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Errata — Correction détaillée de l’EB</w:t>
      </w:r>
    </w:p>
    <w:p>
      <w:pPr>
        <w:spacing w:after="240"/>
      </w:pPr>
      <w:r>
        <w:rPr>
          <w:i/>
          <w:iCs/>
          <w:color w:val="555555"/>
        </w:rPr>
        <w:t xml:space="preserve">Tutorat de Biostatistiques 2026-2027 · relecture des 20 QCM</w:t>
      </w:r>
    </w:p>
    <w:p>
      <w:pPr>
        <w:spacing w:after="120"/>
      </w:pPr>
      <w:r>
        <w:t xml:space="preserve">Ce document recense les erreurs relevées dans la correction détaillée de l’EB. Les réponses des 20 QCM sont justes, à une exception près : la ligne du QCM 10 dans le tableau de correction simple. Les autres points portent sur des données d’énoncé, des étapes de calcul ou des formulations.</w:t>
      </w:r>
    </w:p>
    <w:p>
      <w:pPr>
        <w:spacing w:after="120"/>
      </w:pPr>
      <w:r>
        <w:t xml:space="preserve">Pour chaque erreur, on indique où elle se trouve, ce qui est écrit, ce qu’il faut écrire à la place, et pourquoi.</w:t>
      </w:r>
    </w:p>
    <w:p>
      <w:pPr>
        <w:pStyle w:val="Heading1"/>
      </w:pPr>
      <w:r>
        <w:t xml:space="preserve">1. Erreurs à corriger en priorité</w:t>
      </w:r>
    </w:p>
    <w:p>
      <w:pPr>
        <w:pStyle w:val="Heading2"/>
      </w:pPr>
      <w:r>
        <w:t xml:space="preserve">1.1 QCM 10 — réponse de la correction simple</w:t>
      </w:r>
    </w:p>
    <w:p>
      <w:pPr>
        <w:spacing w:after="100"/>
        <w:ind w:left="284"/>
      </w:pPr>
      <w:r>
        <w:rPr>
          <w:b/>
          <w:bCs/>
          <w:color w:val="555555"/>
        </w:rPr>
        <w:t xml:space="preserve">Emplacement : </w:t>
      </w:r>
      <w:r>
        <w:t xml:space="preserve">tableau « Correction simple », page 1.</w:t>
      </w:r>
    </w:p>
    <w:p>
      <w:pPr>
        <w:spacing w:after="100"/>
        <w:ind w:left="284"/>
      </w:pPr>
      <w:r>
        <w:rPr>
          <w:b/>
          <w:bCs/>
          <w:color w:val="B71C1C"/>
        </w:rPr>
        <w:t xml:space="preserve">Ce qui est écrit : </w:t>
      </w:r>
      <w:r>
        <w:t xml:space="preserve">QCM 10 : E</w:t>
      </w:r>
    </w:p>
    <w:p>
      <w:pPr>
        <w:spacing w:after="100"/>
        <w:ind w:left="284"/>
      </w:pPr>
      <w:r>
        <w:rPr>
          <w:b/>
          <w:bCs/>
          <w:color w:val="1B5E20"/>
        </w:rPr>
        <w:t xml:space="preserve">Ce qu’il faut écrire : </w:t>
      </w:r>
      <w:r>
        <w:t xml:space="preserve">QCM 10 : B</w:t>
      </w:r>
    </w:p>
    <w:p>
      <w:pPr>
        <w:spacing w:after="100"/>
        <w:ind w:left="284"/>
      </w:pPr>
      <w:r>
        <w:rPr>
          <w:b/>
          <w:bCs/>
        </w:rPr>
        <w:t xml:space="preserve">Pourquoi : </w:t>
      </w:r>
      <w:r>
        <w:t xml:space="preserve">la correction détaillée (p. 13-14) donne B, et c’est la bonne réponse. A est faux : dans la loi de Poisson, p tend vers 0, pas vers 1. B est vrai : la courbe de Gauss est symétrique autour de μ. C est faux : la loi hypergéométrique est une VA discrète. D est faux : le maximum est atteint en x = μ, pas en σ. Seule la ligne du tableau est à modifier.</w:t>
      </w:r>
    </w:p>
    <w:p>
      <w:pPr>
        <w:pStyle w:val="Heading2"/>
      </w:pPr>
      <w:r>
        <w:t xml:space="preserve">1.2 QCM 3 — une donnée de l’énoncé est fausse</w:t>
      </w:r>
    </w:p>
    <w:p>
      <w:pPr>
        <w:spacing w:after="100"/>
        <w:ind w:left="284"/>
      </w:pPr>
      <w:r>
        <w:rPr>
          <w:b/>
          <w:bCs/>
          <w:color w:val="555555"/>
        </w:rPr>
        <w:t xml:space="preserve">Emplacement : </w:t>
      </w:r>
      <w:r>
        <w:t xml:space="preserve">données du QCM 3 (p. 4) et calcul de l’item A (p. 5).</w:t>
      </w:r>
    </w:p>
    <w:p>
      <w:pPr>
        <w:spacing w:after="100"/>
        <w:ind w:left="284"/>
      </w:pPr>
      <w:r>
        <w:rPr>
          <w:b/>
          <w:bCs/>
          <w:color w:val="B71C1C"/>
        </w:rPr>
        <w:t xml:space="preserve">Ce qui est écrit : </w:t>
      </w:r>
      <w:r>
        <w:t xml:space="preserve">(1/N) Σ vᵢ² = 24 288 800 €², puis Se² = 24 288 800 − 8 410 000 = 15 878 000 €².</w:t>
      </w:r>
    </w:p>
    <w:p>
      <w:pPr>
        <w:spacing w:after="100"/>
        <w:ind w:left="284"/>
      </w:pPr>
      <w:r>
        <w:rPr>
          <w:b/>
          <w:bCs/>
          <w:color w:val="1B5E20"/>
        </w:rPr>
        <w:t xml:space="preserve">Ce qu’il faut écrire : </w:t>
      </w:r>
      <w:r>
        <w:t xml:space="preserve">(1/N) Σ vᵢ² = 24 288 000 €², puis Se² = 24 288 000 − 8 410 000 = 15 878 000 €².</w:t>
      </w:r>
    </w:p>
    <w:p>
      <w:pPr>
        <w:spacing w:after="100"/>
        <w:ind w:left="284"/>
      </w:pPr>
      <w:r>
        <w:rPr>
          <w:b/>
          <w:bCs/>
        </w:rPr>
        <w:t xml:space="preserve">Pourquoi : </w:t>
      </w:r>
      <w:r>
        <w:t xml:space="preserve">avec la valeur de l’énoncé, la soustraction donne 15 878 800 et non 15 878 000 : l’item A serait donc faux. On retrouve la bonne valeur à partir de la distribution des salaires du QCM 4 : 39 × 1 200² + 26 × 2 200² + 20 × 2 800² + 10 × 3 000² + 5 × 20 000² = 2 428 800 000, soit 24 288 000 une fois divisé par 100. C’est donc la donnée qui contient une faute de frappe (un « 800 » en trop), pas l’item.</w:t>
      </w:r>
    </w:p>
    <w:p>
      <w:pPr>
        <w:spacing w:after="120"/>
        <w:ind w:left="284"/>
      </w:pPr>
      <w:r>
        <w:rPr>
          <w:b/>
          <w:bCs/>
        </w:rPr>
        <w:t xml:space="preserve">À noter : </w:t>
      </w:r>
      <w:r>
        <w:t xml:space="preserve">le piège de l’item B (23 998 800 €²) semble construit à partir de la valeur fausse (24 288 800 − 290 000). Pour rester cohérent, on peut le remplacer par 23 998 000 €². L’item reste faux dans les deux cas. L’item C n’est pas touché : √15 878 000 ≈ 3 985, qui est bien compris entre 3 000 et 4 000.</w:t>
      </w:r>
    </w:p>
    <w:p>
      <w:pPr>
        <w:pStyle w:val="Heading2"/>
      </w:pPr>
      <w:r>
        <w:t xml:space="preserve">1.3 QCM 9 D — la covariance donnée est impossible</w:t>
      </w:r>
    </w:p>
    <w:p>
      <w:pPr>
        <w:spacing w:after="100"/>
        <w:ind w:left="284"/>
      </w:pPr>
      <w:r>
        <w:rPr>
          <w:b/>
          <w:bCs/>
          <w:color w:val="555555"/>
        </w:rPr>
        <w:t xml:space="preserve">Emplacement : </w:t>
      </w:r>
      <w:r>
        <w:t xml:space="preserve">énoncé de l’item D (p. 12) et sa correction (p. 13).</w:t>
      </w:r>
    </w:p>
    <w:p>
      <w:pPr>
        <w:spacing w:after="100"/>
        <w:ind w:left="284"/>
      </w:pPr>
      <w:r>
        <w:rPr>
          <w:b/>
          <w:bCs/>
          <w:color w:val="B71C1C"/>
        </w:rPr>
        <w:t xml:space="preserve">Ce qui est écrit : </w:t>
      </w:r>
      <w:r>
        <w:t xml:space="preserve">var(X) = 7, var(Y) = 6 et cov(X,Y) = 9.</w:t>
      </w:r>
    </w:p>
    <w:p>
      <w:pPr>
        <w:spacing w:after="100"/>
        <w:ind w:left="284"/>
      </w:pPr>
      <w:r>
        <w:rPr>
          <w:b/>
          <w:bCs/>
          <w:color w:val="1B5E20"/>
        </w:rPr>
        <w:t xml:space="preserve">Ce qu’il faut écrire : </w:t>
      </w:r>
      <w:r>
        <w:t xml:space="preserve">par exemple cov(X,Y) = 6, ce qui donne var(5X + 4Y) = 175 + 96 + 240 = 511 (à reporter dans l’item et dans la correction).</w:t>
      </w:r>
    </w:p>
    <w:p>
      <w:pPr>
        <w:spacing w:after="100"/>
        <w:ind w:left="284"/>
      </w:pPr>
      <w:r>
        <w:rPr>
          <w:b/>
          <w:bCs/>
        </w:rPr>
        <w:t xml:space="preserve">Pourquoi : </w:t>
      </w:r>
      <w:r>
        <w:t xml:space="preserve">une covariance ne peut jamais dépasser, en valeur absolue, le produit des écarts-types : |cov(X,Y)| ≤ √(var(X) × var(Y)) = √42 ≈ 6,5. Avec cov = 9, la corrélation vaudrait 9 / 6,5 ≈ 1,39, alors qu’une corrélation est toujours comprise entre −1 et 1. Le calcul de 631 est juste mécaniquement, mais un étudiant attentif pourrait contester l’item.</w:t>
      </w:r>
    </w:p>
    <w:p>
      <w:pPr>
        <w:pStyle w:val="Heading1"/>
      </w:pPr>
      <w:r>
        <w:t xml:space="preserve">2. QCM 8 en détail</w:t>
      </w:r>
    </w:p>
    <w:p>
      <w:pPr>
        <w:pStyle w:val="Heading2"/>
      </w:pPr>
      <w:r>
        <w:t xml:space="preserve">2.1 D’où viennent les erreurs</w:t>
      </w:r>
    </w:p>
    <w:p>
      <w:pPr>
        <w:spacing w:after="120"/>
      </w:pPr>
      <w:r>
        <w:t xml:space="preserve">Presque toutes les erreurs du QCM 8 viennent d’une seule confusion : on mélange des effectifs et des probabilités.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VP, FP, VN, FN, M, M̄ et T</w:t>
      </w:r>
      <w:r>
        <w:t xml:space="preserve"> sont des effectifs, c’est-à-dire des nombres de personnes.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Se, Sp, P(M), P(T) et Eff</w:t>
      </w:r>
      <w:r>
        <w:t xml:space="preserve"> sont des probabilités, c’est-à-dire des nombres compris entre 0 et 1.</w:t>
      </w:r>
    </w:p>
    <w:p>
      <w:pPr>
        <w:spacing w:after="120" w:before="120"/>
      </w:pPr>
      <w:r>
        <w:t xml:space="preserve">On ne peut pas écrire qu’un effectif est égal à une probabilité. Pour passer de l’un à l’autre, il faut diviser par N, l’effectif total. Le résultat final de la correction reste juste parce que les N se simplifient dans les fractions, mais plusieurs étapes intermédiaires sont fausses.</w:t>
      </w:r>
    </w:p>
    <w:p>
      <w:pPr>
        <w:spacing w:after="120"/>
      </w:pPr>
      <w:r>
        <w:rPr>
          <w:b/>
          <w:bCs/>
        </w:rPr>
        <w:t xml:space="preserve">Exemple chiffré utilisé dans la suite. </w:t>
      </w:r>
      <w:r>
        <w:t xml:space="preserve">On teste N = 100 personnes : 10 sont malades (M = 10) et 90 sont saines (M̄ = 90). Le test détecte 8 malades (VP = 8, FN = 2) et se trompe sur 12 sains (FP = 12, VN = 78). 20 personnes sont donc testées positives (T = 20).</w:t>
      </w:r>
    </w:p>
    <w:p>
      <w:pPr>
        <w:spacing w:after="120"/>
      </w:pPr>
      <w:r>
        <w:t xml:space="preserve">On en déduit : Se = 8/10 = 0,8 ; Sp = 78/90 ; P(M) = 0,1 ; P(T) = 0,2 ; VPP = 8/20 = 0,4.</w:t>
      </w:r>
    </w:p>
    <w:p>
      <w:pPr>
        <w:pStyle w:val="Heading2"/>
      </w:pPr>
      <w:r>
        <w:t xml:space="preserve">2.2 Explication de l’item A (p. 11)</w:t>
      </w:r>
    </w:p>
    <w:p>
      <w:pPr>
        <w:pStyle w:val="Heading3"/>
      </w:pPr>
      <w:r>
        <w:t xml:space="preserve">Erreur 1 — VP / P(T)</w:t>
      </w:r>
    </w:p>
    <w:p>
      <w:pPr>
        <w:spacing w:after="100"/>
        <w:ind w:left="284"/>
      </w:pPr>
      <w:r>
        <w:rPr>
          <w:b/>
          <w:bCs/>
          <w:color w:val="555555"/>
        </w:rPr>
        <w:t xml:space="preserve">Emplacement : </w:t>
      </w:r>
      <w:r>
        <w:t xml:space="preserve">ligne « P(M|T) = P(M ∩ T)/P(T) = … = VP/(VP+FP) = VP/P(T) ».</w:t>
      </w:r>
    </w:p>
    <w:p>
      <w:pPr>
        <w:spacing w:after="100"/>
        <w:ind w:left="284"/>
      </w:pPr>
      <w:r>
        <w:rPr>
          <w:b/>
          <w:bCs/>
          <w:color w:val="B71C1C"/>
        </w:rPr>
        <w:t xml:space="preserve">Ce qui est écrit : </w:t>
      </w:r>
      <w:r>
        <w:t xml:space="preserve">… = VP/(VP+FP) = VP/P(T)</w:t>
      </w:r>
    </w:p>
    <w:p>
      <w:pPr>
        <w:spacing w:after="100"/>
        <w:ind w:left="284"/>
      </w:pPr>
      <w:r>
        <w:rPr>
          <w:b/>
          <w:bCs/>
          <w:color w:val="1B5E20"/>
        </w:rPr>
        <w:t xml:space="preserve">Ce qu’il faut écrire : </w:t>
      </w:r>
      <w:r>
        <w:t xml:space="preserve">… = VP/(VP+FP) = VP/T, avec T le nombre de personnes testées positives (T = VP + FP).</w:t>
      </w:r>
    </w:p>
    <w:p>
      <w:pPr>
        <w:spacing w:after="100"/>
        <w:ind w:left="284"/>
      </w:pPr>
      <w:r>
        <w:rPr>
          <w:b/>
          <w:bCs/>
        </w:rPr>
        <w:t xml:space="preserve">Pourquoi : </w:t>
      </w:r>
      <w:r>
        <w:t xml:space="preserve">VP est un nombre de personnes, P(T) une probabilité. Avec l’exemple, VP/P(T) = 8/0,2 = 40, ce qui ne peut pas être une probabilité. VP/T = 8/20 = 0,4 donne bien la VPP. Cette notation est cohérente avec le reste du document, qui écrit déjà Se = VP/M avec M le nombre de malades.</w:t>
      </w:r>
    </w:p>
    <w:p>
      <w:pPr>
        <w:pStyle w:val="Heading3"/>
      </w:pPr>
      <w:r>
        <w:t xml:space="preserve">Erreur 2 — VP = Se × P(M)</w:t>
      </w:r>
    </w:p>
    <w:p>
      <w:pPr>
        <w:spacing w:after="100"/>
        <w:ind w:left="284"/>
      </w:pPr>
      <w:r>
        <w:rPr>
          <w:b/>
          <w:bCs/>
          <w:color w:val="555555"/>
        </w:rPr>
        <w:t xml:space="preserve">Emplacement : </w:t>
      </w:r>
      <w:r>
        <w:t xml:space="preserve">ligne « Cependant on a VP = Se × P(M) (car Se = VP/(VP+FN) ⇔ VP/M) », puis à nouveau dans le récapitulatif « Or on a vu que : VP = Se × P(M) ».</w:t>
      </w:r>
    </w:p>
    <w:p>
      <w:pPr>
        <w:spacing w:after="100"/>
        <w:ind w:left="284"/>
      </w:pPr>
      <w:r>
        <w:rPr>
          <w:b/>
          <w:bCs/>
          <w:color w:val="B71C1C"/>
        </w:rPr>
        <w:t xml:space="preserve">Ce qui est écrit : </w:t>
      </w:r>
      <w:r>
        <w:t xml:space="preserve">VP = Se × P(M)</w:t>
      </w:r>
    </w:p>
    <w:p>
      <w:pPr>
        <w:spacing w:after="100"/>
        <w:ind w:left="284"/>
      </w:pPr>
      <w:r>
        <w:rPr>
          <w:b/>
          <w:bCs/>
          <w:color w:val="1B5E20"/>
        </w:rPr>
        <w:t xml:space="preserve">Ce qu’il faut écrire : </w:t>
      </w:r>
      <w:r>
        <w:t xml:space="preserve">VP = Se × M (aux deux endroits).</w:t>
      </w:r>
    </w:p>
    <w:p>
      <w:pPr>
        <w:spacing w:after="100"/>
        <w:ind w:left="284"/>
      </w:pPr>
      <w:r>
        <w:rPr>
          <w:b/>
          <w:bCs/>
        </w:rPr>
        <w:t xml:space="preserve">Pourquoi : </w:t>
      </w:r>
      <w:r>
        <w:t xml:space="preserve">avec l’exemple, Se × P(M) = 0,8 × 0,1 = 0,08 alors que VP = 8. En revanche, Se × M = 0,8 × 10 = 8. Cette égalité découle directement de Se = VP/M. L’écriture équivalente avec des probabilités serait VP/N = Se × P(M).</w:t>
      </w:r>
    </w:p>
    <w:p>
      <w:pPr>
        <w:pStyle w:val="Heading3"/>
      </w:pPr>
      <w:r>
        <w:t xml:space="preserve">Erreur 3 — FP = (1 − Sp) × P(M̄)</w:t>
      </w:r>
    </w:p>
    <w:p>
      <w:pPr>
        <w:spacing w:after="100"/>
        <w:ind w:left="284"/>
      </w:pPr>
      <w:r>
        <w:rPr>
          <w:b/>
          <w:bCs/>
          <w:color w:val="555555"/>
        </w:rPr>
        <w:t xml:space="preserve">Emplacement : </w:t>
      </w:r>
      <w:r>
        <w:t xml:space="preserve">ligne « Et on a FP = (1 − Sp) × P(M̄) », puis dans le récapitulatif.</w:t>
      </w:r>
    </w:p>
    <w:p>
      <w:pPr>
        <w:spacing w:after="100"/>
        <w:ind w:left="284"/>
      </w:pPr>
      <w:r>
        <w:rPr>
          <w:b/>
          <w:bCs/>
          <w:color w:val="B71C1C"/>
        </w:rPr>
        <w:t xml:space="preserve">Ce qui est écrit : </w:t>
      </w:r>
      <w:r>
        <w:t xml:space="preserve">FP = (1 − Sp) × P(M̄)</w:t>
      </w:r>
    </w:p>
    <w:p>
      <w:pPr>
        <w:spacing w:after="100"/>
        <w:ind w:left="284"/>
      </w:pPr>
      <w:r>
        <w:rPr>
          <w:b/>
          <w:bCs/>
          <w:color w:val="1B5E20"/>
        </w:rPr>
        <w:t xml:space="preserve">Ce qu’il faut écrire : </w:t>
      </w:r>
      <w:r>
        <w:t xml:space="preserve">FP = (1 − Sp) × M̄ (aux deux endroits).</w:t>
      </w:r>
    </w:p>
    <w:p>
      <w:pPr>
        <w:spacing w:after="100"/>
        <w:ind w:left="284"/>
      </w:pPr>
      <w:r>
        <w:rPr>
          <w:b/>
          <w:bCs/>
        </w:rPr>
        <w:t xml:space="preserve">Pourquoi : </w:t>
      </w:r>
      <w:r>
        <w:t xml:space="preserve">c’est la même confusion. Avec l’exemple, (1 − Sp) × P(M̄) = (12/90) × 0,9 = 0,12 alors que FP = 12. En revanche, (1 − Sp) × M̄ = (12/90) × 90 = 12.</w:t>
      </w:r>
    </w:p>
    <w:p>
      <w:pPr>
        <w:pStyle w:val="Heading3"/>
      </w:pPr>
      <w:r>
        <w:t xml:space="preserve">Erreur 4 — P(T) ∩ P(M̄) / M̄</w:t>
      </w:r>
    </w:p>
    <w:p>
      <w:pPr>
        <w:spacing w:after="100"/>
        <w:ind w:left="284"/>
      </w:pPr>
      <w:r>
        <w:rPr>
          <w:b/>
          <w:bCs/>
          <w:color w:val="555555"/>
        </w:rPr>
        <w:t xml:space="preserve">Emplacement : </w:t>
      </w:r>
      <w:r>
        <w:t xml:space="preserve">ligne « 1 − Sp ⇒ P(T|M̄) = P(T) ∩ P(M̄)/M̄ = … ».</w:t>
      </w:r>
    </w:p>
    <w:p>
      <w:pPr>
        <w:spacing w:after="100"/>
        <w:ind w:left="284"/>
      </w:pPr>
      <w:r>
        <w:rPr>
          <w:b/>
          <w:bCs/>
          <w:color w:val="B71C1C"/>
        </w:rPr>
        <w:t xml:space="preserve">Ce qui est écrit : </w:t>
      </w:r>
      <w:r>
        <w:t xml:space="preserve">P(T|M̄) = P(T) ∩ P(M̄) / M̄</w:t>
      </w:r>
    </w:p>
    <w:p>
      <w:pPr>
        <w:spacing w:after="100"/>
        <w:ind w:left="284"/>
      </w:pPr>
      <w:r>
        <w:rPr>
          <w:b/>
          <w:bCs/>
          <w:color w:val="1B5E20"/>
        </w:rPr>
        <w:t xml:space="preserve">Ce qu’il faut écrire : </w:t>
      </w:r>
      <w:r>
        <w:t xml:space="preserve">P(T|M̄) = P(T ∩ M̄) / P(M̄)</w:t>
      </w:r>
    </w:p>
    <w:p>
      <w:pPr>
        <w:spacing w:after="100"/>
        <w:ind w:left="284"/>
      </w:pPr>
      <w:r>
        <w:rPr>
          <w:b/>
          <w:bCs/>
        </w:rPr>
        <w:t xml:space="preserve">Pourquoi : </w:t>
      </w:r>
      <w:r>
        <w:t xml:space="preserve">l’intersection ∩ porte sur des événements (« être testé positif » et « être sain »), pas sur des probabilités. Et au dénominateur, il faut la probabilité P(M̄), pas l’effectif M̄.</w:t>
      </w:r>
    </w:p>
    <w:p>
      <w:pPr>
        <w:pStyle w:val="Heading3"/>
      </w:pPr>
      <w:r>
        <w:t xml:space="preserve">Erreur 5 — FP / T̄</w:t>
      </w:r>
    </w:p>
    <w:p>
      <w:pPr>
        <w:spacing w:after="100"/>
        <w:ind w:left="284"/>
      </w:pPr>
      <w:r>
        <w:rPr>
          <w:b/>
          <w:bCs/>
          <w:color w:val="555555"/>
        </w:rPr>
        <w:t xml:space="preserve">Emplacement : </w:t>
      </w:r>
      <w:r>
        <w:t xml:space="preserve">fin de la même ligne « = FP/(FP+VN) = FP/T̄ », puis la phrase suivante « Pour ne garder que le FP on multiplie FP/T̄ ⇔ (1 − Sp) par P(M̄) ».</w:t>
      </w:r>
    </w:p>
    <w:p>
      <w:pPr>
        <w:spacing w:after="100"/>
        <w:ind w:left="284"/>
      </w:pPr>
      <w:r>
        <w:rPr>
          <w:b/>
          <w:bCs/>
          <w:color w:val="B71C1C"/>
        </w:rPr>
        <w:t xml:space="preserve">Ce qui est écrit : </w:t>
      </w:r>
      <w:r>
        <w:t xml:space="preserve">FP/(FP+VN) = FP/T̄</w:t>
      </w:r>
    </w:p>
    <w:p>
      <w:pPr>
        <w:spacing w:after="100"/>
        <w:ind w:left="284"/>
      </w:pPr>
      <w:r>
        <w:rPr>
          <w:b/>
          <w:bCs/>
          <w:color w:val="1B5E20"/>
        </w:rPr>
        <w:t xml:space="preserve">Ce qu’il faut écrire : </w:t>
      </w:r>
      <w:r>
        <w:t xml:space="preserve">FP/(FP+VN) = FP/M̄ (aux deux endroits).</w:t>
      </w:r>
    </w:p>
    <w:p>
      <w:pPr>
        <w:spacing w:after="100"/>
        <w:ind w:left="284"/>
      </w:pPr>
      <w:r>
        <w:rPr>
          <w:b/>
          <w:bCs/>
        </w:rPr>
        <w:t xml:space="preserve">Pourquoi : </w:t>
      </w:r>
      <w:r>
        <w:t xml:space="preserve">FP + VN est le nombre de personnes saines, c’est-à-dire M̄. T̄ désigne les personnes testées négatives, soit FN + VN, qui forment un autre groupe. Avec l’exemple : FP + VN = 12 + 78 = 90 = M̄, alors que T̄ = 2 + 78 = 80.</w:t>
      </w:r>
    </w:p>
    <w:p>
      <w:pPr>
        <w:pStyle w:val="Heading3"/>
      </w:pPr>
      <w:r>
        <w:t xml:space="preserve">Conséquence sur la formule finale</w:t>
      </w:r>
    </w:p>
    <w:p>
      <w:pPr>
        <w:spacing w:after="120"/>
      </w:pPr>
      <w:r>
        <w:t xml:space="preserve">Avec les effectifs corrigés, on obtient d’abord VPP = VP/(VP + FP) = Se × M / [Se × M + (1 − Sp) × M̄]. En divisant le numérateur et le dénominateur par N (avec M/N = P(M) et M̄/N = P(M̄)), on retrouve la formule de la correction : VPP = Se × P(M) / [Se × P(M) + (1 − Sp) × P(M̄)]. Cette formule est juste ; il faut seulement ajouter l’étape de la division par N pour que le passage soit rigoureux.</w:t>
      </w:r>
    </w:p>
    <w:p>
      <w:pPr>
        <w:pStyle w:val="Heading2"/>
      </w:pPr>
      <w:r>
        <w:t xml:space="preserve">2.3 Explication de l’item C (p. 12)</w:t>
      </w:r>
    </w:p>
    <w:p>
      <w:pPr>
        <w:pStyle w:val="Heading3"/>
      </w:pPr>
      <w:r>
        <w:t xml:space="preserve">Erreur 6 — Eff = VP + VN</w:t>
      </w:r>
    </w:p>
    <w:p>
      <w:pPr>
        <w:spacing w:after="100"/>
        <w:ind w:left="284"/>
      </w:pPr>
      <w:r>
        <w:rPr>
          <w:b/>
          <w:bCs/>
          <w:color w:val="555555"/>
        </w:rPr>
        <w:t xml:space="preserve">Emplacement : </w:t>
      </w:r>
      <w:r>
        <w:t xml:space="preserve">phrase « c’est-à-dire la somme des Vrais Positifs et des Vrais Négatifs (VP + VN) » et ligne « Eff = VP + VN ».</w:t>
      </w:r>
    </w:p>
    <w:p>
      <w:pPr>
        <w:spacing w:after="100"/>
        <w:ind w:left="284"/>
      </w:pPr>
      <w:r>
        <w:rPr>
          <w:b/>
          <w:bCs/>
          <w:color w:val="B71C1C"/>
        </w:rPr>
        <w:t xml:space="preserve">Ce qui est écrit : </w:t>
      </w:r>
      <w:r>
        <w:t xml:space="preserve">Eff = VP + VN</w:t>
      </w:r>
    </w:p>
    <w:p>
      <w:pPr>
        <w:spacing w:after="100"/>
        <w:ind w:left="284"/>
      </w:pPr>
      <w:r>
        <w:rPr>
          <w:b/>
          <w:bCs/>
          <w:color w:val="1B5E20"/>
        </w:rPr>
        <w:t xml:space="preserve">Ce qu’il faut écrire : </w:t>
      </w:r>
      <w:r>
        <w:t xml:space="preserve">Eff = (VP + VN)/N : l’efficience est la proportion de résultats justes parmi tous les individus.</w:t>
      </w:r>
    </w:p>
    <w:p>
      <w:pPr>
        <w:spacing w:after="100"/>
        <w:ind w:left="284"/>
      </w:pPr>
      <w:r>
        <w:rPr>
          <w:b/>
          <w:bCs/>
        </w:rPr>
        <w:t xml:space="preserve">Pourquoi : </w:t>
      </w:r>
      <w:r>
        <w:t xml:space="preserve">VP + VN est un nombre de personnes (8 + 78 = 86 dans l’exemple), alors que l’efficience est une proportion (0,86). Sans la division par N, la ligne suivante, Eff = Se × P(M) + Sp × P(M̄), n’est pas égale à la précédente.</w:t>
      </w:r>
    </w:p>
    <w:p>
      <w:pPr>
        <w:pStyle w:val="Heading3"/>
      </w:pPr>
      <w:r>
        <w:t xml:space="preserve">Erreur 7 — « en isolant Se et Sp »</w:t>
      </w:r>
    </w:p>
    <w:p>
      <w:pPr>
        <w:spacing w:after="100"/>
        <w:ind w:left="284"/>
      </w:pPr>
      <w:r>
        <w:rPr>
          <w:b/>
          <w:bCs/>
          <w:color w:val="B71C1C"/>
        </w:rPr>
        <w:t xml:space="preserve">Ce qui est écrit : </w:t>
      </w:r>
      <w:r>
        <w:t xml:space="preserve">« à partir de la formule de la sensibilité et de la spécificité en isolant Se et Sp »</w:t>
      </w:r>
    </w:p>
    <w:p>
      <w:pPr>
        <w:spacing w:after="100"/>
        <w:ind w:left="284"/>
      </w:pPr>
      <w:r>
        <w:rPr>
          <w:b/>
          <w:bCs/>
          <w:color w:val="1B5E20"/>
        </w:rPr>
        <w:t xml:space="preserve">Ce qu’il faut écrire : </w:t>
      </w:r>
      <w:r>
        <w:t xml:space="preserve">« en isolant VP et VN à partir de la sensibilité et de la spécificité »</w:t>
      </w:r>
    </w:p>
    <w:p>
      <w:pPr>
        <w:spacing w:after="100"/>
        <w:ind w:left="284"/>
      </w:pPr>
      <w:r>
        <w:rPr>
          <w:b/>
          <w:bCs/>
        </w:rPr>
        <w:t xml:space="preserve">Pourquoi : </w:t>
      </w:r>
      <w:r>
        <w:t xml:space="preserve">on part de Se = VP/M et Sp = VN/M̄ pour exprimer VP et VN : VP/N = Se × P(M) et VN/N = Sp × P(M̄). Ce sont VP et VN que l’on isole, pas Se et Sp.</w:t>
      </w:r>
    </w:p>
    <w:p>
      <w:pPr>
        <w:pStyle w:val="Heading3"/>
      </w:pPr>
      <w:r>
        <w:t xml:space="preserve">Erreur 8 — coquilles</w:t>
      </w:r>
    </w:p>
    <w:p>
      <w:pPr>
        <w:spacing w:after="100"/>
        <w:ind w:left="284"/>
      </w:pPr>
      <w:r>
        <w:rPr>
          <w:b/>
          <w:bCs/>
          <w:color w:val="B71C1C"/>
        </w:rPr>
        <w:t xml:space="preserve">Ce qui est écrit : </w:t>
      </w:r>
      <w:r>
        <w:t xml:space="preserve">« donc que le ne détecte que les vrais malades et les vrai sains »</w:t>
      </w:r>
    </w:p>
    <w:p>
      <w:pPr>
        <w:spacing w:after="100"/>
        <w:ind w:left="284"/>
      </w:pPr>
      <w:r>
        <w:rPr>
          <w:b/>
          <w:bCs/>
          <w:color w:val="1B5E20"/>
        </w:rPr>
        <w:t xml:space="preserve">Ce qu’il faut écrire : </w:t>
      </w:r>
      <w:r>
        <w:t xml:space="preserve">« c’est-à-dire que le test ne détecte que les vrais malades et les vrais sains »</w:t>
      </w:r>
    </w:p>
    <w:p>
      <w:pPr>
        <w:pStyle w:val="Heading3"/>
      </w:pPr>
      <w:r>
        <w:t xml:space="preserve">Vérification avec l’exemple</w:t>
      </w:r>
    </w:p>
    <w:p>
      <w:pPr>
        <w:spacing w:after="120"/>
      </w:pPr>
      <w:r>
        <w:t xml:space="preserve">Eff = 0,86 ; Sp × P(M̄) = (78/90) × 0,9 = 0,78 ; Eff − 0,78 = 0,08 = Se × P(M). Enfin 0,08 / P(T) = 0,08 / 0,2 = 0,4 = VPP. La formule de l’item C est donc bien juste.</w:t>
      </w:r>
    </w:p>
    <w:p>
      <w:pPr>
        <w:pStyle w:val="Heading2"/>
      </w:pPr>
      <w:r>
        <w:t xml:space="preserve">2.4 Point mineur dans les données</w:t>
      </w:r>
    </w:p>
    <w:p>
      <w:pPr>
        <w:spacing w:after="120"/>
      </w:pPr>
      <w:r>
        <w:t xml:space="preserve">M est défini comme le « nombre de malades », mais il est utilisé dans P(M) comme l’événement « être malade ». Proposition : « M = être malade (effectif de malades : VP + FN) ». Avec la notation VP/T retenue, préciser aussi « T = être testé positif (effectif de testés positifs : VP + FP) ».</w:t>
      </w:r>
    </w:p>
    <w:p>
      <w:pPr>
        <w:pStyle w:val="Heading2"/>
      </w:pPr>
      <w:r>
        <w:t xml:space="preserve">2.5 Passages réécrits, prêts à coller</w:t>
      </w:r>
    </w:p>
    <w:p>
      <w:pPr>
        <w:pStyle w:val="Heading3"/>
      </w:pPr>
      <w:r>
        <w:t xml:space="preserve">Item A, à partir de « Pour rappel »</w:t>
      </w:r>
    </w:p>
    <w:p>
      <w:pPr>
        <w:pBdr>
          <w:left w:val="single" w:color="9E9E9E" w:sz="12" w:space="8"/>
        </w:pBdr>
        <w:spacing w:after="80"/>
        <w:ind w:left="567"/>
      </w:pPr>
      <w:r>
        <w:rPr>
          <w:b/>
          <w:bCs/>
        </w:rPr>
        <w:t xml:space="preserve">A) VRAI.</w:t>
      </w:r>
    </w:p>
    <w:p>
      <w:pPr>
        <w:pBdr>
          <w:left w:val="single" w:color="9E9E9E" w:sz="12" w:space="8"/>
        </w:pBdr>
        <w:spacing w:after="80"/>
        <w:ind w:left="567"/>
      </w:pPr>
      <w:r>
        <w:t xml:space="preserve">Pour rappel : la valeur prédictive positive VPP = P(M|T) (probabilité d’être malade sachant que l’on est testé positif). C’est la probabilité qu’une personne positive au test soit malade.</w:t>
      </w:r>
    </w:p>
    <w:p>
      <w:pPr>
        <w:pBdr>
          <w:left w:val="single" w:color="9E9E9E" w:sz="12" w:space="8"/>
        </w:pBdr>
        <w:spacing w:after="80"/>
        <w:ind w:left="567"/>
      </w:pPr>
      <w:r>
        <w:t xml:space="preserve">P(M|T) = P(M ∩ T)/P(T) = (être malade ET testé positif)/(être testé positif) = VP/(VP + FP) = VP/T.</w:t>
      </w:r>
    </w:p>
    <w:p>
      <w:pPr>
        <w:pBdr>
          <w:left w:val="single" w:color="9E9E9E" w:sz="12" w:space="8"/>
        </w:pBdr>
        <w:spacing w:after="80"/>
        <w:ind w:left="567"/>
      </w:pPr>
      <w:r>
        <w:t xml:space="preserve">– Cependant on a VP = Se × M (car Se = VP/(VP + FN) = VP/M).</w:t>
      </w:r>
    </w:p>
    <w:p>
      <w:pPr>
        <w:pBdr>
          <w:left w:val="single" w:color="9E9E9E" w:sz="12" w:space="8"/>
        </w:pBdr>
        <w:spacing w:after="80"/>
        <w:ind w:left="567"/>
      </w:pPr>
      <w:r>
        <w:t xml:space="preserve">Se = P(T|M) est la probabilité d’être testé positif sachant que l’on est malade.</w:t>
      </w:r>
    </w:p>
    <w:p>
      <w:pPr>
        <w:pBdr>
          <w:left w:val="single" w:color="9E9E9E" w:sz="12" w:space="8"/>
        </w:pBdr>
        <w:spacing w:after="80"/>
        <w:ind w:left="567"/>
      </w:pPr>
      <w:r>
        <w:t xml:space="preserve">– Et on a FP = (1 − Sp) × M̄.</w:t>
      </w:r>
    </w:p>
    <w:p>
      <w:pPr>
        <w:pBdr>
          <w:left w:val="single" w:color="9E9E9E" w:sz="12" w:space="8"/>
        </w:pBdr>
        <w:spacing w:after="80"/>
        <w:ind w:left="567"/>
      </w:pPr>
      <w:r>
        <w:t xml:space="preserve">1 − Sp : c’est le taux de faux positifs parmi les personnes saines, c’est-à-dire la probabilité que le test soit positif à tort sachant que la personne est saine.</w:t>
      </w:r>
    </w:p>
    <w:p>
      <w:pPr>
        <w:pBdr>
          <w:left w:val="single" w:color="9E9E9E" w:sz="12" w:space="8"/>
        </w:pBdr>
        <w:spacing w:after="80"/>
        <w:ind w:left="567"/>
      </w:pPr>
      <w:r>
        <w:t xml:space="preserve">1 − Sp = P(T|M̄) = P(T ∩ M̄)/P(M̄) = (être sain ET testé positif)/(être sain) = FP/(FP + VN) = FP/M̄.</w:t>
      </w:r>
    </w:p>
    <w:p>
      <w:pPr>
        <w:pBdr>
          <w:left w:val="single" w:color="9E9E9E" w:sz="12" w:space="8"/>
        </w:pBdr>
        <w:spacing w:after="80"/>
        <w:ind w:left="567"/>
      </w:pPr>
      <w:r>
        <w:t xml:space="preserve">Pour ne garder que les FP, on multiplie (1 − Sp) par M̄.</w:t>
      </w:r>
    </w:p>
    <w:p>
      <w:pPr>
        <w:pBdr>
          <w:left w:val="single" w:color="9E9E9E" w:sz="12" w:space="8"/>
        </w:pBdr>
        <w:spacing w:after="80"/>
        <w:ind w:left="567"/>
      </w:pPr>
      <w:r>
        <w:t xml:space="preserve">Je rappelle que la formule de la VPP est VP/(VP + FP). Or on a vu que :</w:t>
      </w:r>
    </w:p>
    <w:p>
      <w:pPr>
        <w:pBdr>
          <w:left w:val="single" w:color="9E9E9E" w:sz="12" w:space="8"/>
        </w:pBdr>
        <w:spacing w:after="80"/>
        <w:ind w:left="567"/>
      </w:pPr>
      <w:r>
        <w:t xml:space="preserve">VP = Se × M</w:t>
      </w:r>
    </w:p>
    <w:p>
      <w:pPr>
        <w:pBdr>
          <w:left w:val="single" w:color="9E9E9E" w:sz="12" w:space="8"/>
        </w:pBdr>
        <w:spacing w:after="80"/>
        <w:ind w:left="567"/>
      </w:pPr>
      <w:r>
        <w:t xml:space="preserve">FP = (1 − Sp) × M̄</w:t>
      </w:r>
    </w:p>
    <w:p>
      <w:pPr>
        <w:pBdr>
          <w:left w:val="single" w:color="9E9E9E" w:sz="12" w:space="8"/>
        </w:pBdr>
        <w:spacing w:after="80"/>
        <w:ind w:left="567"/>
      </w:pPr>
      <w:r>
        <w:t xml:space="preserve">⇒ VPP = Se × M / [Se × M + (1 − Sp) × M̄]</w:t>
      </w:r>
    </w:p>
    <w:p>
      <w:pPr>
        <w:pBdr>
          <w:left w:val="single" w:color="9E9E9E" w:sz="12" w:space="8"/>
        </w:pBdr>
        <w:spacing w:after="80"/>
        <w:ind w:left="567"/>
      </w:pPr>
      <w:r>
        <w:t xml:space="preserve">En divisant en haut et en bas par N (avec M/N = P(M) et M̄/N = P(M̄)) :</w:t>
      </w:r>
    </w:p>
    <w:p>
      <w:pPr>
        <w:pBdr>
          <w:left w:val="single" w:color="9E9E9E" w:sz="12" w:space="8"/>
        </w:pBdr>
        <w:spacing w:after="80"/>
        <w:ind w:left="567"/>
      </w:pPr>
      <w:r>
        <w:t xml:space="preserve">⇒ VPP = Se × P(M) / [Se × P(M) + (1 − Sp) × P(M̄)]</w:t>
      </w:r>
    </w:p>
    <w:p>
      <w:pPr>
        <w:pBdr>
          <w:left w:val="single" w:color="9E9E9E" w:sz="12" w:space="8"/>
        </w:pBdr>
        <w:spacing w:after="80"/>
        <w:ind w:left="567"/>
      </w:pPr>
      <w:r>
        <w:rPr>
          <w:i/>
          <w:iCs/>
          <w:color w:val="555555"/>
        </w:rPr>
        <w:t xml:space="preserve">(La suite de la correction, à partir de « A noter que cette formule est dans le cours », reste inchangée.)</w:t>
      </w:r>
    </w:p>
    <w:p>
      <w:pPr>
        <w:pStyle w:val="Heading3"/>
      </w:pPr>
      <w:r>
        <w:t xml:space="preserve">Item C, en entier</w:t>
      </w:r>
    </w:p>
    <w:p>
      <w:pPr>
        <w:pBdr>
          <w:left w:val="single" w:color="9E9E9E" w:sz="12" w:space="8"/>
        </w:pBdr>
        <w:spacing w:after="80"/>
        <w:ind w:left="567"/>
      </w:pPr>
      <w:r>
        <w:rPr>
          <w:b/>
          <w:bCs/>
        </w:rPr>
        <w:t xml:space="preserve">C) VRAI.</w:t>
      </w:r>
      <w:r>
        <w:t xml:space="preserve"> Pour rappel, la VPP est la probabilité qu’une personne positive au test soit malade : P(M|T) = P(M ∩ T)/P(T) = VP/(VP + FP) = VP/T.</w:t>
      </w:r>
    </w:p>
    <w:p>
      <w:pPr>
        <w:pBdr>
          <w:left w:val="single" w:color="9E9E9E" w:sz="12" w:space="8"/>
        </w:pBdr>
        <w:spacing w:after="80"/>
        <w:ind w:left="567"/>
      </w:pPr>
      <w:r>
        <w:t xml:space="preserve">Or l’efficience est la capacité du test à conclure juste, c’est-à-dire à ne détecter que les vrais malades et les vrais sains : c’est la proportion de vrais positifs et de vrais négatifs parmi tous les individus.</w:t>
      </w:r>
    </w:p>
    <w:p>
      <w:pPr>
        <w:pBdr>
          <w:left w:val="single" w:color="9E9E9E" w:sz="12" w:space="8"/>
        </w:pBdr>
        <w:spacing w:after="80"/>
        <w:ind w:left="567"/>
      </w:pPr>
      <w:r>
        <w:t xml:space="preserve">Eff = (VP + VN)/N = VP/N + VN/N</w:t>
      </w:r>
    </w:p>
    <w:p>
      <w:pPr>
        <w:pBdr>
          <w:left w:val="single" w:color="9E9E9E" w:sz="12" w:space="8"/>
        </w:pBdr>
        <w:spacing w:after="80"/>
        <w:ind w:left="567"/>
      </w:pPr>
      <w:r>
        <w:t xml:space="preserve">En isolant VP et VN à partir de la sensibilité et de la spécificité (VP/N = Se × P(M) et VN/N = Sp × P(M̄)), on obtient :</w:t>
      </w:r>
    </w:p>
    <w:p>
      <w:pPr>
        <w:pBdr>
          <w:left w:val="single" w:color="9E9E9E" w:sz="12" w:space="8"/>
        </w:pBdr>
        <w:spacing w:after="80"/>
        <w:ind w:left="567"/>
      </w:pPr>
      <w:r>
        <w:t xml:space="preserve">Eff = Se × P(M) + Sp × P(M̄)</w:t>
      </w:r>
    </w:p>
    <w:p>
      <w:pPr>
        <w:pBdr>
          <w:left w:val="single" w:color="9E9E9E" w:sz="12" w:space="8"/>
        </w:pBdr>
        <w:spacing w:after="80"/>
        <w:ind w:left="567"/>
      </w:pPr>
      <w:r>
        <w:t xml:space="preserve">Pour la VPP, on ne veut garder que les vrais positifs : on retire donc à l’efficience la part des vrais négatifs, Sp × P(M̄). Il reste Se × P(M) = VP/N, que l’on divise par P(T) = T/N :</w:t>
      </w:r>
    </w:p>
    <w:p>
      <w:pPr>
        <w:pBdr>
          <w:left w:val="single" w:color="9E9E9E" w:sz="12" w:space="8"/>
        </w:pBdr>
        <w:spacing w:after="80"/>
        <w:ind w:left="567"/>
      </w:pPr>
      <w:r>
        <w:t xml:space="preserve">VPP = [Eff − Sp × (1 − P(M))] / P(T), avec P(M̄) = 1 − P(M).</w:t>
      </w:r>
    </w:p>
    <w:p>
      <w:pPr>
        <w:spacing w:after="120" w:before="160"/>
      </w:pPr>
      <w:r>
        <w:rPr>
          <w:i/>
          <w:iCs/>
        </w:rPr>
        <w:t xml:space="preserve">Les explications des items B et D sont justes et peuvent rester telles quelles.</w:t>
      </w:r>
    </w:p>
    <w:p>
      <w:pPr>
        <w:pStyle w:val="Heading1"/>
      </w:pPr>
      <w:r>
        <w:t xml:space="preserve">3. Autres explications à préciser</w:t>
      </w:r>
    </w:p>
    <w:p>
      <w:pPr>
        <w:pStyle w:val="Heading2"/>
      </w:pPr>
      <w:r>
        <w:t xml:space="preserve">3.1 QCM 6 D — préciser « sans remise »</w:t>
      </w:r>
    </w:p>
    <w:p>
      <w:pPr>
        <w:spacing w:after="120"/>
      </w:pPr>
      <w:r>
        <w:t xml:space="preserve">L’item ne dit pas si les 4 cartes paires ont été piochées avec ou sans remise. La correction suppose qu’elles ne sont pas remises (il reste 32 cartes). Avec remise, la probabilité serait 16/36 = 4/9. Il faut donc ajouter « sans remise » dans l’énoncé de l’item.</w:t>
      </w:r>
    </w:p>
    <w:p>
      <w:pPr>
        <w:spacing w:after="120"/>
      </w:pPr>
      <w:r>
        <w:t xml:space="preserve">Dans la correction, « 16 cartes impaires : 4 cartes (3 ; 5 ; 7 ; 9) » prête à confusion. Il vaut mieux écrire « 4 valeurs impaires (3, 5, 7, 9) × 4 couleurs = 16 cartes », et de même « 5 valeurs paires (2, 4, 6, 8, 10) × 4 couleurs = 20 cartes ».</w:t>
      </w:r>
    </w:p>
    <w:p>
      <w:pPr>
        <w:pStyle w:val="Heading2"/>
      </w:pPr>
      <w:r>
        <w:t xml:space="preserve">3.2 QCM 6 A — justifier le produit des probabilités</w:t>
      </w:r>
    </w:p>
    <w:p>
      <w:pPr>
        <w:spacing w:after="120"/>
      </w:pPr>
      <w:r>
        <w:t xml:space="preserve">La correction écrit P(figure ∩ noir) = P(figure) × P(noir) sans dire pourquoi. Ce n’est vrai que parce que les deux événements sont indépendants : les figures sont réparties de la même façon dans chaque couleur. Le plus simple est de compter directement : il y a 6 figures noires (3 trèfles et 3 piques), donc P(figure ∩ noir) = 6/52.</w:t>
      </w:r>
    </w:p>
    <w:p>
      <w:pPr>
        <w:pStyle w:val="Heading2"/>
      </w:pPr>
      <w:r>
        <w:t xml:space="preserve">3.3 QCM 9 A — notation de la fonction de répartition</w:t>
      </w:r>
    </w:p>
    <w:p>
      <w:pPr>
        <w:spacing w:after="100"/>
        <w:ind w:left="284"/>
      </w:pPr>
      <w:r>
        <w:rPr>
          <w:b/>
          <w:bCs/>
          <w:color w:val="B71C1C"/>
        </w:rPr>
        <w:t xml:space="preserve">Ce qui est écrit : </w:t>
      </w:r>
      <w:r>
        <w:t xml:space="preserve">F(xᵢ) = P(X ≤ a)</w:t>
      </w:r>
    </w:p>
    <w:p>
      <w:pPr>
        <w:spacing w:after="100"/>
        <w:ind w:left="284"/>
      </w:pPr>
      <w:r>
        <w:rPr>
          <w:b/>
          <w:bCs/>
          <w:color w:val="1B5E20"/>
        </w:rPr>
        <w:t xml:space="preserve">Ce qu’il faut écrire : </w:t>
      </w:r>
      <w:r>
        <w:t xml:space="preserve">F(a) = P(X ≤ a)</w:t>
      </w:r>
    </w:p>
    <w:p>
      <w:pPr>
        <w:spacing w:after="100"/>
        <w:ind w:left="284"/>
      </w:pPr>
      <w:r>
        <w:rPr>
          <w:b/>
          <w:bCs/>
        </w:rPr>
        <w:t xml:space="preserve">Pourquoi : </w:t>
      </w:r>
      <w:r>
        <w:t xml:space="preserve">il faut la même lettre des deux côtés de l’égalité.</w:t>
      </w:r>
    </w:p>
    <w:p>
      <w:pPr>
        <w:pStyle w:val="Heading2"/>
      </w:pPr>
      <w:r>
        <w:t xml:space="preserve">3.4 QCM 11 D — « somme des probabilités de l’infinité d’événements simples »</w:t>
      </w:r>
    </w:p>
    <w:p>
      <w:pPr>
        <w:spacing w:after="120"/>
      </w:pPr>
      <w:r>
        <w:t xml:space="preserve">Cette phrase contredit le QCM 9 C, qui explique (à juste titre) qu’un événement simple a une probabilité nulle pour une VA continue. Proposition : « l’aire totale sous la courbe vaut 1 : c’est la probabilité de l’événement certain ».</w:t>
      </w:r>
    </w:p>
    <w:p>
      <w:pPr>
        <w:pStyle w:val="Heading2"/>
      </w:pPr>
      <w:r>
        <w:t xml:space="preserve">3.5 QCM 2 B — la remarque sur le « prime »</w:t>
      </w:r>
    </w:p>
    <w:p>
      <w:pPr>
        <w:spacing w:after="120"/>
      </w:pPr>
      <w:r>
        <w:t xml:space="preserve">La correction écrit « en revanche le "prime" (synonyme de dérivé) est exact ». Or l’item ne contient aucun prime : les données définissent directement f(x) comme la dérivée partielle de f suivant x. Cette phrase est à supprimer, ou à adapter si l’item d’origine contenait bien f′(x).</w:t>
      </w:r>
    </w:p>
    <w:p>
      <w:pPr>
        <w:pStyle w:val="Heading2"/>
      </w:pPr>
      <w:r>
        <w:t xml:space="preserve">3.6 QCM 19 D — à vérifier avec le cours du Pr Stindel</w:t>
      </w:r>
    </w:p>
    <w:p>
      <w:pPr>
        <w:spacing w:after="120"/>
      </w:pPr>
      <w:r>
        <w:t xml:space="preserve">L’item dit que le critère de jugement principal « est le seul utilisé pour savoir si le traitement est efficace ». La correction évoque elle-même des critères composites et de substitution, et il existe en général des critères secondaires. Cet item n’a pas pu être vérifié faute du cours de recherche clinique : à confronter au cours.</w:t>
      </w:r>
    </w:p>
    <w:p>
      <w:pPr>
        <w:pStyle w:val="Heading1"/>
      </w:pPr>
      <w:r>
        <w:t xml:space="preserve">4. Coquilles et mise en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QCM 2 (p. 3) : </w:t>
      </w:r>
      <w:r>
        <w:t xml:space="preserve">l’image de la tension superficielle est rognée, et il reste une flèche avec un « F » coupé.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QCM 5 D : </w:t>
      </w:r>
      <w:r>
        <w:t xml:space="preserve">« deux postes manipulent la pente » → « deux points manipulent la pente 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QCM 6 B : </w:t>
      </w:r>
      <w:r>
        <w:t xml:space="preserve">« reviens à prendre » → « revient à prendre 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QCM 11 C : </w:t>
      </w:r>
      <w:r>
        <w:t xml:space="preserve">« série gouverné par une loi de galton » → « série gouvernée par une loi de Galton 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QCM 13 B : </w:t>
      </w:r>
      <w:r>
        <w:t xml:space="preserve">« équivaut a racine carré de racine carré » → « équivaut à la racine carrée de la racine carrée » ; « revient a diviser » → « revient à diviser 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QCM 17 B : </w:t>
      </w:r>
      <w:r>
        <w:t xml:space="preserve">« la case de la ligne 1 er de la colonne 3 » → « la case de la ligne 1 et de la colonne 3 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QCM 17 C : </w:t>
      </w:r>
      <w:r>
        <w:t xml:space="preserve">« on va remplacé l’effectif » → « on va remplacer l’effectif 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QCM 18 C : </w:t>
      </w:r>
      <w:r>
        <w:t xml:space="preserve">« En multipliant (X)ᵃ par ln on a : a ln(X) » → « En appliquant ln à Xᵃ, on obtient a × ln(X) 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QCM 19 D : </w:t>
      </w:r>
      <w:r>
        <w:t xml:space="preserve">« Le critère de jugement est unique est c’est » → « est unique et c’est » ; « dès le début de l’essais » → « dès le début de l’essai 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QCM 20 C : </w:t>
      </w:r>
      <w:r>
        <w:t xml:space="preserve">« 1 bytes = 1 octet » → « 1 byte = 1 octet ».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b/>
      <w:bCs/>
      <w:color w:val="E65100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E651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63238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b/>
      <w:bCs/>
      <w:i/>
      <w:iCs/>
      <w:color w:val="37474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Errata — Correction de l’EB</dc:title>
  <dc:creator>Tutorat Santé Brestois</dc:creator>
  <cp:lastModifiedBy>Un-named</cp:lastModifiedBy>
  <cp:revision>1</cp:revision>
  <dcterms:created xsi:type="dcterms:W3CDTF">2026-10-21T08:29:00.470Z</dcterms:created>
  <dcterms:modified xsi:type="dcterms:W3CDTF">2026-10-21T08:29:00.476Z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