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6204"/>
        <w:gridCol w:w="1000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  <w:vAlign w:val="center"/>
          </w:tcPr>
          <w:p>
            <w:pPr>
              <w:spacing w:after="60" w:before="0"/>
            </w:pPr>
            <w:r>
              <w:drawing>
                <wp:inline distT="0" distB="0" distL="0" distR="0">
                  <wp:extent cx="1428750" cy="466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007478"/>
                <w:spacing w:val="14"/>
                <w:sz w:val="15"/>
                <w:szCs w:val="15"/>
              </w:rPr>
              <w:t xml:space="preserve">CT-Diagnostik · Herz-CT (Kardio-CT)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aps/>
                <w:color w:val="5D534C"/>
                <w:sz w:val="34"/>
                <w:szCs w:val="34"/>
              </w:rPr>
              <w:t xml:space="preserve">Patienten-</w:t>
            </w:r>
            <w:r>
              <w:rPr>
                <w:rFonts w:ascii="Arial" w:cs="Arial" w:eastAsia="Arial" w:hAnsi="Arial"/>
                <w:b/>
                <w:bCs/>
                <w:caps/>
                <w:color w:val="08658E"/>
                <w:sz w:val="34"/>
                <w:szCs w:val="34"/>
              </w:rPr>
              <w:t xml:space="preserve">Laufzettel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  <w:vAlign w:val="center"/>
          </w:tcPr>
          <w:p>
            <w:pPr>
              <w:spacing w:after="60" w:before="0"/>
              <w:jc w:val="right"/>
            </w:pPr>
            <w:r>
              <w:drawing>
                <wp:inline distT="0" distB="0" distL="0" distR="0">
                  <wp:extent cx="438150" cy="51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07AA8" w:sz="12" w:space="1"/>
        </w:pBdr>
        <w:spacing w:after="60" w:before="0"/>
      </w:pPr>
      <w:r>
        <w:rPr>
          <w:rFonts w:ascii="Arial" w:cs="Arial" w:eastAsia="Arial" w:hAnsi="Arial"/>
          <w:color w:val="5D534C"/>
          <w:sz w:val="18"/>
          <w:szCs w:val="18"/>
        </w:rPr>
        <w:t xml:space="preserve"/>
      </w:r>
    </w:p>
    <w:p>
      <w:pPr>
        <w:spacing w:after="120" w:before="0"/>
        <w:jc w:val="right"/>
      </w:pPr>
      <w:r>
        <w:rPr>
          <w:rFonts w:ascii="Arial" w:cs="Arial" w:eastAsia="Arial" w:hAnsi="Arial"/>
          <w:color w:val="7C6E65"/>
          <w:sz w:val="15"/>
          <w:szCs w:val="15"/>
        </w:rPr>
        <w:t xml:space="preserve">Radiologie Dammtor · Dammtorwall 7a · 20354 Hamburg   ·   Telefon 040 3500484-0   ·   info@radiologie-dammtor.de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98"/>
        <w:gridCol w:w="2245"/>
        <w:gridCol w:w="3061"/>
      </w:tblGrid>
      <w:tr>
        <w:tc>
          <w:tcPr>
            <w:tcW w:type="dxa" w:w="4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Name, Vorname</w:t>
            </w:r>
          </w:p>
          <w:p>
            <w:pPr>
              <w:pBdr>
                <w:bottom w:val="single" w:color="7C6E65" w:sz="6" w:space="1"/>
              </w:pBdr>
              <w:tabs>
                <w:tab w:val="right" w:pos="4678"/>
              </w:tabs>
              <w:spacing w:after="0" w:before="340"/>
            </w:pPr>
            <w:r>
              <w:rPr>
                <w:rFonts w:ascii="Arial" w:cs="Arial" w:eastAsia="Arial" w:hAnsi="Arial"/>
                <w:color w:val="7C6E65"/>
                <w:sz w:val="16"/>
                <w:szCs w:val="16"/>
              </w:rPr>
              <w:t xml:space="preserve"/>
            </w:r>
          </w:p>
        </w:tc>
        <w:tc>
          <w:tcPr>
            <w:tcW w:type="dxa" w:w="22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Geburtsdatum</w:t>
            </w:r>
          </w:p>
          <w:p>
            <w:pPr>
              <w:pBdr>
                <w:bottom w:val="single" w:color="7C6E65" w:sz="6" w:space="1"/>
              </w:pBdr>
              <w:tabs>
                <w:tab w:val="right" w:pos="2025"/>
              </w:tabs>
              <w:spacing w:after="0" w:before="340"/>
            </w:pPr>
            <w:r>
              <w:rPr>
                <w:rFonts w:ascii="Arial" w:cs="Arial" w:eastAsia="Arial" w:hAnsi="Arial"/>
                <w:color w:val="7C6E65"/>
                <w:sz w:val="16"/>
                <w:szCs w:val="16"/>
              </w:rPr>
              <w:t xml:space="preserve"/>
            </w:r>
          </w:p>
        </w:tc>
        <w:tc>
          <w:tcPr>
            <w:tcW w:type="dxa" w:w="3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Termin (Datum, Uhrzeit)</w:t>
            </w:r>
          </w:p>
          <w:p>
            <w:pPr>
              <w:pBdr>
                <w:bottom w:val="single" w:color="7C6E65" w:sz="6" w:space="1"/>
              </w:pBdr>
              <w:tabs>
                <w:tab w:val="right" w:pos="2841"/>
              </w:tabs>
              <w:spacing w:after="0" w:before="340"/>
            </w:pPr>
            <w:r>
              <w:rPr>
                <w:rFonts w:ascii="Arial" w:cs="Arial" w:eastAsia="Arial" w:hAnsi="Arial"/>
                <w:color w:val="7C6E65"/>
                <w:sz w:val="16"/>
                <w:szCs w:val="16"/>
              </w:rPr>
              <w:t xml:space="preserve"/>
            </w:r>
          </w:p>
        </w:tc>
      </w:tr>
    </w:tbl>
    <w:p>
      <w:pPr>
        <w:pBdr>
          <w:left w:val="single" w:color="E2574C" w:sz="24" w:space="6"/>
        </w:pBdr>
        <w:shd w:fill="ECEAE5" w:color="auto" w:val="clear"/>
        <w:spacing w:after="0" w:before="120"/>
        <w:ind w:left="120" w:right="120"/>
      </w:pPr>
      <w:r>
        <w:rPr>
          <w:rFonts w:ascii="Arial" w:cs="Arial" w:eastAsia="Arial" w:hAnsi="Arial"/>
          <w:b/>
          <w:bCs/>
          <w:caps/>
          <w:color w:val="B3362C"/>
          <w:spacing w:val="14"/>
          <w:sz w:val="15"/>
          <w:szCs w:val="15"/>
        </w:rPr>
        <w:t xml:space="preserve">Wichtiger Hinweis zur Vorbereitung</w:t>
      </w:r>
    </w:p>
    <w:p>
      <w:pPr>
        <w:pBdr>
          <w:left w:val="single" w:color="E2574C" w:sz="24" w:space="6"/>
        </w:pBdr>
        <w:shd w:fill="ECEAE5" w:color="auto" w:val="clear"/>
        <w:spacing w:after="0" w:before="0"/>
        <w:ind w:left="120" w:right="120"/>
      </w:pPr>
      <w:r>
        <w:rPr>
          <w:rFonts w:ascii="Arial" w:cs="Arial" w:eastAsia="Arial" w:hAnsi="Arial"/>
          <w:color w:val="5D534C"/>
          <w:sz w:val="18"/>
          <w:szCs w:val="18"/>
        </w:rPr>
        <w:t xml:space="preserve">Für ein scharfes und strahlungsarmes Herz-CT ist eine </w:t>
      </w:r>
      <w:r>
        <w:rPr>
          <w:rFonts w:ascii="Arial" w:cs="Arial" w:eastAsia="Arial" w:hAnsi="Arial"/>
          <w:b/>
          <w:bCs/>
          <w:color w:val="5D534C"/>
          <w:sz w:val="18"/>
          <w:szCs w:val="18"/>
        </w:rPr>
        <w:t xml:space="preserve">ruhige Herzfrequenz (unter 60–65 Schläge pro Minute)</w:t>
      </w:r>
      <w:r>
        <w:rPr>
          <w:rFonts w:ascii="Arial" w:cs="Arial" w:eastAsia="Arial" w:hAnsi="Arial"/>
          <w:color w:val="5D534C"/>
          <w:sz w:val="18"/>
          <w:szCs w:val="18"/>
        </w:rPr>
        <w:t xml:space="preserve"> entscheidend. Bitte befolgen Sie die Hinweise auf diesem Bogen.</w:t>
      </w:r>
    </w:p>
    <w:p>
      <w:pPr>
        <w:pBdr>
          <w:left w:val="single" w:color="E2574C" w:sz="24" w:space="6"/>
        </w:pBdr>
        <w:shd w:fill="ECEAE5" w:color="auto" w:val="clear"/>
        <w:spacing w:after="120" w:before="0"/>
        <w:ind w:left="120" w:right="120"/>
      </w:pPr>
      <w:r>
        <w:rPr>
          <w:rFonts w:ascii="Arial" w:cs="Arial" w:eastAsia="Arial" w:hAnsi="Arial"/>
          <w:b/>
          <w:bCs/>
          <w:color w:val="5D534C"/>
          <w:sz w:val="18"/>
          <w:szCs w:val="18"/>
        </w:rPr>
        <w:t xml:space="preserve">Bitte unbedingt aktuelle Blutwerte (Kreatinin und TSH) zur Untersuchung mitbringen.</w:t>
      </w:r>
    </w:p>
    <w:p>
      <w:pPr>
        <w:keepNext/>
        <w:tabs>
          <w:tab w:val="right" w:pos="10204"/>
        </w:tabs>
        <w:spacing w:after="10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007AA8" w:color="auto" w:val="clear"/>
        </w:rPr>
        <w:t xml:space="preserve"> 1 </w:t>
      </w:r>
      <w:r>
        <w:rPr>
          <w:rFonts w:ascii="Arial" w:cs="Arial" w:eastAsia="Arial" w:hAnsi="Arial"/>
          <w:color w:val="5D534C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aps/>
          <w:color w:val="5D534C"/>
          <w:spacing w:val="10"/>
          <w:sz w:val="20"/>
          <w:szCs w:val="20"/>
        </w:rPr>
        <w:t xml:space="preserve">Von der überweisenden Praxis auszufüllen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c>
          <w:tcPr>
            <w:tcW w:type="dxa" w:w="10204"/>
            <w:tcBorders>
              <w:top w:val="single" w:color="D4D0C5" w:sz="4"/>
              <w:left w:val="single" w:color="D4D0C5" w:sz="4"/>
              <w:bottom w:val="single" w:color="D4D0C5" w:sz="4"/>
              <w:right w:val="single" w:color="D4D0C5" w:sz="4"/>
            </w:tcBorders>
            <w:tcMar>
              <w:top w:type="dxa" w:w="100"/>
              <w:left w:type="dxa" w:w="160"/>
              <w:bottom w:type="dxa" w:w="120"/>
              <w:right w:type="dxa" w:w="16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Indikation / klinische Fragestellung</w:t>
            </w:r>
          </w:p>
          <w:p>
            <w:pPr>
              <w:pBdr>
                <w:bottom w:val="single" w:color="7C6E65" w:sz="6" w:space="1"/>
              </w:pBdr>
              <w:spacing w:after="60" w:before="300"/>
            </w:pP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Vortestwahrscheinlichkeit (Pflichtangabe GKV, EBM 34370)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VTW: ________ %     ermittelt mit:  </w:t>
            </w: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Marburger Herz-Score   </w:t>
            </w: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NVL Tab. 6 (DISCHARGE)   </w:t>
            </w: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anderes: ______________</w:t>
            </w:r>
          </w:p>
          <w:tbl>
            <w:tblPr>
              <w:tblW w:type="dxa" w:w="99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91"/>
              <w:gridCol w:w="2491"/>
              <w:gridCol w:w="2491"/>
              <w:gridCol w:w="2491"/>
            </w:tblGrid>
            <w:tr>
              <w:tc>
                <w:tcPr>
                  <w:tcW w:type="dxa" w:w="24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7C6E65"/>
                      <w:spacing w:val="10"/>
                      <w:sz w:val="14"/>
                      <w:szCs w:val="14"/>
                    </w:rPr>
                    <w:t xml:space="preserve">eGFR (Niere)</w:t>
                  </w:r>
                </w:p>
                <w:p>
                  <w:pPr>
                    <w:pBdr>
                      <w:bottom w:val="single" w:color="7C6E65" w:sz="6" w:space="1"/>
                    </w:pBdr>
                    <w:tabs>
                      <w:tab w:val="right" w:pos="2271"/>
                    </w:tabs>
                    <w:spacing w:after="0" w:before="340"/>
                  </w:pPr>
                  <w:r>
                    <w:rPr>
                      <w:rFonts w:ascii="Arial" w:cs="Arial" w:eastAsia="Arial" w:hAnsi="Arial"/>
                      <w:color w:val="7C6E65"/>
                      <w:sz w:val="16"/>
                      <w:szCs w:val="16"/>
                    </w:rPr>
                    <w:t xml:space="preserve">	ml/min</w:t>
                  </w:r>
                </w:p>
              </w:tc>
              <w:tc>
                <w:tcPr>
                  <w:tcW w:type="dxa" w:w="24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7C6E65"/>
                      <w:spacing w:val="10"/>
                      <w:sz w:val="14"/>
                      <w:szCs w:val="14"/>
                    </w:rPr>
                    <w:t xml:space="preserve">TSH (Schilddrüse)</w:t>
                  </w:r>
                </w:p>
                <w:p>
                  <w:pPr>
                    <w:pBdr>
                      <w:bottom w:val="single" w:color="7C6E65" w:sz="6" w:space="1"/>
                    </w:pBdr>
                    <w:tabs>
                      <w:tab w:val="right" w:pos="2271"/>
                    </w:tabs>
                    <w:spacing w:after="0" w:before="340"/>
                  </w:pPr>
                  <w:r>
                    <w:rPr>
                      <w:rFonts w:ascii="Arial" w:cs="Arial" w:eastAsia="Arial" w:hAnsi="Arial"/>
                      <w:color w:val="7C6E65"/>
                      <w:sz w:val="16"/>
                      <w:szCs w:val="16"/>
                    </w:rPr>
                    <w:t xml:space="preserve">	µIU/ml</w:t>
                  </w:r>
                </w:p>
              </w:tc>
              <w:tc>
                <w:tcPr>
                  <w:tcW w:type="dxa" w:w="24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7C6E65"/>
                      <w:spacing w:val="10"/>
                      <w:sz w:val="14"/>
                      <w:szCs w:val="14"/>
                    </w:rPr>
                    <w:t xml:space="preserve">Labordatum (max. 12 Wo.)</w:t>
                  </w:r>
                </w:p>
                <w:p>
                  <w:pPr>
                    <w:pBdr>
                      <w:bottom w:val="single" w:color="7C6E65" w:sz="6" w:space="1"/>
                    </w:pBdr>
                    <w:tabs>
                      <w:tab w:val="right" w:pos="2271"/>
                    </w:tabs>
                    <w:spacing w:after="0" w:before="340"/>
                  </w:pPr>
                  <w:r>
                    <w:rPr>
                      <w:rFonts w:ascii="Arial" w:cs="Arial" w:eastAsia="Arial" w:hAnsi="Arial"/>
                      <w:color w:val="7C6E65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7C6E65"/>
                      <w:spacing w:val="10"/>
                      <w:sz w:val="14"/>
                      <w:szCs w:val="14"/>
                    </w:rPr>
                    <w:t xml:space="preserve">Ruhepuls in der Praxis</w:t>
                  </w:r>
                </w:p>
                <w:p>
                  <w:pPr>
                    <w:pBdr>
                      <w:bottom w:val="single" w:color="7C6E65" w:sz="6" w:space="1"/>
                    </w:pBdr>
                    <w:tabs>
                      <w:tab w:val="right" w:pos="2271"/>
                    </w:tabs>
                    <w:spacing w:after="0" w:before="340"/>
                  </w:pPr>
                  <w:r>
                    <w:rPr>
                      <w:rFonts w:ascii="Arial" w:cs="Arial" w:eastAsia="Arial" w:hAnsi="Arial"/>
                      <w:color w:val="7C6E65"/>
                      <w:sz w:val="16"/>
                      <w:szCs w:val="16"/>
                    </w:rPr>
                    <w:t xml:space="preserve">	/min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Metoprolol 50 mg zur Vorbereitung</w:t>
            </w:r>
          </w:p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Ja, Betablocker rezeptiert / mitgegeben: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1 Tablette Metoprolol 50 mg ca. 2 Stunden vor dem Termin.</w:t>
            </w:r>
          </w:p>
          <w:p>
            <w:pPr>
              <w:spacing w:after="8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Nein, Kontraindikation vorhanden </w:t>
            </w:r>
            <w:r>
              <w:rPr>
                <w:rFonts w:ascii="Arial" w:cs="Arial" w:eastAsia="Arial" w:hAnsi="Arial"/>
                <w:color w:val="7C6E65"/>
                <w:sz w:val="18"/>
                <w:szCs w:val="18"/>
              </w:rPr>
              <w:t xml:space="preserve">(z. B. AV-Block II°/III°, schweres Asthma bronchiale, akute Herzinsuffizienz)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Praxisstempel, Datum, Unterschrift</w:t>
            </w:r>
          </w:p>
          <w:p>
            <w:pPr>
              <w:pBdr>
                <w:bottom w:val="single" w:color="7C6E65" w:sz="6" w:space="1"/>
              </w:pBdr>
              <w:spacing w:after="60" w:before="520"/>
            </w:pP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</w:p>
        </w:tc>
      </w:tr>
    </w:tbl>
    <w:p>
      <w:pPr>
        <w:keepNext/>
        <w:tabs>
          <w:tab w:val="right" w:pos="10204"/>
        </w:tabs>
        <w:spacing w:after="10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007AA8" w:color="auto" w:val="clear"/>
        </w:rPr>
        <w:t xml:space="preserve"> 2 </w:t>
      </w:r>
      <w:r>
        <w:rPr>
          <w:rFonts w:ascii="Arial" w:cs="Arial" w:eastAsia="Arial" w:hAnsi="Arial"/>
          <w:color w:val="5D534C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aps/>
          <w:color w:val="5D534C"/>
          <w:spacing w:val="10"/>
          <w:sz w:val="20"/>
          <w:szCs w:val="20"/>
        </w:rPr>
        <w:t xml:space="preserve">Vorbereitung am Untersuchungstag (zu Hause)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1"/>
        <w:gridCol w:w="3401"/>
        <w:gridCol w:w="3402"/>
      </w:tblGrid>
      <w:tr>
        <w:tc>
          <w:tcPr>
            <w:tcW w:type="dxa" w:w="3401"/>
            <w:tcBorders>
              <w:top w:val="single" w:color="D4D0C5" w:sz="4"/>
              <w:left w:val="single" w:color="D4D0C5" w:sz="4"/>
              <w:bottom w:val="single" w:color="D4D0C5" w:sz="4"/>
              <w:right w:val="single" w:color="D4D0C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Bdr>
                <w:top w:val="single" w:color="007AA8" w:sz="18" w:space="4"/>
              </w:pBd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Betablocker (Metoprolol 50 mg)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Wenn von Ihrer Praxis verordnet: 1 Tablette </w:t>
            </w:r>
            <w:r>
              <w:rPr>
                <w:rFonts w:ascii="Arial" w:cs="Arial" w:eastAsia="Arial" w:hAnsi="Arial"/>
                <w:b/>
                <w:bCs/>
                <w:color w:val="5D534C"/>
                <w:sz w:val="16"/>
                <w:szCs w:val="16"/>
              </w:rPr>
              <w:t xml:space="preserve">ca. 2 Stunden vor Ihrem Termin</w:t>
            </w: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 mit etwas Wasser einnehmen. Nehmen Sie bereits regelmäßig einen Betablocker, halten Sie bitte Rücksprache mit Ihrer Ärztin oder Ihrem Arzt.</w:t>
            </w:r>
          </w:p>
        </w:tc>
        <w:tc>
          <w:tcPr>
            <w:tcW w:type="dxa" w:w="3401"/>
            <w:tcBorders>
              <w:top w:val="single" w:color="D4D0C5" w:sz="4"/>
              <w:left w:val="single" w:color="D4D0C5" w:sz="4"/>
              <w:bottom w:val="single" w:color="D4D0C5" w:sz="4"/>
              <w:right w:val="single" w:color="D4D0C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Bdr>
                <w:top w:val="single" w:color="B3362C" w:sz="18" w:space="4"/>
              </w:pBd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Kein Koffein, kein Nikotin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Am Tag der Untersuchung, mindestens 12 Stunden vorher: </w:t>
            </w:r>
            <w:r>
              <w:rPr>
                <w:rFonts w:ascii="Arial" w:cs="Arial" w:eastAsia="Arial" w:hAnsi="Arial"/>
                <w:b/>
                <w:bCs/>
                <w:color w:val="5D534C"/>
                <w:sz w:val="16"/>
                <w:szCs w:val="16"/>
              </w:rPr>
              <w:t xml:space="preserve">kein Kaffee, keine Cola, keine Energy-Drinks, kein schwarzer oder grüner Tee</w:t>
            </w: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, nicht rauchen. Koffein und Nikotin beschleunigen den Puls.</w:t>
            </w:r>
          </w:p>
        </w:tc>
        <w:tc>
          <w:tcPr>
            <w:tcW w:type="dxa" w:w="3401"/>
            <w:tcBorders>
              <w:top w:val="single" w:color="D4D0C5" w:sz="4"/>
              <w:left w:val="single" w:color="D4D0C5" w:sz="4"/>
              <w:bottom w:val="single" w:color="D4D0C5" w:sz="4"/>
              <w:right w:val="single" w:color="D4D0C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Bdr>
                <w:top w:val="single" w:color="008B92" w:sz="18" w:space="4"/>
              </w:pBd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Essen und Trinken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Sie müssen nicht streng nüchtern sein. Vermeiden Sie schweres Essen unmittelbar vor dem Termin und trinken Sie ausreichend </w:t>
            </w:r>
            <w:r>
              <w:rPr>
                <w:rFonts w:ascii="Arial" w:cs="Arial" w:eastAsia="Arial" w:hAnsi="Arial"/>
                <w:b/>
                <w:bCs/>
                <w:color w:val="5D534C"/>
                <w:sz w:val="16"/>
                <w:szCs w:val="16"/>
              </w:rPr>
              <w:t xml:space="preserve">stilles Wasser</w:t>
            </w: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.</w:t>
            </w:r>
          </w:p>
        </w:tc>
      </w:tr>
    </w:tbl>
    <w:p>
      <w:pPr>
        <w:keepNext/>
        <w:tabs>
          <w:tab w:val="right" w:pos="10204"/>
        </w:tabs>
        <w:spacing w:after="10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007AA8" w:color="auto" w:val="clear"/>
        </w:rPr>
        <w:t xml:space="preserve"> 3 </w:t>
      </w:r>
      <w:r>
        <w:rPr>
          <w:rFonts w:ascii="Arial" w:cs="Arial" w:eastAsia="Arial" w:hAnsi="Arial"/>
          <w:color w:val="5D534C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aps/>
          <w:color w:val="5D534C"/>
          <w:spacing w:val="10"/>
          <w:sz w:val="20"/>
          <w:szCs w:val="20"/>
        </w:rPr>
        <w:t xml:space="preserve">Ablauf in der Radiologie Dammtor</w:t>
      </w:r>
      <w:r>
        <w:rPr>
          <w:rFonts w:ascii="Arial" w:cs="Arial" w:eastAsia="Arial" w:hAnsi="Arial"/>
          <w:color w:val="7C6E65"/>
          <w:sz w:val="16"/>
          <w:szCs w:val="16"/>
        </w:rPr>
        <w:t xml:space="preserve">	Dauer insgesamt ca. 1,5–2 Stunden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007AA8" w:sz="18" w:space="4"/>
              </w:pBd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Schritt 1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Ankunft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Anmeldung, Abgabe dieses Laufzettels, der Laborwerte und des Aufklärungsbogens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68B1D4" w:sz="18" w:space="4"/>
              </w:pBd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Schritt 2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Puls-Check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EKG und Blutdruckmessung, bei Bedarf weiterer Betablocker; kurz vor der Untersuchung Nitrospray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008B92" w:sz="18" w:space="4"/>
              </w:pBd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Schritt 3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Herz-CT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Venenzugang; die Aufnahme selbst dauert nur wenige Sekunden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E2574C" w:sz="18" w:space="4"/>
              </w:pBd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Schritt 4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Abschluss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Kurze Nachbeobachtung, danach können Sie nach Hause gehen</w:t>
            </w:r>
          </w:p>
        </w:tc>
      </w:tr>
    </w:tbl>
    <w:p>
      <w:pPr>
        <w:keepNext/>
        <w:tabs>
          <w:tab w:val="right" w:pos="10204"/>
        </w:tabs>
        <w:spacing w:after="10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007AA8" w:color="auto" w:val="clear"/>
        </w:rPr>
        <w:t xml:space="preserve"> 4 </w:t>
      </w:r>
      <w:r>
        <w:rPr>
          <w:rFonts w:ascii="Arial" w:cs="Arial" w:eastAsia="Arial" w:hAnsi="Arial"/>
          <w:color w:val="5D534C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aps/>
          <w:color w:val="5D534C"/>
          <w:spacing w:val="10"/>
          <w:sz w:val="20"/>
          <w:szCs w:val="20"/>
        </w:rPr>
        <w:t xml:space="preserve">Bitte mitbringen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1"/>
        <w:gridCol w:w="3401"/>
        <w:gridCol w:w="3402"/>
      </w:tblGrid>
      <w:tr>
        <w:tc>
          <w:tcPr>
            <w:tcW w:type="dxa" w:w="3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Diesen ausgefüllten </w:t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Laufzettel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Vorbefunde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 (EKG, Herzultraschall, Herzkatheter)</w:t>
            </w:r>
          </w:p>
        </w:tc>
        <w:tc>
          <w:tcPr>
            <w:tcW w:type="dxa" w:w="3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Aktuelle Laborwerte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 (Kreatinin/eGFR, TSH)</w:t>
            </w:r>
          </w:p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Überweisung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 und Versichertenkarte</w:t>
            </w:r>
          </w:p>
        </w:tc>
        <w:tc>
          <w:tcPr>
            <w:tcW w:type="dxa" w:w="3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Aktuellen </w:t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Medikamentenplan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Ausgefüllten </w:t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Aufklärungsbogen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80" w:right="851" w:bottom="680" w:left="851" w:header="708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0C5" w:sz="6" w:space="4"/>
      </w:pBdr>
      <w:tabs>
        <w:tab w:val="right" w:pos="10204"/>
      </w:tabs>
    </w:pPr>
    <w:r>
      <w:rPr>
        <w:rFonts w:ascii="Arial" w:cs="Arial" w:eastAsia="Arial" w:hAnsi="Arial"/>
        <w:color w:val="7C6E65"/>
        <w:sz w:val="14"/>
        <w:szCs w:val="14"/>
      </w:rPr>
      <w:t xml:space="preserve">Radiologie Dammtor · CT-Diagnostik · Dammtorwall 7a · 20354 Hamburg · www.radiologie-dammtor.de</w:t>
    </w:r>
    <w:r>
      <w:rPr>
        <w:rFonts w:ascii="Arial" w:cs="Arial" w:eastAsia="Arial" w:hAnsi="Arial"/>
        <w:color w:val="7C6E65"/>
        <w:sz w:val="14"/>
        <w:szCs w:val="14"/>
      </w:rPr>
      <w:t xml:space="preserve">	Laufzettel Herz-CT · Stand 10/2026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5D534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61a57a179df43efc64a2362e789a55d960036c6.png"/><Relationship Id="rId9" Type="http://schemas.openxmlformats.org/officeDocument/2006/relationships/image" Target="media/a6ef1b846aaf9b83dc3ea82e35307746e087050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Patienten-Laufzettel Herz-CT</dc:title>
  <dc:creator>Radiologie Dammtor</dc:creator>
  <cp:lastModifiedBy>Un-named</cp:lastModifiedBy>
  <cp:revision>1</cp:revision>
  <dcterms:created xsi:type="dcterms:W3CDTF">2026-10-06T17:36:29.370Z</dcterms:created>
  <dcterms:modified xsi:type="dcterms:W3CDTF">2026-10-06T17:36:29.370Z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