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B8FF"/>
  <w:body>
    <w:p w:rsidR="00183EB1" w:rsidRPr="00370709" w:rsidRDefault="00183EB1" w:rsidP="003B0A4E">
      <w:pPr>
        <w:pStyle w:val="DefaultText"/>
        <w:numPr>
          <w:ilvl w:val="0"/>
          <w:numId w:val="20"/>
        </w:numPr>
        <w:tabs>
          <w:tab w:val="left" w:pos="284"/>
        </w:tabs>
        <w:ind w:left="284" w:right="-94" w:hanging="284"/>
        <w:rPr>
          <w:rFonts w:ascii="Arial" w:hAnsi="Arial" w:cs="Arial"/>
          <w:b/>
          <w:bCs/>
          <w:sz w:val="22"/>
          <w:u w:val="single"/>
        </w:rPr>
      </w:pPr>
      <w:r w:rsidRPr="00370709">
        <w:rPr>
          <w:rFonts w:ascii="Arial" w:hAnsi="Arial" w:cs="Arial"/>
          <w:b/>
          <w:bCs/>
          <w:sz w:val="22"/>
          <w:u w:val="single"/>
        </w:rPr>
        <w:t>DESCRIPCION DE LAS FUNCIONES DE NEGOCIOS</w:t>
      </w:r>
    </w:p>
    <w:p w:rsidR="00183EB1" w:rsidRDefault="00183EB1" w:rsidP="00183EB1">
      <w:pPr>
        <w:pStyle w:val="DefaultText"/>
        <w:tabs>
          <w:tab w:val="left" w:pos="828"/>
        </w:tabs>
        <w:rPr>
          <w:rFonts w:ascii="Arial" w:hAnsi="Arial" w:cs="Arial"/>
          <w:b/>
          <w:bCs/>
          <w:u w:val="single"/>
        </w:rPr>
      </w:pPr>
    </w:p>
    <w:p w:rsidR="005C3D18" w:rsidRDefault="00183EB1" w:rsidP="005C3D18">
      <w:pPr>
        <w:pStyle w:val="DefaultText"/>
        <w:tabs>
          <w:tab w:val="left" w:pos="709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C3D18" w:rsidRPr="00370709">
        <w:rPr>
          <w:rFonts w:ascii="Arial" w:hAnsi="Arial" w:cs="Arial"/>
          <w:sz w:val="22"/>
        </w:rPr>
        <w:t>Por favor suministre descripción de las funciones de negocios y de los procesos de soporte de negocios q</w:t>
      </w:r>
      <w:r w:rsidR="005C3D18">
        <w:rPr>
          <w:rFonts w:ascii="Arial" w:hAnsi="Arial" w:cs="Arial"/>
          <w:sz w:val="22"/>
        </w:rPr>
        <w:t>ue su área o departamento efectúa</w:t>
      </w:r>
      <w:r w:rsidR="005C3D18" w:rsidRPr="00370709">
        <w:rPr>
          <w:rFonts w:ascii="Arial" w:hAnsi="Arial" w:cs="Arial"/>
          <w:sz w:val="22"/>
        </w:rPr>
        <w:t xml:space="preserve"> (los procesos que </w:t>
      </w:r>
      <w:r w:rsidR="005C3D18" w:rsidRPr="005C3D18">
        <w:rPr>
          <w:rFonts w:ascii="Arial" w:hAnsi="Arial" w:cs="Arial"/>
          <w:sz w:val="22"/>
        </w:rPr>
        <w:t xml:space="preserve">permiten que se cumpla la misión de </w:t>
      </w:r>
      <w:smartTag w:uri="urn:schemas-microsoft-com:office:smarttags" w:element="PersonName">
        <w:smartTagPr>
          <w:attr w:name="ProductID" w:val="la Unidad"/>
        </w:smartTagPr>
        <w:r w:rsidR="005C3D18" w:rsidRPr="005C3D18">
          <w:rPr>
            <w:rFonts w:ascii="Arial" w:hAnsi="Arial" w:cs="Arial"/>
            <w:sz w:val="22"/>
          </w:rPr>
          <w:t>la Unidad</w:t>
        </w:r>
      </w:smartTag>
      <w:r w:rsidR="005C3D18" w:rsidRPr="005C3D18">
        <w:rPr>
          <w:rFonts w:ascii="Arial" w:hAnsi="Arial" w:cs="Arial"/>
          <w:sz w:val="22"/>
        </w:rPr>
        <w:t xml:space="preserve"> o que son imprescindibles para sus clientes).</w:t>
      </w:r>
      <w:r w:rsidR="005C3D18" w:rsidRPr="00370709">
        <w:rPr>
          <w:rFonts w:ascii="Arial" w:hAnsi="Arial" w:cs="Arial"/>
          <w:sz w:val="22"/>
        </w:rPr>
        <w:t xml:space="preserve"> </w:t>
      </w:r>
    </w:p>
    <w:p w:rsidR="00183EB1" w:rsidRDefault="00183EB1" w:rsidP="005C3D18">
      <w:pPr>
        <w:pStyle w:val="DefaultText"/>
        <w:tabs>
          <w:tab w:val="left" w:pos="709"/>
        </w:tabs>
        <w:jc w:val="both"/>
        <w:rPr>
          <w:rFonts w:ascii="Arial" w:hAnsi="Arial" w:cs="Arial"/>
        </w:rPr>
      </w:pPr>
    </w:p>
    <w:p w:rsidR="00183EB1" w:rsidRPr="00E419AE" w:rsidRDefault="00A97D60" w:rsidP="00183EB1">
      <w:pPr>
        <w:suppressAutoHyphens w:val="0"/>
        <w:rPr>
          <w:rFonts w:ascii="Arial" w:hAnsi="Arial" w:cs="Arial"/>
          <w:bCs/>
          <w:color w:val="FF0000"/>
        </w:rPr>
      </w:pPr>
      <w:r>
        <w:rPr>
          <w:rFonts w:ascii="Arial" w:hAnsi="Arial" w:cs="Arial"/>
          <w:b/>
          <w:bCs/>
          <w:sz w:val="22"/>
          <w:szCs w:val="24"/>
        </w:rPr>
        <w:t xml:space="preserve">Nombre de </w:t>
      </w:r>
      <w:smartTag w:uri="urn:schemas-microsoft-com:office:smarttags" w:element="PersonName">
        <w:smartTagPr>
          <w:attr w:name="ProductID" w:val="la Unidad"/>
        </w:smartTagPr>
        <w:r>
          <w:rPr>
            <w:rFonts w:ascii="Arial" w:hAnsi="Arial" w:cs="Arial"/>
            <w:b/>
            <w:bCs/>
            <w:sz w:val="22"/>
            <w:szCs w:val="24"/>
          </w:rPr>
          <w:t xml:space="preserve">la </w:t>
        </w:r>
        <w:r w:rsidR="00183EB1" w:rsidRPr="0026031E">
          <w:rPr>
            <w:rFonts w:ascii="Arial" w:hAnsi="Arial" w:cs="Arial"/>
            <w:b/>
            <w:bCs/>
            <w:sz w:val="22"/>
            <w:szCs w:val="24"/>
          </w:rPr>
          <w:t>Unidad</w:t>
        </w:r>
      </w:smartTag>
      <w:r w:rsidR="00183EB1" w:rsidRPr="0026031E">
        <w:rPr>
          <w:rFonts w:ascii="Arial" w:hAnsi="Arial" w:cs="Arial"/>
          <w:b/>
          <w:bCs/>
          <w:sz w:val="22"/>
          <w:szCs w:val="24"/>
        </w:rPr>
        <w:t xml:space="preserve"> de Trabajo</w:t>
      </w:r>
      <w:r w:rsidR="00E419AE" w:rsidRPr="0026031E">
        <w:rPr>
          <w:rFonts w:ascii="Arial" w:hAnsi="Arial" w:cs="Arial"/>
          <w:b/>
          <w:bCs/>
          <w:sz w:val="22"/>
          <w:szCs w:val="24"/>
        </w:rPr>
        <w:t xml:space="preserve">: </w:t>
      </w:r>
      <w:r w:rsidR="00C4190D">
        <w:rPr>
          <w:rFonts w:ascii="Arial" w:hAnsi="Arial" w:cs="Arial"/>
          <w:bCs/>
          <w:sz w:val="22"/>
          <w:lang w:val="es-ES"/>
        </w:rPr>
        <w:t>VPA Finanzas / VPD Tesorería / Gerencia Tesorería Internacional</w:t>
      </w:r>
    </w:p>
    <w:p w:rsidR="00183EB1" w:rsidRPr="00F1024C" w:rsidRDefault="00183EB1" w:rsidP="00183EB1">
      <w:pPr>
        <w:suppressAutoHyphens w:val="0"/>
        <w:rPr>
          <w:rFonts w:ascii="Arial" w:hAnsi="Arial" w:cs="Arial"/>
          <w:b/>
          <w:bCs/>
          <w:color w:val="FF0000"/>
          <w:szCs w:val="24"/>
        </w:rPr>
      </w:pPr>
    </w:p>
    <w:tbl>
      <w:tblPr>
        <w:tblW w:w="131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7"/>
        <w:gridCol w:w="3389"/>
        <w:gridCol w:w="2166"/>
        <w:gridCol w:w="2383"/>
        <w:gridCol w:w="2480"/>
      </w:tblGrid>
      <w:tr w:rsidR="004F22E7" w:rsidRPr="003C4018" w:rsidTr="00B10140">
        <w:trPr>
          <w:trHeight w:val="425"/>
        </w:trPr>
        <w:tc>
          <w:tcPr>
            <w:tcW w:w="13112" w:type="dxa"/>
            <w:gridSpan w:val="6"/>
            <w:shd w:val="clear" w:color="auto" w:fill="C6D9F1"/>
            <w:vAlign w:val="center"/>
          </w:tcPr>
          <w:p w:rsidR="004F22E7" w:rsidRPr="00EE0F5D" w:rsidRDefault="004F22E7" w:rsidP="00EE314F">
            <w:pPr>
              <w:ind w:left="318" w:hanging="318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E0F5D">
              <w:rPr>
                <w:rFonts w:ascii="Arial" w:hAnsi="Arial" w:cs="Arial"/>
                <w:b/>
                <w:bCs/>
                <w:sz w:val="22"/>
                <w:szCs w:val="22"/>
              </w:rPr>
              <w:t>1. Entradas al Proceso</w:t>
            </w:r>
          </w:p>
        </w:tc>
      </w:tr>
      <w:tr w:rsidR="004F22E7" w:rsidRPr="003C4018" w:rsidTr="00B10140">
        <w:trPr>
          <w:trHeight w:val="974"/>
        </w:trPr>
        <w:tc>
          <w:tcPr>
            <w:tcW w:w="567" w:type="dxa"/>
            <w:shd w:val="clear" w:color="auto" w:fill="DAEEF3"/>
            <w:vAlign w:val="center"/>
          </w:tcPr>
          <w:p w:rsidR="004F22E7" w:rsidRPr="00B10140" w:rsidRDefault="004F22E7" w:rsidP="00EE314F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  <w:r w:rsidRPr="00B10140">
              <w:rPr>
                <w:rFonts w:ascii="Arial" w:hAnsi="Arial" w:cs="Arial"/>
                <w:b/>
                <w:bCs/>
                <w:sz w:val="18"/>
                <w:szCs w:val="16"/>
              </w:rPr>
              <w:t>N°</w:t>
            </w:r>
          </w:p>
        </w:tc>
        <w:tc>
          <w:tcPr>
            <w:tcW w:w="2127" w:type="dxa"/>
            <w:shd w:val="clear" w:color="auto" w:fill="DAEEF3"/>
            <w:vAlign w:val="center"/>
          </w:tcPr>
          <w:p w:rsidR="004F22E7" w:rsidRPr="00B10140" w:rsidRDefault="004F22E7" w:rsidP="00EE314F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  <w:r w:rsidRPr="00B10140">
              <w:rPr>
                <w:rFonts w:ascii="Arial" w:hAnsi="Arial" w:cs="Arial"/>
                <w:b/>
                <w:bCs/>
                <w:sz w:val="18"/>
                <w:szCs w:val="16"/>
              </w:rPr>
              <w:t>Nombre del Proceso</w:t>
            </w:r>
          </w:p>
        </w:tc>
        <w:tc>
          <w:tcPr>
            <w:tcW w:w="3389" w:type="dxa"/>
            <w:shd w:val="clear" w:color="auto" w:fill="DAEEF3"/>
            <w:vAlign w:val="center"/>
          </w:tcPr>
          <w:p w:rsidR="004F22E7" w:rsidRPr="00B10140" w:rsidRDefault="004F22E7" w:rsidP="00EE314F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  <w:r w:rsidRPr="00B10140">
              <w:rPr>
                <w:rFonts w:ascii="Arial" w:hAnsi="Arial" w:cs="Arial"/>
                <w:b/>
                <w:bCs/>
                <w:sz w:val="18"/>
                <w:szCs w:val="16"/>
              </w:rPr>
              <w:t>Breve Descripción del Proceso</w:t>
            </w:r>
          </w:p>
        </w:tc>
        <w:tc>
          <w:tcPr>
            <w:tcW w:w="2166" w:type="dxa"/>
            <w:tcBorders>
              <w:bottom w:val="single" w:sz="4" w:space="0" w:color="auto"/>
            </w:tcBorders>
            <w:shd w:val="clear" w:color="auto" w:fill="DAEEF3"/>
            <w:vAlign w:val="center"/>
          </w:tcPr>
          <w:p w:rsidR="004F22E7" w:rsidRPr="00B10140" w:rsidRDefault="004F22E7" w:rsidP="002B749E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/>
                <w:bCs/>
                <w:sz w:val="18"/>
                <w:szCs w:val="22"/>
              </w:rPr>
            </w:pPr>
            <w:r w:rsidRPr="00B10140">
              <w:rPr>
                <w:rFonts w:ascii="Arial" w:hAnsi="Arial" w:cs="Arial"/>
                <w:b/>
                <w:bCs/>
                <w:sz w:val="18"/>
                <w:szCs w:val="22"/>
              </w:rPr>
              <w:t xml:space="preserve">Nombre de </w:t>
            </w:r>
            <w:smartTag w:uri="urn:schemas-microsoft-com:office:smarttags" w:element="PersonName">
              <w:smartTagPr>
                <w:attr w:name="ProductID" w:val="la Unidad"/>
              </w:smartTagPr>
              <w:r w:rsidRPr="00B10140">
                <w:rPr>
                  <w:rFonts w:ascii="Arial" w:hAnsi="Arial" w:cs="Arial"/>
                  <w:b/>
                  <w:bCs/>
                  <w:sz w:val="18"/>
                  <w:szCs w:val="22"/>
                </w:rPr>
                <w:t xml:space="preserve">la </w:t>
              </w:r>
              <w:r w:rsidRPr="00B10140">
                <w:rPr>
                  <w:rFonts w:ascii="Arial" w:hAnsi="Arial" w:cs="Arial"/>
                  <w:b/>
                  <w:bCs/>
                  <w:sz w:val="18"/>
                  <w:szCs w:val="22"/>
                  <w:u w:val="single"/>
                </w:rPr>
                <w:t>Unidad</w:t>
              </w:r>
            </w:smartTag>
            <w:r w:rsidRPr="00B10140">
              <w:rPr>
                <w:rFonts w:ascii="Arial" w:hAnsi="Arial" w:cs="Arial"/>
                <w:b/>
                <w:bCs/>
                <w:sz w:val="18"/>
                <w:szCs w:val="22"/>
              </w:rPr>
              <w:t xml:space="preserve"> </w:t>
            </w:r>
            <w:r w:rsidRPr="00B10140">
              <w:rPr>
                <w:rFonts w:ascii="Arial" w:hAnsi="Arial" w:cs="Arial"/>
                <w:b/>
                <w:bCs/>
                <w:sz w:val="18"/>
                <w:szCs w:val="22"/>
                <w:u w:val="single"/>
              </w:rPr>
              <w:t>de Trabajo</w:t>
            </w:r>
            <w:r w:rsidRPr="00B10140">
              <w:rPr>
                <w:rFonts w:ascii="Arial" w:hAnsi="Arial" w:cs="Arial"/>
                <w:b/>
                <w:bCs/>
                <w:sz w:val="18"/>
                <w:szCs w:val="22"/>
              </w:rPr>
              <w:t xml:space="preserve"> </w:t>
            </w:r>
            <w:r w:rsidR="002B749E" w:rsidRPr="00B10140">
              <w:rPr>
                <w:rFonts w:ascii="Arial" w:hAnsi="Arial" w:cs="Arial"/>
                <w:b/>
                <w:bCs/>
                <w:sz w:val="18"/>
                <w:szCs w:val="22"/>
              </w:rPr>
              <w:t>que solicita e</w:t>
            </w:r>
            <w:r w:rsidRPr="00B10140">
              <w:rPr>
                <w:rFonts w:ascii="Arial" w:hAnsi="Arial" w:cs="Arial"/>
                <w:b/>
                <w:bCs/>
                <w:sz w:val="18"/>
                <w:szCs w:val="22"/>
              </w:rPr>
              <w:t>l Proceso</w:t>
            </w:r>
          </w:p>
        </w:tc>
        <w:tc>
          <w:tcPr>
            <w:tcW w:w="2383" w:type="dxa"/>
            <w:tcBorders>
              <w:bottom w:val="single" w:sz="4" w:space="0" w:color="auto"/>
            </w:tcBorders>
            <w:shd w:val="clear" w:color="auto" w:fill="DAEEF3"/>
            <w:vAlign w:val="center"/>
          </w:tcPr>
          <w:p w:rsidR="004F22E7" w:rsidRPr="00B10140" w:rsidRDefault="004F22E7" w:rsidP="00EE314F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18"/>
                <w:szCs w:val="22"/>
              </w:rPr>
            </w:pPr>
            <w:r w:rsidRPr="00B10140">
              <w:rPr>
                <w:rFonts w:ascii="Arial" w:hAnsi="Arial" w:cs="Arial"/>
                <w:b/>
                <w:bCs/>
                <w:sz w:val="18"/>
                <w:szCs w:val="22"/>
              </w:rPr>
              <w:t>Nombre d</w:t>
            </w:r>
            <w:r w:rsidR="00F7212E" w:rsidRPr="00B10140">
              <w:rPr>
                <w:rFonts w:ascii="Arial" w:hAnsi="Arial" w:cs="Arial"/>
                <w:b/>
                <w:bCs/>
                <w:sz w:val="18"/>
                <w:szCs w:val="22"/>
              </w:rPr>
              <w:t xml:space="preserve">el </w:t>
            </w:r>
            <w:r w:rsidR="00F7212E" w:rsidRPr="00B10140">
              <w:rPr>
                <w:rFonts w:ascii="Arial" w:hAnsi="Arial" w:cs="Arial"/>
                <w:b/>
                <w:bCs/>
                <w:sz w:val="18"/>
                <w:szCs w:val="22"/>
                <w:u w:val="single"/>
              </w:rPr>
              <w:t>Proceso</w:t>
            </w:r>
            <w:r w:rsidR="00F7212E" w:rsidRPr="00B10140">
              <w:rPr>
                <w:rFonts w:ascii="Arial" w:hAnsi="Arial" w:cs="Arial"/>
                <w:b/>
                <w:bCs/>
                <w:sz w:val="18"/>
                <w:szCs w:val="22"/>
              </w:rPr>
              <w:t xml:space="preserve"> y/o Evento que activa</w:t>
            </w:r>
            <w:r w:rsidRPr="00B10140">
              <w:rPr>
                <w:rFonts w:ascii="Arial" w:hAnsi="Arial" w:cs="Arial"/>
                <w:b/>
                <w:bCs/>
                <w:sz w:val="18"/>
                <w:szCs w:val="22"/>
              </w:rPr>
              <w:t xml:space="preserve"> la entrada</w:t>
            </w:r>
          </w:p>
        </w:tc>
        <w:tc>
          <w:tcPr>
            <w:tcW w:w="2480" w:type="dxa"/>
            <w:tcBorders>
              <w:bottom w:val="single" w:sz="4" w:space="0" w:color="auto"/>
            </w:tcBorders>
            <w:shd w:val="clear" w:color="auto" w:fill="DAEEF3"/>
            <w:vAlign w:val="center"/>
          </w:tcPr>
          <w:p w:rsidR="004F22E7" w:rsidRPr="00B10140" w:rsidRDefault="004F22E7" w:rsidP="00EE314F">
            <w:pPr>
              <w:suppressAutoHyphens w:val="0"/>
              <w:spacing w:before="240"/>
              <w:jc w:val="center"/>
              <w:rPr>
                <w:rFonts w:ascii="Arial" w:hAnsi="Arial" w:cs="Arial"/>
                <w:b/>
                <w:bCs/>
                <w:sz w:val="18"/>
                <w:szCs w:val="22"/>
              </w:rPr>
            </w:pPr>
            <w:r w:rsidRPr="00B10140">
              <w:rPr>
                <w:rFonts w:ascii="Arial" w:hAnsi="Arial" w:cs="Arial"/>
                <w:b/>
                <w:bCs/>
                <w:sz w:val="18"/>
                <w:szCs w:val="22"/>
              </w:rPr>
              <w:t xml:space="preserve">Nombre del </w:t>
            </w:r>
            <w:r w:rsidRPr="00B10140">
              <w:rPr>
                <w:rFonts w:ascii="Arial" w:hAnsi="Arial" w:cs="Arial"/>
                <w:b/>
                <w:bCs/>
                <w:sz w:val="18"/>
                <w:szCs w:val="22"/>
                <w:u w:val="single"/>
              </w:rPr>
              <w:t>Responsable</w:t>
            </w:r>
          </w:p>
          <w:p w:rsidR="004F22E7" w:rsidRPr="00B10140" w:rsidRDefault="004F22E7" w:rsidP="00EE314F">
            <w:pPr>
              <w:suppressAutoHyphens w:val="0"/>
              <w:spacing w:after="120"/>
              <w:jc w:val="center"/>
              <w:rPr>
                <w:rFonts w:ascii="Arial" w:hAnsi="Arial" w:cs="Arial"/>
                <w:b/>
                <w:bCs/>
                <w:sz w:val="18"/>
                <w:szCs w:val="22"/>
              </w:rPr>
            </w:pPr>
            <w:r w:rsidRPr="00B10140">
              <w:rPr>
                <w:rFonts w:ascii="Arial" w:hAnsi="Arial" w:cs="Arial"/>
                <w:b/>
                <w:bCs/>
                <w:sz w:val="18"/>
                <w:szCs w:val="22"/>
              </w:rPr>
              <w:t xml:space="preserve">de </w:t>
            </w:r>
            <w:smartTag w:uri="urn:schemas-microsoft-com:office:smarttags" w:element="PersonName">
              <w:smartTagPr>
                <w:attr w:name="ProductID" w:val="la Unidad"/>
              </w:smartTagPr>
              <w:r w:rsidRPr="00B10140">
                <w:rPr>
                  <w:rFonts w:ascii="Arial" w:hAnsi="Arial" w:cs="Arial"/>
                  <w:b/>
                  <w:bCs/>
                  <w:sz w:val="18"/>
                  <w:szCs w:val="22"/>
                </w:rPr>
                <w:t>la Unidad</w:t>
              </w:r>
            </w:smartTag>
            <w:r w:rsidR="00F7212E" w:rsidRPr="00B10140">
              <w:rPr>
                <w:rFonts w:ascii="Arial" w:hAnsi="Arial" w:cs="Arial"/>
                <w:b/>
                <w:bCs/>
                <w:sz w:val="18"/>
                <w:szCs w:val="22"/>
              </w:rPr>
              <w:t xml:space="preserve"> de Trabajo que activa</w:t>
            </w:r>
            <w:r w:rsidRPr="00B10140">
              <w:rPr>
                <w:rFonts w:ascii="Arial" w:hAnsi="Arial" w:cs="Arial"/>
                <w:b/>
                <w:bCs/>
                <w:sz w:val="18"/>
                <w:szCs w:val="22"/>
              </w:rPr>
              <w:t xml:space="preserve"> la entrada</w:t>
            </w:r>
          </w:p>
        </w:tc>
      </w:tr>
      <w:tr w:rsidR="00B10140" w:rsidRPr="003C4018" w:rsidTr="00B10140">
        <w:trPr>
          <w:trHeight w:val="1722"/>
        </w:trPr>
        <w:tc>
          <w:tcPr>
            <w:tcW w:w="567" w:type="dxa"/>
            <w:vMerge w:val="restart"/>
            <w:vAlign w:val="center"/>
          </w:tcPr>
          <w:p w:rsidR="00B10140" w:rsidRPr="00C4190D" w:rsidRDefault="00B10140" w:rsidP="00C4190D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1</w:t>
            </w:r>
          </w:p>
        </w:tc>
        <w:tc>
          <w:tcPr>
            <w:tcW w:w="2127" w:type="dxa"/>
            <w:vMerge w:val="restart"/>
            <w:vAlign w:val="center"/>
          </w:tcPr>
          <w:p w:rsidR="00B10140" w:rsidRPr="00C4190D" w:rsidRDefault="00B10140" w:rsidP="00C4190D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Liquidación de Transferencias</w:t>
            </w:r>
          </w:p>
        </w:tc>
        <w:tc>
          <w:tcPr>
            <w:tcW w:w="3389" w:type="dxa"/>
            <w:vMerge w:val="restart"/>
            <w:vAlign w:val="center"/>
          </w:tcPr>
          <w:p w:rsidR="00B10140" w:rsidRDefault="00B10140" w:rsidP="00C4190D">
            <w:pPr>
              <w:suppressAutoHyphens w:val="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 xml:space="preserve">La Red de Oficinas, acreditan el monto correspondiente descontado a cada cliente, a través del Sistema </w:t>
            </w:r>
            <w:proofErr w:type="spellStart"/>
            <w:r>
              <w:rPr>
                <w:rFonts w:ascii="Arial" w:hAnsi="Arial" w:cs="Arial"/>
                <w:bCs/>
                <w:sz w:val="18"/>
                <w:szCs w:val="16"/>
              </w:rPr>
              <w:t>iBS</w:t>
            </w:r>
            <w:proofErr w:type="spellEnd"/>
            <w:r>
              <w:rPr>
                <w:rFonts w:ascii="Arial" w:hAnsi="Arial" w:cs="Arial"/>
                <w:bCs/>
                <w:sz w:val="18"/>
                <w:szCs w:val="16"/>
              </w:rPr>
              <w:t xml:space="preserve">, en la cuenta de Tesorería Internacional en el </w:t>
            </w:r>
            <w:r w:rsidR="00A575B3">
              <w:rPr>
                <w:rFonts w:ascii="Arial" w:hAnsi="Arial" w:cs="Arial"/>
                <w:bCs/>
                <w:sz w:val="18"/>
                <w:szCs w:val="16"/>
              </w:rPr>
              <w:t>BANCO</w:t>
            </w:r>
            <w:r>
              <w:rPr>
                <w:rFonts w:ascii="Arial" w:hAnsi="Arial" w:cs="Arial"/>
                <w:bCs/>
                <w:sz w:val="18"/>
                <w:szCs w:val="16"/>
              </w:rPr>
              <w:t>. También le envían a la Gerencia de Mercado Cambiario los soportes físicos (instrucciones del cliente) para la transferencia a realizar.</w:t>
            </w:r>
          </w:p>
          <w:p w:rsidR="00B10140" w:rsidRDefault="00B10140" w:rsidP="00C4190D">
            <w:pPr>
              <w:suppressAutoHyphens w:val="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La Gerencia de Mercado Cambiario, le entrega a la Gerencia de Tesorería Internacional, los soportes físicos y el “</w:t>
            </w:r>
            <w:proofErr w:type="spellStart"/>
            <w:r>
              <w:rPr>
                <w:rFonts w:ascii="Arial" w:hAnsi="Arial" w:cs="Arial"/>
                <w:bCs/>
                <w:sz w:val="18"/>
                <w:szCs w:val="16"/>
              </w:rPr>
              <w:t>Deal</w:t>
            </w:r>
            <w:proofErr w:type="spellEnd"/>
            <w:r>
              <w:rPr>
                <w:rFonts w:ascii="Arial" w:hAnsi="Arial" w:cs="Arial"/>
                <w:bCs/>
                <w:sz w:val="18"/>
                <w:szCs w:val="16"/>
              </w:rPr>
              <w:t xml:space="preserve"> Ticket” (comprobante de la transacción).</w:t>
            </w:r>
          </w:p>
          <w:p w:rsidR="00B10140" w:rsidRPr="00C4190D" w:rsidRDefault="00B10140" w:rsidP="00B10140">
            <w:pPr>
              <w:suppressAutoHyphens w:val="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 xml:space="preserve">La Gerencia de Tesorería Internacional, verifica que la información del cliente y de la transferencia esté cargada en el sistema LA, módulo </w:t>
            </w:r>
            <w:proofErr w:type="spellStart"/>
            <w:r>
              <w:rPr>
                <w:rFonts w:ascii="Arial" w:hAnsi="Arial" w:cs="Arial"/>
                <w:bCs/>
                <w:sz w:val="18"/>
                <w:szCs w:val="16"/>
              </w:rPr>
              <w:t>Fxscape</w:t>
            </w:r>
            <w:proofErr w:type="spellEnd"/>
            <w:r>
              <w:rPr>
                <w:rFonts w:ascii="Arial" w:hAnsi="Arial" w:cs="Arial"/>
                <w:bCs/>
                <w:sz w:val="18"/>
                <w:szCs w:val="16"/>
              </w:rPr>
              <w:t>, carga los campos que falten y procede a elaborar el “</w:t>
            </w:r>
            <w:proofErr w:type="spellStart"/>
            <w:r>
              <w:rPr>
                <w:rFonts w:ascii="Arial" w:hAnsi="Arial" w:cs="Arial"/>
                <w:bCs/>
                <w:sz w:val="18"/>
                <w:szCs w:val="16"/>
              </w:rPr>
              <w:t>swift</w:t>
            </w:r>
            <w:proofErr w:type="spellEnd"/>
            <w:r>
              <w:rPr>
                <w:rFonts w:ascii="Arial" w:hAnsi="Arial" w:cs="Arial"/>
                <w:bCs/>
                <w:sz w:val="18"/>
                <w:szCs w:val="16"/>
              </w:rPr>
              <w:t>”</w:t>
            </w:r>
            <w:r w:rsidR="00AC4F76">
              <w:rPr>
                <w:rFonts w:ascii="Arial" w:hAnsi="Arial" w:cs="Arial"/>
                <w:bCs/>
                <w:sz w:val="18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6"/>
              </w:rPr>
              <w:t xml:space="preserve">dentro de L.A, módulo </w:t>
            </w:r>
            <w:proofErr w:type="spellStart"/>
            <w:r>
              <w:rPr>
                <w:rFonts w:ascii="Arial" w:hAnsi="Arial" w:cs="Arial"/>
                <w:bCs/>
                <w:sz w:val="18"/>
                <w:szCs w:val="16"/>
              </w:rPr>
              <w:t>Fxscape</w:t>
            </w:r>
            <w:proofErr w:type="spellEnd"/>
            <w:r>
              <w:rPr>
                <w:rFonts w:ascii="Arial" w:hAnsi="Arial" w:cs="Arial"/>
                <w:bCs/>
                <w:sz w:val="18"/>
                <w:szCs w:val="16"/>
              </w:rPr>
              <w:t>, lo verifica el Jefe de Sección y el Gerente, se imprime y se lleva a la Gerencia de operaciones Nacionales, Departamento de Swift para su procesamiento.</w:t>
            </w:r>
          </w:p>
        </w:tc>
        <w:tc>
          <w:tcPr>
            <w:tcW w:w="2166" w:type="dxa"/>
            <w:tcBorders>
              <w:bottom w:val="single" w:sz="4" w:space="0" w:color="auto"/>
            </w:tcBorders>
            <w:vAlign w:val="center"/>
          </w:tcPr>
          <w:p w:rsidR="00B10140" w:rsidRPr="00C4190D" w:rsidRDefault="00B10140" w:rsidP="00C4190D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Red de Oficinas</w:t>
            </w:r>
          </w:p>
        </w:tc>
        <w:tc>
          <w:tcPr>
            <w:tcW w:w="2383" w:type="dxa"/>
            <w:vAlign w:val="center"/>
          </w:tcPr>
          <w:p w:rsidR="00B10140" w:rsidRPr="00C4190D" w:rsidRDefault="00B10140" w:rsidP="00C4190D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Acreditar el monto de las transferencias en la Cuenta de Tesorería Internacional</w:t>
            </w:r>
          </w:p>
        </w:tc>
        <w:tc>
          <w:tcPr>
            <w:tcW w:w="2480" w:type="dxa"/>
            <w:vAlign w:val="center"/>
          </w:tcPr>
          <w:p w:rsidR="00B10140" w:rsidRPr="00C4190D" w:rsidRDefault="00B10140" w:rsidP="00C4190D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 xml:space="preserve">Promotores </w:t>
            </w:r>
            <w:r w:rsidR="00FF2F30" w:rsidRPr="00FF2F30">
              <w:rPr>
                <w:rFonts w:ascii="Arial" w:hAnsi="Arial" w:cs="Arial"/>
                <w:bCs/>
                <w:sz w:val="18"/>
                <w:szCs w:val="16"/>
                <w:highlight w:val="yellow"/>
              </w:rPr>
              <w:t xml:space="preserve">de </w:t>
            </w:r>
            <w:proofErr w:type="spellStart"/>
            <w:r w:rsidR="00FF2F30" w:rsidRPr="00FF2F30">
              <w:rPr>
                <w:rFonts w:ascii="Arial" w:hAnsi="Arial" w:cs="Arial"/>
                <w:bCs/>
                <w:sz w:val="18"/>
                <w:szCs w:val="16"/>
                <w:highlight w:val="yellow"/>
              </w:rPr>
              <w:t>que</w:t>
            </w:r>
            <w:proofErr w:type="spellEnd"/>
            <w:r w:rsidR="00FF2F30" w:rsidRPr="00FF2F30">
              <w:rPr>
                <w:rFonts w:ascii="Arial" w:hAnsi="Arial" w:cs="Arial"/>
                <w:bCs/>
                <w:sz w:val="18"/>
                <w:szCs w:val="16"/>
                <w:highlight w:val="yellow"/>
              </w:rPr>
              <w:t>?</w:t>
            </w:r>
          </w:p>
        </w:tc>
      </w:tr>
      <w:tr w:rsidR="00B10140" w:rsidRPr="003C4018" w:rsidTr="00B10140">
        <w:trPr>
          <w:trHeight w:val="2888"/>
        </w:trPr>
        <w:tc>
          <w:tcPr>
            <w:tcW w:w="567" w:type="dxa"/>
            <w:vMerge/>
            <w:vAlign w:val="center"/>
          </w:tcPr>
          <w:p w:rsidR="00B10140" w:rsidRDefault="00B10140" w:rsidP="00C4190D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</w:p>
        </w:tc>
        <w:tc>
          <w:tcPr>
            <w:tcW w:w="2127" w:type="dxa"/>
            <w:vMerge/>
            <w:vAlign w:val="center"/>
          </w:tcPr>
          <w:p w:rsidR="00B10140" w:rsidRDefault="00B10140" w:rsidP="00C4190D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</w:p>
        </w:tc>
        <w:tc>
          <w:tcPr>
            <w:tcW w:w="3389" w:type="dxa"/>
            <w:vMerge/>
            <w:vAlign w:val="center"/>
          </w:tcPr>
          <w:p w:rsidR="00B10140" w:rsidRDefault="00B10140" w:rsidP="00C4190D">
            <w:pPr>
              <w:suppressAutoHyphens w:val="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</w:p>
        </w:tc>
        <w:tc>
          <w:tcPr>
            <w:tcW w:w="2166" w:type="dxa"/>
            <w:tcBorders>
              <w:bottom w:val="single" w:sz="4" w:space="0" w:color="auto"/>
            </w:tcBorders>
            <w:vAlign w:val="center"/>
          </w:tcPr>
          <w:p w:rsidR="00B10140" w:rsidRDefault="00B10140" w:rsidP="00C4190D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 xml:space="preserve">VPA Finanzas / </w:t>
            </w:r>
            <w:r w:rsidR="00BC206D">
              <w:rPr>
                <w:rFonts w:ascii="Arial" w:hAnsi="Arial" w:cs="Arial"/>
                <w:bCs/>
                <w:sz w:val="18"/>
                <w:szCs w:val="16"/>
              </w:rPr>
              <w:t>VPD Tesorería / Gerencia de Mercado Cambiario</w:t>
            </w:r>
          </w:p>
        </w:tc>
        <w:tc>
          <w:tcPr>
            <w:tcW w:w="2383" w:type="dxa"/>
            <w:tcBorders>
              <w:bottom w:val="single" w:sz="4" w:space="0" w:color="auto"/>
            </w:tcBorders>
            <w:vAlign w:val="center"/>
          </w:tcPr>
          <w:p w:rsidR="00B10140" w:rsidRDefault="00BC206D" w:rsidP="00C4190D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Generación del “</w:t>
            </w:r>
            <w:proofErr w:type="spellStart"/>
            <w:r>
              <w:rPr>
                <w:rFonts w:ascii="Arial" w:hAnsi="Arial" w:cs="Arial"/>
                <w:bCs/>
                <w:sz w:val="18"/>
                <w:szCs w:val="16"/>
              </w:rPr>
              <w:t>Deal</w:t>
            </w:r>
            <w:proofErr w:type="spellEnd"/>
            <w:r>
              <w:rPr>
                <w:rFonts w:ascii="Arial" w:hAnsi="Arial" w:cs="Arial"/>
                <w:bCs/>
                <w:sz w:val="18"/>
                <w:szCs w:val="16"/>
              </w:rPr>
              <w:t xml:space="preserve"> Ticket” de la Transacción</w:t>
            </w:r>
          </w:p>
        </w:tc>
        <w:tc>
          <w:tcPr>
            <w:tcW w:w="2480" w:type="dxa"/>
            <w:tcBorders>
              <w:bottom w:val="single" w:sz="4" w:space="0" w:color="auto"/>
            </w:tcBorders>
            <w:vAlign w:val="center"/>
          </w:tcPr>
          <w:p w:rsidR="00B10140" w:rsidRDefault="00BC206D" w:rsidP="00C4190D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Hilda Sierra</w:t>
            </w:r>
          </w:p>
        </w:tc>
      </w:tr>
      <w:tr w:rsidR="00703E81" w:rsidRPr="003C4018" w:rsidTr="00703E81">
        <w:trPr>
          <w:trHeight w:val="2324"/>
        </w:trPr>
        <w:tc>
          <w:tcPr>
            <w:tcW w:w="567" w:type="dxa"/>
            <w:vMerge w:val="restart"/>
            <w:vAlign w:val="center"/>
          </w:tcPr>
          <w:p w:rsidR="00703E81" w:rsidRPr="00BC206D" w:rsidRDefault="00703E81" w:rsidP="00BC206D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lastRenderedPageBreak/>
              <w:t>2</w:t>
            </w:r>
          </w:p>
        </w:tc>
        <w:tc>
          <w:tcPr>
            <w:tcW w:w="2127" w:type="dxa"/>
            <w:vMerge w:val="restart"/>
            <w:vAlign w:val="center"/>
          </w:tcPr>
          <w:p w:rsidR="00703E81" w:rsidRPr="00BC206D" w:rsidRDefault="00703E81" w:rsidP="00BC206D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Pago de intereses por concepto de Bonos</w:t>
            </w:r>
          </w:p>
        </w:tc>
        <w:tc>
          <w:tcPr>
            <w:tcW w:w="3389" w:type="dxa"/>
            <w:vMerge w:val="restart"/>
            <w:vAlign w:val="center"/>
          </w:tcPr>
          <w:p w:rsidR="00703E81" w:rsidRDefault="00703E81" w:rsidP="009F695F">
            <w:pPr>
              <w:suppressAutoHyphens w:val="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 xml:space="preserve">Una vez que se vence el Bono, la Casa de Bolsa que mantiene la Custodia de ese Bono, le deposita al </w:t>
            </w:r>
            <w:r w:rsidR="00A575B3">
              <w:rPr>
                <w:rFonts w:ascii="Arial" w:hAnsi="Arial" w:cs="Arial"/>
                <w:bCs/>
                <w:sz w:val="18"/>
                <w:szCs w:val="16"/>
              </w:rPr>
              <w:t>BANCO</w:t>
            </w:r>
            <w:r>
              <w:rPr>
                <w:rFonts w:ascii="Arial" w:hAnsi="Arial" w:cs="Arial"/>
                <w:bCs/>
                <w:sz w:val="18"/>
                <w:szCs w:val="16"/>
              </w:rPr>
              <w:t xml:space="preserve">, en una cuenta de inversiones, dentro de la Sucursal del </w:t>
            </w:r>
            <w:r w:rsidR="00A575B3">
              <w:rPr>
                <w:rFonts w:ascii="Arial" w:hAnsi="Arial" w:cs="Arial"/>
                <w:bCs/>
                <w:sz w:val="18"/>
                <w:szCs w:val="16"/>
              </w:rPr>
              <w:t>BANCO</w:t>
            </w:r>
            <w:r>
              <w:rPr>
                <w:rFonts w:ascii="Arial" w:hAnsi="Arial" w:cs="Arial"/>
                <w:bCs/>
                <w:sz w:val="18"/>
                <w:szCs w:val="16"/>
              </w:rPr>
              <w:t xml:space="preserve"> en Nueva York, el pago de los intereses por concepto de ese bono; La Gerencia de Tesorería Internacional, procede a distribuir ese dinero tanto a Terceros como  a la cuenta de activos del Banco, lo relacionado a Terceros se pagan los intereses siguiendo las instrucciones del cliente (estas instrucciones son enviadas por la Red de Oficinas), si los clientes solicitan que se les transfiera a su cuenta en el extranjero, se genera un “Swift” en Microsoft Word, utilizando el formato MT103 y se le lleva al Departamento de Swift para su procesamiento. </w:t>
            </w:r>
          </w:p>
          <w:p w:rsidR="00703E81" w:rsidRDefault="00703E81" w:rsidP="009F695F">
            <w:pPr>
              <w:suppressAutoHyphens w:val="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En Excel también se lleva un control de los clientes (cliente, monto abonado y valor nominal).</w:t>
            </w:r>
          </w:p>
          <w:p w:rsidR="00703E81" w:rsidRPr="00BC206D" w:rsidRDefault="00703E81" w:rsidP="009F695F">
            <w:pPr>
              <w:suppressAutoHyphens w:val="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Cuando la cantidad de clientes a pagarles los intereses, supera los 50</w:t>
            </w:r>
            <w:r w:rsidR="00FF2F30">
              <w:rPr>
                <w:rFonts w:ascii="Arial" w:hAnsi="Arial" w:cs="Arial"/>
                <w:bCs/>
                <w:sz w:val="18"/>
                <w:szCs w:val="16"/>
              </w:rPr>
              <w:t xml:space="preserve"> </w:t>
            </w:r>
            <w:r w:rsidR="00FF2F30" w:rsidRPr="00FF2F30">
              <w:rPr>
                <w:rFonts w:ascii="Arial" w:hAnsi="Arial" w:cs="Arial"/>
                <w:bCs/>
                <w:sz w:val="18"/>
                <w:szCs w:val="16"/>
                <w:highlight w:val="yellow"/>
              </w:rPr>
              <w:t>que?</w:t>
            </w:r>
            <w:r w:rsidRPr="00FF2F30">
              <w:rPr>
                <w:rFonts w:ascii="Arial" w:hAnsi="Arial" w:cs="Arial"/>
                <w:bCs/>
                <w:sz w:val="18"/>
                <w:szCs w:val="16"/>
                <w:highlight w:val="yellow"/>
              </w:rPr>
              <w:t>,</w:t>
            </w:r>
            <w:r>
              <w:rPr>
                <w:rFonts w:ascii="Arial" w:hAnsi="Arial" w:cs="Arial"/>
                <w:bCs/>
                <w:sz w:val="18"/>
                <w:szCs w:val="16"/>
              </w:rPr>
              <w:t xml:space="preserve"> la Gerencia de Tesorería Internacional, elabora un archivo “.</w:t>
            </w:r>
            <w:proofErr w:type="spellStart"/>
            <w:r>
              <w:rPr>
                <w:rFonts w:ascii="Arial" w:hAnsi="Arial" w:cs="Arial"/>
                <w:bCs/>
                <w:sz w:val="18"/>
                <w:szCs w:val="16"/>
              </w:rPr>
              <w:t>txt</w:t>
            </w:r>
            <w:proofErr w:type="spellEnd"/>
            <w:r>
              <w:rPr>
                <w:rFonts w:ascii="Arial" w:hAnsi="Arial" w:cs="Arial"/>
                <w:bCs/>
                <w:sz w:val="18"/>
                <w:szCs w:val="16"/>
              </w:rPr>
              <w:t xml:space="preserve">” y se lo envía tanto en digital (por correo electrónico) como en físico a la Gerencia de Operaciones Nacionales, Departamento de Nómina, para que lo procese. </w:t>
            </w:r>
          </w:p>
        </w:tc>
        <w:tc>
          <w:tcPr>
            <w:tcW w:w="2166" w:type="dxa"/>
            <w:tcBorders>
              <w:bottom w:val="single" w:sz="4" w:space="0" w:color="auto"/>
            </w:tcBorders>
            <w:vAlign w:val="center"/>
          </w:tcPr>
          <w:p w:rsidR="00703E81" w:rsidRPr="00BC206D" w:rsidRDefault="00703E81" w:rsidP="00BC206D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 xml:space="preserve">Casas de Bolsa </w:t>
            </w:r>
            <w:r w:rsidRPr="009F695F">
              <w:rPr>
                <w:rFonts w:ascii="Arial" w:hAnsi="Arial" w:cs="Arial"/>
                <w:bCs/>
                <w:sz w:val="18"/>
                <w:szCs w:val="16"/>
                <w:highlight w:val="yellow"/>
              </w:rPr>
              <w:t>(xx, xx, xx)</w:t>
            </w:r>
          </w:p>
        </w:tc>
        <w:tc>
          <w:tcPr>
            <w:tcW w:w="2383" w:type="dxa"/>
            <w:vAlign w:val="center"/>
          </w:tcPr>
          <w:p w:rsidR="00703E81" w:rsidRPr="00BC206D" w:rsidRDefault="00703E81" w:rsidP="00BC206D">
            <w:pPr>
              <w:pStyle w:val="Prrafodelista1"/>
              <w:suppressAutoHyphens w:val="0"/>
              <w:ind w:left="148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 xml:space="preserve">Deposito en cuenta de inversiones del </w:t>
            </w:r>
            <w:r w:rsidR="00A575B3">
              <w:rPr>
                <w:rFonts w:ascii="Arial" w:hAnsi="Arial" w:cs="Arial"/>
                <w:bCs/>
                <w:sz w:val="18"/>
                <w:szCs w:val="16"/>
              </w:rPr>
              <w:t>BANCO</w:t>
            </w:r>
            <w:r>
              <w:rPr>
                <w:rFonts w:ascii="Arial" w:hAnsi="Arial" w:cs="Arial"/>
                <w:bCs/>
                <w:sz w:val="18"/>
                <w:szCs w:val="16"/>
              </w:rPr>
              <w:t>, el monto generado por los intereses de los Bonos.</w:t>
            </w:r>
          </w:p>
        </w:tc>
        <w:tc>
          <w:tcPr>
            <w:tcW w:w="2480" w:type="dxa"/>
            <w:vAlign w:val="center"/>
          </w:tcPr>
          <w:p w:rsidR="00703E81" w:rsidRPr="00BC206D" w:rsidRDefault="00703E81" w:rsidP="00BC206D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 w:rsidRPr="007D41DF">
              <w:rPr>
                <w:rFonts w:ascii="Arial" w:hAnsi="Arial" w:cs="Arial"/>
                <w:bCs/>
                <w:sz w:val="18"/>
                <w:szCs w:val="16"/>
                <w:highlight w:val="yellow"/>
              </w:rPr>
              <w:t>¿?</w:t>
            </w:r>
          </w:p>
        </w:tc>
      </w:tr>
      <w:tr w:rsidR="00703E81" w:rsidRPr="003C4018" w:rsidTr="00703E81">
        <w:trPr>
          <w:trHeight w:val="1562"/>
        </w:trPr>
        <w:tc>
          <w:tcPr>
            <w:tcW w:w="567" w:type="dxa"/>
            <w:vMerge/>
            <w:vAlign w:val="center"/>
          </w:tcPr>
          <w:p w:rsidR="00703E81" w:rsidRDefault="00703E81" w:rsidP="00BC206D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</w:p>
        </w:tc>
        <w:tc>
          <w:tcPr>
            <w:tcW w:w="2127" w:type="dxa"/>
            <w:vMerge/>
            <w:vAlign w:val="center"/>
          </w:tcPr>
          <w:p w:rsidR="00703E81" w:rsidRDefault="00703E81" w:rsidP="00BC206D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</w:p>
        </w:tc>
        <w:tc>
          <w:tcPr>
            <w:tcW w:w="3389" w:type="dxa"/>
            <w:vMerge/>
            <w:vAlign w:val="center"/>
          </w:tcPr>
          <w:p w:rsidR="00703E81" w:rsidRDefault="00703E81" w:rsidP="009F695F">
            <w:pPr>
              <w:suppressAutoHyphens w:val="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</w:p>
        </w:tc>
        <w:tc>
          <w:tcPr>
            <w:tcW w:w="2166" w:type="dxa"/>
            <w:tcBorders>
              <w:bottom w:val="single" w:sz="4" w:space="0" w:color="auto"/>
            </w:tcBorders>
            <w:vAlign w:val="center"/>
          </w:tcPr>
          <w:p w:rsidR="00703E81" w:rsidRDefault="00703E81" w:rsidP="00BC206D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Red de Oficinas</w:t>
            </w:r>
          </w:p>
        </w:tc>
        <w:tc>
          <w:tcPr>
            <w:tcW w:w="2383" w:type="dxa"/>
            <w:vAlign w:val="center"/>
          </w:tcPr>
          <w:p w:rsidR="00703E81" w:rsidRDefault="00703E81" w:rsidP="00BC206D">
            <w:pPr>
              <w:pStyle w:val="Prrafodelista1"/>
              <w:suppressAutoHyphens w:val="0"/>
              <w:ind w:left="148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Recepción de la Instrucción del Cliente</w:t>
            </w:r>
          </w:p>
        </w:tc>
        <w:tc>
          <w:tcPr>
            <w:tcW w:w="2480" w:type="dxa"/>
            <w:vAlign w:val="center"/>
          </w:tcPr>
          <w:p w:rsidR="00703E81" w:rsidRPr="007D41DF" w:rsidRDefault="00703E81" w:rsidP="00BC206D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  <w:highlight w:val="yellow"/>
              </w:rPr>
            </w:pPr>
            <w:r w:rsidRPr="00703E81">
              <w:rPr>
                <w:rFonts w:ascii="Arial" w:hAnsi="Arial" w:cs="Arial"/>
                <w:bCs/>
                <w:sz w:val="18"/>
                <w:szCs w:val="16"/>
              </w:rPr>
              <w:t>Promotores</w:t>
            </w:r>
          </w:p>
        </w:tc>
      </w:tr>
      <w:tr w:rsidR="00703E81" w:rsidRPr="003C4018" w:rsidTr="00703E81">
        <w:trPr>
          <w:trHeight w:val="2394"/>
        </w:trPr>
        <w:tc>
          <w:tcPr>
            <w:tcW w:w="567" w:type="dxa"/>
            <w:vMerge/>
            <w:vAlign w:val="center"/>
          </w:tcPr>
          <w:p w:rsidR="00703E81" w:rsidRDefault="00703E81" w:rsidP="00BC206D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</w:p>
        </w:tc>
        <w:tc>
          <w:tcPr>
            <w:tcW w:w="2127" w:type="dxa"/>
            <w:vMerge/>
            <w:vAlign w:val="center"/>
          </w:tcPr>
          <w:p w:rsidR="00703E81" w:rsidRDefault="00703E81" w:rsidP="00BC206D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</w:p>
        </w:tc>
        <w:tc>
          <w:tcPr>
            <w:tcW w:w="3389" w:type="dxa"/>
            <w:vMerge/>
            <w:vAlign w:val="center"/>
          </w:tcPr>
          <w:p w:rsidR="00703E81" w:rsidRDefault="00703E81" w:rsidP="009F695F">
            <w:pPr>
              <w:suppressAutoHyphens w:val="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</w:p>
        </w:tc>
        <w:tc>
          <w:tcPr>
            <w:tcW w:w="2166" w:type="dxa"/>
            <w:tcBorders>
              <w:bottom w:val="single" w:sz="4" w:space="0" w:color="auto"/>
            </w:tcBorders>
            <w:vAlign w:val="center"/>
          </w:tcPr>
          <w:p w:rsidR="00703E81" w:rsidRDefault="00703E81" w:rsidP="00BC206D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 xml:space="preserve">Sucursal del </w:t>
            </w:r>
            <w:r w:rsidR="00A575B3">
              <w:rPr>
                <w:rFonts w:ascii="Arial" w:hAnsi="Arial" w:cs="Arial"/>
                <w:bCs/>
                <w:sz w:val="18"/>
                <w:szCs w:val="16"/>
              </w:rPr>
              <w:t>BANCO</w:t>
            </w:r>
            <w:r>
              <w:rPr>
                <w:rFonts w:ascii="Arial" w:hAnsi="Arial" w:cs="Arial"/>
                <w:bCs/>
                <w:sz w:val="18"/>
                <w:szCs w:val="16"/>
              </w:rPr>
              <w:t xml:space="preserve"> en Nueva York</w:t>
            </w:r>
          </w:p>
        </w:tc>
        <w:tc>
          <w:tcPr>
            <w:tcW w:w="2383" w:type="dxa"/>
            <w:tcBorders>
              <w:bottom w:val="single" w:sz="4" w:space="0" w:color="auto"/>
            </w:tcBorders>
            <w:vAlign w:val="center"/>
          </w:tcPr>
          <w:p w:rsidR="00703E81" w:rsidRDefault="00703E81" w:rsidP="00BC206D">
            <w:pPr>
              <w:pStyle w:val="Prrafodelista1"/>
              <w:suppressAutoHyphens w:val="0"/>
              <w:ind w:left="148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Recepción del dinero procedente de las Casas de Bolsas por concepto de pago de interese por vencimiento de Bonos</w:t>
            </w:r>
          </w:p>
        </w:tc>
        <w:tc>
          <w:tcPr>
            <w:tcW w:w="2480" w:type="dxa"/>
            <w:tcBorders>
              <w:bottom w:val="single" w:sz="4" w:space="0" w:color="auto"/>
            </w:tcBorders>
            <w:vAlign w:val="center"/>
          </w:tcPr>
          <w:p w:rsidR="00703E81" w:rsidRPr="00703E81" w:rsidRDefault="00703E81" w:rsidP="00BC206D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Alfredo González</w:t>
            </w:r>
          </w:p>
        </w:tc>
      </w:tr>
    </w:tbl>
    <w:p w:rsidR="001E7BBE" w:rsidRDefault="001E7BBE">
      <w:r>
        <w:br w:type="page"/>
      </w:r>
    </w:p>
    <w:tbl>
      <w:tblPr>
        <w:tblW w:w="131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7"/>
        <w:gridCol w:w="3389"/>
        <w:gridCol w:w="2166"/>
        <w:gridCol w:w="2383"/>
        <w:gridCol w:w="2480"/>
      </w:tblGrid>
      <w:tr w:rsidR="001E7BBE" w:rsidRPr="003C4018" w:rsidTr="00BC206D">
        <w:trPr>
          <w:trHeight w:val="615"/>
        </w:trPr>
        <w:tc>
          <w:tcPr>
            <w:tcW w:w="567" w:type="dxa"/>
            <w:vAlign w:val="center"/>
          </w:tcPr>
          <w:p w:rsidR="001E7BBE" w:rsidRPr="00BC206D" w:rsidRDefault="001E7BBE" w:rsidP="00BC206D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lastRenderedPageBreak/>
              <w:t>3</w:t>
            </w:r>
          </w:p>
        </w:tc>
        <w:tc>
          <w:tcPr>
            <w:tcW w:w="2127" w:type="dxa"/>
            <w:vAlign w:val="center"/>
          </w:tcPr>
          <w:p w:rsidR="001E7BBE" w:rsidRPr="00BC206D" w:rsidRDefault="001E7BBE" w:rsidP="00BC206D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Liquidaciones a través del SICAD</w:t>
            </w:r>
          </w:p>
        </w:tc>
        <w:tc>
          <w:tcPr>
            <w:tcW w:w="3389" w:type="dxa"/>
            <w:vAlign w:val="center"/>
          </w:tcPr>
          <w:p w:rsidR="001E7BBE" w:rsidRDefault="001E7BBE" w:rsidP="0057446F">
            <w:pPr>
              <w:suppressAutoHyphens w:val="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 xml:space="preserve">La Red de Oficinas, debe recibir de parte del Cliente que resultó adjudicado </w:t>
            </w:r>
            <w:r w:rsidRPr="0057446F">
              <w:rPr>
                <w:rFonts w:ascii="Arial" w:hAnsi="Arial" w:cs="Arial"/>
                <w:bCs/>
                <w:sz w:val="18"/>
                <w:szCs w:val="16"/>
              </w:rPr>
              <w:t xml:space="preserve">en la subasta, </w:t>
            </w:r>
            <w:r>
              <w:rPr>
                <w:rFonts w:ascii="Arial" w:hAnsi="Arial" w:cs="Arial"/>
                <w:bCs/>
                <w:sz w:val="18"/>
                <w:szCs w:val="16"/>
              </w:rPr>
              <w:t>la</w:t>
            </w:r>
            <w:r w:rsidRPr="0057446F">
              <w:rPr>
                <w:rFonts w:ascii="Arial" w:hAnsi="Arial" w:cs="Arial"/>
                <w:bCs/>
                <w:sz w:val="18"/>
                <w:szCs w:val="16"/>
              </w:rPr>
              <w:t xml:space="preserve"> Carta de Crédito con</w:t>
            </w:r>
            <w:r>
              <w:rPr>
                <w:rFonts w:ascii="Arial" w:hAnsi="Arial" w:cs="Arial"/>
                <w:bCs/>
                <w:sz w:val="18"/>
                <w:szCs w:val="16"/>
              </w:rPr>
              <w:t xml:space="preserve"> </w:t>
            </w:r>
            <w:r w:rsidRPr="0057446F">
              <w:rPr>
                <w:rFonts w:ascii="Arial" w:hAnsi="Arial" w:cs="Arial"/>
                <w:bCs/>
                <w:sz w:val="18"/>
                <w:szCs w:val="16"/>
              </w:rPr>
              <w:t xml:space="preserve">que cursará la operación de importación registrada en el </w:t>
            </w:r>
            <w:r>
              <w:rPr>
                <w:rFonts w:ascii="Arial" w:hAnsi="Arial" w:cs="Arial"/>
                <w:bCs/>
                <w:sz w:val="18"/>
                <w:szCs w:val="16"/>
              </w:rPr>
              <w:t>SICAD</w:t>
            </w:r>
            <w:r w:rsidRPr="0057446F">
              <w:rPr>
                <w:rFonts w:ascii="Arial" w:hAnsi="Arial" w:cs="Arial"/>
                <w:bCs/>
                <w:sz w:val="18"/>
                <w:szCs w:val="16"/>
              </w:rPr>
              <w:t>,</w:t>
            </w:r>
            <w:r>
              <w:rPr>
                <w:rFonts w:ascii="Arial" w:hAnsi="Arial" w:cs="Arial"/>
                <w:bCs/>
                <w:sz w:val="18"/>
                <w:szCs w:val="16"/>
              </w:rPr>
              <w:t xml:space="preserve"> junto con</w:t>
            </w:r>
            <w:r w:rsidRPr="0057446F">
              <w:rPr>
                <w:rFonts w:ascii="Arial" w:hAnsi="Arial" w:cs="Arial"/>
                <w:bCs/>
                <w:sz w:val="18"/>
                <w:szCs w:val="16"/>
              </w:rPr>
              <w:t xml:space="preserve"> la factura Proforma, la carta de oferta del proveedor y la constancia de inscripción en el Registro de Usuarios del Sistema de Administración de Divisas (RUSAD).</w:t>
            </w:r>
          </w:p>
          <w:p w:rsidR="001E7BBE" w:rsidRDefault="001E7BBE" w:rsidP="0057446F">
            <w:pPr>
              <w:suppressAutoHyphens w:val="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 w:rsidRPr="0057446F">
              <w:rPr>
                <w:rFonts w:ascii="Arial" w:hAnsi="Arial" w:cs="Arial"/>
                <w:bCs/>
                <w:sz w:val="18"/>
                <w:szCs w:val="16"/>
              </w:rPr>
              <w:t xml:space="preserve">El </w:t>
            </w:r>
            <w:r w:rsidR="00A575B3">
              <w:rPr>
                <w:rFonts w:ascii="Arial" w:hAnsi="Arial" w:cs="Arial"/>
                <w:bCs/>
                <w:sz w:val="18"/>
                <w:szCs w:val="16"/>
              </w:rPr>
              <w:t>BANCO</w:t>
            </w:r>
            <w:r w:rsidRPr="0057446F">
              <w:rPr>
                <w:rFonts w:ascii="Arial" w:hAnsi="Arial" w:cs="Arial"/>
                <w:bCs/>
                <w:sz w:val="18"/>
                <w:szCs w:val="16"/>
              </w:rPr>
              <w:t xml:space="preserve"> deberá informar el inicio de este trámite por cada</w:t>
            </w:r>
            <w:r>
              <w:rPr>
                <w:rFonts w:ascii="Arial" w:hAnsi="Arial" w:cs="Arial"/>
                <w:bCs/>
                <w:sz w:val="18"/>
                <w:szCs w:val="16"/>
              </w:rPr>
              <w:t xml:space="preserve"> Cliente</w:t>
            </w:r>
            <w:r w:rsidRPr="0057446F">
              <w:rPr>
                <w:rFonts w:ascii="Arial" w:hAnsi="Arial" w:cs="Arial"/>
                <w:bCs/>
                <w:sz w:val="18"/>
                <w:szCs w:val="16"/>
              </w:rPr>
              <w:t xml:space="preserve"> Participante ante al Banco Central de Venezuela</w:t>
            </w:r>
            <w:r>
              <w:rPr>
                <w:rFonts w:ascii="Arial" w:hAnsi="Arial" w:cs="Arial"/>
                <w:bCs/>
                <w:sz w:val="18"/>
                <w:szCs w:val="16"/>
              </w:rPr>
              <w:t xml:space="preserve">. </w:t>
            </w:r>
            <w:r w:rsidRPr="0057446F">
              <w:rPr>
                <w:rFonts w:ascii="Arial" w:hAnsi="Arial" w:cs="Arial"/>
                <w:bCs/>
                <w:sz w:val="18"/>
                <w:szCs w:val="16"/>
              </w:rPr>
              <w:t xml:space="preserve">El Banco Central de Venezuela, una vez recibida la información por parte del </w:t>
            </w:r>
            <w:r w:rsidR="00A575B3">
              <w:rPr>
                <w:rFonts w:ascii="Arial" w:hAnsi="Arial" w:cs="Arial"/>
                <w:bCs/>
                <w:sz w:val="18"/>
                <w:szCs w:val="16"/>
              </w:rPr>
              <w:t>BANCO</w:t>
            </w:r>
            <w:r w:rsidRPr="0057446F">
              <w:rPr>
                <w:rFonts w:ascii="Arial" w:hAnsi="Arial" w:cs="Arial"/>
                <w:bCs/>
                <w:sz w:val="18"/>
                <w:szCs w:val="16"/>
              </w:rPr>
              <w:t xml:space="preserve"> del</w:t>
            </w:r>
            <w:r>
              <w:rPr>
                <w:rFonts w:ascii="Arial" w:hAnsi="Arial" w:cs="Arial"/>
                <w:bCs/>
                <w:sz w:val="18"/>
                <w:szCs w:val="16"/>
              </w:rPr>
              <w:t xml:space="preserve"> Cliente</w:t>
            </w:r>
            <w:r w:rsidRPr="0057446F">
              <w:rPr>
                <w:rFonts w:ascii="Arial" w:hAnsi="Arial" w:cs="Arial"/>
                <w:bCs/>
                <w:sz w:val="18"/>
                <w:szCs w:val="16"/>
              </w:rPr>
              <w:t xml:space="preserve"> Participante que </w:t>
            </w:r>
            <w:r>
              <w:rPr>
                <w:rFonts w:ascii="Arial" w:hAnsi="Arial" w:cs="Arial"/>
                <w:bCs/>
                <w:sz w:val="18"/>
                <w:szCs w:val="16"/>
              </w:rPr>
              <w:t xml:space="preserve">resultó adjudicado, </w:t>
            </w:r>
            <w:r w:rsidRPr="0057446F">
              <w:rPr>
                <w:rFonts w:ascii="Arial" w:hAnsi="Arial" w:cs="Arial"/>
                <w:bCs/>
                <w:sz w:val="18"/>
                <w:szCs w:val="16"/>
              </w:rPr>
              <w:t xml:space="preserve">asignará en la cuenta del </w:t>
            </w:r>
            <w:r w:rsidR="00A575B3">
              <w:rPr>
                <w:rFonts w:ascii="Arial" w:hAnsi="Arial" w:cs="Arial"/>
                <w:bCs/>
                <w:sz w:val="18"/>
                <w:szCs w:val="16"/>
              </w:rPr>
              <w:t>BANCO</w:t>
            </w:r>
            <w:r w:rsidR="00FF2F30">
              <w:rPr>
                <w:rFonts w:ascii="Arial" w:hAnsi="Arial" w:cs="Arial"/>
                <w:bCs/>
                <w:sz w:val="18"/>
                <w:szCs w:val="16"/>
              </w:rPr>
              <w:t xml:space="preserve"> en el Banco </w:t>
            </w:r>
            <w:proofErr w:type="spellStart"/>
            <w:r w:rsidR="00FF2F30">
              <w:rPr>
                <w:rFonts w:ascii="Arial" w:hAnsi="Arial" w:cs="Arial"/>
                <w:bCs/>
                <w:sz w:val="18"/>
                <w:szCs w:val="16"/>
              </w:rPr>
              <w:t>Commerz</w:t>
            </w:r>
            <w:r>
              <w:rPr>
                <w:rFonts w:ascii="Arial" w:hAnsi="Arial" w:cs="Arial"/>
                <w:bCs/>
                <w:sz w:val="18"/>
                <w:szCs w:val="16"/>
              </w:rPr>
              <w:t>bank</w:t>
            </w:r>
            <w:proofErr w:type="spellEnd"/>
            <w:r>
              <w:rPr>
                <w:rFonts w:ascii="Arial" w:hAnsi="Arial" w:cs="Arial"/>
                <w:bCs/>
                <w:sz w:val="18"/>
                <w:szCs w:val="16"/>
              </w:rPr>
              <w:t xml:space="preserve"> de A</w:t>
            </w:r>
            <w:r w:rsidRPr="001E7BBE">
              <w:rPr>
                <w:rFonts w:ascii="Arial" w:hAnsi="Arial" w:cs="Arial"/>
                <w:bCs/>
                <w:sz w:val="18"/>
                <w:szCs w:val="16"/>
              </w:rPr>
              <w:t>lemania</w:t>
            </w:r>
            <w:r>
              <w:rPr>
                <w:rFonts w:ascii="Arial" w:hAnsi="Arial" w:cs="Arial"/>
                <w:bCs/>
                <w:sz w:val="18"/>
                <w:szCs w:val="16"/>
              </w:rPr>
              <w:t>,</w:t>
            </w:r>
            <w:r w:rsidRPr="0057446F">
              <w:rPr>
                <w:rFonts w:ascii="Arial" w:hAnsi="Arial" w:cs="Arial"/>
                <w:bCs/>
                <w:sz w:val="18"/>
                <w:szCs w:val="16"/>
              </w:rPr>
              <w:t xml:space="preserve"> </w:t>
            </w:r>
            <w:r w:rsidR="00FF2F30" w:rsidRPr="0057446F">
              <w:rPr>
                <w:rFonts w:ascii="Arial" w:hAnsi="Arial" w:cs="Arial"/>
                <w:bCs/>
                <w:sz w:val="18"/>
                <w:szCs w:val="16"/>
              </w:rPr>
              <w:t>el monto</w:t>
            </w:r>
            <w:r w:rsidRPr="0057446F">
              <w:rPr>
                <w:rFonts w:ascii="Arial" w:hAnsi="Arial" w:cs="Arial"/>
                <w:bCs/>
                <w:sz w:val="18"/>
                <w:szCs w:val="16"/>
              </w:rPr>
              <w:t xml:space="preserve"> en divisas adjudicadas a los efectos de que éste proceda a la emisión de la Carta de Crédito. </w:t>
            </w:r>
          </w:p>
          <w:p w:rsidR="001E7BBE" w:rsidRDefault="001E7BBE" w:rsidP="0057446F">
            <w:pPr>
              <w:suppressAutoHyphens w:val="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La Red de Oficinas acredita en la Cuenta de Inversiones los montos debitados en las cuentas de los clientes por concepto de la operación SICAD, para que se proceda a pagar al BCV el monto adjudicado.</w:t>
            </w:r>
          </w:p>
          <w:p w:rsidR="001E7BBE" w:rsidRDefault="001E7BBE" w:rsidP="001E7BBE">
            <w:pPr>
              <w:suppressAutoHyphens w:val="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La Gerencia de Tesorería Internacional recibe de parte de la Gerencia de Mercado Cambiario, el expediente del Cliente con la solicitud de SICAD y la comunicación donde se indica que ya fue depositada las divisas por el BCV en el “</w:t>
            </w:r>
            <w:proofErr w:type="spellStart"/>
            <w:r>
              <w:rPr>
                <w:rFonts w:ascii="Arial" w:hAnsi="Arial" w:cs="Arial"/>
                <w:bCs/>
                <w:sz w:val="18"/>
                <w:szCs w:val="16"/>
              </w:rPr>
              <w:t>Commerzbank</w:t>
            </w:r>
            <w:proofErr w:type="spellEnd"/>
            <w:r>
              <w:rPr>
                <w:rFonts w:ascii="Arial" w:hAnsi="Arial" w:cs="Arial"/>
                <w:bCs/>
                <w:sz w:val="18"/>
                <w:szCs w:val="16"/>
              </w:rPr>
              <w:t xml:space="preserve"> de Alemania”.</w:t>
            </w:r>
          </w:p>
          <w:p w:rsidR="001E7BBE" w:rsidRPr="00BC206D" w:rsidRDefault="001E7BBE" w:rsidP="001E7BBE">
            <w:pPr>
              <w:suppressAutoHyphens w:val="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La Gerencia de Tesorería Internacional, procede a cargar el Swift.</w:t>
            </w:r>
          </w:p>
        </w:tc>
        <w:tc>
          <w:tcPr>
            <w:tcW w:w="2166" w:type="dxa"/>
            <w:tcBorders>
              <w:bottom w:val="single" w:sz="4" w:space="0" w:color="auto"/>
            </w:tcBorders>
            <w:vAlign w:val="center"/>
          </w:tcPr>
          <w:p w:rsidR="001E7BBE" w:rsidRDefault="001E7BBE" w:rsidP="00DB2AA6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VPA Finanzas / VPD Tesorería / Gerencia de Mercado Cambiario</w:t>
            </w:r>
          </w:p>
        </w:tc>
        <w:tc>
          <w:tcPr>
            <w:tcW w:w="2383" w:type="dxa"/>
            <w:tcBorders>
              <w:bottom w:val="single" w:sz="4" w:space="0" w:color="auto"/>
            </w:tcBorders>
            <w:vAlign w:val="center"/>
          </w:tcPr>
          <w:p w:rsidR="001E7BBE" w:rsidRDefault="001E7BBE" w:rsidP="00DB2AA6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Recepción del expediente del cliente por parte de la Red de Oficinas y entrega del mismo a la Gerencia de Tesorería Internacional</w:t>
            </w:r>
          </w:p>
        </w:tc>
        <w:tc>
          <w:tcPr>
            <w:tcW w:w="2480" w:type="dxa"/>
            <w:tcBorders>
              <w:bottom w:val="single" w:sz="4" w:space="0" w:color="auto"/>
            </w:tcBorders>
            <w:vAlign w:val="center"/>
          </w:tcPr>
          <w:p w:rsidR="001E7BBE" w:rsidRDefault="001E7BBE" w:rsidP="00DB2AA6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Hilda Sierra</w:t>
            </w:r>
          </w:p>
        </w:tc>
      </w:tr>
    </w:tbl>
    <w:p w:rsidR="0053655A" w:rsidRDefault="0053655A" w:rsidP="002C5389">
      <w:bookmarkStart w:id="0" w:name="_GoBack"/>
      <w:bookmarkEnd w:id="0"/>
    </w:p>
    <w:sectPr w:rsidR="0053655A" w:rsidSect="002F65FF">
      <w:headerReference w:type="default" r:id="rId8"/>
      <w:footnotePr>
        <w:pos w:val="beneathText"/>
      </w:footnotePr>
      <w:pgSz w:w="15840" w:h="12240" w:orient="landscape" w:code="1"/>
      <w:pgMar w:top="1418" w:right="1418" w:bottom="1183" w:left="1418" w:header="720" w:footer="5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F35" w:rsidRDefault="00283F35">
      <w:r>
        <w:separator/>
      </w:r>
    </w:p>
  </w:endnote>
  <w:endnote w:type="continuationSeparator" w:id="0">
    <w:p w:rsidR="00283F35" w:rsidRDefault="00283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Correspondence">
    <w:altName w:val="Times New Roman"/>
    <w:charset w:val="00"/>
    <w:family w:val="swiss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F35" w:rsidRDefault="00283F35">
      <w:r>
        <w:separator/>
      </w:r>
    </w:p>
  </w:footnote>
  <w:footnote w:type="continuationSeparator" w:id="0">
    <w:p w:rsidR="00283F35" w:rsidRDefault="00283F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AA6" w:rsidRDefault="00DB2AA6" w:rsidP="00F6627E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·"/>
      <w:lvlJc w:val="left"/>
      <w:pPr>
        <w:tabs>
          <w:tab w:val="num" w:pos="721"/>
        </w:tabs>
      </w:pPr>
      <w:rPr>
        <w:rFonts w:ascii="Symbol" w:hAnsi="Symbol" w:cs="Symbol"/>
      </w:rPr>
    </w:lvl>
  </w:abstractNum>
  <w:abstractNum w:abstractNumId="1" w15:restartNumberingAfterBreak="0">
    <w:nsid w:val="005B4D29"/>
    <w:multiLevelType w:val="hybridMultilevel"/>
    <w:tmpl w:val="A5E24CC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3D0E20"/>
    <w:multiLevelType w:val="hybridMultilevel"/>
    <w:tmpl w:val="3F0E4C8E"/>
    <w:lvl w:ilvl="0" w:tplc="6A32597A">
      <w:start w:val="17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E407F"/>
    <w:multiLevelType w:val="hybridMultilevel"/>
    <w:tmpl w:val="37763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D39BC"/>
    <w:multiLevelType w:val="hybridMultilevel"/>
    <w:tmpl w:val="3EBAC6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54C57"/>
    <w:multiLevelType w:val="hybridMultilevel"/>
    <w:tmpl w:val="84704850"/>
    <w:lvl w:ilvl="0" w:tplc="F2CE8EE6">
      <w:start w:val="16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2F2B3A24"/>
    <w:multiLevelType w:val="hybridMultilevel"/>
    <w:tmpl w:val="CE2E327C"/>
    <w:lvl w:ilvl="0" w:tplc="0CCC4684">
      <w:numFmt w:val="bullet"/>
      <w:lvlText w:val="-"/>
      <w:lvlJc w:val="left"/>
      <w:pPr>
        <w:ind w:left="360" w:hanging="360"/>
      </w:pPr>
      <w:rPr>
        <w:rFonts w:ascii="Arial" w:eastAsia="Times New Roman" w:hAnsi="Aria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2162599"/>
    <w:multiLevelType w:val="hybridMultilevel"/>
    <w:tmpl w:val="51B4ED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32A0F60"/>
    <w:multiLevelType w:val="hybridMultilevel"/>
    <w:tmpl w:val="629095DA"/>
    <w:lvl w:ilvl="0" w:tplc="A776F98E">
      <w:start w:val="2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4AD7C01"/>
    <w:multiLevelType w:val="hybridMultilevel"/>
    <w:tmpl w:val="F99EC7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F343C"/>
    <w:multiLevelType w:val="hybridMultilevel"/>
    <w:tmpl w:val="61462F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33F3D"/>
    <w:multiLevelType w:val="hybridMultilevel"/>
    <w:tmpl w:val="93C2F3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176A5"/>
    <w:multiLevelType w:val="hybridMultilevel"/>
    <w:tmpl w:val="2F9A9ABA"/>
    <w:lvl w:ilvl="0" w:tplc="2C66CD6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9CD11F7"/>
    <w:multiLevelType w:val="hybridMultilevel"/>
    <w:tmpl w:val="0C80F2BE"/>
    <w:lvl w:ilvl="0" w:tplc="FB848294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D220DD"/>
    <w:multiLevelType w:val="hybridMultilevel"/>
    <w:tmpl w:val="072C7E28"/>
    <w:lvl w:ilvl="0" w:tplc="72189574">
      <w:start w:val="20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C5070CC"/>
    <w:multiLevelType w:val="hybridMultilevel"/>
    <w:tmpl w:val="46CA224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12E18FC"/>
    <w:multiLevelType w:val="hybridMultilevel"/>
    <w:tmpl w:val="456CBF3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63B78"/>
    <w:multiLevelType w:val="hybridMultilevel"/>
    <w:tmpl w:val="474C9F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B47059"/>
    <w:multiLevelType w:val="hybridMultilevel"/>
    <w:tmpl w:val="57108030"/>
    <w:lvl w:ilvl="0" w:tplc="A3F0B9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B74CE6"/>
    <w:multiLevelType w:val="hybridMultilevel"/>
    <w:tmpl w:val="BC9680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B3532"/>
    <w:multiLevelType w:val="hybridMultilevel"/>
    <w:tmpl w:val="7C10125E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546CDF"/>
    <w:multiLevelType w:val="hybridMultilevel"/>
    <w:tmpl w:val="2CB807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19340D"/>
    <w:multiLevelType w:val="hybridMultilevel"/>
    <w:tmpl w:val="4E9AD3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58327E"/>
    <w:multiLevelType w:val="hybridMultilevel"/>
    <w:tmpl w:val="7298A6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54FE8"/>
    <w:multiLevelType w:val="hybridMultilevel"/>
    <w:tmpl w:val="8FDEB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D76CAF"/>
    <w:multiLevelType w:val="hybridMultilevel"/>
    <w:tmpl w:val="97F646E8"/>
    <w:lvl w:ilvl="0" w:tplc="0C0A0001">
      <w:start w:val="1"/>
      <w:numFmt w:val="bullet"/>
      <w:lvlText w:val=""/>
      <w:lvlJc w:val="left"/>
      <w:pPr>
        <w:ind w:left="10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26" w15:restartNumberingAfterBreak="0">
    <w:nsid w:val="7FE25A32"/>
    <w:multiLevelType w:val="hybridMultilevel"/>
    <w:tmpl w:val="F1C82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3"/>
  </w:num>
  <w:num w:numId="5">
    <w:abstractNumId w:val="14"/>
  </w:num>
  <w:num w:numId="6">
    <w:abstractNumId w:val="8"/>
  </w:num>
  <w:num w:numId="7">
    <w:abstractNumId w:val="6"/>
  </w:num>
  <w:num w:numId="8">
    <w:abstractNumId w:val="15"/>
  </w:num>
  <w:num w:numId="9">
    <w:abstractNumId w:val="7"/>
  </w:num>
  <w:num w:numId="10">
    <w:abstractNumId w:val="16"/>
  </w:num>
  <w:num w:numId="11">
    <w:abstractNumId w:val="17"/>
  </w:num>
  <w:num w:numId="12">
    <w:abstractNumId w:val="21"/>
  </w:num>
  <w:num w:numId="13">
    <w:abstractNumId w:val="19"/>
  </w:num>
  <w:num w:numId="14">
    <w:abstractNumId w:val="3"/>
  </w:num>
  <w:num w:numId="15">
    <w:abstractNumId w:val="26"/>
  </w:num>
  <w:num w:numId="16">
    <w:abstractNumId w:val="24"/>
  </w:num>
  <w:num w:numId="17">
    <w:abstractNumId w:val="10"/>
  </w:num>
  <w:num w:numId="18">
    <w:abstractNumId w:val="23"/>
  </w:num>
  <w:num w:numId="19">
    <w:abstractNumId w:val="20"/>
  </w:num>
  <w:num w:numId="20">
    <w:abstractNumId w:val="18"/>
  </w:num>
  <w:num w:numId="21">
    <w:abstractNumId w:val="22"/>
  </w:num>
  <w:num w:numId="22">
    <w:abstractNumId w:val="25"/>
  </w:num>
  <w:num w:numId="23">
    <w:abstractNumId w:val="1"/>
  </w:num>
  <w:num w:numId="24">
    <w:abstractNumId w:val="4"/>
  </w:num>
  <w:num w:numId="25">
    <w:abstractNumId w:val="9"/>
  </w:num>
  <w:num w:numId="26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9"/>
  <w:hyphenationZone w:val="425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006"/>
    <w:rsid w:val="000001AC"/>
    <w:rsid w:val="00000377"/>
    <w:rsid w:val="000027C2"/>
    <w:rsid w:val="00002F28"/>
    <w:rsid w:val="00004143"/>
    <w:rsid w:val="00004C79"/>
    <w:rsid w:val="00004F08"/>
    <w:rsid w:val="00011E9F"/>
    <w:rsid w:val="00012B7D"/>
    <w:rsid w:val="00013A03"/>
    <w:rsid w:val="00016A13"/>
    <w:rsid w:val="00016B3A"/>
    <w:rsid w:val="0002013F"/>
    <w:rsid w:val="00020220"/>
    <w:rsid w:val="000235B2"/>
    <w:rsid w:val="00024101"/>
    <w:rsid w:val="0002485F"/>
    <w:rsid w:val="00026156"/>
    <w:rsid w:val="00026EA8"/>
    <w:rsid w:val="000300B5"/>
    <w:rsid w:val="000307AA"/>
    <w:rsid w:val="0003448F"/>
    <w:rsid w:val="00037924"/>
    <w:rsid w:val="00040E66"/>
    <w:rsid w:val="00045844"/>
    <w:rsid w:val="00045F31"/>
    <w:rsid w:val="00047730"/>
    <w:rsid w:val="0005385B"/>
    <w:rsid w:val="00055B69"/>
    <w:rsid w:val="00055C7F"/>
    <w:rsid w:val="000579F0"/>
    <w:rsid w:val="00060C13"/>
    <w:rsid w:val="00062CC0"/>
    <w:rsid w:val="000633F8"/>
    <w:rsid w:val="0007056D"/>
    <w:rsid w:val="00070CF6"/>
    <w:rsid w:val="00071038"/>
    <w:rsid w:val="00072068"/>
    <w:rsid w:val="00081E25"/>
    <w:rsid w:val="00090A77"/>
    <w:rsid w:val="00091755"/>
    <w:rsid w:val="00093348"/>
    <w:rsid w:val="00094779"/>
    <w:rsid w:val="000A1195"/>
    <w:rsid w:val="000A3C0A"/>
    <w:rsid w:val="000A4A44"/>
    <w:rsid w:val="000B21E5"/>
    <w:rsid w:val="000B5E1D"/>
    <w:rsid w:val="000C2513"/>
    <w:rsid w:val="000C2810"/>
    <w:rsid w:val="000C438E"/>
    <w:rsid w:val="000C6C67"/>
    <w:rsid w:val="000D04C9"/>
    <w:rsid w:val="000D20D7"/>
    <w:rsid w:val="000D27BB"/>
    <w:rsid w:val="000D478A"/>
    <w:rsid w:val="000D6558"/>
    <w:rsid w:val="000D6806"/>
    <w:rsid w:val="000D71E9"/>
    <w:rsid w:val="000D7439"/>
    <w:rsid w:val="000D74BC"/>
    <w:rsid w:val="000E1ADB"/>
    <w:rsid w:val="000F069F"/>
    <w:rsid w:val="000F31F8"/>
    <w:rsid w:val="000F61AF"/>
    <w:rsid w:val="000F7F92"/>
    <w:rsid w:val="00101485"/>
    <w:rsid w:val="00103BBE"/>
    <w:rsid w:val="00106658"/>
    <w:rsid w:val="00114D48"/>
    <w:rsid w:val="00115D3E"/>
    <w:rsid w:val="00124034"/>
    <w:rsid w:val="00124165"/>
    <w:rsid w:val="00127006"/>
    <w:rsid w:val="0013036F"/>
    <w:rsid w:val="00130A1D"/>
    <w:rsid w:val="00140E97"/>
    <w:rsid w:val="00156CB1"/>
    <w:rsid w:val="00157404"/>
    <w:rsid w:val="0015758E"/>
    <w:rsid w:val="00160AFF"/>
    <w:rsid w:val="0016364C"/>
    <w:rsid w:val="001651F5"/>
    <w:rsid w:val="0016689D"/>
    <w:rsid w:val="00170AF8"/>
    <w:rsid w:val="00171029"/>
    <w:rsid w:val="00172B40"/>
    <w:rsid w:val="00173701"/>
    <w:rsid w:val="00174279"/>
    <w:rsid w:val="001768F7"/>
    <w:rsid w:val="00176D77"/>
    <w:rsid w:val="00183EB1"/>
    <w:rsid w:val="00185740"/>
    <w:rsid w:val="00185EAC"/>
    <w:rsid w:val="001879B4"/>
    <w:rsid w:val="001955DA"/>
    <w:rsid w:val="001A01E6"/>
    <w:rsid w:val="001A1EF2"/>
    <w:rsid w:val="001A4F1E"/>
    <w:rsid w:val="001A65F0"/>
    <w:rsid w:val="001A6BF4"/>
    <w:rsid w:val="001B1C39"/>
    <w:rsid w:val="001B79DD"/>
    <w:rsid w:val="001C370F"/>
    <w:rsid w:val="001C7800"/>
    <w:rsid w:val="001D00CB"/>
    <w:rsid w:val="001D57B0"/>
    <w:rsid w:val="001E1EC3"/>
    <w:rsid w:val="001E6AF7"/>
    <w:rsid w:val="001E7BBE"/>
    <w:rsid w:val="001F0673"/>
    <w:rsid w:val="001F09F3"/>
    <w:rsid w:val="001F2C80"/>
    <w:rsid w:val="001F2F6C"/>
    <w:rsid w:val="001F4175"/>
    <w:rsid w:val="001F5DB8"/>
    <w:rsid w:val="001F7567"/>
    <w:rsid w:val="001F784D"/>
    <w:rsid w:val="00203853"/>
    <w:rsid w:val="00203A1B"/>
    <w:rsid w:val="0020459F"/>
    <w:rsid w:val="0020580D"/>
    <w:rsid w:val="00206134"/>
    <w:rsid w:val="00211D57"/>
    <w:rsid w:val="00216799"/>
    <w:rsid w:val="00216FCF"/>
    <w:rsid w:val="00220810"/>
    <w:rsid w:val="002211C1"/>
    <w:rsid w:val="00222E28"/>
    <w:rsid w:val="00224959"/>
    <w:rsid w:val="00226216"/>
    <w:rsid w:val="00226870"/>
    <w:rsid w:val="00236776"/>
    <w:rsid w:val="00237A40"/>
    <w:rsid w:val="0024191D"/>
    <w:rsid w:val="00241F8F"/>
    <w:rsid w:val="00243B3E"/>
    <w:rsid w:val="00245DA7"/>
    <w:rsid w:val="00245E7A"/>
    <w:rsid w:val="002506D1"/>
    <w:rsid w:val="00254612"/>
    <w:rsid w:val="0025564B"/>
    <w:rsid w:val="0025623A"/>
    <w:rsid w:val="0026031E"/>
    <w:rsid w:val="00260332"/>
    <w:rsid w:val="00262552"/>
    <w:rsid w:val="00262E84"/>
    <w:rsid w:val="00263A6A"/>
    <w:rsid w:val="0026443F"/>
    <w:rsid w:val="00266FEC"/>
    <w:rsid w:val="0027318D"/>
    <w:rsid w:val="0027388F"/>
    <w:rsid w:val="00275B14"/>
    <w:rsid w:val="00275C4A"/>
    <w:rsid w:val="002803B1"/>
    <w:rsid w:val="00280541"/>
    <w:rsid w:val="00281899"/>
    <w:rsid w:val="00283145"/>
    <w:rsid w:val="00283F35"/>
    <w:rsid w:val="00285335"/>
    <w:rsid w:val="00286DC7"/>
    <w:rsid w:val="0028725F"/>
    <w:rsid w:val="00291559"/>
    <w:rsid w:val="002928F1"/>
    <w:rsid w:val="00293A13"/>
    <w:rsid w:val="0029460D"/>
    <w:rsid w:val="00295BCF"/>
    <w:rsid w:val="00296A37"/>
    <w:rsid w:val="002A1051"/>
    <w:rsid w:val="002A1E47"/>
    <w:rsid w:val="002A2FD0"/>
    <w:rsid w:val="002A33AD"/>
    <w:rsid w:val="002A378C"/>
    <w:rsid w:val="002A594D"/>
    <w:rsid w:val="002B08A1"/>
    <w:rsid w:val="002B141B"/>
    <w:rsid w:val="002B384F"/>
    <w:rsid w:val="002B749E"/>
    <w:rsid w:val="002C5389"/>
    <w:rsid w:val="002C64AF"/>
    <w:rsid w:val="002C7C64"/>
    <w:rsid w:val="002D400C"/>
    <w:rsid w:val="002E567F"/>
    <w:rsid w:val="002F5612"/>
    <w:rsid w:val="002F65FF"/>
    <w:rsid w:val="002F6835"/>
    <w:rsid w:val="00303A14"/>
    <w:rsid w:val="003113E9"/>
    <w:rsid w:val="00311474"/>
    <w:rsid w:val="003126CB"/>
    <w:rsid w:val="00312885"/>
    <w:rsid w:val="00312D9F"/>
    <w:rsid w:val="0031490E"/>
    <w:rsid w:val="00314D4B"/>
    <w:rsid w:val="00327EFA"/>
    <w:rsid w:val="00332263"/>
    <w:rsid w:val="003420CA"/>
    <w:rsid w:val="00344250"/>
    <w:rsid w:val="003443FC"/>
    <w:rsid w:val="00345346"/>
    <w:rsid w:val="00347888"/>
    <w:rsid w:val="00347BF8"/>
    <w:rsid w:val="003520E7"/>
    <w:rsid w:val="0035556D"/>
    <w:rsid w:val="0035784D"/>
    <w:rsid w:val="00360BE9"/>
    <w:rsid w:val="003616A9"/>
    <w:rsid w:val="00364036"/>
    <w:rsid w:val="003663FC"/>
    <w:rsid w:val="00366F0E"/>
    <w:rsid w:val="00370709"/>
    <w:rsid w:val="0037232A"/>
    <w:rsid w:val="00372D4E"/>
    <w:rsid w:val="00373212"/>
    <w:rsid w:val="00376DAF"/>
    <w:rsid w:val="00381503"/>
    <w:rsid w:val="00381AEE"/>
    <w:rsid w:val="0038257F"/>
    <w:rsid w:val="00383C87"/>
    <w:rsid w:val="0038603A"/>
    <w:rsid w:val="00387C03"/>
    <w:rsid w:val="00390E11"/>
    <w:rsid w:val="00391C6F"/>
    <w:rsid w:val="003953F6"/>
    <w:rsid w:val="00396690"/>
    <w:rsid w:val="00397021"/>
    <w:rsid w:val="003A0B99"/>
    <w:rsid w:val="003A0DE1"/>
    <w:rsid w:val="003A41FC"/>
    <w:rsid w:val="003A5D8B"/>
    <w:rsid w:val="003B0A4E"/>
    <w:rsid w:val="003B30A8"/>
    <w:rsid w:val="003B30A9"/>
    <w:rsid w:val="003B3D68"/>
    <w:rsid w:val="003B4AC2"/>
    <w:rsid w:val="003B7A94"/>
    <w:rsid w:val="003C0A5D"/>
    <w:rsid w:val="003C27DE"/>
    <w:rsid w:val="003C2FD3"/>
    <w:rsid w:val="003C357F"/>
    <w:rsid w:val="003C4018"/>
    <w:rsid w:val="003C55D4"/>
    <w:rsid w:val="003C69CD"/>
    <w:rsid w:val="003D3C37"/>
    <w:rsid w:val="003D486A"/>
    <w:rsid w:val="003D5B56"/>
    <w:rsid w:val="003E23EA"/>
    <w:rsid w:val="003E2A06"/>
    <w:rsid w:val="003E2FB2"/>
    <w:rsid w:val="003E764D"/>
    <w:rsid w:val="003F1052"/>
    <w:rsid w:val="003F3197"/>
    <w:rsid w:val="003F4605"/>
    <w:rsid w:val="003F5A56"/>
    <w:rsid w:val="003F6EA0"/>
    <w:rsid w:val="003F7A45"/>
    <w:rsid w:val="00402C0B"/>
    <w:rsid w:val="00415340"/>
    <w:rsid w:val="004237AC"/>
    <w:rsid w:val="004272BC"/>
    <w:rsid w:val="00430277"/>
    <w:rsid w:val="0043037F"/>
    <w:rsid w:val="00433D68"/>
    <w:rsid w:val="00434204"/>
    <w:rsid w:val="004355C0"/>
    <w:rsid w:val="00436445"/>
    <w:rsid w:val="00437CE6"/>
    <w:rsid w:val="00447A9A"/>
    <w:rsid w:val="004525EC"/>
    <w:rsid w:val="00453121"/>
    <w:rsid w:val="00457C46"/>
    <w:rsid w:val="00462526"/>
    <w:rsid w:val="004639E6"/>
    <w:rsid w:val="00465E62"/>
    <w:rsid w:val="004712D8"/>
    <w:rsid w:val="00474499"/>
    <w:rsid w:val="00474C4D"/>
    <w:rsid w:val="00475315"/>
    <w:rsid w:val="004800B0"/>
    <w:rsid w:val="00481C66"/>
    <w:rsid w:val="00482769"/>
    <w:rsid w:val="00483469"/>
    <w:rsid w:val="00483ECA"/>
    <w:rsid w:val="00484C92"/>
    <w:rsid w:val="00485813"/>
    <w:rsid w:val="00492AC2"/>
    <w:rsid w:val="004972B6"/>
    <w:rsid w:val="004A20CC"/>
    <w:rsid w:val="004A2600"/>
    <w:rsid w:val="004A510C"/>
    <w:rsid w:val="004A6AC5"/>
    <w:rsid w:val="004B05CC"/>
    <w:rsid w:val="004B488A"/>
    <w:rsid w:val="004C302F"/>
    <w:rsid w:val="004C312E"/>
    <w:rsid w:val="004C3FD5"/>
    <w:rsid w:val="004C7545"/>
    <w:rsid w:val="004D0795"/>
    <w:rsid w:val="004D4F91"/>
    <w:rsid w:val="004D7C94"/>
    <w:rsid w:val="004D7E0A"/>
    <w:rsid w:val="004E27EB"/>
    <w:rsid w:val="004E2AE8"/>
    <w:rsid w:val="004E3628"/>
    <w:rsid w:val="004E45A5"/>
    <w:rsid w:val="004E7809"/>
    <w:rsid w:val="004F0B6B"/>
    <w:rsid w:val="004F22E7"/>
    <w:rsid w:val="004F3BE0"/>
    <w:rsid w:val="004F5787"/>
    <w:rsid w:val="004F64E8"/>
    <w:rsid w:val="004F6576"/>
    <w:rsid w:val="00500C7A"/>
    <w:rsid w:val="00502834"/>
    <w:rsid w:val="00506C50"/>
    <w:rsid w:val="00510326"/>
    <w:rsid w:val="00510B8F"/>
    <w:rsid w:val="00510E62"/>
    <w:rsid w:val="00511430"/>
    <w:rsid w:val="00514446"/>
    <w:rsid w:val="005207FC"/>
    <w:rsid w:val="005209C1"/>
    <w:rsid w:val="00522F3F"/>
    <w:rsid w:val="0052358A"/>
    <w:rsid w:val="00527521"/>
    <w:rsid w:val="00531F4B"/>
    <w:rsid w:val="00532B8D"/>
    <w:rsid w:val="00533124"/>
    <w:rsid w:val="0053655A"/>
    <w:rsid w:val="00537395"/>
    <w:rsid w:val="0054431A"/>
    <w:rsid w:val="00545432"/>
    <w:rsid w:val="00545CD0"/>
    <w:rsid w:val="0055138E"/>
    <w:rsid w:val="00555311"/>
    <w:rsid w:val="0055626F"/>
    <w:rsid w:val="00557D39"/>
    <w:rsid w:val="005613D3"/>
    <w:rsid w:val="005637C6"/>
    <w:rsid w:val="005661A0"/>
    <w:rsid w:val="0057239D"/>
    <w:rsid w:val="0057446F"/>
    <w:rsid w:val="00577E48"/>
    <w:rsid w:val="00584DEB"/>
    <w:rsid w:val="00594997"/>
    <w:rsid w:val="00595A05"/>
    <w:rsid w:val="005A02A8"/>
    <w:rsid w:val="005A242C"/>
    <w:rsid w:val="005A34A9"/>
    <w:rsid w:val="005A3776"/>
    <w:rsid w:val="005A6EF9"/>
    <w:rsid w:val="005B5170"/>
    <w:rsid w:val="005B5B88"/>
    <w:rsid w:val="005C106E"/>
    <w:rsid w:val="005C21C2"/>
    <w:rsid w:val="005C3D18"/>
    <w:rsid w:val="005C6824"/>
    <w:rsid w:val="005D424C"/>
    <w:rsid w:val="005D44E7"/>
    <w:rsid w:val="005D4CD0"/>
    <w:rsid w:val="005D7D3F"/>
    <w:rsid w:val="005E32F7"/>
    <w:rsid w:val="005E5BB1"/>
    <w:rsid w:val="005E63F1"/>
    <w:rsid w:val="005F0D03"/>
    <w:rsid w:val="005F15F3"/>
    <w:rsid w:val="005F2128"/>
    <w:rsid w:val="005F3BE6"/>
    <w:rsid w:val="005F419D"/>
    <w:rsid w:val="00600ADC"/>
    <w:rsid w:val="00617887"/>
    <w:rsid w:val="00617FC4"/>
    <w:rsid w:val="00623246"/>
    <w:rsid w:val="00631B11"/>
    <w:rsid w:val="00636B3D"/>
    <w:rsid w:val="00640503"/>
    <w:rsid w:val="00644B28"/>
    <w:rsid w:val="0064559B"/>
    <w:rsid w:val="006456C6"/>
    <w:rsid w:val="00646D06"/>
    <w:rsid w:val="00650367"/>
    <w:rsid w:val="00650883"/>
    <w:rsid w:val="00652180"/>
    <w:rsid w:val="006701F1"/>
    <w:rsid w:val="00670F16"/>
    <w:rsid w:val="00674545"/>
    <w:rsid w:val="00682668"/>
    <w:rsid w:val="00684F7C"/>
    <w:rsid w:val="00684FB2"/>
    <w:rsid w:val="00691078"/>
    <w:rsid w:val="00694E2F"/>
    <w:rsid w:val="00695379"/>
    <w:rsid w:val="006A3976"/>
    <w:rsid w:val="006A476C"/>
    <w:rsid w:val="006A4C0B"/>
    <w:rsid w:val="006A7581"/>
    <w:rsid w:val="006B1019"/>
    <w:rsid w:val="006B1339"/>
    <w:rsid w:val="006B5C4C"/>
    <w:rsid w:val="006B65AE"/>
    <w:rsid w:val="006B77B5"/>
    <w:rsid w:val="006C1331"/>
    <w:rsid w:val="006C4633"/>
    <w:rsid w:val="006D0970"/>
    <w:rsid w:val="006D0D4F"/>
    <w:rsid w:val="006D28BE"/>
    <w:rsid w:val="006D4EF8"/>
    <w:rsid w:val="006D4F9B"/>
    <w:rsid w:val="006E2FDB"/>
    <w:rsid w:val="006E66CF"/>
    <w:rsid w:val="006E6CF6"/>
    <w:rsid w:val="006F00D0"/>
    <w:rsid w:val="006F314D"/>
    <w:rsid w:val="006F60D7"/>
    <w:rsid w:val="006F644B"/>
    <w:rsid w:val="007015B9"/>
    <w:rsid w:val="00703E81"/>
    <w:rsid w:val="007131E3"/>
    <w:rsid w:val="00713A2C"/>
    <w:rsid w:val="00715B23"/>
    <w:rsid w:val="007175C2"/>
    <w:rsid w:val="0072155F"/>
    <w:rsid w:val="007268A9"/>
    <w:rsid w:val="00730976"/>
    <w:rsid w:val="007321CA"/>
    <w:rsid w:val="007322F7"/>
    <w:rsid w:val="00733E39"/>
    <w:rsid w:val="00734215"/>
    <w:rsid w:val="00734AB8"/>
    <w:rsid w:val="00737E23"/>
    <w:rsid w:val="007426BB"/>
    <w:rsid w:val="00744111"/>
    <w:rsid w:val="00745A33"/>
    <w:rsid w:val="00750BE2"/>
    <w:rsid w:val="0075240E"/>
    <w:rsid w:val="00752C18"/>
    <w:rsid w:val="00761B50"/>
    <w:rsid w:val="007636C6"/>
    <w:rsid w:val="00764775"/>
    <w:rsid w:val="00765289"/>
    <w:rsid w:val="00767237"/>
    <w:rsid w:val="00770861"/>
    <w:rsid w:val="007741F4"/>
    <w:rsid w:val="007771B6"/>
    <w:rsid w:val="00781047"/>
    <w:rsid w:val="00781F94"/>
    <w:rsid w:val="00782D9B"/>
    <w:rsid w:val="00784632"/>
    <w:rsid w:val="0079049B"/>
    <w:rsid w:val="007904E3"/>
    <w:rsid w:val="00796681"/>
    <w:rsid w:val="007A0574"/>
    <w:rsid w:val="007A0A02"/>
    <w:rsid w:val="007A3173"/>
    <w:rsid w:val="007A5DDA"/>
    <w:rsid w:val="007A6DBF"/>
    <w:rsid w:val="007B18B1"/>
    <w:rsid w:val="007B1C84"/>
    <w:rsid w:val="007B2189"/>
    <w:rsid w:val="007B21D1"/>
    <w:rsid w:val="007B2432"/>
    <w:rsid w:val="007B3895"/>
    <w:rsid w:val="007C231D"/>
    <w:rsid w:val="007C2564"/>
    <w:rsid w:val="007C2DA5"/>
    <w:rsid w:val="007C48F1"/>
    <w:rsid w:val="007C492C"/>
    <w:rsid w:val="007C51E1"/>
    <w:rsid w:val="007D2FD3"/>
    <w:rsid w:val="007D41DF"/>
    <w:rsid w:val="007D722D"/>
    <w:rsid w:val="007E1195"/>
    <w:rsid w:val="007E4CD4"/>
    <w:rsid w:val="007E525E"/>
    <w:rsid w:val="007F2F93"/>
    <w:rsid w:val="007F5C46"/>
    <w:rsid w:val="007F7325"/>
    <w:rsid w:val="007F74A9"/>
    <w:rsid w:val="00800731"/>
    <w:rsid w:val="0081072E"/>
    <w:rsid w:val="00810EF2"/>
    <w:rsid w:val="00811EA1"/>
    <w:rsid w:val="00812A22"/>
    <w:rsid w:val="008147D8"/>
    <w:rsid w:val="00814E32"/>
    <w:rsid w:val="008176C1"/>
    <w:rsid w:val="008248CA"/>
    <w:rsid w:val="00833C75"/>
    <w:rsid w:val="00835F95"/>
    <w:rsid w:val="008363D3"/>
    <w:rsid w:val="00840C9D"/>
    <w:rsid w:val="00846238"/>
    <w:rsid w:val="008629E9"/>
    <w:rsid w:val="00862C94"/>
    <w:rsid w:val="008631A5"/>
    <w:rsid w:val="008663AC"/>
    <w:rsid w:val="0086736A"/>
    <w:rsid w:val="0087026F"/>
    <w:rsid w:val="00871052"/>
    <w:rsid w:val="00872967"/>
    <w:rsid w:val="0087335A"/>
    <w:rsid w:val="00877E2B"/>
    <w:rsid w:val="00880FD3"/>
    <w:rsid w:val="00887C40"/>
    <w:rsid w:val="008900DB"/>
    <w:rsid w:val="0089108E"/>
    <w:rsid w:val="008935C4"/>
    <w:rsid w:val="00893F70"/>
    <w:rsid w:val="008950AB"/>
    <w:rsid w:val="008A2031"/>
    <w:rsid w:val="008A2131"/>
    <w:rsid w:val="008A2BCD"/>
    <w:rsid w:val="008A35B4"/>
    <w:rsid w:val="008A375B"/>
    <w:rsid w:val="008A5E20"/>
    <w:rsid w:val="008B16C1"/>
    <w:rsid w:val="008B1D3E"/>
    <w:rsid w:val="008C14D3"/>
    <w:rsid w:val="008C22CE"/>
    <w:rsid w:val="008C559E"/>
    <w:rsid w:val="008D5ECE"/>
    <w:rsid w:val="008D7A8C"/>
    <w:rsid w:val="008E070A"/>
    <w:rsid w:val="008E121C"/>
    <w:rsid w:val="008E5523"/>
    <w:rsid w:val="008F3372"/>
    <w:rsid w:val="00900475"/>
    <w:rsid w:val="00900EDE"/>
    <w:rsid w:val="00901BFF"/>
    <w:rsid w:val="00902419"/>
    <w:rsid w:val="00902894"/>
    <w:rsid w:val="009066BD"/>
    <w:rsid w:val="00911602"/>
    <w:rsid w:val="0091193B"/>
    <w:rsid w:val="00923745"/>
    <w:rsid w:val="00924654"/>
    <w:rsid w:val="00926606"/>
    <w:rsid w:val="009321A5"/>
    <w:rsid w:val="0093333F"/>
    <w:rsid w:val="00933344"/>
    <w:rsid w:val="00933C7C"/>
    <w:rsid w:val="0094068C"/>
    <w:rsid w:val="00945D9D"/>
    <w:rsid w:val="00946234"/>
    <w:rsid w:val="009518B5"/>
    <w:rsid w:val="0095218F"/>
    <w:rsid w:val="00952412"/>
    <w:rsid w:val="00955543"/>
    <w:rsid w:val="0096311A"/>
    <w:rsid w:val="0096328F"/>
    <w:rsid w:val="00964E2B"/>
    <w:rsid w:val="00970866"/>
    <w:rsid w:val="00974203"/>
    <w:rsid w:val="00977118"/>
    <w:rsid w:val="00991719"/>
    <w:rsid w:val="00991914"/>
    <w:rsid w:val="009923E5"/>
    <w:rsid w:val="00996643"/>
    <w:rsid w:val="009A03F1"/>
    <w:rsid w:val="009A10AB"/>
    <w:rsid w:val="009A118B"/>
    <w:rsid w:val="009A1585"/>
    <w:rsid w:val="009A3B62"/>
    <w:rsid w:val="009A5933"/>
    <w:rsid w:val="009A6753"/>
    <w:rsid w:val="009A6FDC"/>
    <w:rsid w:val="009B15CF"/>
    <w:rsid w:val="009B4116"/>
    <w:rsid w:val="009B5776"/>
    <w:rsid w:val="009B6335"/>
    <w:rsid w:val="009B6518"/>
    <w:rsid w:val="009B7406"/>
    <w:rsid w:val="009B7FD5"/>
    <w:rsid w:val="009C37EB"/>
    <w:rsid w:val="009C436A"/>
    <w:rsid w:val="009D55A5"/>
    <w:rsid w:val="009D5997"/>
    <w:rsid w:val="009D6FEC"/>
    <w:rsid w:val="009E44E0"/>
    <w:rsid w:val="009F2ED3"/>
    <w:rsid w:val="009F30DB"/>
    <w:rsid w:val="009F3CB2"/>
    <w:rsid w:val="009F3F3F"/>
    <w:rsid w:val="009F64D2"/>
    <w:rsid w:val="009F695F"/>
    <w:rsid w:val="00A0553E"/>
    <w:rsid w:val="00A07532"/>
    <w:rsid w:val="00A0773A"/>
    <w:rsid w:val="00A12361"/>
    <w:rsid w:val="00A137FD"/>
    <w:rsid w:val="00A14C13"/>
    <w:rsid w:val="00A17F78"/>
    <w:rsid w:val="00A17FDD"/>
    <w:rsid w:val="00A22569"/>
    <w:rsid w:val="00A231E7"/>
    <w:rsid w:val="00A24B63"/>
    <w:rsid w:val="00A26B41"/>
    <w:rsid w:val="00A26BBC"/>
    <w:rsid w:val="00A31834"/>
    <w:rsid w:val="00A32B7F"/>
    <w:rsid w:val="00A34053"/>
    <w:rsid w:val="00A35594"/>
    <w:rsid w:val="00A36986"/>
    <w:rsid w:val="00A402D0"/>
    <w:rsid w:val="00A416C4"/>
    <w:rsid w:val="00A46820"/>
    <w:rsid w:val="00A47626"/>
    <w:rsid w:val="00A523ED"/>
    <w:rsid w:val="00A5419B"/>
    <w:rsid w:val="00A55551"/>
    <w:rsid w:val="00A55B94"/>
    <w:rsid w:val="00A55D24"/>
    <w:rsid w:val="00A575B3"/>
    <w:rsid w:val="00A608DD"/>
    <w:rsid w:val="00A61139"/>
    <w:rsid w:val="00A6455E"/>
    <w:rsid w:val="00A6559E"/>
    <w:rsid w:val="00A7160A"/>
    <w:rsid w:val="00A73A28"/>
    <w:rsid w:val="00A80995"/>
    <w:rsid w:val="00A859F9"/>
    <w:rsid w:val="00A85ACC"/>
    <w:rsid w:val="00A87574"/>
    <w:rsid w:val="00A90554"/>
    <w:rsid w:val="00A91066"/>
    <w:rsid w:val="00A95959"/>
    <w:rsid w:val="00A97D60"/>
    <w:rsid w:val="00AA5268"/>
    <w:rsid w:val="00AA67FA"/>
    <w:rsid w:val="00AA7487"/>
    <w:rsid w:val="00AB04BA"/>
    <w:rsid w:val="00AB04C7"/>
    <w:rsid w:val="00AB2CF2"/>
    <w:rsid w:val="00AB7082"/>
    <w:rsid w:val="00AB7CE7"/>
    <w:rsid w:val="00AC208C"/>
    <w:rsid w:val="00AC4BD2"/>
    <w:rsid w:val="00AC4F76"/>
    <w:rsid w:val="00AC614A"/>
    <w:rsid w:val="00AD0654"/>
    <w:rsid w:val="00AD52E2"/>
    <w:rsid w:val="00AD574E"/>
    <w:rsid w:val="00AD63EB"/>
    <w:rsid w:val="00AE411F"/>
    <w:rsid w:val="00AE66AA"/>
    <w:rsid w:val="00AE712D"/>
    <w:rsid w:val="00AF024F"/>
    <w:rsid w:val="00AF78FB"/>
    <w:rsid w:val="00B00055"/>
    <w:rsid w:val="00B00EF0"/>
    <w:rsid w:val="00B10140"/>
    <w:rsid w:val="00B10CD7"/>
    <w:rsid w:val="00B13B85"/>
    <w:rsid w:val="00B15CCD"/>
    <w:rsid w:val="00B15D15"/>
    <w:rsid w:val="00B1752A"/>
    <w:rsid w:val="00B20F39"/>
    <w:rsid w:val="00B24A56"/>
    <w:rsid w:val="00B24B93"/>
    <w:rsid w:val="00B2566F"/>
    <w:rsid w:val="00B26C33"/>
    <w:rsid w:val="00B26F96"/>
    <w:rsid w:val="00B27E99"/>
    <w:rsid w:val="00B33D92"/>
    <w:rsid w:val="00B34EFB"/>
    <w:rsid w:val="00B350D2"/>
    <w:rsid w:val="00B36081"/>
    <w:rsid w:val="00B36A79"/>
    <w:rsid w:val="00B43DE5"/>
    <w:rsid w:val="00B443B0"/>
    <w:rsid w:val="00B44761"/>
    <w:rsid w:val="00B458B7"/>
    <w:rsid w:val="00B45ECC"/>
    <w:rsid w:val="00B464F2"/>
    <w:rsid w:val="00B47110"/>
    <w:rsid w:val="00B50C8C"/>
    <w:rsid w:val="00B5212F"/>
    <w:rsid w:val="00B52D12"/>
    <w:rsid w:val="00B52ED8"/>
    <w:rsid w:val="00B55494"/>
    <w:rsid w:val="00B56C37"/>
    <w:rsid w:val="00B57073"/>
    <w:rsid w:val="00B61B84"/>
    <w:rsid w:val="00B6683E"/>
    <w:rsid w:val="00B720C1"/>
    <w:rsid w:val="00B7409C"/>
    <w:rsid w:val="00B80556"/>
    <w:rsid w:val="00B80584"/>
    <w:rsid w:val="00B82E5E"/>
    <w:rsid w:val="00B83695"/>
    <w:rsid w:val="00B85959"/>
    <w:rsid w:val="00B90C69"/>
    <w:rsid w:val="00B9118F"/>
    <w:rsid w:val="00B9235C"/>
    <w:rsid w:val="00B92C5D"/>
    <w:rsid w:val="00B93958"/>
    <w:rsid w:val="00B95047"/>
    <w:rsid w:val="00B961EF"/>
    <w:rsid w:val="00BA1E81"/>
    <w:rsid w:val="00BA243D"/>
    <w:rsid w:val="00BA4496"/>
    <w:rsid w:val="00BA60F6"/>
    <w:rsid w:val="00BA62C1"/>
    <w:rsid w:val="00BB0FE3"/>
    <w:rsid w:val="00BB1A1F"/>
    <w:rsid w:val="00BB2760"/>
    <w:rsid w:val="00BB281B"/>
    <w:rsid w:val="00BB385B"/>
    <w:rsid w:val="00BB41B8"/>
    <w:rsid w:val="00BB4248"/>
    <w:rsid w:val="00BB67F2"/>
    <w:rsid w:val="00BC17DE"/>
    <w:rsid w:val="00BC206D"/>
    <w:rsid w:val="00BC2A6A"/>
    <w:rsid w:val="00BC3748"/>
    <w:rsid w:val="00BC74C0"/>
    <w:rsid w:val="00BD16CF"/>
    <w:rsid w:val="00BD40AA"/>
    <w:rsid w:val="00BD43FE"/>
    <w:rsid w:val="00BD442C"/>
    <w:rsid w:val="00BD60AF"/>
    <w:rsid w:val="00BD77B0"/>
    <w:rsid w:val="00BE1BF5"/>
    <w:rsid w:val="00BE233F"/>
    <w:rsid w:val="00BE2A6F"/>
    <w:rsid w:val="00BE2EF1"/>
    <w:rsid w:val="00BE47CA"/>
    <w:rsid w:val="00BF0172"/>
    <w:rsid w:val="00BF2024"/>
    <w:rsid w:val="00BF216A"/>
    <w:rsid w:val="00BF2AAB"/>
    <w:rsid w:val="00C0391D"/>
    <w:rsid w:val="00C03BFA"/>
    <w:rsid w:val="00C12308"/>
    <w:rsid w:val="00C158A9"/>
    <w:rsid w:val="00C216B5"/>
    <w:rsid w:val="00C24B47"/>
    <w:rsid w:val="00C25664"/>
    <w:rsid w:val="00C33328"/>
    <w:rsid w:val="00C339A8"/>
    <w:rsid w:val="00C342C6"/>
    <w:rsid w:val="00C344EE"/>
    <w:rsid w:val="00C34F1C"/>
    <w:rsid w:val="00C37387"/>
    <w:rsid w:val="00C402A6"/>
    <w:rsid w:val="00C411EE"/>
    <w:rsid w:val="00C4190D"/>
    <w:rsid w:val="00C4255B"/>
    <w:rsid w:val="00C449EF"/>
    <w:rsid w:val="00C50287"/>
    <w:rsid w:val="00C55EF9"/>
    <w:rsid w:val="00C65D8E"/>
    <w:rsid w:val="00C66345"/>
    <w:rsid w:val="00C73744"/>
    <w:rsid w:val="00C81D60"/>
    <w:rsid w:val="00C83896"/>
    <w:rsid w:val="00C84C16"/>
    <w:rsid w:val="00C92AD5"/>
    <w:rsid w:val="00C93FFF"/>
    <w:rsid w:val="00CA1929"/>
    <w:rsid w:val="00CA2F28"/>
    <w:rsid w:val="00CA7051"/>
    <w:rsid w:val="00CB16AE"/>
    <w:rsid w:val="00CB28DC"/>
    <w:rsid w:val="00CB5C9D"/>
    <w:rsid w:val="00CC0510"/>
    <w:rsid w:val="00CC061D"/>
    <w:rsid w:val="00CC17B6"/>
    <w:rsid w:val="00CC444C"/>
    <w:rsid w:val="00CC7E8E"/>
    <w:rsid w:val="00CD1AF7"/>
    <w:rsid w:val="00CD21CA"/>
    <w:rsid w:val="00CD2268"/>
    <w:rsid w:val="00CE0820"/>
    <w:rsid w:val="00CE288F"/>
    <w:rsid w:val="00CE2C2B"/>
    <w:rsid w:val="00CE34DE"/>
    <w:rsid w:val="00CE39BB"/>
    <w:rsid w:val="00CE5D95"/>
    <w:rsid w:val="00CE6E31"/>
    <w:rsid w:val="00CF7368"/>
    <w:rsid w:val="00D019F9"/>
    <w:rsid w:val="00D01DA0"/>
    <w:rsid w:val="00D03DF6"/>
    <w:rsid w:val="00D11501"/>
    <w:rsid w:val="00D14E68"/>
    <w:rsid w:val="00D14F70"/>
    <w:rsid w:val="00D163A4"/>
    <w:rsid w:val="00D231C0"/>
    <w:rsid w:val="00D2550E"/>
    <w:rsid w:val="00D27248"/>
    <w:rsid w:val="00D30503"/>
    <w:rsid w:val="00D30713"/>
    <w:rsid w:val="00D3076B"/>
    <w:rsid w:val="00D30AFA"/>
    <w:rsid w:val="00D30D30"/>
    <w:rsid w:val="00D311BC"/>
    <w:rsid w:val="00D352E3"/>
    <w:rsid w:val="00D4171A"/>
    <w:rsid w:val="00D41B17"/>
    <w:rsid w:val="00D443FC"/>
    <w:rsid w:val="00D50D88"/>
    <w:rsid w:val="00D52D64"/>
    <w:rsid w:val="00D61009"/>
    <w:rsid w:val="00D6227B"/>
    <w:rsid w:val="00D63527"/>
    <w:rsid w:val="00D67EA2"/>
    <w:rsid w:val="00D70A94"/>
    <w:rsid w:val="00D80669"/>
    <w:rsid w:val="00D8130C"/>
    <w:rsid w:val="00D8228F"/>
    <w:rsid w:val="00D8458E"/>
    <w:rsid w:val="00D85504"/>
    <w:rsid w:val="00D85DFA"/>
    <w:rsid w:val="00D90577"/>
    <w:rsid w:val="00D925B2"/>
    <w:rsid w:val="00DA4980"/>
    <w:rsid w:val="00DA5941"/>
    <w:rsid w:val="00DA5DBF"/>
    <w:rsid w:val="00DA70FD"/>
    <w:rsid w:val="00DA7AA1"/>
    <w:rsid w:val="00DB031F"/>
    <w:rsid w:val="00DB2AA6"/>
    <w:rsid w:val="00DB371F"/>
    <w:rsid w:val="00DB3D10"/>
    <w:rsid w:val="00DB6687"/>
    <w:rsid w:val="00DB6900"/>
    <w:rsid w:val="00DB77BE"/>
    <w:rsid w:val="00DC09BA"/>
    <w:rsid w:val="00DC0D2D"/>
    <w:rsid w:val="00DC4053"/>
    <w:rsid w:val="00DC49E9"/>
    <w:rsid w:val="00DC6488"/>
    <w:rsid w:val="00DC7CF7"/>
    <w:rsid w:val="00DD3854"/>
    <w:rsid w:val="00DE128B"/>
    <w:rsid w:val="00DE42C4"/>
    <w:rsid w:val="00DE6E14"/>
    <w:rsid w:val="00DF0100"/>
    <w:rsid w:val="00E00E52"/>
    <w:rsid w:val="00E015BF"/>
    <w:rsid w:val="00E019F5"/>
    <w:rsid w:val="00E07626"/>
    <w:rsid w:val="00E10E02"/>
    <w:rsid w:val="00E11259"/>
    <w:rsid w:val="00E13319"/>
    <w:rsid w:val="00E14796"/>
    <w:rsid w:val="00E15072"/>
    <w:rsid w:val="00E20727"/>
    <w:rsid w:val="00E30293"/>
    <w:rsid w:val="00E36059"/>
    <w:rsid w:val="00E36FA1"/>
    <w:rsid w:val="00E401AF"/>
    <w:rsid w:val="00E409E5"/>
    <w:rsid w:val="00E419AE"/>
    <w:rsid w:val="00E46B6A"/>
    <w:rsid w:val="00E47BFC"/>
    <w:rsid w:val="00E501FA"/>
    <w:rsid w:val="00E51B7A"/>
    <w:rsid w:val="00E5238D"/>
    <w:rsid w:val="00E52B0D"/>
    <w:rsid w:val="00E531F9"/>
    <w:rsid w:val="00E54FB8"/>
    <w:rsid w:val="00E61FA5"/>
    <w:rsid w:val="00E63F23"/>
    <w:rsid w:val="00E66D89"/>
    <w:rsid w:val="00E72DB2"/>
    <w:rsid w:val="00E73A90"/>
    <w:rsid w:val="00E746E6"/>
    <w:rsid w:val="00E74731"/>
    <w:rsid w:val="00E7500F"/>
    <w:rsid w:val="00E75CC4"/>
    <w:rsid w:val="00E813C2"/>
    <w:rsid w:val="00E81729"/>
    <w:rsid w:val="00E82192"/>
    <w:rsid w:val="00E822FA"/>
    <w:rsid w:val="00E8468C"/>
    <w:rsid w:val="00E91416"/>
    <w:rsid w:val="00E93377"/>
    <w:rsid w:val="00E94B70"/>
    <w:rsid w:val="00EA1939"/>
    <w:rsid w:val="00EA200E"/>
    <w:rsid w:val="00EA345D"/>
    <w:rsid w:val="00EA4DC9"/>
    <w:rsid w:val="00EB0BCA"/>
    <w:rsid w:val="00EB623C"/>
    <w:rsid w:val="00EB751D"/>
    <w:rsid w:val="00EC089E"/>
    <w:rsid w:val="00EC1E35"/>
    <w:rsid w:val="00EC3E38"/>
    <w:rsid w:val="00ED2C3E"/>
    <w:rsid w:val="00ED3DAB"/>
    <w:rsid w:val="00ED46FA"/>
    <w:rsid w:val="00EE0F5D"/>
    <w:rsid w:val="00EE1102"/>
    <w:rsid w:val="00EE127E"/>
    <w:rsid w:val="00EE314F"/>
    <w:rsid w:val="00EE3777"/>
    <w:rsid w:val="00EE3D42"/>
    <w:rsid w:val="00EE5139"/>
    <w:rsid w:val="00EE7ADD"/>
    <w:rsid w:val="00EF0271"/>
    <w:rsid w:val="00EF5DE3"/>
    <w:rsid w:val="00F042CD"/>
    <w:rsid w:val="00F0443A"/>
    <w:rsid w:val="00F1024C"/>
    <w:rsid w:val="00F11B3E"/>
    <w:rsid w:val="00F129F1"/>
    <w:rsid w:val="00F15FB1"/>
    <w:rsid w:val="00F23929"/>
    <w:rsid w:val="00F26761"/>
    <w:rsid w:val="00F272CB"/>
    <w:rsid w:val="00F4422D"/>
    <w:rsid w:val="00F46A10"/>
    <w:rsid w:val="00F51F3A"/>
    <w:rsid w:val="00F51FE8"/>
    <w:rsid w:val="00F52210"/>
    <w:rsid w:val="00F52BF1"/>
    <w:rsid w:val="00F530F9"/>
    <w:rsid w:val="00F53D4C"/>
    <w:rsid w:val="00F5472D"/>
    <w:rsid w:val="00F56183"/>
    <w:rsid w:val="00F56E82"/>
    <w:rsid w:val="00F61667"/>
    <w:rsid w:val="00F62689"/>
    <w:rsid w:val="00F6311B"/>
    <w:rsid w:val="00F6627E"/>
    <w:rsid w:val="00F67151"/>
    <w:rsid w:val="00F70CB8"/>
    <w:rsid w:val="00F7212E"/>
    <w:rsid w:val="00F7320C"/>
    <w:rsid w:val="00F74DDD"/>
    <w:rsid w:val="00F81061"/>
    <w:rsid w:val="00F84998"/>
    <w:rsid w:val="00F85AB2"/>
    <w:rsid w:val="00F9067C"/>
    <w:rsid w:val="00F90B6E"/>
    <w:rsid w:val="00F92F2D"/>
    <w:rsid w:val="00F970A6"/>
    <w:rsid w:val="00F97277"/>
    <w:rsid w:val="00F97736"/>
    <w:rsid w:val="00F97C3E"/>
    <w:rsid w:val="00FA1440"/>
    <w:rsid w:val="00FA2203"/>
    <w:rsid w:val="00FA27C2"/>
    <w:rsid w:val="00FA440B"/>
    <w:rsid w:val="00FA64C7"/>
    <w:rsid w:val="00FA66CA"/>
    <w:rsid w:val="00FA7D39"/>
    <w:rsid w:val="00FB7478"/>
    <w:rsid w:val="00FC04E4"/>
    <w:rsid w:val="00FC1AE4"/>
    <w:rsid w:val="00FC2EB6"/>
    <w:rsid w:val="00FC3A5F"/>
    <w:rsid w:val="00FC4942"/>
    <w:rsid w:val="00FC577B"/>
    <w:rsid w:val="00FC630F"/>
    <w:rsid w:val="00FC6367"/>
    <w:rsid w:val="00FD1A0A"/>
    <w:rsid w:val="00FD1C49"/>
    <w:rsid w:val="00FD2B51"/>
    <w:rsid w:val="00FD4C60"/>
    <w:rsid w:val="00FD5ED7"/>
    <w:rsid w:val="00FD63F4"/>
    <w:rsid w:val="00FD74AB"/>
    <w:rsid w:val="00FE2AAD"/>
    <w:rsid w:val="00FE5B0A"/>
    <w:rsid w:val="00FE629E"/>
    <w:rsid w:val="00FE7DCA"/>
    <w:rsid w:val="00FF09E2"/>
    <w:rsid w:val="00FF16A2"/>
    <w:rsid w:val="00FF1799"/>
    <w:rsid w:val="00FF2F30"/>
    <w:rsid w:val="00FF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2A4F61D1"/>
  <w15:chartTrackingRefBased/>
  <w15:docId w15:val="{F1824E4D-077C-420D-811F-F4213327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B3D68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C33328"/>
    <w:pPr>
      <w:keepNext/>
      <w:tabs>
        <w:tab w:val="num" w:pos="0"/>
      </w:tabs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C33328"/>
    <w:pPr>
      <w:keepNext/>
      <w:tabs>
        <w:tab w:val="num" w:pos="0"/>
      </w:tabs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C33328"/>
    <w:pPr>
      <w:keepNext/>
      <w:tabs>
        <w:tab w:val="right" w:leader="underscore" w:pos="9090"/>
      </w:tabs>
      <w:spacing w:before="12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C33328"/>
    <w:pPr>
      <w:keepNext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C33328"/>
    <w:pPr>
      <w:keepNext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C33328"/>
    <w:pPr>
      <w:keepNext/>
      <w:outlineLvl w:val="5"/>
    </w:pPr>
    <w:rPr>
      <w:rFonts w:ascii="Calibri" w:hAnsi="Calibr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7C4FAD"/>
    <w:rPr>
      <w:rFonts w:ascii="Cambria" w:eastAsia="Times New Roman" w:hAnsi="Cambria" w:cs="Times New Roman"/>
      <w:b/>
      <w:bCs/>
      <w:kern w:val="32"/>
      <w:sz w:val="32"/>
      <w:szCs w:val="32"/>
      <w:lang w:val="es-VE" w:eastAsia="ar-SA"/>
    </w:rPr>
  </w:style>
  <w:style w:type="character" w:customStyle="1" w:styleId="Ttulo2Car">
    <w:name w:val="Título 2 Car"/>
    <w:link w:val="Ttulo2"/>
    <w:uiPriority w:val="9"/>
    <w:semiHidden/>
    <w:rsid w:val="007C4FAD"/>
    <w:rPr>
      <w:rFonts w:ascii="Cambria" w:eastAsia="Times New Roman" w:hAnsi="Cambria" w:cs="Times New Roman"/>
      <w:b/>
      <w:bCs/>
      <w:i/>
      <w:iCs/>
      <w:sz w:val="28"/>
      <w:szCs w:val="28"/>
      <w:lang w:val="es-VE" w:eastAsia="ar-SA"/>
    </w:rPr>
  </w:style>
  <w:style w:type="character" w:customStyle="1" w:styleId="Ttulo3Car">
    <w:name w:val="Título 3 Car"/>
    <w:link w:val="Ttulo3"/>
    <w:uiPriority w:val="9"/>
    <w:semiHidden/>
    <w:rsid w:val="007C4FAD"/>
    <w:rPr>
      <w:rFonts w:ascii="Cambria" w:eastAsia="Times New Roman" w:hAnsi="Cambria" w:cs="Times New Roman"/>
      <w:b/>
      <w:bCs/>
      <w:sz w:val="26"/>
      <w:szCs w:val="26"/>
      <w:lang w:val="es-VE" w:eastAsia="ar-SA"/>
    </w:rPr>
  </w:style>
  <w:style w:type="character" w:customStyle="1" w:styleId="Ttulo4Car">
    <w:name w:val="Título 4 Car"/>
    <w:link w:val="Ttulo4"/>
    <w:uiPriority w:val="9"/>
    <w:semiHidden/>
    <w:rsid w:val="007C4FAD"/>
    <w:rPr>
      <w:rFonts w:ascii="Calibri" w:eastAsia="Times New Roman" w:hAnsi="Calibri" w:cs="Times New Roman"/>
      <w:b/>
      <w:bCs/>
      <w:sz w:val="28"/>
      <w:szCs w:val="28"/>
      <w:lang w:val="es-VE" w:eastAsia="ar-SA"/>
    </w:rPr>
  </w:style>
  <w:style w:type="character" w:customStyle="1" w:styleId="Ttulo5Car">
    <w:name w:val="Título 5 Car"/>
    <w:link w:val="Ttulo5"/>
    <w:uiPriority w:val="9"/>
    <w:semiHidden/>
    <w:rsid w:val="007C4FAD"/>
    <w:rPr>
      <w:rFonts w:ascii="Calibri" w:eastAsia="Times New Roman" w:hAnsi="Calibri" w:cs="Times New Roman"/>
      <w:b/>
      <w:bCs/>
      <w:i/>
      <w:iCs/>
      <w:sz w:val="26"/>
      <w:szCs w:val="26"/>
      <w:lang w:val="es-VE" w:eastAsia="ar-SA"/>
    </w:rPr>
  </w:style>
  <w:style w:type="character" w:customStyle="1" w:styleId="Ttulo6Car">
    <w:name w:val="Título 6 Car"/>
    <w:link w:val="Ttulo6"/>
    <w:uiPriority w:val="9"/>
    <w:semiHidden/>
    <w:rsid w:val="007C4FAD"/>
    <w:rPr>
      <w:rFonts w:ascii="Calibri" w:eastAsia="Times New Roman" w:hAnsi="Calibri" w:cs="Times New Roman"/>
      <w:b/>
      <w:bCs/>
      <w:lang w:val="es-VE" w:eastAsia="ar-SA"/>
    </w:rPr>
  </w:style>
  <w:style w:type="character" w:customStyle="1" w:styleId="WW8Num2z0">
    <w:name w:val="WW8Num2z0"/>
    <w:uiPriority w:val="99"/>
    <w:rsid w:val="00C33328"/>
    <w:rPr>
      <w:b/>
      <w:bCs/>
    </w:rPr>
  </w:style>
  <w:style w:type="character" w:customStyle="1" w:styleId="WW8Num3z0">
    <w:name w:val="WW8Num3z0"/>
    <w:uiPriority w:val="99"/>
    <w:rsid w:val="00C33328"/>
    <w:rPr>
      <w:rFonts w:ascii="Symbol" w:hAnsi="Symbol" w:cs="Symbol"/>
    </w:rPr>
  </w:style>
  <w:style w:type="character" w:customStyle="1" w:styleId="WW8Num3z1">
    <w:name w:val="WW8Num3z1"/>
    <w:uiPriority w:val="99"/>
    <w:rsid w:val="00C33328"/>
    <w:rPr>
      <w:rFonts w:ascii="Courier New" w:hAnsi="Courier New" w:cs="Courier New"/>
    </w:rPr>
  </w:style>
  <w:style w:type="character" w:customStyle="1" w:styleId="WW8Num3z2">
    <w:name w:val="WW8Num3z2"/>
    <w:uiPriority w:val="99"/>
    <w:rsid w:val="00C33328"/>
    <w:rPr>
      <w:rFonts w:ascii="Wingdings" w:hAnsi="Wingdings" w:cs="Wingdings"/>
    </w:rPr>
  </w:style>
  <w:style w:type="character" w:customStyle="1" w:styleId="WW8Num4z0">
    <w:name w:val="WW8Num4z0"/>
    <w:uiPriority w:val="99"/>
    <w:rsid w:val="00C33328"/>
    <w:rPr>
      <w:b/>
      <w:bCs/>
      <w:sz w:val="36"/>
      <w:szCs w:val="36"/>
      <w:u w:val="single"/>
    </w:rPr>
  </w:style>
  <w:style w:type="character" w:customStyle="1" w:styleId="WW8Num6z0">
    <w:name w:val="WW8Num6z0"/>
    <w:uiPriority w:val="99"/>
    <w:rsid w:val="00C33328"/>
    <w:rPr>
      <w:rFonts w:ascii="Symbol" w:hAnsi="Symbol" w:cs="Symbol"/>
    </w:rPr>
  </w:style>
  <w:style w:type="character" w:customStyle="1" w:styleId="WW8Num6z1">
    <w:name w:val="WW8Num6z1"/>
    <w:uiPriority w:val="99"/>
    <w:rsid w:val="00C33328"/>
    <w:rPr>
      <w:rFonts w:ascii="Courier New" w:hAnsi="Courier New" w:cs="Courier New"/>
    </w:rPr>
  </w:style>
  <w:style w:type="character" w:customStyle="1" w:styleId="WW8Num6z2">
    <w:name w:val="WW8Num6z2"/>
    <w:uiPriority w:val="99"/>
    <w:rsid w:val="00C33328"/>
    <w:rPr>
      <w:rFonts w:ascii="Wingdings" w:hAnsi="Wingdings" w:cs="Wingdings"/>
    </w:rPr>
  </w:style>
  <w:style w:type="character" w:customStyle="1" w:styleId="WW8Num7z0">
    <w:name w:val="WW8Num7z0"/>
    <w:uiPriority w:val="99"/>
    <w:rsid w:val="00C33328"/>
    <w:rPr>
      <w:u w:val="none"/>
    </w:rPr>
  </w:style>
  <w:style w:type="character" w:customStyle="1" w:styleId="WW8Num10z0">
    <w:name w:val="WW8Num10z0"/>
    <w:uiPriority w:val="99"/>
    <w:rsid w:val="00C33328"/>
    <w:rPr>
      <w:u w:val="none"/>
    </w:rPr>
  </w:style>
  <w:style w:type="character" w:customStyle="1" w:styleId="WW8Num11z0">
    <w:name w:val="WW8Num11z0"/>
    <w:uiPriority w:val="99"/>
    <w:rsid w:val="00C33328"/>
    <w:rPr>
      <w:rFonts w:ascii="Symbol" w:hAnsi="Symbol" w:cs="Symbol"/>
    </w:rPr>
  </w:style>
  <w:style w:type="character" w:customStyle="1" w:styleId="WW8Num12z0">
    <w:name w:val="WW8Num12z0"/>
    <w:uiPriority w:val="99"/>
    <w:rsid w:val="00C33328"/>
    <w:rPr>
      <w:rFonts w:ascii="Symbol" w:hAnsi="Symbol" w:cs="Symbol"/>
    </w:rPr>
  </w:style>
  <w:style w:type="character" w:customStyle="1" w:styleId="WW8Num13z0">
    <w:name w:val="WW8Num13z0"/>
    <w:uiPriority w:val="99"/>
    <w:rsid w:val="00C33328"/>
    <w:rPr>
      <w:b/>
      <w:bCs/>
      <w:sz w:val="36"/>
      <w:szCs w:val="36"/>
      <w:u w:val="single"/>
    </w:rPr>
  </w:style>
  <w:style w:type="character" w:customStyle="1" w:styleId="WW8Num14z0">
    <w:name w:val="WW8Num14z0"/>
    <w:uiPriority w:val="99"/>
    <w:rsid w:val="00C33328"/>
    <w:rPr>
      <w:rFonts w:ascii="Symbol" w:hAnsi="Symbol" w:cs="Symbol"/>
    </w:rPr>
  </w:style>
  <w:style w:type="character" w:customStyle="1" w:styleId="WW8NumSt11z0">
    <w:name w:val="WW8NumSt11z0"/>
    <w:uiPriority w:val="99"/>
    <w:rsid w:val="00C33328"/>
    <w:rPr>
      <w:rFonts w:ascii="Symbol" w:hAnsi="Symbol" w:cs="Symbol"/>
    </w:rPr>
  </w:style>
  <w:style w:type="character" w:customStyle="1" w:styleId="WW-Fuentedeprrafopredeter">
    <w:name w:val="WW-Fuente de párrafo predeter."/>
    <w:uiPriority w:val="99"/>
    <w:rsid w:val="00C33328"/>
  </w:style>
  <w:style w:type="character" w:styleId="Nmerodepgina">
    <w:name w:val="page number"/>
    <w:basedOn w:val="WW-Fuentedeprrafopredeter"/>
    <w:uiPriority w:val="99"/>
    <w:rsid w:val="00C33328"/>
  </w:style>
  <w:style w:type="paragraph" w:styleId="Textoindependiente">
    <w:name w:val="Body Text"/>
    <w:basedOn w:val="Normal"/>
    <w:link w:val="TextoindependienteCar"/>
    <w:uiPriority w:val="99"/>
    <w:rsid w:val="00C33328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7C4FAD"/>
    <w:rPr>
      <w:sz w:val="20"/>
      <w:szCs w:val="20"/>
      <w:lang w:val="es-VE" w:eastAsia="ar-SA"/>
    </w:rPr>
  </w:style>
  <w:style w:type="paragraph" w:styleId="Lista">
    <w:name w:val="List"/>
    <w:basedOn w:val="Textoindependiente"/>
    <w:uiPriority w:val="99"/>
    <w:rsid w:val="00C33328"/>
  </w:style>
  <w:style w:type="paragraph" w:customStyle="1" w:styleId="Etiqueta">
    <w:name w:val="Etiqueta"/>
    <w:basedOn w:val="Normal"/>
    <w:uiPriority w:val="99"/>
    <w:rsid w:val="00C33328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C33328"/>
    <w:pPr>
      <w:suppressLineNumbers/>
    </w:pPr>
  </w:style>
  <w:style w:type="paragraph" w:customStyle="1" w:styleId="Encabezado1">
    <w:name w:val="Encabezado1"/>
    <w:basedOn w:val="Normal"/>
    <w:next w:val="Textoindependiente"/>
    <w:uiPriority w:val="99"/>
    <w:rsid w:val="00C33328"/>
    <w:pPr>
      <w:keepNext/>
      <w:spacing w:before="240" w:after="120"/>
    </w:pPr>
    <w:rPr>
      <w:rFonts w:ascii="Arial" w:eastAsia="MS Mincho" w:hAnsi="Arial" w:cs="Arial"/>
      <w:sz w:val="28"/>
      <w:szCs w:val="28"/>
    </w:rPr>
  </w:style>
  <w:style w:type="paragraph" w:styleId="Encabezado">
    <w:name w:val="header"/>
    <w:basedOn w:val="Normal"/>
    <w:link w:val="EncabezadoCar"/>
    <w:uiPriority w:val="99"/>
    <w:rsid w:val="00C33328"/>
  </w:style>
  <w:style w:type="character" w:customStyle="1" w:styleId="EncabezadoCar">
    <w:name w:val="Encabezado Car"/>
    <w:link w:val="Encabezado"/>
    <w:uiPriority w:val="99"/>
    <w:rsid w:val="007C4FAD"/>
    <w:rPr>
      <w:sz w:val="20"/>
      <w:szCs w:val="20"/>
      <w:lang w:val="es-VE" w:eastAsia="ar-SA"/>
    </w:rPr>
  </w:style>
  <w:style w:type="paragraph" w:styleId="Piedepgina">
    <w:name w:val="footer"/>
    <w:basedOn w:val="Normal"/>
    <w:link w:val="PiedepginaCar"/>
    <w:uiPriority w:val="99"/>
    <w:rsid w:val="00C33328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locked/>
    <w:rsid w:val="006D0D4F"/>
    <w:rPr>
      <w:sz w:val="24"/>
      <w:szCs w:val="24"/>
      <w:lang w:val="es-VE" w:eastAsia="ar-SA" w:bidi="ar-SA"/>
    </w:rPr>
  </w:style>
  <w:style w:type="paragraph" w:styleId="Ttulo">
    <w:name w:val="Title"/>
    <w:basedOn w:val="Normal"/>
    <w:next w:val="Subttulo"/>
    <w:link w:val="TtuloCar"/>
    <w:uiPriority w:val="10"/>
    <w:qFormat/>
    <w:rsid w:val="00C33328"/>
    <w:pPr>
      <w:keepNext/>
      <w:keepLines/>
      <w:spacing w:before="144" w:after="72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7C4FAD"/>
    <w:rPr>
      <w:rFonts w:ascii="Cambria" w:eastAsia="Times New Roman" w:hAnsi="Cambria" w:cs="Times New Roman"/>
      <w:b/>
      <w:bCs/>
      <w:kern w:val="28"/>
      <w:sz w:val="32"/>
      <w:szCs w:val="32"/>
      <w:lang w:val="es-VE" w:eastAsia="ar-SA"/>
    </w:rPr>
  </w:style>
  <w:style w:type="paragraph" w:styleId="Subttulo">
    <w:name w:val="Subtitle"/>
    <w:basedOn w:val="Encabezado1"/>
    <w:next w:val="Textoindependiente"/>
    <w:link w:val="SubttuloCar"/>
    <w:uiPriority w:val="11"/>
    <w:qFormat/>
    <w:rsid w:val="00C33328"/>
    <w:pPr>
      <w:jc w:val="center"/>
    </w:pPr>
    <w:rPr>
      <w:rFonts w:ascii="Cambria" w:eastAsia="Times New Roman" w:hAnsi="Cambria" w:cs="Times New Roman"/>
      <w:sz w:val="24"/>
      <w:szCs w:val="24"/>
    </w:rPr>
  </w:style>
  <w:style w:type="character" w:customStyle="1" w:styleId="SubttuloCar">
    <w:name w:val="Subtítulo Car"/>
    <w:link w:val="Subttulo"/>
    <w:uiPriority w:val="11"/>
    <w:rsid w:val="007C4FAD"/>
    <w:rPr>
      <w:rFonts w:ascii="Cambria" w:eastAsia="Times New Roman" w:hAnsi="Cambria" w:cs="Times New Roman"/>
      <w:sz w:val="24"/>
      <w:szCs w:val="24"/>
      <w:lang w:val="es-VE" w:eastAsia="ar-SA"/>
    </w:rPr>
  </w:style>
  <w:style w:type="paragraph" w:customStyle="1" w:styleId="Subhead">
    <w:name w:val="Subhead"/>
    <w:basedOn w:val="Normal"/>
    <w:uiPriority w:val="99"/>
    <w:rsid w:val="00C33328"/>
    <w:pPr>
      <w:spacing w:before="72" w:after="72"/>
    </w:pPr>
    <w:rPr>
      <w:b/>
      <w:bCs/>
      <w:i/>
      <w:iCs/>
      <w:sz w:val="24"/>
      <w:szCs w:val="24"/>
    </w:rPr>
  </w:style>
  <w:style w:type="paragraph" w:customStyle="1" w:styleId="NumberList">
    <w:name w:val="Number List"/>
    <w:basedOn w:val="Normal"/>
    <w:uiPriority w:val="99"/>
    <w:rsid w:val="00C33328"/>
    <w:rPr>
      <w:sz w:val="24"/>
      <w:szCs w:val="24"/>
    </w:rPr>
  </w:style>
  <w:style w:type="paragraph" w:customStyle="1" w:styleId="Bullet1">
    <w:name w:val="Bullet 1"/>
    <w:basedOn w:val="Normal"/>
    <w:uiPriority w:val="99"/>
    <w:rsid w:val="00C33328"/>
    <w:rPr>
      <w:sz w:val="24"/>
      <w:szCs w:val="24"/>
    </w:rPr>
  </w:style>
  <w:style w:type="paragraph" w:customStyle="1" w:styleId="Bullet">
    <w:name w:val="Bullet"/>
    <w:basedOn w:val="Normal"/>
    <w:uiPriority w:val="99"/>
    <w:rsid w:val="00C33328"/>
    <w:rPr>
      <w:sz w:val="24"/>
      <w:szCs w:val="24"/>
    </w:rPr>
  </w:style>
  <w:style w:type="paragraph" w:customStyle="1" w:styleId="BodySingle">
    <w:name w:val="Body Single"/>
    <w:basedOn w:val="Normal"/>
    <w:uiPriority w:val="99"/>
    <w:rsid w:val="00C33328"/>
    <w:rPr>
      <w:sz w:val="24"/>
      <w:szCs w:val="24"/>
    </w:rPr>
  </w:style>
  <w:style w:type="paragraph" w:customStyle="1" w:styleId="TableText">
    <w:name w:val="Table Text"/>
    <w:basedOn w:val="Normal"/>
    <w:uiPriority w:val="99"/>
    <w:rsid w:val="00C33328"/>
    <w:rPr>
      <w:sz w:val="24"/>
      <w:szCs w:val="24"/>
    </w:rPr>
  </w:style>
  <w:style w:type="paragraph" w:customStyle="1" w:styleId="DefaultText">
    <w:name w:val="Default Text"/>
    <w:basedOn w:val="Normal"/>
    <w:rsid w:val="00C33328"/>
    <w:rPr>
      <w:sz w:val="24"/>
      <w:szCs w:val="24"/>
    </w:rPr>
  </w:style>
  <w:style w:type="paragraph" w:customStyle="1" w:styleId="WW-NormalWeb">
    <w:name w:val="WW-Normal (Web)"/>
    <w:basedOn w:val="Normal"/>
    <w:uiPriority w:val="99"/>
    <w:rsid w:val="00C33328"/>
    <w:pPr>
      <w:spacing w:before="280" w:after="280"/>
    </w:pPr>
    <w:rPr>
      <w:color w:val="000000"/>
      <w:sz w:val="24"/>
      <w:szCs w:val="24"/>
    </w:rPr>
  </w:style>
  <w:style w:type="paragraph" w:customStyle="1" w:styleId="WW-Mapadeldocumento">
    <w:name w:val="WW-Mapa del documento"/>
    <w:basedOn w:val="Normal"/>
    <w:uiPriority w:val="99"/>
    <w:rsid w:val="00C33328"/>
    <w:pPr>
      <w:shd w:val="clear" w:color="auto" w:fill="000080"/>
    </w:pPr>
    <w:rPr>
      <w:rFonts w:ascii="Tahoma" w:hAnsi="Tahoma" w:cs="Tahoma"/>
    </w:rPr>
  </w:style>
  <w:style w:type="paragraph" w:customStyle="1" w:styleId="Contenidodelatabla">
    <w:name w:val="Contenido de la tabla"/>
    <w:basedOn w:val="Textoindependiente"/>
    <w:uiPriority w:val="99"/>
    <w:rsid w:val="00C33328"/>
    <w:pPr>
      <w:suppressLineNumbers/>
    </w:pPr>
  </w:style>
  <w:style w:type="paragraph" w:customStyle="1" w:styleId="Encabezadodelatabla">
    <w:name w:val="Encabezado de la tabla"/>
    <w:basedOn w:val="Contenidodelatabla"/>
    <w:uiPriority w:val="99"/>
    <w:rsid w:val="00C33328"/>
    <w:pPr>
      <w:jc w:val="center"/>
    </w:pPr>
    <w:rPr>
      <w:b/>
      <w:bCs/>
      <w:i/>
      <w:iCs/>
    </w:rPr>
  </w:style>
  <w:style w:type="paragraph" w:customStyle="1" w:styleId="Contenidodelmarco">
    <w:name w:val="Contenido del marco"/>
    <w:basedOn w:val="Textoindependiente"/>
    <w:uiPriority w:val="99"/>
    <w:rsid w:val="00C33328"/>
  </w:style>
  <w:style w:type="paragraph" w:styleId="Textoindependiente2">
    <w:name w:val="Body Text 2"/>
    <w:basedOn w:val="Normal"/>
    <w:link w:val="Textoindependiente2Car"/>
    <w:uiPriority w:val="99"/>
    <w:rsid w:val="00C33328"/>
  </w:style>
  <w:style w:type="character" w:customStyle="1" w:styleId="Textoindependiente2Car">
    <w:name w:val="Texto independiente 2 Car"/>
    <w:link w:val="Textoindependiente2"/>
    <w:uiPriority w:val="99"/>
    <w:semiHidden/>
    <w:rsid w:val="007C4FAD"/>
    <w:rPr>
      <w:sz w:val="20"/>
      <w:szCs w:val="20"/>
      <w:lang w:val="es-VE" w:eastAsia="ar-SA"/>
    </w:rPr>
  </w:style>
  <w:style w:type="table" w:styleId="Tablaconcuadrcula">
    <w:name w:val="Table Grid"/>
    <w:basedOn w:val="Tablanormal"/>
    <w:uiPriority w:val="99"/>
    <w:rsid w:val="00A55B94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sid w:val="00833C7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86736A"/>
    <w:rPr>
      <w:rFonts w:ascii="Tahoma" w:hAnsi="Tahoma" w:cs="Tahoma"/>
      <w:sz w:val="16"/>
      <w:szCs w:val="16"/>
      <w:lang w:val="en-US"/>
    </w:rPr>
  </w:style>
  <w:style w:type="character" w:customStyle="1" w:styleId="TextodegloboCar">
    <w:name w:val="Texto de globo Car"/>
    <w:link w:val="Textodeglobo"/>
    <w:uiPriority w:val="99"/>
    <w:locked/>
    <w:rsid w:val="0086736A"/>
    <w:rPr>
      <w:rFonts w:ascii="Tahoma" w:hAnsi="Tahoma" w:cs="Tahoma"/>
      <w:sz w:val="16"/>
      <w:szCs w:val="16"/>
      <w:lang w:val="en-US" w:eastAsia="ar-SA" w:bidi="ar-SA"/>
    </w:rPr>
  </w:style>
  <w:style w:type="paragraph" w:customStyle="1" w:styleId="Prrafodelista1">
    <w:name w:val="Párrafo de lista1"/>
    <w:basedOn w:val="Normal"/>
    <w:uiPriority w:val="99"/>
    <w:qFormat/>
    <w:rsid w:val="003F7A45"/>
    <w:pPr>
      <w:ind w:left="720"/>
    </w:pPr>
  </w:style>
  <w:style w:type="paragraph" w:customStyle="1" w:styleId="EST4">
    <w:name w:val="EST_4"/>
    <w:basedOn w:val="Ttulo4"/>
    <w:uiPriority w:val="99"/>
    <w:rsid w:val="00FD5ED7"/>
    <w:pPr>
      <w:numPr>
        <w:ilvl w:val="3"/>
      </w:numPr>
      <w:tabs>
        <w:tab w:val="num" w:pos="1560"/>
      </w:tabs>
      <w:suppressAutoHyphens w:val="0"/>
      <w:spacing w:before="240" w:after="60"/>
      <w:ind w:left="1560" w:hanging="426"/>
      <w:jc w:val="left"/>
    </w:pPr>
    <w:rPr>
      <w:rFonts w:ascii="TheSansCorrespondence" w:hAnsi="TheSansCorrespondence" w:cs="TheSansCorrespondence"/>
      <w:sz w:val="22"/>
      <w:szCs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26C7D-DEB2-4BEE-B28A-DC7069267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743</Words>
  <Characters>4088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HP</Company>
  <LinksUpToDate>false</LinksUpToDate>
  <CharactersWithSpaces>4822</CharactersWithSpaces>
  <SharedDoc>false</SharedDoc>
  <HLinks>
    <vt:vector size="48" baseType="variant">
      <vt:variant>
        <vt:i4>65707</vt:i4>
      </vt:variant>
      <vt:variant>
        <vt:i4>21</vt:i4>
      </vt:variant>
      <vt:variant>
        <vt:i4>0</vt:i4>
      </vt:variant>
      <vt:variant>
        <vt:i4>5</vt:i4>
      </vt:variant>
      <vt:variant>
        <vt:lpwstr>mailto:Douglas.briceño@biv.com.ve</vt:lpwstr>
      </vt:variant>
      <vt:variant>
        <vt:lpwstr/>
      </vt:variant>
      <vt:variant>
        <vt:i4>6684736</vt:i4>
      </vt:variant>
      <vt:variant>
        <vt:i4>18</vt:i4>
      </vt:variant>
      <vt:variant>
        <vt:i4>0</vt:i4>
      </vt:variant>
      <vt:variant>
        <vt:i4>5</vt:i4>
      </vt:variant>
      <vt:variant>
        <vt:lpwstr>mailto:Angelica.hernandez@biv.com.ve</vt:lpwstr>
      </vt:variant>
      <vt:variant>
        <vt:lpwstr/>
      </vt:variant>
      <vt:variant>
        <vt:i4>1310753</vt:i4>
      </vt:variant>
      <vt:variant>
        <vt:i4>15</vt:i4>
      </vt:variant>
      <vt:variant>
        <vt:i4>0</vt:i4>
      </vt:variant>
      <vt:variant>
        <vt:i4>5</vt:i4>
      </vt:variant>
      <vt:variant>
        <vt:lpwstr>mailto:Miru2712@hotmail.com</vt:lpwstr>
      </vt:variant>
      <vt:variant>
        <vt:lpwstr/>
      </vt:variant>
      <vt:variant>
        <vt:i4>65579</vt:i4>
      </vt:variant>
      <vt:variant>
        <vt:i4>12</vt:i4>
      </vt:variant>
      <vt:variant>
        <vt:i4>0</vt:i4>
      </vt:variant>
      <vt:variant>
        <vt:i4>5</vt:i4>
      </vt:variant>
      <vt:variant>
        <vt:lpwstr>mailto:Ana.sanchez@biv.com.ve</vt:lpwstr>
      </vt:variant>
      <vt:variant>
        <vt:lpwstr/>
      </vt:variant>
      <vt:variant>
        <vt:i4>131130</vt:i4>
      </vt:variant>
      <vt:variant>
        <vt:i4>9</vt:i4>
      </vt:variant>
      <vt:variant>
        <vt:i4>0</vt:i4>
      </vt:variant>
      <vt:variant>
        <vt:i4>5</vt:i4>
      </vt:variant>
      <vt:variant>
        <vt:lpwstr>mailto:yulismarcastro@gmail.com</vt:lpwstr>
      </vt:variant>
      <vt:variant>
        <vt:lpwstr/>
      </vt:variant>
      <vt:variant>
        <vt:i4>6094957</vt:i4>
      </vt:variant>
      <vt:variant>
        <vt:i4>6</vt:i4>
      </vt:variant>
      <vt:variant>
        <vt:i4>0</vt:i4>
      </vt:variant>
      <vt:variant>
        <vt:i4>5</vt:i4>
      </vt:variant>
      <vt:variant>
        <vt:lpwstr>mailto:Yulismar.castro@biv.com.ve</vt:lpwstr>
      </vt:variant>
      <vt:variant>
        <vt:lpwstr/>
      </vt:variant>
      <vt:variant>
        <vt:i4>6094957</vt:i4>
      </vt:variant>
      <vt:variant>
        <vt:i4>3</vt:i4>
      </vt:variant>
      <vt:variant>
        <vt:i4>0</vt:i4>
      </vt:variant>
      <vt:variant>
        <vt:i4>5</vt:i4>
      </vt:variant>
      <vt:variant>
        <vt:lpwstr>mailto:yulismar.castro@biv.com.ve</vt:lpwstr>
      </vt:variant>
      <vt:variant>
        <vt:lpwstr/>
      </vt:variant>
      <vt:variant>
        <vt:i4>65579</vt:i4>
      </vt:variant>
      <vt:variant>
        <vt:i4>0</vt:i4>
      </vt:variant>
      <vt:variant>
        <vt:i4>0</vt:i4>
      </vt:variant>
      <vt:variant>
        <vt:i4>5</vt:i4>
      </vt:variant>
      <vt:variant>
        <vt:lpwstr>mailto:ana.sanchez@biv.com.ve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Grupo Aplired C.A.</dc:creator>
  <cp:keywords/>
  <cp:lastModifiedBy>José David Ferreiro Blanco</cp:lastModifiedBy>
  <cp:revision>2</cp:revision>
  <cp:lastPrinted>2014-03-10T13:11:00Z</cp:lastPrinted>
  <dcterms:created xsi:type="dcterms:W3CDTF">2017-03-26T15:44:00Z</dcterms:created>
  <dcterms:modified xsi:type="dcterms:W3CDTF">2017-03-26T15:44:00Z</dcterms:modified>
</cp:coreProperties>
</file>