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rPr>
          <w:rFonts w:ascii="Times New Roman"/>
          <w:sz w:val="20"/>
        </w:rPr>
      </w:pPr>
    </w:p>
    <w:p>
      <w:pPr>
        <w:pStyle w:val="BodyText"/>
        <w:spacing w:before="66"/>
        <w:rPr>
          <w:rFonts w:ascii="Times New Roman"/>
          <w:sz w:val="20"/>
        </w:rPr>
      </w:pPr>
    </w:p>
    <w:p>
      <w:pPr>
        <w:pStyle w:val="BodyText"/>
        <w:ind w:left="1410"/>
        <w:rPr>
          <w:rFonts w:ascii="Times New Roman"/>
          <w:sz w:val="20"/>
        </w:rPr>
      </w:pPr>
      <w:r>
        <w:rPr>
          <w:rFonts w:ascii="Times New Roman"/>
          <w:sz w:val="20"/>
        </w:rPr>
        <w:drawing>
          <wp:inline distT="0" distB="0" distL="0" distR="0">
            <wp:extent cx="5504877" cy="257965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504877" cy="2579655"/>
                    </a:xfrm>
                    <a:prstGeom prst="rect">
                      <a:avLst/>
                    </a:prstGeom>
                  </pic:spPr>
                </pic:pic>
              </a:graphicData>
            </a:graphic>
          </wp:inline>
        </w:drawing>
      </w:r>
      <w:r>
        <w:rPr>
          <w:rFonts w:ascii="Times New Roman"/>
          <w:sz w:val="20"/>
        </w:rPr>
      </w:r>
    </w:p>
    <w:p>
      <w:pPr>
        <w:pStyle w:val="BodyText"/>
        <w:rPr>
          <w:rFonts w:ascii="Times New Roman"/>
          <w:sz w:val="36"/>
        </w:rPr>
      </w:pPr>
    </w:p>
    <w:p>
      <w:pPr>
        <w:pStyle w:val="BodyText"/>
        <w:spacing w:before="309"/>
        <w:rPr>
          <w:rFonts w:ascii="Times New Roman"/>
          <w:sz w:val="36"/>
        </w:rPr>
      </w:pPr>
    </w:p>
    <w:p>
      <w:pPr>
        <w:spacing w:before="0"/>
        <w:ind w:left="362" w:right="33" w:firstLine="0"/>
        <w:jc w:val="center"/>
        <w:rPr>
          <w:rFonts w:ascii="Arial"/>
          <w:i/>
          <w:sz w:val="36"/>
        </w:rPr>
      </w:pPr>
      <w:r>
        <w:rPr>
          <w:rFonts w:ascii="Arial"/>
          <w:i/>
          <w:sz w:val="36"/>
        </w:rPr>
        <w:t>Version</w:t>
      </w:r>
      <w:r>
        <w:rPr>
          <w:rFonts w:ascii="Arial"/>
          <w:i/>
          <w:spacing w:val="-20"/>
          <w:sz w:val="36"/>
        </w:rPr>
        <w:t> </w:t>
      </w:r>
      <w:r>
        <w:rPr>
          <w:rFonts w:ascii="Arial"/>
          <w:i/>
          <w:spacing w:val="-2"/>
          <w:sz w:val="36"/>
        </w:rPr>
        <w:t>4.0.0</w:t>
      </w:r>
    </w:p>
    <w:p>
      <w:pPr>
        <w:pStyle w:val="BodyText"/>
        <w:rPr>
          <w:rFonts w:ascii="Arial"/>
          <w:i/>
          <w:sz w:val="36"/>
        </w:rPr>
      </w:pPr>
    </w:p>
    <w:p>
      <w:pPr>
        <w:pStyle w:val="BodyText"/>
        <w:rPr>
          <w:rFonts w:ascii="Arial"/>
          <w:i/>
          <w:sz w:val="36"/>
        </w:rPr>
      </w:pPr>
    </w:p>
    <w:p>
      <w:pPr>
        <w:pStyle w:val="BodyText"/>
        <w:spacing w:before="355"/>
        <w:rPr>
          <w:rFonts w:ascii="Arial"/>
          <w:i/>
          <w:sz w:val="36"/>
        </w:rPr>
      </w:pPr>
    </w:p>
    <w:p>
      <w:pPr>
        <w:pStyle w:val="Title"/>
      </w:pPr>
      <w:r>
        <w:rPr/>
        <w:t>User</w:t>
      </w:r>
      <w:r>
        <w:rPr>
          <w:spacing w:val="8"/>
        </w:rPr>
        <w:t> </w:t>
      </w:r>
      <w:r>
        <w:rPr>
          <w:spacing w:val="-2"/>
        </w:rPr>
        <w:t>Manual</w:t>
      </w:r>
    </w:p>
    <w:p>
      <w:pPr>
        <w:pStyle w:val="BodyText"/>
        <w:rPr>
          <w:sz w:val="72"/>
        </w:rPr>
      </w:pPr>
    </w:p>
    <w:p>
      <w:pPr>
        <w:pStyle w:val="BodyText"/>
        <w:rPr>
          <w:sz w:val="72"/>
        </w:rPr>
      </w:pPr>
    </w:p>
    <w:p>
      <w:pPr>
        <w:pStyle w:val="BodyText"/>
        <w:spacing w:before="367"/>
        <w:rPr>
          <w:sz w:val="72"/>
        </w:rPr>
      </w:pPr>
    </w:p>
    <w:p>
      <w:pPr>
        <w:pStyle w:val="BodyText"/>
        <w:spacing w:line="350" w:lineRule="auto"/>
        <w:ind w:left="4295" w:right="3928" w:hanging="2"/>
        <w:jc w:val="center"/>
      </w:pPr>
      <w:r>
        <w:rPr/>
        <w:t>Cologne, Germany – 2024 </w:t>
      </w:r>
      <w:hyperlink r:id="rId6">
        <w:r>
          <w:rPr>
            <w:spacing w:val="-4"/>
          </w:rPr>
          <w:t>www.rocket-</w:t>
        </w:r>
        <w:r>
          <w:rPr>
            <w:spacing w:val="-2"/>
          </w:rPr>
          <w:t>propulsion.com</w:t>
        </w:r>
      </w:hyperlink>
    </w:p>
    <w:p>
      <w:pPr>
        <w:pStyle w:val="BodyText"/>
        <w:spacing w:after="0" w:line="350" w:lineRule="auto"/>
        <w:jc w:val="center"/>
        <w:sectPr>
          <w:type w:val="continuous"/>
          <w:pgSz w:w="12240" w:h="15840"/>
          <w:pgMar w:top="1820" w:bottom="280" w:left="360" w:right="720"/>
        </w:sectPr>
      </w:pPr>
    </w:p>
    <w:p>
      <w:pPr>
        <w:pStyle w:val="BodyText"/>
        <w:spacing w:before="7"/>
        <w:rPr>
          <w:sz w:val="17"/>
        </w:rPr>
      </w:pPr>
    </w:p>
    <w:p>
      <w:pPr>
        <w:pStyle w:val="BodyText"/>
        <w:spacing w:after="0"/>
        <w:rPr>
          <w:sz w:val="17"/>
        </w:rPr>
        <w:sectPr>
          <w:headerReference w:type="default" r:id="rId7"/>
          <w:footerReference w:type="default" r:id="rId8"/>
          <w:pgSz w:w="12240" w:h="15840"/>
          <w:pgMar w:header="713" w:footer="936" w:top="1600" w:bottom="1120" w:left="360" w:right="720"/>
          <w:pgNumType w:start="2"/>
        </w:sectPr>
      </w:pPr>
    </w:p>
    <w:p>
      <w:pPr>
        <w:spacing w:before="90"/>
        <w:ind w:left="776" w:right="0" w:firstLine="0"/>
        <w:jc w:val="left"/>
        <w:rPr>
          <w:rFonts w:ascii="Arial"/>
          <w:b/>
          <w:sz w:val="32"/>
        </w:rPr>
      </w:pPr>
      <w:r>
        <w:rPr>
          <w:rFonts w:ascii="Arial"/>
          <w:b/>
          <w:sz w:val="32"/>
        </w:rPr>
        <w:t>Table</w:t>
      </w:r>
      <w:r>
        <w:rPr>
          <w:rFonts w:ascii="Arial"/>
          <w:b/>
          <w:spacing w:val="-15"/>
          <w:sz w:val="32"/>
        </w:rPr>
        <w:t> </w:t>
      </w:r>
      <w:r>
        <w:rPr>
          <w:rFonts w:ascii="Arial"/>
          <w:b/>
          <w:sz w:val="32"/>
        </w:rPr>
        <w:t>of</w:t>
      </w:r>
      <w:r>
        <w:rPr>
          <w:rFonts w:ascii="Arial"/>
          <w:b/>
          <w:spacing w:val="-14"/>
          <w:sz w:val="32"/>
        </w:rPr>
        <w:t> </w:t>
      </w:r>
      <w:r>
        <w:rPr>
          <w:rFonts w:ascii="Arial"/>
          <w:b/>
          <w:spacing w:val="-2"/>
          <w:sz w:val="32"/>
        </w:rPr>
        <w:t>Contents</w:t>
      </w:r>
    </w:p>
    <w:p>
      <w:pPr>
        <w:spacing w:after="0"/>
        <w:jc w:val="left"/>
        <w:rPr>
          <w:rFonts w:ascii="Arial"/>
          <w:b/>
          <w:sz w:val="32"/>
        </w:rPr>
        <w:sectPr>
          <w:pgSz w:w="12240" w:h="15840"/>
          <w:pgMar w:header="713" w:footer="936" w:top="1600" w:bottom="1424" w:left="360" w:right="720"/>
        </w:sectPr>
      </w:pPr>
    </w:p>
    <w:sdt>
      <w:sdtPr>
        <w:docPartObj>
          <w:docPartGallery w:val="Table of Contents"/>
          <w:docPartUnique/>
        </w:docPartObj>
      </w:sdtPr>
      <w:sdtEndPr/>
      <w:sdtContent>
        <w:p>
          <w:pPr>
            <w:pStyle w:val="TOC1"/>
            <w:tabs>
              <w:tab w:pos="10748" w:val="right" w:leader="dot"/>
            </w:tabs>
          </w:pPr>
          <w:hyperlink w:history="true" w:anchor="_TOC_250097">
            <w:r>
              <w:rPr>
                <w:spacing w:val="-2"/>
              </w:rPr>
              <w:t>Introduction</w:t>
            </w:r>
            <w:r>
              <w:rPr>
                <w:rFonts w:ascii="Times New Roman"/>
              </w:rPr>
              <w:tab/>
            </w:r>
            <w:r>
              <w:rPr>
                <w:spacing w:val="-10"/>
              </w:rPr>
              <w:t>6</w:t>
            </w:r>
          </w:hyperlink>
        </w:p>
        <w:p>
          <w:pPr>
            <w:pStyle w:val="TOC3"/>
            <w:tabs>
              <w:tab w:pos="10748" w:val="right" w:leader="dot"/>
            </w:tabs>
            <w:spacing w:before="5"/>
          </w:pPr>
          <w:hyperlink w:history="true" w:anchor="_TOC_250096">
            <w:r>
              <w:rPr/>
              <w:t>Key </w:t>
            </w:r>
            <w:r>
              <w:rPr>
                <w:spacing w:val="-2"/>
              </w:rPr>
              <w:t>Features</w:t>
            </w:r>
            <w:r>
              <w:rPr>
                <w:rFonts w:ascii="Times New Roman"/>
              </w:rPr>
              <w:tab/>
            </w:r>
            <w:r>
              <w:rPr>
                <w:spacing w:val="-10"/>
              </w:rPr>
              <w:t>6</w:t>
            </w:r>
          </w:hyperlink>
        </w:p>
        <w:p>
          <w:pPr>
            <w:pStyle w:val="TOC3"/>
            <w:tabs>
              <w:tab w:pos="10748" w:val="right" w:leader="dot"/>
            </w:tabs>
          </w:pPr>
          <w:hyperlink w:history="true" w:anchor="_TOC_250095">
            <w:r>
              <w:rPr>
                <w:spacing w:val="-2"/>
              </w:rPr>
              <w:t>Calculation</w:t>
            </w:r>
            <w:r>
              <w:rPr>
                <w:spacing w:val="2"/>
              </w:rPr>
              <w:t> </w:t>
            </w:r>
            <w:r>
              <w:rPr>
                <w:spacing w:val="-2"/>
              </w:rPr>
              <w:t>Methodology</w:t>
            </w:r>
            <w:r>
              <w:rPr>
                <w:rFonts w:ascii="Times New Roman"/>
              </w:rPr>
              <w:tab/>
            </w:r>
            <w:r>
              <w:rPr>
                <w:spacing w:val="-10"/>
              </w:rPr>
              <w:t>6</w:t>
            </w:r>
          </w:hyperlink>
        </w:p>
        <w:p>
          <w:pPr>
            <w:pStyle w:val="TOC3"/>
            <w:tabs>
              <w:tab w:pos="10748" w:val="right" w:leader="dot"/>
            </w:tabs>
          </w:pPr>
          <w:hyperlink w:history="true" w:anchor="_TOC_250094">
            <w:r>
              <w:rPr>
                <w:spacing w:val="-4"/>
              </w:rPr>
              <w:t>Technical </w:t>
            </w:r>
            <w:r>
              <w:rPr>
                <w:spacing w:val="-2"/>
              </w:rPr>
              <w:t>Specifications</w:t>
            </w:r>
            <w:r>
              <w:rPr>
                <w:rFonts w:ascii="Times New Roman"/>
              </w:rPr>
              <w:tab/>
            </w:r>
            <w:r>
              <w:rPr>
                <w:spacing w:val="-10"/>
              </w:rPr>
              <w:t>6</w:t>
            </w:r>
          </w:hyperlink>
        </w:p>
        <w:p>
          <w:pPr>
            <w:pStyle w:val="TOC1"/>
            <w:tabs>
              <w:tab w:pos="10748" w:val="right" w:leader="dot"/>
            </w:tabs>
            <w:spacing w:before="5"/>
          </w:pPr>
          <w:hyperlink w:history="true" w:anchor="_TOC_250093">
            <w:r>
              <w:rPr>
                <w:spacing w:val="-8"/>
              </w:rPr>
              <w:t>RPA</w:t>
            </w:r>
            <w:r>
              <w:rPr>
                <w:spacing w:val="-6"/>
              </w:rPr>
              <w:t> </w:t>
            </w:r>
            <w:r>
              <w:rPr>
                <w:spacing w:val="-2"/>
              </w:rPr>
              <w:t>editions</w:t>
            </w:r>
            <w:r>
              <w:rPr>
                <w:rFonts w:ascii="Times New Roman"/>
              </w:rPr>
              <w:tab/>
            </w:r>
            <w:r>
              <w:rPr>
                <w:spacing w:val="-10"/>
              </w:rPr>
              <w:t>7</w:t>
            </w:r>
          </w:hyperlink>
        </w:p>
        <w:p>
          <w:pPr>
            <w:pStyle w:val="TOC1"/>
            <w:tabs>
              <w:tab w:pos="10748" w:val="right" w:leader="dot"/>
            </w:tabs>
          </w:pPr>
          <w:hyperlink w:history="true" w:anchor="_TOC_250092">
            <w:r>
              <w:rPr/>
              <w:t>System</w:t>
            </w:r>
            <w:r>
              <w:rPr>
                <w:spacing w:val="2"/>
              </w:rPr>
              <w:t> </w:t>
            </w:r>
            <w:r>
              <w:rPr>
                <w:spacing w:val="-2"/>
              </w:rPr>
              <w:t>requirements</w:t>
            </w:r>
            <w:r>
              <w:rPr>
                <w:rFonts w:ascii="Times New Roman"/>
              </w:rPr>
              <w:tab/>
            </w:r>
            <w:r>
              <w:rPr>
                <w:spacing w:val="-12"/>
              </w:rPr>
              <w:t>7</w:t>
            </w:r>
          </w:hyperlink>
        </w:p>
        <w:p>
          <w:pPr>
            <w:pStyle w:val="TOC2"/>
            <w:tabs>
              <w:tab w:pos="10748" w:val="right" w:leader="dot"/>
            </w:tabs>
          </w:pPr>
          <w:hyperlink w:history="true" w:anchor="_TOC_250091">
            <w:r>
              <w:rPr/>
              <w:t>Microsoft</w:t>
            </w:r>
            <w:r>
              <w:rPr>
                <w:spacing w:val="-16"/>
              </w:rPr>
              <w:t> </w:t>
            </w:r>
            <w:r>
              <w:rPr>
                <w:spacing w:val="-2"/>
              </w:rPr>
              <w:t>Windows</w:t>
            </w:r>
            <w:r>
              <w:rPr>
                <w:rFonts w:ascii="Times New Roman"/>
              </w:rPr>
              <w:tab/>
            </w:r>
            <w:r>
              <w:rPr>
                <w:spacing w:val="-10"/>
              </w:rPr>
              <w:t>7</w:t>
            </w:r>
          </w:hyperlink>
        </w:p>
        <w:p>
          <w:pPr>
            <w:pStyle w:val="TOC2"/>
            <w:tabs>
              <w:tab w:pos="10748" w:val="right" w:leader="dot"/>
            </w:tabs>
            <w:spacing w:before="5"/>
          </w:pPr>
          <w:hyperlink w:history="true" w:anchor="_TOC_250090">
            <w:r>
              <w:rPr/>
              <w:t>Apple</w:t>
            </w:r>
            <w:r>
              <w:rPr>
                <w:spacing w:val="-9"/>
              </w:rPr>
              <w:t> </w:t>
            </w:r>
            <w:r>
              <w:rPr>
                <w:spacing w:val="-5"/>
              </w:rPr>
              <w:t>Mac</w:t>
            </w:r>
            <w:r>
              <w:rPr>
                <w:rFonts w:ascii="Times New Roman"/>
              </w:rPr>
              <w:tab/>
            </w:r>
            <w:r>
              <w:rPr>
                <w:spacing w:val="-10"/>
              </w:rPr>
              <w:t>7</w:t>
            </w:r>
          </w:hyperlink>
        </w:p>
        <w:p>
          <w:pPr>
            <w:pStyle w:val="TOC2"/>
            <w:tabs>
              <w:tab w:pos="10748" w:val="right" w:leader="dot"/>
            </w:tabs>
          </w:pPr>
          <w:hyperlink w:history="true" w:anchor="_TOC_250089">
            <w:r>
              <w:rPr>
                <w:spacing w:val="-2"/>
              </w:rPr>
              <w:t>Linux</w:t>
            </w:r>
            <w:r>
              <w:rPr>
                <w:rFonts w:ascii="Times New Roman"/>
              </w:rPr>
              <w:tab/>
            </w:r>
            <w:r>
              <w:rPr>
                <w:spacing w:val="-10"/>
              </w:rPr>
              <w:t>7</w:t>
            </w:r>
          </w:hyperlink>
        </w:p>
        <w:p>
          <w:pPr>
            <w:pStyle w:val="TOC1"/>
            <w:tabs>
              <w:tab w:pos="10748" w:val="right" w:leader="dot"/>
            </w:tabs>
          </w:pPr>
          <w:hyperlink w:history="true" w:anchor="_TOC_250088">
            <w:r>
              <w:rPr/>
              <w:t>Installation</w:t>
            </w:r>
            <w:r>
              <w:rPr>
                <w:spacing w:val="-12"/>
              </w:rPr>
              <w:t> </w:t>
            </w:r>
            <w:r>
              <w:rPr/>
              <w:t>on</w:t>
            </w:r>
            <w:r>
              <w:rPr>
                <w:spacing w:val="-12"/>
              </w:rPr>
              <w:t> </w:t>
            </w:r>
            <w:r>
              <w:rPr/>
              <w:t>Microsoft</w:t>
            </w:r>
            <w:r>
              <w:rPr>
                <w:spacing w:val="-12"/>
              </w:rPr>
              <w:t> </w:t>
            </w:r>
            <w:r>
              <w:rPr>
                <w:spacing w:val="-2"/>
              </w:rPr>
              <w:t>Windows</w:t>
            </w:r>
            <w:r>
              <w:rPr>
                <w:rFonts w:ascii="Times New Roman"/>
              </w:rPr>
              <w:tab/>
            </w:r>
            <w:r>
              <w:rPr>
                <w:spacing w:val="-10"/>
              </w:rPr>
              <w:t>7</w:t>
            </w:r>
          </w:hyperlink>
        </w:p>
        <w:p>
          <w:pPr>
            <w:pStyle w:val="TOC1"/>
            <w:tabs>
              <w:tab w:pos="10748" w:val="right" w:leader="dot"/>
            </w:tabs>
            <w:spacing w:before="5"/>
          </w:pPr>
          <w:hyperlink w:history="true" w:anchor="_TOC_250087">
            <w:r>
              <w:rPr/>
              <w:t>Installation</w:t>
            </w:r>
            <w:r>
              <w:rPr>
                <w:spacing w:val="-10"/>
              </w:rPr>
              <w:t> </w:t>
            </w:r>
            <w:r>
              <w:rPr/>
              <w:t>on</w:t>
            </w:r>
            <w:r>
              <w:rPr>
                <w:spacing w:val="-10"/>
              </w:rPr>
              <w:t> </w:t>
            </w:r>
            <w:r>
              <w:rPr>
                <w:spacing w:val="-2"/>
              </w:rPr>
              <w:t>Linux</w:t>
            </w:r>
            <w:r>
              <w:rPr>
                <w:rFonts w:ascii="Times New Roman"/>
              </w:rPr>
              <w:tab/>
            </w:r>
            <w:r>
              <w:rPr>
                <w:spacing w:val="-12"/>
              </w:rPr>
              <w:t>7</w:t>
            </w:r>
          </w:hyperlink>
        </w:p>
        <w:p>
          <w:pPr>
            <w:pStyle w:val="TOC1"/>
            <w:tabs>
              <w:tab w:pos="10748" w:val="right" w:leader="dot"/>
            </w:tabs>
          </w:pPr>
          <w:hyperlink w:history="true" w:anchor="_TOC_250086">
            <w:r>
              <w:rPr/>
              <w:t>Running</w:t>
            </w:r>
            <w:r>
              <w:rPr>
                <w:spacing w:val="-13"/>
              </w:rPr>
              <w:t> </w:t>
            </w:r>
            <w:r>
              <w:rPr>
                <w:spacing w:val="-5"/>
              </w:rPr>
              <w:t>RPA</w:t>
            </w:r>
            <w:r>
              <w:rPr>
                <w:rFonts w:ascii="Times New Roman"/>
              </w:rPr>
              <w:tab/>
            </w:r>
            <w:r>
              <w:rPr>
                <w:spacing w:val="-10"/>
              </w:rPr>
              <w:t>8</w:t>
            </w:r>
          </w:hyperlink>
        </w:p>
        <w:p>
          <w:pPr>
            <w:pStyle w:val="TOC2"/>
            <w:tabs>
              <w:tab w:pos="10748" w:val="right" w:leader="dot"/>
            </w:tabs>
            <w:spacing w:before="5"/>
          </w:pPr>
          <w:hyperlink w:history="true" w:anchor="_TOC_250085">
            <w:r>
              <w:rPr/>
              <w:t>Using</w:t>
            </w:r>
            <w:r>
              <w:rPr>
                <w:spacing w:val="-8"/>
              </w:rPr>
              <w:t> </w:t>
            </w:r>
            <w:r>
              <w:rPr/>
              <w:t>Graphical</w:t>
            </w:r>
            <w:r>
              <w:rPr>
                <w:spacing w:val="-7"/>
              </w:rPr>
              <w:t> </w:t>
            </w:r>
            <w:r>
              <w:rPr/>
              <w:t>User</w:t>
            </w:r>
            <w:r>
              <w:rPr>
                <w:spacing w:val="-8"/>
              </w:rPr>
              <w:t> </w:t>
            </w:r>
            <w:r>
              <w:rPr>
                <w:spacing w:val="-2"/>
              </w:rPr>
              <w:t>Interface</w:t>
            </w:r>
            <w:r>
              <w:rPr>
                <w:rFonts w:ascii="Times New Roman"/>
              </w:rPr>
              <w:tab/>
            </w:r>
            <w:r>
              <w:rPr>
                <w:spacing w:val="-10"/>
              </w:rPr>
              <w:t>8</w:t>
            </w:r>
          </w:hyperlink>
        </w:p>
        <w:p>
          <w:pPr>
            <w:pStyle w:val="TOC2"/>
            <w:tabs>
              <w:tab w:pos="10748" w:val="right" w:leader="dot"/>
            </w:tabs>
          </w:pPr>
          <w:hyperlink w:history="true" w:anchor="_TOC_250084">
            <w:r>
              <w:rPr/>
              <w:t>Using</w:t>
            </w:r>
            <w:r>
              <w:rPr>
                <w:spacing w:val="-12"/>
              </w:rPr>
              <w:t> </w:t>
            </w:r>
            <w:r>
              <w:rPr/>
              <w:t>Scripting</w:t>
            </w:r>
            <w:r>
              <w:rPr>
                <w:spacing w:val="-12"/>
              </w:rPr>
              <w:t> </w:t>
            </w:r>
            <w:r>
              <w:rPr>
                <w:spacing w:val="-2"/>
              </w:rPr>
              <w:t>utility</w:t>
            </w:r>
            <w:r>
              <w:rPr>
                <w:rFonts w:ascii="Times New Roman"/>
              </w:rPr>
              <w:tab/>
            </w:r>
            <w:r>
              <w:rPr>
                <w:spacing w:val="-10"/>
              </w:rPr>
              <w:t>9</w:t>
            </w:r>
          </w:hyperlink>
        </w:p>
        <w:p>
          <w:pPr>
            <w:pStyle w:val="TOC1"/>
            <w:tabs>
              <w:tab w:pos="10747" w:val="right" w:leader="dot"/>
            </w:tabs>
          </w:pPr>
          <w:hyperlink w:history="true" w:anchor="_TOC_250083">
            <w:r>
              <w:rPr>
                <w:spacing w:val="-2"/>
              </w:rPr>
              <w:t>Configuration</w:t>
            </w:r>
            <w:r>
              <w:rPr>
                <w:spacing w:val="1"/>
              </w:rPr>
              <w:t> </w:t>
            </w:r>
            <w:r>
              <w:rPr>
                <w:spacing w:val="-2"/>
              </w:rPr>
              <w:t>Files</w:t>
            </w:r>
            <w:r>
              <w:rPr>
                <w:rFonts w:ascii="Times New Roman"/>
              </w:rPr>
              <w:tab/>
            </w:r>
            <w:r>
              <w:rPr>
                <w:spacing w:val="-7"/>
              </w:rPr>
              <w:t>10</w:t>
            </w:r>
          </w:hyperlink>
        </w:p>
        <w:p>
          <w:pPr>
            <w:pStyle w:val="TOC3"/>
            <w:tabs>
              <w:tab w:pos="10747" w:val="right" w:leader="dot"/>
            </w:tabs>
            <w:spacing w:before="5"/>
          </w:pPr>
          <w:hyperlink w:history="true" w:anchor="_TOC_250082">
            <w:r>
              <w:rPr/>
              <w:t>Create</w:t>
            </w:r>
            <w:r>
              <w:rPr>
                <w:spacing w:val="-9"/>
              </w:rPr>
              <w:t> </w:t>
            </w:r>
            <w:r>
              <w:rPr/>
              <w:t>a</w:t>
            </w:r>
            <w:r>
              <w:rPr>
                <w:spacing w:val="-8"/>
              </w:rPr>
              <w:t> </w:t>
            </w:r>
            <w:r>
              <w:rPr/>
              <w:t>Configuration</w:t>
            </w:r>
            <w:r>
              <w:rPr>
                <w:spacing w:val="-9"/>
              </w:rPr>
              <w:t> </w:t>
            </w:r>
            <w:r>
              <w:rPr>
                <w:spacing w:val="-4"/>
              </w:rPr>
              <w:t>File</w:t>
            </w:r>
            <w:r>
              <w:rPr>
                <w:rFonts w:ascii="Times New Roman"/>
              </w:rPr>
              <w:tab/>
            </w:r>
            <w:r>
              <w:rPr>
                <w:spacing w:val="-5"/>
              </w:rPr>
              <w:t>10</w:t>
            </w:r>
          </w:hyperlink>
        </w:p>
        <w:p>
          <w:pPr>
            <w:pStyle w:val="TOC3"/>
            <w:tabs>
              <w:tab w:pos="10747" w:val="right" w:leader="dot"/>
            </w:tabs>
          </w:pPr>
          <w:hyperlink w:history="true" w:anchor="_TOC_250081">
            <w:r>
              <w:rPr/>
              <w:t>Load</w:t>
            </w:r>
            <w:r>
              <w:rPr>
                <w:spacing w:val="-8"/>
              </w:rPr>
              <w:t> </w:t>
            </w:r>
            <w:r>
              <w:rPr/>
              <w:t>a</w:t>
            </w:r>
            <w:r>
              <w:rPr>
                <w:spacing w:val="-8"/>
              </w:rPr>
              <w:t> </w:t>
            </w:r>
            <w:r>
              <w:rPr/>
              <w:t>Configuration</w:t>
            </w:r>
            <w:r>
              <w:rPr>
                <w:spacing w:val="-8"/>
              </w:rPr>
              <w:t> </w:t>
            </w:r>
            <w:r>
              <w:rPr>
                <w:spacing w:val="-4"/>
              </w:rPr>
              <w:t>File</w:t>
            </w:r>
            <w:r>
              <w:rPr>
                <w:rFonts w:ascii="Times New Roman"/>
              </w:rPr>
              <w:tab/>
            </w:r>
            <w:r>
              <w:rPr>
                <w:spacing w:val="-5"/>
              </w:rPr>
              <w:t>10</w:t>
            </w:r>
          </w:hyperlink>
        </w:p>
        <w:p>
          <w:pPr>
            <w:pStyle w:val="TOC3"/>
            <w:tabs>
              <w:tab w:pos="10747" w:val="right" w:leader="dot"/>
            </w:tabs>
          </w:pPr>
          <w:hyperlink w:history="true" w:anchor="_TOC_250080">
            <w:r>
              <w:rPr/>
              <w:t>Save</w:t>
            </w:r>
            <w:r>
              <w:rPr>
                <w:spacing w:val="-2"/>
              </w:rPr>
              <w:t> </w:t>
            </w:r>
            <w:r>
              <w:rPr/>
              <w:t>the</w:t>
            </w:r>
            <w:r>
              <w:rPr>
                <w:spacing w:val="-2"/>
              </w:rPr>
              <w:t> </w:t>
            </w:r>
            <w:r>
              <w:rPr/>
              <w:t>Current</w:t>
            </w:r>
            <w:r>
              <w:rPr>
                <w:spacing w:val="-14"/>
              </w:rPr>
              <w:t> </w:t>
            </w:r>
            <w:r>
              <w:rPr>
                <w:spacing w:val="-2"/>
              </w:rPr>
              <w:t>Analysis</w:t>
            </w:r>
            <w:r>
              <w:rPr>
                <w:rFonts w:ascii="Times New Roman"/>
              </w:rPr>
              <w:tab/>
            </w:r>
            <w:r>
              <w:rPr>
                <w:spacing w:val="-5"/>
              </w:rPr>
              <w:t>10</w:t>
            </w:r>
          </w:hyperlink>
        </w:p>
        <w:p>
          <w:pPr>
            <w:pStyle w:val="TOC3"/>
            <w:tabs>
              <w:tab w:pos="10747" w:val="right" w:leader="dot"/>
            </w:tabs>
            <w:spacing w:before="5"/>
          </w:pPr>
          <w:hyperlink w:history="true" w:anchor="_TOC_250079">
            <w:r>
              <w:rPr/>
              <w:t>Save</w:t>
            </w:r>
            <w:r>
              <w:rPr>
                <w:spacing w:val="-12"/>
              </w:rPr>
              <w:t> </w:t>
            </w:r>
            <w:r>
              <w:rPr/>
              <w:t>As</w:t>
            </w:r>
            <w:r>
              <w:rPr>
                <w:spacing w:val="-12"/>
              </w:rPr>
              <w:t> </w:t>
            </w:r>
            <w:r>
              <w:rPr/>
              <w:t>Another</w:t>
            </w:r>
            <w:r>
              <w:rPr>
                <w:spacing w:val="1"/>
              </w:rPr>
              <w:t> </w:t>
            </w:r>
            <w:r>
              <w:rPr>
                <w:spacing w:val="-4"/>
              </w:rPr>
              <w:t>File</w:t>
            </w:r>
            <w:r>
              <w:rPr>
                <w:rFonts w:ascii="Times New Roman"/>
              </w:rPr>
              <w:tab/>
            </w:r>
            <w:r>
              <w:rPr>
                <w:spacing w:val="-5"/>
              </w:rPr>
              <w:t>10</w:t>
            </w:r>
          </w:hyperlink>
        </w:p>
        <w:p>
          <w:pPr>
            <w:pStyle w:val="TOC3"/>
            <w:tabs>
              <w:tab w:pos="10747" w:val="right" w:leader="dot"/>
            </w:tabs>
          </w:pPr>
          <w:hyperlink w:history="true" w:anchor="_TOC_250078">
            <w:r>
              <w:rPr/>
              <w:t>Recent</w:t>
            </w:r>
            <w:r>
              <w:rPr>
                <w:spacing w:val="-3"/>
              </w:rPr>
              <w:t> </w:t>
            </w:r>
            <w:r>
              <w:rPr>
                <w:spacing w:val="-2"/>
              </w:rPr>
              <w:t>Files</w:t>
            </w:r>
            <w:r>
              <w:rPr>
                <w:rFonts w:ascii="Times New Roman"/>
              </w:rPr>
              <w:tab/>
            </w:r>
            <w:r>
              <w:rPr>
                <w:spacing w:val="-5"/>
              </w:rPr>
              <w:t>10</w:t>
            </w:r>
          </w:hyperlink>
        </w:p>
        <w:p>
          <w:pPr>
            <w:pStyle w:val="TOC3"/>
            <w:tabs>
              <w:tab w:pos="10748" w:val="right" w:leader="dot"/>
            </w:tabs>
          </w:pPr>
          <w:hyperlink w:history="true" w:anchor="_TOC_250077">
            <w:r>
              <w:rPr>
                <w:spacing w:val="-2"/>
              </w:rPr>
              <w:t>Example</w:t>
            </w:r>
            <w:r>
              <w:rPr>
                <w:spacing w:val="1"/>
              </w:rPr>
              <w:t> </w:t>
            </w:r>
            <w:r>
              <w:rPr>
                <w:spacing w:val="-2"/>
              </w:rPr>
              <w:t>Configuration</w:t>
            </w:r>
            <w:r>
              <w:rPr>
                <w:spacing w:val="1"/>
              </w:rPr>
              <w:t> </w:t>
            </w:r>
            <w:r>
              <w:rPr>
                <w:spacing w:val="-2"/>
              </w:rPr>
              <w:t>Files</w:t>
            </w:r>
            <w:r>
              <w:rPr>
                <w:rFonts w:ascii="Times New Roman"/>
              </w:rPr>
              <w:tab/>
            </w:r>
            <w:r>
              <w:rPr>
                <w:spacing w:val="-5"/>
              </w:rPr>
              <w:t>11</w:t>
            </w:r>
          </w:hyperlink>
        </w:p>
        <w:p>
          <w:pPr>
            <w:pStyle w:val="TOC1"/>
            <w:tabs>
              <w:tab w:pos="10748" w:val="right" w:leader="dot"/>
            </w:tabs>
            <w:spacing w:before="5"/>
          </w:pPr>
          <w:hyperlink w:history="true" w:anchor="_TOC_250076">
            <w:r>
              <w:rPr>
                <w:spacing w:val="-2"/>
              </w:rPr>
              <w:t>Migrating</w:t>
            </w:r>
            <w:r>
              <w:rPr>
                <w:spacing w:val="1"/>
              </w:rPr>
              <w:t> </w:t>
            </w:r>
            <w:r>
              <w:rPr>
                <w:spacing w:val="-2"/>
              </w:rPr>
              <w:t>Configuration</w:t>
            </w:r>
            <w:r>
              <w:rPr>
                <w:spacing w:val="2"/>
              </w:rPr>
              <w:t> </w:t>
            </w:r>
            <w:r>
              <w:rPr>
                <w:spacing w:val="-2"/>
              </w:rPr>
              <w:t>Files</w:t>
            </w:r>
            <w:r>
              <w:rPr>
                <w:rFonts w:ascii="Times New Roman"/>
              </w:rPr>
              <w:tab/>
            </w:r>
            <w:r>
              <w:rPr>
                <w:spacing w:val="-5"/>
              </w:rPr>
              <w:t>11</w:t>
            </w:r>
          </w:hyperlink>
        </w:p>
        <w:p>
          <w:pPr>
            <w:pStyle w:val="TOC1"/>
            <w:tabs>
              <w:tab w:pos="10748" w:val="right" w:leader="dot"/>
            </w:tabs>
          </w:pPr>
          <w:hyperlink w:history="true" w:anchor="_TOC_250075">
            <w:r>
              <w:rPr/>
              <w:t>Engine</w:t>
            </w:r>
            <w:r>
              <w:rPr>
                <w:spacing w:val="-11"/>
              </w:rPr>
              <w:t> </w:t>
            </w:r>
            <w:r>
              <w:rPr>
                <w:spacing w:val="-2"/>
              </w:rPr>
              <w:t>Definition</w:t>
            </w:r>
            <w:r>
              <w:rPr>
                <w:rFonts w:ascii="Times New Roman"/>
              </w:rPr>
              <w:tab/>
            </w:r>
            <w:r>
              <w:rPr>
                <w:spacing w:val="-5"/>
              </w:rPr>
              <w:t>11</w:t>
            </w:r>
          </w:hyperlink>
        </w:p>
        <w:p>
          <w:pPr>
            <w:pStyle w:val="TOC1"/>
            <w:tabs>
              <w:tab w:pos="10747" w:val="right" w:leader="dot"/>
            </w:tabs>
            <w:spacing w:before="5"/>
          </w:pPr>
          <w:hyperlink w:history="true" w:anchor="_TOC_250074">
            <w:r>
              <w:rPr/>
              <w:t>Nozzle</w:t>
            </w:r>
            <w:r>
              <w:rPr>
                <w:spacing w:val="-9"/>
              </w:rPr>
              <w:t> </w:t>
            </w:r>
            <w:r>
              <w:rPr/>
              <w:t>Flow</w:t>
            </w:r>
            <w:r>
              <w:rPr>
                <w:spacing w:val="-8"/>
              </w:rPr>
              <w:t> </w:t>
            </w:r>
            <w:r>
              <w:rPr>
                <w:spacing w:val="-2"/>
              </w:rPr>
              <w:t>Model</w:t>
            </w:r>
            <w:r>
              <w:rPr>
                <w:rFonts w:ascii="Times New Roman"/>
              </w:rPr>
              <w:tab/>
            </w:r>
            <w:r>
              <w:rPr>
                <w:spacing w:val="-5"/>
              </w:rPr>
              <w:t>14</w:t>
            </w:r>
          </w:hyperlink>
        </w:p>
        <w:p>
          <w:pPr>
            <w:pStyle w:val="TOC2"/>
            <w:tabs>
              <w:tab w:pos="10747" w:val="right" w:leader="dot"/>
            </w:tabs>
          </w:pPr>
          <w:hyperlink w:history="true" w:anchor="_TOC_250073">
            <w:r>
              <w:rPr/>
              <w:t>Nozzle</w:t>
            </w:r>
            <w:r>
              <w:rPr>
                <w:spacing w:val="-11"/>
              </w:rPr>
              <w:t> </w:t>
            </w:r>
            <w:r>
              <w:rPr>
                <w:spacing w:val="-2"/>
              </w:rPr>
              <w:t>conditions</w:t>
            </w:r>
            <w:r>
              <w:rPr>
                <w:rFonts w:ascii="Times New Roman"/>
              </w:rPr>
              <w:tab/>
            </w:r>
            <w:r>
              <w:rPr>
                <w:spacing w:val="-5"/>
              </w:rPr>
              <w:t>14</w:t>
            </w:r>
          </w:hyperlink>
        </w:p>
        <w:p>
          <w:pPr>
            <w:pStyle w:val="TOC2"/>
            <w:tabs>
              <w:tab w:pos="10747" w:val="right" w:leader="dot"/>
            </w:tabs>
          </w:pPr>
          <w:hyperlink w:history="true" w:anchor="_TOC_250072">
            <w:r>
              <w:rPr>
                <w:spacing w:val="-2"/>
              </w:rPr>
              <w:t>Delivered</w:t>
            </w:r>
            <w:r>
              <w:rPr>
                <w:spacing w:val="1"/>
              </w:rPr>
              <w:t> </w:t>
            </w:r>
            <w:r>
              <w:rPr>
                <w:spacing w:val="-2"/>
              </w:rPr>
              <w:t>performance</w:t>
            </w:r>
            <w:r>
              <w:rPr>
                <w:rFonts w:ascii="Times New Roman"/>
              </w:rPr>
              <w:tab/>
            </w:r>
            <w:r>
              <w:rPr>
                <w:spacing w:val="-5"/>
              </w:rPr>
              <w:t>16</w:t>
            </w:r>
          </w:hyperlink>
        </w:p>
        <w:p>
          <w:pPr>
            <w:pStyle w:val="TOC2"/>
            <w:tabs>
              <w:tab w:pos="10747" w:val="right" w:leader="dot"/>
            </w:tabs>
            <w:spacing w:before="5"/>
          </w:pPr>
          <w:hyperlink w:history="true" w:anchor="_TOC_250071">
            <w:r>
              <w:rPr/>
              <w:t>Ambient</w:t>
            </w:r>
            <w:r>
              <w:rPr>
                <w:spacing w:val="-13"/>
              </w:rPr>
              <w:t> </w:t>
            </w:r>
            <w:r>
              <w:rPr>
                <w:spacing w:val="-2"/>
              </w:rPr>
              <w:t>conditions</w:t>
            </w:r>
            <w:r>
              <w:rPr>
                <w:rFonts w:ascii="Times New Roman"/>
              </w:rPr>
              <w:tab/>
            </w:r>
            <w:r>
              <w:rPr>
                <w:spacing w:val="-5"/>
              </w:rPr>
              <w:t>17</w:t>
            </w:r>
          </w:hyperlink>
        </w:p>
        <w:p>
          <w:pPr>
            <w:pStyle w:val="TOC2"/>
            <w:tabs>
              <w:tab w:pos="10747" w:val="right" w:leader="dot"/>
            </w:tabs>
          </w:pPr>
          <w:hyperlink w:history="true" w:anchor="_TOC_250070">
            <w:r>
              <w:rPr/>
              <w:t>Throttle</w:t>
            </w:r>
            <w:r>
              <w:rPr>
                <w:spacing w:val="-14"/>
              </w:rPr>
              <w:t> </w:t>
            </w:r>
            <w:r>
              <w:rPr>
                <w:spacing w:val="-2"/>
              </w:rPr>
              <w:t>settings</w:t>
            </w:r>
            <w:r>
              <w:rPr>
                <w:rFonts w:ascii="Times New Roman"/>
              </w:rPr>
              <w:tab/>
            </w:r>
            <w:r>
              <w:rPr>
                <w:spacing w:val="-5"/>
              </w:rPr>
              <w:t>17</w:t>
            </w:r>
          </w:hyperlink>
        </w:p>
        <w:p>
          <w:pPr>
            <w:pStyle w:val="TOC1"/>
            <w:tabs>
              <w:tab w:pos="10747" w:val="right" w:leader="dot"/>
            </w:tabs>
          </w:pPr>
          <w:hyperlink w:history="true" w:anchor="_TOC_250069">
            <w:r>
              <w:rPr/>
              <w:t>Thrust</w:t>
            </w:r>
            <w:r>
              <w:rPr>
                <w:spacing w:val="-3"/>
              </w:rPr>
              <w:t> </w:t>
            </w:r>
            <w:r>
              <w:rPr/>
              <w:t>Chamber </w:t>
            </w:r>
            <w:r>
              <w:rPr>
                <w:spacing w:val="-4"/>
              </w:rPr>
              <w:t>Size</w:t>
            </w:r>
            <w:r>
              <w:rPr>
                <w:rFonts w:ascii="Times New Roman"/>
              </w:rPr>
              <w:tab/>
            </w:r>
            <w:r>
              <w:rPr>
                <w:spacing w:val="-5"/>
              </w:rPr>
              <w:t>18</w:t>
            </w:r>
          </w:hyperlink>
        </w:p>
        <w:p>
          <w:pPr>
            <w:pStyle w:val="TOC2"/>
            <w:tabs>
              <w:tab w:pos="10747" w:val="right" w:leader="dot"/>
            </w:tabs>
            <w:spacing w:before="5"/>
          </w:pPr>
          <w:hyperlink w:history="true" w:anchor="_TOC_250068">
            <w:r>
              <w:rPr/>
              <w:t>Thrust</w:t>
            </w:r>
            <w:r>
              <w:rPr>
                <w:spacing w:val="-1"/>
              </w:rPr>
              <w:t> </w:t>
            </w:r>
            <w:r>
              <w:rPr/>
              <w:t>Chamber </w:t>
            </w:r>
            <w:r>
              <w:rPr>
                <w:spacing w:val="-2"/>
              </w:rPr>
              <w:t>Sizing</w:t>
            </w:r>
            <w:r>
              <w:rPr>
                <w:rFonts w:ascii="Times New Roman"/>
              </w:rPr>
              <w:tab/>
            </w:r>
            <w:r>
              <w:rPr>
                <w:spacing w:val="-5"/>
              </w:rPr>
              <w:t>18</w:t>
            </w:r>
          </w:hyperlink>
        </w:p>
        <w:p>
          <w:pPr>
            <w:pStyle w:val="TOC2"/>
            <w:tabs>
              <w:tab w:pos="10747" w:val="right" w:leader="dot"/>
            </w:tabs>
          </w:pPr>
          <w:hyperlink w:history="true" w:anchor="_TOC_250067">
            <w:r>
              <w:rPr/>
              <w:t>Combustion</w:t>
            </w:r>
            <w:r>
              <w:rPr>
                <w:spacing w:val="-9"/>
              </w:rPr>
              <w:t> </w:t>
            </w:r>
            <w:r>
              <w:rPr/>
              <w:t>Chamber</w:t>
            </w:r>
            <w:r>
              <w:rPr>
                <w:spacing w:val="-9"/>
              </w:rPr>
              <w:t> </w:t>
            </w:r>
            <w:r>
              <w:rPr>
                <w:spacing w:val="-2"/>
              </w:rPr>
              <w:t>Geometry</w:t>
            </w:r>
            <w:r>
              <w:rPr>
                <w:rFonts w:ascii="Times New Roman"/>
              </w:rPr>
              <w:tab/>
            </w:r>
            <w:r>
              <w:rPr>
                <w:spacing w:val="-5"/>
              </w:rPr>
              <w:t>19</w:t>
            </w:r>
          </w:hyperlink>
        </w:p>
        <w:p>
          <w:pPr>
            <w:pStyle w:val="TOC2"/>
            <w:tabs>
              <w:tab w:pos="10747" w:val="right" w:leader="dot"/>
            </w:tabs>
          </w:pPr>
          <w:hyperlink w:history="true" w:anchor="_TOC_250066">
            <w:r>
              <w:rPr/>
              <w:t>Nozzle</w:t>
            </w:r>
            <w:r>
              <w:rPr>
                <w:spacing w:val="-11"/>
              </w:rPr>
              <w:t> </w:t>
            </w:r>
            <w:r>
              <w:rPr>
                <w:spacing w:val="-2"/>
              </w:rPr>
              <w:t>Geometry</w:t>
            </w:r>
            <w:r>
              <w:rPr>
                <w:rFonts w:ascii="Times New Roman"/>
              </w:rPr>
              <w:tab/>
            </w:r>
            <w:r>
              <w:rPr>
                <w:spacing w:val="-5"/>
              </w:rPr>
              <w:t>19</w:t>
            </w:r>
          </w:hyperlink>
        </w:p>
        <w:p>
          <w:pPr>
            <w:pStyle w:val="TOC1"/>
            <w:tabs>
              <w:tab w:pos="10747" w:val="right" w:leader="dot"/>
            </w:tabs>
            <w:spacing w:before="5"/>
          </w:pPr>
          <w:hyperlink w:history="true" w:anchor="_TOC_250065">
            <w:r>
              <w:rPr>
                <w:spacing w:val="-2"/>
              </w:rPr>
              <w:t>Thermal</w:t>
            </w:r>
            <w:r>
              <w:rPr>
                <w:spacing w:val="-12"/>
              </w:rPr>
              <w:t> </w:t>
            </w:r>
            <w:r>
              <w:rPr>
                <w:spacing w:val="-2"/>
              </w:rPr>
              <w:t>Analysis</w:t>
            </w:r>
            <w:r>
              <w:rPr>
                <w:rFonts w:ascii="Times New Roman"/>
              </w:rPr>
              <w:tab/>
            </w:r>
            <w:r>
              <w:rPr>
                <w:spacing w:val="-5"/>
              </w:rPr>
              <w:t>20</w:t>
            </w:r>
          </w:hyperlink>
        </w:p>
        <w:p>
          <w:pPr>
            <w:pStyle w:val="TOC2"/>
            <w:tabs>
              <w:tab w:pos="10747" w:val="right" w:leader="dot"/>
            </w:tabs>
          </w:pPr>
          <w:hyperlink w:history="true" w:anchor="_TOC_250064">
            <w:r>
              <w:rPr/>
              <w:t>Cooling</w:t>
            </w:r>
            <w:r>
              <w:rPr>
                <w:spacing w:val="-13"/>
              </w:rPr>
              <w:t> </w:t>
            </w:r>
            <w:r>
              <w:rPr>
                <w:spacing w:val="-2"/>
              </w:rPr>
              <w:t>segments</w:t>
            </w:r>
            <w:r>
              <w:rPr>
                <w:rFonts w:ascii="Times New Roman"/>
              </w:rPr>
              <w:tab/>
            </w:r>
            <w:r>
              <w:rPr>
                <w:spacing w:val="-5"/>
              </w:rPr>
              <w:t>21</w:t>
            </w:r>
          </w:hyperlink>
        </w:p>
        <w:p>
          <w:pPr>
            <w:pStyle w:val="TOC3"/>
            <w:tabs>
              <w:tab w:pos="10747" w:val="right" w:leader="dot"/>
            </w:tabs>
          </w:pPr>
          <w:hyperlink w:history="true" w:anchor="_TOC_250063">
            <w:r>
              <w:rPr>
                <w:spacing w:val="-2"/>
              </w:rPr>
              <w:t>Radiation</w:t>
            </w:r>
            <w:r>
              <w:rPr>
                <w:spacing w:val="1"/>
              </w:rPr>
              <w:t> </w:t>
            </w:r>
            <w:r>
              <w:rPr>
                <w:spacing w:val="-2"/>
              </w:rPr>
              <w:t>Cooling</w:t>
            </w:r>
            <w:r>
              <w:rPr>
                <w:rFonts w:ascii="Times New Roman"/>
              </w:rPr>
              <w:tab/>
            </w:r>
            <w:r>
              <w:rPr>
                <w:spacing w:val="-5"/>
              </w:rPr>
              <w:t>22</w:t>
            </w:r>
          </w:hyperlink>
        </w:p>
        <w:p>
          <w:pPr>
            <w:pStyle w:val="TOC3"/>
            <w:tabs>
              <w:tab w:pos="10747" w:val="right" w:leader="dot"/>
            </w:tabs>
            <w:spacing w:before="5"/>
          </w:pPr>
          <w:hyperlink w:history="true" w:anchor="_TOC_250062">
            <w:r>
              <w:rPr>
                <w:spacing w:val="-2"/>
              </w:rPr>
              <w:t>Regenerative</w:t>
            </w:r>
            <w:r>
              <w:rPr/>
              <w:t> </w:t>
            </w:r>
            <w:r>
              <w:rPr>
                <w:spacing w:val="-2"/>
              </w:rPr>
              <w:t>Cooling</w:t>
            </w:r>
            <w:r>
              <w:rPr>
                <w:rFonts w:ascii="Times New Roman"/>
              </w:rPr>
              <w:tab/>
            </w:r>
            <w:r>
              <w:rPr>
                <w:spacing w:val="-5"/>
              </w:rPr>
              <w:t>22</w:t>
            </w:r>
          </w:hyperlink>
        </w:p>
        <w:p>
          <w:pPr>
            <w:pStyle w:val="TOC5"/>
            <w:tabs>
              <w:tab w:pos="10747" w:val="right" w:leader="dot"/>
            </w:tabs>
          </w:pPr>
          <w:hyperlink w:history="true" w:anchor="_TOC_250061">
            <w:r>
              <w:rPr/>
              <w:t>Coolant</w:t>
            </w:r>
            <w:r>
              <w:rPr>
                <w:spacing w:val="-13"/>
              </w:rPr>
              <w:t> </w:t>
            </w:r>
            <w:r>
              <w:rPr>
                <w:spacing w:val="-2"/>
              </w:rPr>
              <w:t>definition</w:t>
            </w:r>
            <w:r>
              <w:rPr>
                <w:rFonts w:ascii="Times New Roman"/>
              </w:rPr>
              <w:tab/>
            </w:r>
            <w:r>
              <w:rPr>
                <w:spacing w:val="-5"/>
              </w:rPr>
              <w:t>23</w:t>
            </w:r>
          </w:hyperlink>
        </w:p>
        <w:p>
          <w:pPr>
            <w:pStyle w:val="TOC5"/>
            <w:tabs>
              <w:tab w:pos="10747" w:val="right" w:leader="dot"/>
            </w:tabs>
            <w:spacing w:before="5"/>
          </w:pPr>
          <w:hyperlink w:history="true" w:anchor="_TOC_250060">
            <w:r>
              <w:rPr/>
              <w:t>Coaxial</w:t>
            </w:r>
            <w:r>
              <w:rPr>
                <w:spacing w:val="-8"/>
              </w:rPr>
              <w:t> </w:t>
            </w:r>
            <w:r>
              <w:rPr/>
              <w:t>Shell</w:t>
            </w:r>
            <w:r>
              <w:rPr>
                <w:spacing w:val="-7"/>
              </w:rPr>
              <w:t> </w:t>
            </w:r>
            <w:r>
              <w:rPr/>
              <w:t>Jacket</w:t>
            </w:r>
            <w:r>
              <w:rPr>
                <w:spacing w:val="-8"/>
              </w:rPr>
              <w:t> </w:t>
            </w:r>
            <w:r>
              <w:rPr>
                <w:spacing w:val="-2"/>
              </w:rPr>
              <w:t>Design</w:t>
            </w:r>
            <w:r>
              <w:rPr>
                <w:rFonts w:ascii="Times New Roman"/>
              </w:rPr>
              <w:tab/>
            </w:r>
            <w:r>
              <w:rPr>
                <w:spacing w:val="-5"/>
              </w:rPr>
              <w:t>24</w:t>
            </w:r>
          </w:hyperlink>
        </w:p>
        <w:p>
          <w:pPr>
            <w:pStyle w:val="TOC5"/>
            <w:tabs>
              <w:tab w:pos="10747" w:val="right" w:leader="dot"/>
            </w:tabs>
          </w:pPr>
          <w:hyperlink w:history="true" w:anchor="_TOC_250059">
            <w:r>
              <w:rPr/>
              <w:t>Tubular</w:t>
            </w:r>
            <w:r>
              <w:rPr>
                <w:spacing w:val="-11"/>
              </w:rPr>
              <w:t> </w:t>
            </w:r>
            <w:r>
              <w:rPr/>
              <w:t>Wall</w:t>
            </w:r>
            <w:r>
              <w:rPr>
                <w:spacing w:val="-10"/>
              </w:rPr>
              <w:t> </w:t>
            </w:r>
            <w:r>
              <w:rPr/>
              <w:t>Jacket</w:t>
            </w:r>
            <w:r>
              <w:rPr>
                <w:spacing w:val="-10"/>
              </w:rPr>
              <w:t> </w:t>
            </w:r>
            <w:r>
              <w:rPr>
                <w:spacing w:val="-2"/>
              </w:rPr>
              <w:t>Design</w:t>
            </w:r>
            <w:r>
              <w:rPr>
                <w:rFonts w:ascii="Times New Roman"/>
              </w:rPr>
              <w:tab/>
            </w:r>
            <w:r>
              <w:rPr>
                <w:spacing w:val="-5"/>
              </w:rPr>
              <w:t>25</w:t>
            </w:r>
          </w:hyperlink>
        </w:p>
        <w:p>
          <w:pPr>
            <w:pStyle w:val="TOC5"/>
            <w:tabs>
              <w:tab w:pos="10747" w:val="right" w:leader="dot"/>
            </w:tabs>
          </w:pPr>
          <w:hyperlink w:history="true" w:anchor="_TOC_250058">
            <w:r>
              <w:rPr/>
              <w:t>Channel</w:t>
            </w:r>
            <w:r>
              <w:rPr>
                <w:spacing w:val="-10"/>
              </w:rPr>
              <w:t> </w:t>
            </w:r>
            <w:r>
              <w:rPr/>
              <w:t>Wall</w:t>
            </w:r>
            <w:r>
              <w:rPr>
                <w:spacing w:val="-10"/>
              </w:rPr>
              <w:t> </w:t>
            </w:r>
            <w:r>
              <w:rPr/>
              <w:t>Jacket</w:t>
            </w:r>
            <w:r>
              <w:rPr>
                <w:spacing w:val="-10"/>
              </w:rPr>
              <w:t> </w:t>
            </w:r>
            <w:r>
              <w:rPr>
                <w:spacing w:val="-2"/>
              </w:rPr>
              <w:t>Design</w:t>
            </w:r>
            <w:r>
              <w:rPr>
                <w:rFonts w:ascii="Times New Roman"/>
              </w:rPr>
              <w:tab/>
            </w:r>
            <w:r>
              <w:rPr>
                <w:spacing w:val="-5"/>
              </w:rPr>
              <w:t>26</w:t>
            </w:r>
          </w:hyperlink>
        </w:p>
        <w:p>
          <w:pPr>
            <w:pStyle w:val="TOC3"/>
            <w:tabs>
              <w:tab w:pos="10747" w:val="right" w:leader="dot"/>
            </w:tabs>
            <w:spacing w:before="5"/>
          </w:pPr>
          <w:hyperlink w:history="true" w:anchor="_TOC_250057">
            <w:r>
              <w:rPr/>
              <w:t>Film</w:t>
            </w:r>
            <w:r>
              <w:rPr>
                <w:spacing w:val="-3"/>
              </w:rPr>
              <w:t> </w:t>
            </w:r>
            <w:r>
              <w:rPr>
                <w:spacing w:val="-2"/>
              </w:rPr>
              <w:t>Cooling</w:t>
            </w:r>
            <w:r>
              <w:rPr>
                <w:rFonts w:ascii="Times New Roman"/>
              </w:rPr>
              <w:tab/>
            </w:r>
            <w:r>
              <w:rPr>
                <w:spacing w:val="-5"/>
              </w:rPr>
              <w:t>28</w:t>
            </w:r>
          </w:hyperlink>
        </w:p>
        <w:p>
          <w:pPr>
            <w:pStyle w:val="TOC3"/>
            <w:tabs>
              <w:tab w:pos="10747" w:val="right" w:leader="dot"/>
            </w:tabs>
          </w:pPr>
          <w:hyperlink w:history="true" w:anchor="_TOC_250056">
            <w:r>
              <w:rPr/>
              <w:t>Thrust</w:t>
            </w:r>
            <w:r>
              <w:rPr>
                <w:spacing w:val="-7"/>
              </w:rPr>
              <w:t> </w:t>
            </w:r>
            <w:r>
              <w:rPr/>
              <w:t>chamber</w:t>
            </w:r>
            <w:r>
              <w:rPr>
                <w:spacing w:val="-6"/>
              </w:rPr>
              <w:t> </w:t>
            </w:r>
            <w:r>
              <w:rPr/>
              <w:t>with</w:t>
            </w:r>
            <w:r>
              <w:rPr>
                <w:spacing w:val="-6"/>
              </w:rPr>
              <w:t> </w:t>
            </w:r>
            <w:r>
              <w:rPr/>
              <w:t>multiple</w:t>
            </w:r>
            <w:r>
              <w:rPr>
                <w:spacing w:val="-6"/>
              </w:rPr>
              <w:t> </w:t>
            </w:r>
            <w:r>
              <w:rPr/>
              <w:t>cooling</w:t>
            </w:r>
            <w:r>
              <w:rPr>
                <w:spacing w:val="-7"/>
              </w:rPr>
              <w:t> </w:t>
            </w:r>
            <w:r>
              <w:rPr>
                <w:spacing w:val="-2"/>
              </w:rPr>
              <w:t>segments</w:t>
            </w:r>
            <w:r>
              <w:rPr>
                <w:rFonts w:ascii="Times New Roman"/>
              </w:rPr>
              <w:tab/>
            </w:r>
            <w:r>
              <w:rPr>
                <w:spacing w:val="-5"/>
              </w:rPr>
              <w:t>28</w:t>
            </w:r>
          </w:hyperlink>
        </w:p>
        <w:p>
          <w:pPr>
            <w:pStyle w:val="TOC3"/>
            <w:tabs>
              <w:tab w:pos="10747" w:val="right" w:leader="dot"/>
            </w:tabs>
          </w:pPr>
          <w:hyperlink w:history="true" w:anchor="_TOC_250055">
            <w:r>
              <w:rPr/>
              <w:t>Thermal</w:t>
            </w:r>
            <w:r>
              <w:rPr>
                <w:spacing w:val="-11"/>
              </w:rPr>
              <w:t> </w:t>
            </w:r>
            <w:r>
              <w:rPr/>
              <w:t>Barrier</w:t>
            </w:r>
            <w:r>
              <w:rPr>
                <w:spacing w:val="-10"/>
              </w:rPr>
              <w:t> </w:t>
            </w:r>
            <w:r>
              <w:rPr/>
              <w:t>Coating</w:t>
            </w:r>
            <w:r>
              <w:rPr>
                <w:spacing w:val="-10"/>
              </w:rPr>
              <w:t> </w:t>
            </w:r>
            <w:r>
              <w:rPr>
                <w:spacing w:val="-2"/>
              </w:rPr>
              <w:t>Layer</w:t>
            </w:r>
            <w:r>
              <w:rPr>
                <w:rFonts w:ascii="Times New Roman"/>
              </w:rPr>
              <w:tab/>
            </w:r>
            <w:r>
              <w:rPr>
                <w:spacing w:val="-5"/>
              </w:rPr>
              <w:t>29</w:t>
            </w:r>
          </w:hyperlink>
        </w:p>
        <w:p>
          <w:pPr>
            <w:pStyle w:val="TOC1"/>
            <w:tabs>
              <w:tab w:pos="10747" w:val="right" w:leader="dot"/>
            </w:tabs>
            <w:spacing w:before="5" w:after="203"/>
          </w:pPr>
          <w:hyperlink w:history="true" w:anchor="_TOC_250054">
            <w:r>
              <w:rPr>
                <w:spacing w:val="-2"/>
              </w:rPr>
              <w:t>Starting</w:t>
            </w:r>
            <w:r>
              <w:rPr>
                <w:spacing w:val="-11"/>
              </w:rPr>
              <w:t> </w:t>
            </w:r>
            <w:r>
              <w:rPr>
                <w:spacing w:val="-2"/>
              </w:rPr>
              <w:t>Analysis</w:t>
            </w:r>
            <w:r>
              <w:rPr>
                <w:rFonts w:ascii="Times New Roman"/>
              </w:rPr>
              <w:tab/>
            </w:r>
            <w:r>
              <w:rPr>
                <w:spacing w:val="-5"/>
              </w:rPr>
              <w:t>29</w:t>
            </w:r>
          </w:hyperlink>
        </w:p>
        <w:p>
          <w:pPr>
            <w:pStyle w:val="TOC1"/>
            <w:tabs>
              <w:tab w:pos="10747" w:val="right" w:leader="dot"/>
            </w:tabs>
            <w:spacing w:before="93"/>
          </w:pPr>
          <w:hyperlink w:history="true" w:anchor="_TOC_250053">
            <w:r>
              <w:rPr>
                <w:spacing w:val="-2"/>
              </w:rPr>
              <w:t>Results</w:t>
            </w:r>
            <w:r>
              <w:rPr>
                <w:rFonts w:ascii="Times New Roman"/>
              </w:rPr>
              <w:tab/>
            </w:r>
            <w:r>
              <w:rPr>
                <w:spacing w:val="-5"/>
              </w:rPr>
              <w:t>30</w:t>
            </w:r>
          </w:hyperlink>
        </w:p>
        <w:p>
          <w:pPr>
            <w:pStyle w:val="TOC2"/>
            <w:tabs>
              <w:tab w:pos="10747" w:val="right" w:leader="dot"/>
            </w:tabs>
            <w:spacing w:before="5"/>
          </w:pPr>
          <w:hyperlink w:history="true" w:anchor="_TOC_250052">
            <w:r>
              <w:rPr>
                <w:spacing w:val="-2"/>
              </w:rPr>
              <w:t>Thermodynamics</w:t>
            </w:r>
            <w:r>
              <w:rPr>
                <w:rFonts w:ascii="Times New Roman"/>
              </w:rPr>
              <w:tab/>
            </w:r>
            <w:r>
              <w:rPr>
                <w:spacing w:val="-5"/>
              </w:rPr>
              <w:t>30</w:t>
            </w:r>
          </w:hyperlink>
        </w:p>
        <w:p>
          <w:pPr>
            <w:pStyle w:val="TOC2"/>
            <w:tabs>
              <w:tab w:pos="10747" w:val="right" w:leader="dot"/>
            </w:tabs>
          </w:pPr>
          <w:hyperlink w:history="true" w:anchor="_TOC_250051">
            <w:r>
              <w:rPr>
                <w:spacing w:val="-2"/>
              </w:rPr>
              <w:t>Combustion</w:t>
            </w:r>
            <w:r>
              <w:rPr/>
              <w:t> </w:t>
            </w:r>
            <w:r>
              <w:rPr>
                <w:spacing w:val="-2"/>
              </w:rPr>
              <w:t>products</w:t>
            </w:r>
            <w:r>
              <w:rPr>
                <w:rFonts w:ascii="Times New Roman"/>
              </w:rPr>
              <w:tab/>
            </w:r>
            <w:r>
              <w:rPr>
                <w:spacing w:val="-5"/>
              </w:rPr>
              <w:t>32</w:t>
            </w:r>
          </w:hyperlink>
        </w:p>
        <w:p>
          <w:pPr>
            <w:pStyle w:val="TOC2"/>
            <w:tabs>
              <w:tab w:pos="10747" w:val="right" w:leader="dot"/>
            </w:tabs>
          </w:pPr>
          <w:hyperlink w:history="true" w:anchor="_TOC_250050">
            <w:r>
              <w:rPr>
                <w:spacing w:val="-2"/>
              </w:rPr>
              <w:t>Performance</w:t>
            </w:r>
            <w:r>
              <w:rPr>
                <w:rFonts w:ascii="Times New Roman"/>
              </w:rPr>
              <w:tab/>
            </w:r>
            <w:r>
              <w:rPr>
                <w:spacing w:val="-5"/>
              </w:rPr>
              <w:t>33</w:t>
            </w:r>
          </w:hyperlink>
        </w:p>
        <w:p>
          <w:pPr>
            <w:pStyle w:val="TOC2"/>
            <w:tabs>
              <w:tab w:pos="10747" w:val="right" w:leader="dot"/>
            </w:tabs>
            <w:spacing w:before="5"/>
          </w:pPr>
          <w:hyperlink w:history="true" w:anchor="_TOC_250049">
            <w:r>
              <w:rPr/>
              <w:t>Altitude</w:t>
            </w:r>
            <w:r>
              <w:rPr>
                <w:spacing w:val="-14"/>
              </w:rPr>
              <w:t> </w:t>
            </w:r>
            <w:r>
              <w:rPr>
                <w:spacing w:val="-2"/>
              </w:rPr>
              <w:t>performance</w:t>
            </w:r>
            <w:r>
              <w:rPr>
                <w:rFonts w:ascii="Times New Roman"/>
              </w:rPr>
              <w:tab/>
            </w:r>
            <w:r>
              <w:rPr>
                <w:spacing w:val="-5"/>
              </w:rPr>
              <w:t>35</w:t>
            </w:r>
          </w:hyperlink>
        </w:p>
        <w:p>
          <w:pPr>
            <w:pStyle w:val="TOC2"/>
            <w:tabs>
              <w:tab w:pos="10747" w:val="right" w:leader="dot"/>
            </w:tabs>
          </w:pPr>
          <w:hyperlink w:history="true" w:anchor="_TOC_250048">
            <w:r>
              <w:rPr/>
              <w:t>Throttled</w:t>
            </w:r>
            <w:r>
              <w:rPr>
                <w:spacing w:val="-16"/>
              </w:rPr>
              <w:t> </w:t>
            </w:r>
            <w:r>
              <w:rPr>
                <w:spacing w:val="-2"/>
              </w:rPr>
              <w:t>performance</w:t>
            </w:r>
            <w:r>
              <w:rPr>
                <w:rFonts w:ascii="Times New Roman"/>
              </w:rPr>
              <w:tab/>
            </w:r>
            <w:r>
              <w:rPr>
                <w:spacing w:val="-5"/>
              </w:rPr>
              <w:t>37</w:t>
            </w:r>
          </w:hyperlink>
        </w:p>
        <w:p>
          <w:pPr>
            <w:pStyle w:val="TOC1"/>
            <w:tabs>
              <w:tab w:pos="10747" w:val="right" w:leader="dot"/>
            </w:tabs>
          </w:pPr>
          <w:hyperlink w:history="true" w:anchor="_TOC_250047">
            <w:r>
              <w:rPr>
                <w:spacing w:val="-2"/>
              </w:rPr>
              <w:t>Nested</w:t>
            </w:r>
            <w:r>
              <w:rPr>
                <w:spacing w:val="-4"/>
              </w:rPr>
              <w:t> </w:t>
            </w:r>
            <w:r>
              <w:rPr>
                <w:spacing w:val="-2"/>
              </w:rPr>
              <w:t>Analysis</w:t>
            </w:r>
            <w:r>
              <w:rPr>
                <w:rFonts w:ascii="Times New Roman"/>
              </w:rPr>
              <w:tab/>
            </w:r>
            <w:r>
              <w:rPr>
                <w:spacing w:val="-7"/>
              </w:rPr>
              <w:t>38</w:t>
            </w:r>
          </w:hyperlink>
        </w:p>
        <w:p>
          <w:pPr>
            <w:pStyle w:val="TOC1"/>
            <w:tabs>
              <w:tab w:pos="10747" w:val="right" w:leader="dot"/>
            </w:tabs>
            <w:spacing w:before="5"/>
          </w:pPr>
          <w:hyperlink w:history="true" w:anchor="_TOC_250046">
            <w:r>
              <w:rPr>
                <w:spacing w:val="-2"/>
              </w:rPr>
              <w:t>Propellant</w:t>
            </w:r>
            <w:r>
              <w:rPr>
                <w:spacing w:val="-11"/>
              </w:rPr>
              <w:t> </w:t>
            </w:r>
            <w:r>
              <w:rPr>
                <w:spacing w:val="-2"/>
              </w:rPr>
              <w:t>Analysis</w:t>
            </w:r>
            <w:r>
              <w:rPr>
                <w:rFonts w:ascii="Times New Roman"/>
              </w:rPr>
              <w:tab/>
            </w:r>
            <w:r>
              <w:rPr>
                <w:spacing w:val="-5"/>
              </w:rPr>
              <w:t>40</w:t>
            </w:r>
          </w:hyperlink>
        </w:p>
        <w:p>
          <w:pPr>
            <w:pStyle w:val="TOC1"/>
            <w:tabs>
              <w:tab w:pos="10747" w:val="right" w:leader="dot"/>
            </w:tabs>
          </w:pPr>
          <w:hyperlink w:history="true" w:anchor="_TOC_250045">
            <w:r>
              <w:rPr/>
              <w:t>Thrust</w:t>
            </w:r>
            <w:r>
              <w:rPr>
                <w:spacing w:val="-3"/>
              </w:rPr>
              <w:t> </w:t>
            </w:r>
            <w:r>
              <w:rPr/>
              <w:t>chamber </w:t>
            </w:r>
            <w:r>
              <w:rPr>
                <w:spacing w:val="-4"/>
              </w:rPr>
              <w:t>size</w:t>
            </w:r>
            <w:r>
              <w:rPr>
                <w:rFonts w:ascii="Times New Roman"/>
              </w:rPr>
              <w:tab/>
            </w:r>
            <w:r>
              <w:rPr>
                <w:spacing w:val="-5"/>
              </w:rPr>
              <w:t>42</w:t>
            </w:r>
          </w:hyperlink>
        </w:p>
        <w:p>
          <w:pPr>
            <w:pStyle w:val="TOC1"/>
            <w:tabs>
              <w:tab w:pos="10747" w:val="right" w:leader="dot"/>
            </w:tabs>
          </w:pPr>
          <w:hyperlink w:history="true" w:anchor="_TOC_250044">
            <w:r>
              <w:rPr>
                <w:spacing w:val="-2"/>
              </w:rPr>
              <w:t>Thermal</w:t>
            </w:r>
            <w:r>
              <w:rPr>
                <w:spacing w:val="-12"/>
              </w:rPr>
              <w:t> </w:t>
            </w:r>
            <w:r>
              <w:rPr>
                <w:spacing w:val="-2"/>
              </w:rPr>
              <w:t>Analysis</w:t>
            </w:r>
            <w:r>
              <w:rPr>
                <w:rFonts w:ascii="Times New Roman"/>
              </w:rPr>
              <w:tab/>
            </w:r>
            <w:r>
              <w:rPr>
                <w:spacing w:val="-5"/>
              </w:rPr>
              <w:t>44</w:t>
            </w:r>
          </w:hyperlink>
        </w:p>
        <w:p>
          <w:pPr>
            <w:pStyle w:val="TOC1"/>
            <w:tabs>
              <w:tab w:pos="10747" w:val="right" w:leader="dot"/>
            </w:tabs>
            <w:spacing w:before="5"/>
          </w:pPr>
          <w:hyperlink w:history="true" w:anchor="_TOC_250043">
            <w:r>
              <w:rPr/>
              <w:t>Propellant</w:t>
            </w:r>
            <w:r>
              <w:rPr>
                <w:spacing w:val="-10"/>
              </w:rPr>
              <w:t> </w:t>
            </w:r>
            <w:r>
              <w:rPr/>
              <w:t>Feed</w:t>
            </w:r>
            <w:r>
              <w:rPr>
                <w:spacing w:val="-7"/>
              </w:rPr>
              <w:t> </w:t>
            </w:r>
            <w:r>
              <w:rPr/>
              <w:t>System</w:t>
            </w:r>
            <w:r>
              <w:rPr>
                <w:spacing w:val="-7"/>
              </w:rPr>
              <w:t> </w:t>
            </w:r>
            <w:r>
              <w:rPr/>
              <w:t>(Cycle</w:t>
            </w:r>
            <w:r>
              <w:rPr>
                <w:spacing w:val="-16"/>
              </w:rPr>
              <w:t> </w:t>
            </w:r>
            <w:r>
              <w:rPr>
                <w:spacing w:val="-2"/>
              </w:rPr>
              <w:t>Analysis)</w:t>
            </w:r>
            <w:r>
              <w:rPr>
                <w:rFonts w:ascii="Times New Roman"/>
              </w:rPr>
              <w:tab/>
            </w:r>
            <w:r>
              <w:rPr>
                <w:spacing w:val="-5"/>
              </w:rPr>
              <w:t>45</w:t>
            </w:r>
          </w:hyperlink>
        </w:p>
        <w:p>
          <w:pPr>
            <w:pStyle w:val="TOC1"/>
            <w:tabs>
              <w:tab w:pos="10747" w:val="right" w:leader="dot"/>
            </w:tabs>
          </w:pPr>
          <w:hyperlink w:history="true" w:anchor="_TOC_250042">
            <w:r>
              <w:rPr/>
              <w:t>Thermodynamic</w:t>
            </w:r>
            <w:r>
              <w:rPr>
                <w:spacing w:val="-11"/>
              </w:rPr>
              <w:t> </w:t>
            </w:r>
            <w:r>
              <w:rPr/>
              <w:t>Database</w:t>
            </w:r>
            <w:r>
              <w:rPr>
                <w:spacing w:val="-10"/>
              </w:rPr>
              <w:t> </w:t>
            </w:r>
            <w:r>
              <w:rPr>
                <w:spacing w:val="-2"/>
              </w:rPr>
              <w:t>Editor</w:t>
            </w:r>
            <w:r>
              <w:rPr>
                <w:rFonts w:ascii="Times New Roman"/>
              </w:rPr>
              <w:tab/>
            </w:r>
            <w:r>
              <w:rPr>
                <w:spacing w:val="-7"/>
              </w:rPr>
              <w:t>46</w:t>
            </w:r>
          </w:hyperlink>
        </w:p>
        <w:p>
          <w:pPr>
            <w:pStyle w:val="TOC1"/>
            <w:tabs>
              <w:tab w:pos="10747" w:val="right" w:leader="dot"/>
            </w:tabs>
            <w:spacing w:before="5"/>
          </w:pPr>
          <w:hyperlink w:history="true" w:anchor="_TOC_250041">
            <w:r>
              <w:rPr>
                <w:spacing w:val="-2"/>
              </w:rPr>
              <w:t>Preferences</w:t>
            </w:r>
            <w:r>
              <w:rPr>
                <w:rFonts w:ascii="Times New Roman"/>
              </w:rPr>
              <w:tab/>
            </w:r>
            <w:r>
              <w:rPr>
                <w:spacing w:val="-5"/>
              </w:rPr>
              <w:t>49</w:t>
            </w:r>
          </w:hyperlink>
        </w:p>
        <w:p>
          <w:pPr>
            <w:pStyle w:val="TOC1"/>
            <w:tabs>
              <w:tab w:pos="10747" w:val="right" w:leader="dot"/>
            </w:tabs>
          </w:pPr>
          <w:hyperlink w:history="true" w:anchor="_TOC_250040">
            <w:r>
              <w:rPr/>
              <w:t>Input</w:t>
            </w:r>
            <w:r>
              <w:rPr>
                <w:spacing w:val="-2"/>
              </w:rPr>
              <w:t> </w:t>
            </w:r>
            <w:r>
              <w:rPr/>
              <w:t>and</w:t>
            </w:r>
            <w:r>
              <w:rPr>
                <w:spacing w:val="-2"/>
              </w:rPr>
              <w:t> </w:t>
            </w:r>
            <w:r>
              <w:rPr/>
              <w:t>Output</w:t>
            </w:r>
            <w:r>
              <w:rPr>
                <w:spacing w:val="-1"/>
              </w:rPr>
              <w:t> </w:t>
            </w:r>
            <w:r>
              <w:rPr>
                <w:spacing w:val="-2"/>
              </w:rPr>
              <w:t>Units</w:t>
            </w:r>
            <w:r>
              <w:rPr>
                <w:rFonts w:ascii="Times New Roman"/>
              </w:rPr>
              <w:tab/>
            </w:r>
            <w:r>
              <w:rPr>
                <w:spacing w:val="-5"/>
              </w:rPr>
              <w:t>50</w:t>
            </w:r>
          </w:hyperlink>
        </w:p>
        <w:p>
          <w:pPr>
            <w:pStyle w:val="TOC1"/>
            <w:tabs>
              <w:tab w:pos="10747" w:val="right" w:leader="dot"/>
            </w:tabs>
          </w:pPr>
          <w:hyperlink w:history="true" w:anchor="_TOC_250039">
            <w:r>
              <w:rPr>
                <w:spacing w:val="-2"/>
              </w:rPr>
              <w:t>Scripting</w:t>
            </w:r>
            <w:r>
              <w:rPr>
                <w:spacing w:val="-11"/>
              </w:rPr>
              <w:t> </w:t>
            </w:r>
            <w:r>
              <w:rPr>
                <w:spacing w:val="-5"/>
              </w:rPr>
              <w:t>API</w:t>
            </w:r>
            <w:r>
              <w:rPr>
                <w:rFonts w:ascii="Times New Roman"/>
              </w:rPr>
              <w:tab/>
            </w:r>
            <w:r>
              <w:rPr>
                <w:spacing w:val="-7"/>
              </w:rPr>
              <w:t>52</w:t>
            </w:r>
          </w:hyperlink>
        </w:p>
        <w:p>
          <w:pPr>
            <w:pStyle w:val="TOC2"/>
            <w:tabs>
              <w:tab w:pos="10747" w:val="right" w:leader="dot"/>
            </w:tabs>
            <w:spacing w:before="5"/>
          </w:pPr>
          <w:hyperlink w:history="true" w:anchor="_TOC_250038">
            <w:r>
              <w:rPr/>
              <w:t>API </w:t>
            </w:r>
            <w:r>
              <w:rPr>
                <w:spacing w:val="-2"/>
              </w:rPr>
              <w:t>Reference</w:t>
            </w:r>
            <w:r>
              <w:rPr>
                <w:rFonts w:ascii="Times New Roman"/>
              </w:rPr>
              <w:tab/>
            </w:r>
            <w:r>
              <w:rPr>
                <w:spacing w:val="-5"/>
              </w:rPr>
              <w:t>52</w:t>
            </w:r>
          </w:hyperlink>
        </w:p>
        <w:p>
          <w:pPr>
            <w:pStyle w:val="TOC3"/>
            <w:tabs>
              <w:tab w:pos="10747" w:val="right" w:leader="dot"/>
            </w:tabs>
          </w:pPr>
          <w:hyperlink w:history="true" w:anchor="_TOC_250037">
            <w:r>
              <w:rPr/>
              <w:t>Generic</w:t>
            </w:r>
            <w:r>
              <w:rPr>
                <w:spacing w:val="-7"/>
              </w:rPr>
              <w:t> </w:t>
            </w:r>
            <w:r>
              <w:rPr/>
              <w:t>built-In</w:t>
            </w:r>
            <w:r>
              <w:rPr>
                <w:spacing w:val="-6"/>
              </w:rPr>
              <w:t> </w:t>
            </w:r>
            <w:r>
              <w:rPr/>
              <w:t>Functions</w:t>
            </w:r>
            <w:r>
              <w:rPr>
                <w:spacing w:val="-6"/>
              </w:rPr>
              <w:t> </w:t>
            </w:r>
            <w:r>
              <w:rPr/>
              <w:t>/</w:t>
            </w:r>
            <w:r>
              <w:rPr>
                <w:spacing w:val="-7"/>
              </w:rPr>
              <w:t> </w:t>
            </w:r>
            <w:r>
              <w:rPr>
                <w:spacing w:val="-2"/>
              </w:rPr>
              <w:t>Objects</w:t>
            </w:r>
            <w:r>
              <w:rPr>
                <w:rFonts w:ascii="Times New Roman"/>
              </w:rPr>
              <w:tab/>
            </w:r>
            <w:r>
              <w:rPr>
                <w:spacing w:val="-5"/>
              </w:rPr>
              <w:t>52</w:t>
            </w:r>
          </w:hyperlink>
        </w:p>
        <w:p>
          <w:pPr>
            <w:pStyle w:val="TOC3"/>
            <w:tabs>
              <w:tab w:pos="10747" w:val="right" w:leader="dot"/>
            </w:tabs>
          </w:pPr>
          <w:hyperlink w:history="true" w:anchor="_TOC_250036">
            <w:r>
              <w:rPr/>
              <w:t>Object</w:t>
            </w:r>
            <w:r>
              <w:rPr>
                <w:spacing w:val="-10"/>
              </w:rPr>
              <w:t> </w:t>
            </w:r>
            <w:r>
              <w:rPr>
                <w:spacing w:val="-4"/>
              </w:rPr>
              <w:t>File</w:t>
            </w:r>
            <w:r>
              <w:rPr>
                <w:rFonts w:ascii="Times New Roman"/>
              </w:rPr>
              <w:tab/>
            </w:r>
            <w:r>
              <w:rPr>
                <w:spacing w:val="-5"/>
              </w:rPr>
              <w:t>54</w:t>
            </w:r>
          </w:hyperlink>
        </w:p>
        <w:p>
          <w:pPr>
            <w:pStyle w:val="TOC3"/>
            <w:tabs>
              <w:tab w:pos="10747" w:val="right" w:leader="dot"/>
            </w:tabs>
            <w:spacing w:before="5"/>
          </w:pPr>
          <w:hyperlink w:history="true" w:anchor="_TOC_250035">
            <w:r>
              <w:rPr/>
              <w:t>Object</w:t>
            </w:r>
            <w:r>
              <w:rPr>
                <w:spacing w:val="-10"/>
              </w:rPr>
              <w:t> </w:t>
            </w:r>
            <w:r>
              <w:rPr>
                <w:spacing w:val="-2"/>
              </w:rPr>
              <w:t>ConfigFile</w:t>
            </w:r>
            <w:r>
              <w:rPr>
                <w:rFonts w:ascii="Times New Roman"/>
              </w:rPr>
              <w:tab/>
            </w:r>
            <w:r>
              <w:rPr>
                <w:spacing w:val="-5"/>
              </w:rPr>
              <w:t>55</w:t>
            </w:r>
          </w:hyperlink>
        </w:p>
        <w:p>
          <w:pPr>
            <w:pStyle w:val="TOC3"/>
            <w:tabs>
              <w:tab w:pos="10747" w:val="right" w:leader="dot"/>
            </w:tabs>
          </w:pPr>
          <w:hyperlink w:history="true" w:anchor="_TOC_250034">
            <w:r>
              <w:rPr/>
              <w:t>Object</w:t>
            </w:r>
            <w:r>
              <w:rPr>
                <w:spacing w:val="-10"/>
              </w:rPr>
              <w:t> </w:t>
            </w:r>
            <w:r>
              <w:rPr>
                <w:spacing w:val="-2"/>
              </w:rPr>
              <w:t>Units</w:t>
            </w:r>
            <w:r>
              <w:rPr>
                <w:rFonts w:ascii="Times New Roman"/>
              </w:rPr>
              <w:tab/>
            </w:r>
            <w:r>
              <w:rPr>
                <w:spacing w:val="-5"/>
              </w:rPr>
              <w:t>57</w:t>
            </w:r>
          </w:hyperlink>
        </w:p>
        <w:p>
          <w:pPr>
            <w:pStyle w:val="TOC3"/>
            <w:tabs>
              <w:tab w:pos="10747" w:val="right" w:leader="dot"/>
            </w:tabs>
          </w:pPr>
          <w:hyperlink w:history="true" w:anchor="_TOC_250033">
            <w:r>
              <w:rPr/>
              <w:t>Object</w:t>
            </w:r>
            <w:r>
              <w:rPr>
                <w:spacing w:val="-10"/>
              </w:rPr>
              <w:t> </w:t>
            </w:r>
            <w:r>
              <w:rPr>
                <w:spacing w:val="-2"/>
              </w:rPr>
              <w:t>Database</w:t>
            </w:r>
            <w:r>
              <w:rPr>
                <w:rFonts w:ascii="Times New Roman"/>
              </w:rPr>
              <w:tab/>
            </w:r>
            <w:r>
              <w:rPr>
                <w:spacing w:val="-5"/>
              </w:rPr>
              <w:t>60</w:t>
            </w:r>
          </w:hyperlink>
        </w:p>
        <w:p>
          <w:pPr>
            <w:pStyle w:val="TOC3"/>
            <w:tabs>
              <w:tab w:pos="10747" w:val="right" w:leader="dot"/>
            </w:tabs>
            <w:spacing w:before="5"/>
          </w:pPr>
          <w:hyperlink w:history="true" w:anchor="_TOC_250032">
            <w:r>
              <w:rPr/>
              <w:t>Object</w:t>
            </w:r>
            <w:r>
              <w:rPr>
                <w:spacing w:val="-10"/>
              </w:rPr>
              <w:t> </w:t>
            </w:r>
            <w:r>
              <w:rPr>
                <w:spacing w:val="-2"/>
              </w:rPr>
              <w:t>Species</w:t>
            </w:r>
            <w:r>
              <w:rPr>
                <w:rFonts w:ascii="Times New Roman"/>
              </w:rPr>
              <w:tab/>
            </w:r>
            <w:r>
              <w:rPr>
                <w:spacing w:val="-5"/>
              </w:rPr>
              <w:t>60</w:t>
            </w:r>
          </w:hyperlink>
        </w:p>
        <w:p>
          <w:pPr>
            <w:pStyle w:val="TOC3"/>
            <w:tabs>
              <w:tab w:pos="10747" w:val="right" w:leader="dot"/>
            </w:tabs>
          </w:pPr>
          <w:hyperlink w:history="true" w:anchor="_TOC_250031">
            <w:r>
              <w:rPr/>
              <w:t>Object</w:t>
            </w:r>
            <w:r>
              <w:rPr>
                <w:spacing w:val="-10"/>
              </w:rPr>
              <w:t> </w:t>
            </w:r>
            <w:r>
              <w:rPr>
                <w:spacing w:val="-2"/>
              </w:rPr>
              <w:t>Mixture</w:t>
            </w:r>
            <w:r>
              <w:rPr>
                <w:rFonts w:ascii="Times New Roman"/>
              </w:rPr>
              <w:tab/>
            </w:r>
            <w:r>
              <w:rPr>
                <w:spacing w:val="-5"/>
              </w:rPr>
              <w:t>62</w:t>
            </w:r>
          </w:hyperlink>
        </w:p>
        <w:p>
          <w:pPr>
            <w:pStyle w:val="TOC3"/>
            <w:tabs>
              <w:tab w:pos="10747" w:val="right" w:leader="dot"/>
            </w:tabs>
          </w:pPr>
          <w:hyperlink w:history="true" w:anchor="_TOC_250030">
            <w:r>
              <w:rPr/>
              <w:t>Object</w:t>
            </w:r>
            <w:r>
              <w:rPr>
                <w:spacing w:val="-10"/>
              </w:rPr>
              <w:t> </w:t>
            </w:r>
            <w:r>
              <w:rPr>
                <w:spacing w:val="-2"/>
              </w:rPr>
              <w:t>Propellant</w:t>
            </w:r>
            <w:r>
              <w:rPr>
                <w:rFonts w:ascii="Times New Roman"/>
              </w:rPr>
              <w:tab/>
            </w:r>
            <w:r>
              <w:rPr>
                <w:spacing w:val="-5"/>
              </w:rPr>
              <w:t>64</w:t>
            </w:r>
          </w:hyperlink>
        </w:p>
        <w:p>
          <w:pPr>
            <w:pStyle w:val="TOC3"/>
            <w:tabs>
              <w:tab w:pos="10747" w:val="right" w:leader="dot"/>
            </w:tabs>
            <w:spacing w:before="5"/>
          </w:pPr>
          <w:hyperlink w:history="true" w:anchor="_TOC_250029">
            <w:r>
              <w:rPr/>
              <w:t>Object</w:t>
            </w:r>
            <w:r>
              <w:rPr>
                <w:spacing w:val="-10"/>
              </w:rPr>
              <w:t> </w:t>
            </w:r>
            <w:r>
              <w:rPr>
                <w:spacing w:val="-2"/>
              </w:rPr>
              <w:t>Equilibrium</w:t>
            </w:r>
            <w:r>
              <w:rPr>
                <w:rFonts w:ascii="Times New Roman"/>
              </w:rPr>
              <w:tab/>
            </w:r>
            <w:r>
              <w:rPr>
                <w:spacing w:val="-5"/>
              </w:rPr>
              <w:t>65</w:t>
            </w:r>
          </w:hyperlink>
        </w:p>
        <w:p>
          <w:pPr>
            <w:pStyle w:val="TOC3"/>
            <w:tabs>
              <w:tab w:pos="10747" w:val="right" w:leader="dot"/>
            </w:tabs>
          </w:pPr>
          <w:hyperlink w:history="true" w:anchor="_TOC_250028">
            <w:r>
              <w:rPr/>
              <w:t>Object</w:t>
            </w:r>
            <w:r>
              <w:rPr>
                <w:spacing w:val="-10"/>
              </w:rPr>
              <w:t> </w:t>
            </w:r>
            <w:r>
              <w:rPr>
                <w:spacing w:val="-2"/>
              </w:rPr>
              <w:t>Derivatives</w:t>
            </w:r>
            <w:r>
              <w:rPr>
                <w:rFonts w:ascii="Times New Roman"/>
              </w:rPr>
              <w:tab/>
            </w:r>
            <w:r>
              <w:rPr>
                <w:spacing w:val="-5"/>
              </w:rPr>
              <w:t>69</w:t>
            </w:r>
          </w:hyperlink>
        </w:p>
        <w:p>
          <w:pPr>
            <w:pStyle w:val="TOC3"/>
            <w:tabs>
              <w:tab w:pos="10747" w:val="right" w:leader="dot"/>
            </w:tabs>
            <w:spacing w:before="5"/>
          </w:pPr>
          <w:hyperlink w:history="true" w:anchor="_TOC_250027">
            <w:r>
              <w:rPr/>
              <w:t>Object</w:t>
            </w:r>
            <w:r>
              <w:rPr>
                <w:spacing w:val="-10"/>
              </w:rPr>
              <w:t> </w:t>
            </w:r>
            <w:r>
              <w:rPr>
                <w:spacing w:val="-2"/>
              </w:rPr>
              <w:t>Product</w:t>
            </w:r>
            <w:r>
              <w:rPr>
                <w:rFonts w:ascii="Times New Roman"/>
              </w:rPr>
              <w:tab/>
            </w:r>
            <w:r>
              <w:rPr>
                <w:spacing w:val="-5"/>
              </w:rPr>
              <w:t>71</w:t>
            </w:r>
          </w:hyperlink>
        </w:p>
        <w:p>
          <w:pPr>
            <w:pStyle w:val="TOC3"/>
            <w:tabs>
              <w:tab w:pos="10747" w:val="right" w:leader="dot"/>
            </w:tabs>
          </w:pPr>
          <w:hyperlink w:history="true" w:anchor="_TOC_250026">
            <w:r>
              <w:rPr/>
              <w:t>Object</w:t>
            </w:r>
            <w:r>
              <w:rPr>
                <w:spacing w:val="-10"/>
              </w:rPr>
              <w:t> </w:t>
            </w:r>
            <w:r>
              <w:rPr>
                <w:spacing w:val="-2"/>
              </w:rPr>
              <w:t>Combustor</w:t>
            </w:r>
            <w:r>
              <w:rPr>
                <w:rFonts w:ascii="Times New Roman"/>
              </w:rPr>
              <w:tab/>
            </w:r>
            <w:r>
              <w:rPr>
                <w:spacing w:val="-5"/>
              </w:rPr>
              <w:t>73</w:t>
            </w:r>
          </w:hyperlink>
        </w:p>
        <w:p>
          <w:pPr>
            <w:pStyle w:val="TOC3"/>
            <w:tabs>
              <w:tab w:pos="10747" w:val="right" w:leader="dot"/>
            </w:tabs>
          </w:pPr>
          <w:hyperlink w:history="true" w:anchor="_TOC_250025">
            <w:r>
              <w:rPr/>
              <w:t>Object</w:t>
            </w:r>
            <w:r>
              <w:rPr>
                <w:spacing w:val="-10"/>
              </w:rPr>
              <w:t> </w:t>
            </w:r>
            <w:r>
              <w:rPr>
                <w:spacing w:val="-2"/>
              </w:rPr>
              <w:t>Chamber</w:t>
            </w:r>
            <w:r>
              <w:rPr>
                <w:rFonts w:ascii="Times New Roman"/>
              </w:rPr>
              <w:tab/>
            </w:r>
            <w:r>
              <w:rPr>
                <w:spacing w:val="-5"/>
              </w:rPr>
              <w:t>75</w:t>
            </w:r>
          </w:hyperlink>
        </w:p>
        <w:p>
          <w:pPr>
            <w:pStyle w:val="TOC3"/>
            <w:tabs>
              <w:tab w:pos="10747" w:val="right" w:leader="dot"/>
            </w:tabs>
            <w:spacing w:before="5"/>
          </w:pPr>
          <w:hyperlink w:history="true" w:anchor="_TOC_250024">
            <w:r>
              <w:rPr/>
              <w:t>Object</w:t>
            </w:r>
            <w:r>
              <w:rPr>
                <w:spacing w:val="-10"/>
              </w:rPr>
              <w:t> </w:t>
            </w:r>
            <w:r>
              <w:rPr>
                <w:spacing w:val="-2"/>
              </w:rPr>
              <w:t>ChamberStationConditions</w:t>
            </w:r>
            <w:r>
              <w:rPr>
                <w:rFonts w:ascii="Times New Roman"/>
              </w:rPr>
              <w:tab/>
            </w:r>
            <w:r>
              <w:rPr>
                <w:spacing w:val="-5"/>
              </w:rPr>
              <w:t>78</w:t>
            </w:r>
          </w:hyperlink>
        </w:p>
        <w:p>
          <w:pPr>
            <w:pStyle w:val="TOC3"/>
            <w:tabs>
              <w:tab w:pos="10747" w:val="right" w:leader="dot"/>
            </w:tabs>
          </w:pPr>
          <w:hyperlink w:history="true" w:anchor="_TOC_250023">
            <w:r>
              <w:rPr/>
              <w:t>Object</w:t>
            </w:r>
            <w:r>
              <w:rPr>
                <w:spacing w:val="-14"/>
              </w:rPr>
              <w:t> </w:t>
            </w:r>
            <w:r>
              <w:rPr>
                <w:spacing w:val="-2"/>
              </w:rPr>
              <w:t>TheoreticalPerformance</w:t>
            </w:r>
            <w:r>
              <w:rPr>
                <w:rFonts w:ascii="Times New Roman"/>
              </w:rPr>
              <w:tab/>
            </w:r>
            <w:r>
              <w:rPr>
                <w:spacing w:val="-5"/>
              </w:rPr>
              <w:t>82</w:t>
            </w:r>
          </w:hyperlink>
        </w:p>
        <w:p>
          <w:pPr>
            <w:pStyle w:val="TOC3"/>
            <w:tabs>
              <w:tab w:pos="10747" w:val="right" w:leader="dot"/>
            </w:tabs>
          </w:pPr>
          <w:hyperlink w:history="true" w:anchor="_TOC_250022">
            <w:r>
              <w:rPr/>
              <w:t>Object</w:t>
            </w:r>
            <w:r>
              <w:rPr>
                <w:spacing w:val="-14"/>
              </w:rPr>
              <w:t> </w:t>
            </w:r>
            <w:r>
              <w:rPr>
                <w:spacing w:val="-2"/>
              </w:rPr>
              <w:t>TheoreticalThrottlingPerformance</w:t>
            </w:r>
            <w:r>
              <w:rPr>
                <w:rFonts w:ascii="Times New Roman"/>
              </w:rPr>
              <w:tab/>
            </w:r>
            <w:r>
              <w:rPr>
                <w:spacing w:val="-5"/>
              </w:rPr>
              <w:t>84</w:t>
            </w:r>
          </w:hyperlink>
        </w:p>
        <w:p>
          <w:pPr>
            <w:pStyle w:val="TOC3"/>
            <w:tabs>
              <w:tab w:pos="10747" w:val="right" w:leader="dot"/>
            </w:tabs>
            <w:spacing w:before="5"/>
          </w:pPr>
          <w:hyperlink w:history="true" w:anchor="_TOC_250021">
            <w:r>
              <w:rPr/>
              <w:t>Object</w:t>
            </w:r>
            <w:r>
              <w:rPr>
                <w:spacing w:val="-10"/>
              </w:rPr>
              <w:t> </w:t>
            </w:r>
            <w:r>
              <w:rPr>
                <w:spacing w:val="-2"/>
              </w:rPr>
              <w:t>ChamberDesign</w:t>
            </w:r>
            <w:r>
              <w:rPr>
                <w:rFonts w:ascii="Times New Roman"/>
              </w:rPr>
              <w:tab/>
            </w:r>
            <w:r>
              <w:rPr>
                <w:spacing w:val="-5"/>
              </w:rPr>
              <w:t>86</w:t>
            </w:r>
          </w:hyperlink>
        </w:p>
        <w:p>
          <w:pPr>
            <w:pStyle w:val="TOC3"/>
            <w:tabs>
              <w:tab w:pos="10747" w:val="right" w:leader="dot"/>
            </w:tabs>
          </w:pPr>
          <w:hyperlink w:history="true" w:anchor="_TOC_250020">
            <w:r>
              <w:rPr/>
              <w:t>Object</w:t>
            </w:r>
            <w:r>
              <w:rPr>
                <w:spacing w:val="-10"/>
              </w:rPr>
              <w:t> </w:t>
            </w:r>
            <w:r>
              <w:rPr>
                <w:spacing w:val="-2"/>
              </w:rPr>
              <w:t>NozzleDesign</w:t>
            </w:r>
            <w:r>
              <w:rPr>
                <w:rFonts w:ascii="Times New Roman"/>
              </w:rPr>
              <w:tab/>
            </w:r>
            <w:r>
              <w:rPr>
                <w:spacing w:val="-5"/>
              </w:rPr>
              <w:t>87</w:t>
            </w:r>
          </w:hyperlink>
        </w:p>
        <w:p>
          <w:pPr>
            <w:pStyle w:val="TOC3"/>
            <w:tabs>
              <w:tab w:pos="10747" w:val="right" w:leader="dot"/>
            </w:tabs>
          </w:pPr>
          <w:hyperlink w:history="true" w:anchor="_TOC_250019">
            <w:r>
              <w:rPr/>
              <w:t>Object</w:t>
            </w:r>
            <w:r>
              <w:rPr>
                <w:spacing w:val="-10"/>
              </w:rPr>
              <w:t> </w:t>
            </w:r>
            <w:r>
              <w:rPr>
                <w:spacing w:val="-5"/>
              </w:rPr>
              <w:t>DXF</w:t>
            </w:r>
            <w:r>
              <w:rPr>
                <w:rFonts w:ascii="Times New Roman"/>
              </w:rPr>
              <w:tab/>
            </w:r>
            <w:r>
              <w:rPr>
                <w:spacing w:val="-5"/>
              </w:rPr>
              <w:t>88</w:t>
            </w:r>
          </w:hyperlink>
        </w:p>
        <w:p>
          <w:pPr>
            <w:pStyle w:val="TOC3"/>
            <w:tabs>
              <w:tab w:pos="10747" w:val="right" w:leader="dot"/>
            </w:tabs>
            <w:spacing w:before="5"/>
          </w:pPr>
          <w:hyperlink w:history="true" w:anchor="_TOC_250018">
            <w:r>
              <w:rPr/>
              <w:t>Object</w:t>
            </w:r>
            <w:r>
              <w:rPr>
                <w:spacing w:val="-10"/>
              </w:rPr>
              <w:t> </w:t>
            </w:r>
            <w:r>
              <w:rPr>
                <w:spacing w:val="-2"/>
              </w:rPr>
              <w:t>HeatTransferAnalysis</w:t>
            </w:r>
            <w:r>
              <w:rPr>
                <w:rFonts w:ascii="Times New Roman"/>
              </w:rPr>
              <w:tab/>
            </w:r>
            <w:r>
              <w:rPr>
                <w:spacing w:val="-5"/>
              </w:rPr>
              <w:t>88</w:t>
            </w:r>
          </w:hyperlink>
        </w:p>
        <w:p>
          <w:pPr>
            <w:pStyle w:val="TOC3"/>
            <w:tabs>
              <w:tab w:pos="10747" w:val="right" w:leader="dot"/>
            </w:tabs>
          </w:pPr>
          <w:hyperlink w:history="true" w:anchor="_TOC_250017">
            <w:r>
              <w:rPr/>
              <w:t>Object</w:t>
            </w:r>
            <w:r>
              <w:rPr>
                <w:spacing w:val="-10"/>
              </w:rPr>
              <w:t> </w:t>
            </w:r>
            <w:r>
              <w:rPr>
                <w:spacing w:val="-2"/>
              </w:rPr>
              <w:t>PropulsionAnalysis</w:t>
            </w:r>
            <w:r>
              <w:rPr>
                <w:rFonts w:ascii="Times New Roman"/>
              </w:rPr>
              <w:tab/>
            </w:r>
            <w:r>
              <w:rPr>
                <w:spacing w:val="-5"/>
              </w:rPr>
              <w:t>88</w:t>
            </w:r>
          </w:hyperlink>
        </w:p>
        <w:p>
          <w:pPr>
            <w:pStyle w:val="TOC3"/>
            <w:tabs>
              <w:tab w:pos="10747" w:val="right" w:leader="dot"/>
            </w:tabs>
            <w:spacing w:before="5"/>
          </w:pPr>
          <w:hyperlink w:history="true" w:anchor="_TOC_250016">
            <w:r>
              <w:rPr>
                <w:spacing w:val="-2"/>
              </w:rPr>
              <w:t>Object</w:t>
            </w:r>
            <w:r>
              <w:rPr>
                <w:spacing w:val="-11"/>
              </w:rPr>
              <w:t> </w:t>
            </w:r>
            <w:r>
              <w:rPr>
                <w:spacing w:val="-2"/>
              </w:rPr>
              <w:t>AltitudePerformance</w:t>
            </w:r>
            <w:r>
              <w:rPr>
                <w:rFonts w:ascii="Times New Roman"/>
              </w:rPr>
              <w:tab/>
            </w:r>
            <w:r>
              <w:rPr>
                <w:spacing w:val="-5"/>
              </w:rPr>
              <w:t>89</w:t>
            </w:r>
          </w:hyperlink>
        </w:p>
        <w:p>
          <w:pPr>
            <w:pStyle w:val="TOC3"/>
            <w:tabs>
              <w:tab w:pos="10747" w:val="right" w:leader="dot"/>
            </w:tabs>
          </w:pPr>
          <w:hyperlink w:history="true" w:anchor="_TOC_250015">
            <w:r>
              <w:rPr/>
              <w:t>Object</w:t>
            </w:r>
            <w:r>
              <w:rPr>
                <w:spacing w:val="-10"/>
              </w:rPr>
              <w:t> </w:t>
            </w:r>
            <w:r>
              <w:rPr>
                <w:spacing w:val="-2"/>
              </w:rPr>
              <w:t>PropellantConfiguration</w:t>
            </w:r>
            <w:r>
              <w:rPr>
                <w:rFonts w:ascii="Times New Roman"/>
              </w:rPr>
              <w:tab/>
            </w:r>
            <w:r>
              <w:rPr>
                <w:spacing w:val="-5"/>
              </w:rPr>
              <w:t>90</w:t>
            </w:r>
          </w:hyperlink>
        </w:p>
        <w:p>
          <w:pPr>
            <w:pStyle w:val="TOC3"/>
            <w:tabs>
              <w:tab w:pos="10747" w:val="right" w:leader="dot"/>
            </w:tabs>
          </w:pPr>
          <w:hyperlink w:history="true" w:anchor="_TOC_250014">
            <w:r>
              <w:rPr/>
              <w:t>Object</w:t>
            </w:r>
            <w:r>
              <w:rPr>
                <w:spacing w:val="-10"/>
              </w:rPr>
              <w:t> </w:t>
            </w:r>
            <w:r>
              <w:rPr>
                <w:spacing w:val="-2"/>
              </w:rPr>
              <w:t>ChamberConfiguration</w:t>
            </w:r>
            <w:r>
              <w:rPr>
                <w:rFonts w:ascii="Times New Roman"/>
              </w:rPr>
              <w:tab/>
            </w:r>
            <w:r>
              <w:rPr>
                <w:spacing w:val="-5"/>
              </w:rPr>
              <w:t>91</w:t>
            </w:r>
          </w:hyperlink>
        </w:p>
        <w:p>
          <w:pPr>
            <w:pStyle w:val="TOC3"/>
            <w:tabs>
              <w:tab w:pos="10747" w:val="right" w:leader="dot"/>
            </w:tabs>
            <w:spacing w:before="5"/>
          </w:pPr>
          <w:hyperlink w:history="true" w:anchor="_TOC_250013">
            <w:r>
              <w:rPr/>
              <w:t>Object</w:t>
            </w:r>
            <w:r>
              <w:rPr>
                <w:spacing w:val="-10"/>
              </w:rPr>
              <w:t> </w:t>
            </w:r>
            <w:r>
              <w:rPr>
                <w:spacing w:val="-2"/>
              </w:rPr>
              <w:t>ChamberDesignConfiguration</w:t>
            </w:r>
            <w:r>
              <w:rPr>
                <w:rFonts w:ascii="Times New Roman"/>
              </w:rPr>
              <w:tab/>
            </w:r>
            <w:r>
              <w:rPr>
                <w:spacing w:val="-5"/>
              </w:rPr>
              <w:t>93</w:t>
            </w:r>
          </w:hyperlink>
        </w:p>
        <w:p>
          <w:pPr>
            <w:pStyle w:val="TOC3"/>
            <w:tabs>
              <w:tab w:pos="10747" w:val="right" w:leader="dot"/>
            </w:tabs>
          </w:pPr>
          <w:hyperlink w:history="true" w:anchor="_TOC_250012">
            <w:r>
              <w:rPr/>
              <w:t>Object</w:t>
            </w:r>
            <w:r>
              <w:rPr>
                <w:spacing w:val="-10"/>
              </w:rPr>
              <w:t> </w:t>
            </w:r>
            <w:r>
              <w:rPr>
                <w:spacing w:val="-2"/>
              </w:rPr>
              <w:t>NozzleDesignConfiguration</w:t>
            </w:r>
            <w:r>
              <w:rPr>
                <w:rFonts w:ascii="Times New Roman"/>
              </w:rPr>
              <w:tab/>
            </w:r>
            <w:r>
              <w:rPr>
                <w:spacing w:val="-5"/>
              </w:rPr>
              <w:t>94</w:t>
            </w:r>
          </w:hyperlink>
        </w:p>
        <w:p>
          <w:pPr>
            <w:pStyle w:val="TOC3"/>
            <w:tabs>
              <w:tab w:pos="10747" w:val="right" w:leader="dot"/>
            </w:tabs>
          </w:pPr>
          <w:hyperlink w:history="true" w:anchor="_TOC_250011">
            <w:r>
              <w:rPr/>
              <w:t>Object</w:t>
            </w:r>
            <w:r>
              <w:rPr>
                <w:spacing w:val="-10"/>
              </w:rPr>
              <w:t> </w:t>
            </w:r>
            <w:r>
              <w:rPr>
                <w:spacing w:val="-2"/>
              </w:rPr>
              <w:t>ChamberDesignResults</w:t>
            </w:r>
            <w:r>
              <w:rPr>
                <w:rFonts w:ascii="Times New Roman"/>
              </w:rPr>
              <w:tab/>
            </w:r>
            <w:r>
              <w:rPr>
                <w:spacing w:val="-5"/>
              </w:rPr>
              <w:t>95</w:t>
            </w:r>
          </w:hyperlink>
        </w:p>
        <w:p>
          <w:pPr>
            <w:pStyle w:val="TOC3"/>
            <w:tabs>
              <w:tab w:pos="10747" w:val="right" w:leader="dot"/>
            </w:tabs>
            <w:spacing w:before="5"/>
          </w:pPr>
          <w:hyperlink w:history="true" w:anchor="_TOC_250010">
            <w:r>
              <w:rPr/>
              <w:t>Object</w:t>
            </w:r>
            <w:r>
              <w:rPr>
                <w:spacing w:val="-10"/>
              </w:rPr>
              <w:t> </w:t>
            </w:r>
            <w:r>
              <w:rPr>
                <w:spacing w:val="-2"/>
              </w:rPr>
              <w:t>NozzleDesignResults</w:t>
            </w:r>
            <w:r>
              <w:rPr>
                <w:rFonts w:ascii="Times New Roman"/>
              </w:rPr>
              <w:tab/>
            </w:r>
            <w:r>
              <w:rPr>
                <w:spacing w:val="-5"/>
              </w:rPr>
              <w:t>96</w:t>
            </w:r>
          </w:hyperlink>
        </w:p>
        <w:p>
          <w:pPr>
            <w:pStyle w:val="TOC3"/>
            <w:tabs>
              <w:tab w:pos="10747" w:val="right" w:leader="dot"/>
            </w:tabs>
          </w:pPr>
          <w:hyperlink w:history="true" w:anchor="_TOC_250009">
            <w:r>
              <w:rPr/>
              <w:t>Object</w:t>
            </w:r>
            <w:r>
              <w:rPr>
                <w:spacing w:val="-10"/>
              </w:rPr>
              <w:t> </w:t>
            </w:r>
            <w:r>
              <w:rPr>
                <w:spacing w:val="-2"/>
              </w:rPr>
              <w:t>HeatTransferConfiguration</w:t>
            </w:r>
            <w:r>
              <w:rPr>
                <w:rFonts w:ascii="Times New Roman"/>
              </w:rPr>
              <w:tab/>
            </w:r>
            <w:r>
              <w:rPr>
                <w:spacing w:val="-5"/>
              </w:rPr>
              <w:t>97</w:t>
            </w:r>
          </w:hyperlink>
        </w:p>
        <w:p>
          <w:pPr>
            <w:pStyle w:val="TOC4"/>
            <w:tabs>
              <w:tab w:pos="10747" w:val="right" w:leader="dot"/>
            </w:tabs>
            <w:spacing w:after="20"/>
            <w:rPr>
              <w:rFonts w:ascii="Microsoft Sans Serif"/>
              <w:i w:val="0"/>
            </w:rPr>
          </w:pPr>
          <w:hyperlink w:history="true" w:anchor="_TOC_250008">
            <w:r>
              <w:rPr/>
              <w:t>Object</w:t>
            </w:r>
            <w:r>
              <w:rPr>
                <w:spacing w:val="-6"/>
              </w:rPr>
              <w:t> </w:t>
            </w:r>
            <w:r>
              <w:rPr>
                <w:spacing w:val="-2"/>
              </w:rPr>
              <w:t>FilmCoolingSlot</w:t>
            </w:r>
            <w:r>
              <w:rPr>
                <w:rFonts w:ascii="Times New Roman"/>
                <w:i w:val="0"/>
              </w:rPr>
              <w:tab/>
            </w:r>
            <w:r>
              <w:rPr>
                <w:rFonts w:ascii="Microsoft Sans Serif"/>
                <w:i w:val="0"/>
                <w:spacing w:val="-5"/>
              </w:rPr>
              <w:t>98</w:t>
            </w:r>
          </w:hyperlink>
        </w:p>
        <w:p>
          <w:pPr>
            <w:pStyle w:val="TOC4"/>
            <w:tabs>
              <w:tab w:pos="10747" w:val="right" w:leader="dot"/>
            </w:tabs>
            <w:spacing w:before="89"/>
            <w:rPr>
              <w:rFonts w:ascii="Microsoft Sans Serif"/>
              <w:i w:val="0"/>
            </w:rPr>
          </w:pPr>
          <w:hyperlink w:history="true" w:anchor="_TOC_250007">
            <w:r>
              <w:rPr/>
              <w:t>Object</w:t>
            </w:r>
            <w:r>
              <w:rPr>
                <w:spacing w:val="-6"/>
              </w:rPr>
              <w:t> </w:t>
            </w:r>
            <w:r>
              <w:rPr>
                <w:spacing w:val="-2"/>
              </w:rPr>
              <w:t>WallCoolingSegment</w:t>
            </w:r>
            <w:r>
              <w:rPr>
                <w:rFonts w:ascii="Times New Roman"/>
                <w:i w:val="0"/>
              </w:rPr>
              <w:tab/>
            </w:r>
            <w:r>
              <w:rPr>
                <w:rFonts w:ascii="Microsoft Sans Serif"/>
                <w:i w:val="0"/>
                <w:spacing w:val="-5"/>
              </w:rPr>
              <w:t>98</w:t>
            </w:r>
          </w:hyperlink>
        </w:p>
        <w:p>
          <w:pPr>
            <w:pStyle w:val="TOC3"/>
            <w:tabs>
              <w:tab w:pos="10748" w:val="right" w:leader="dot"/>
            </w:tabs>
          </w:pPr>
          <w:hyperlink w:history="true" w:anchor="_TOC_250006">
            <w:r>
              <w:rPr/>
              <w:t>Object</w:t>
            </w:r>
            <w:r>
              <w:rPr>
                <w:spacing w:val="-10"/>
              </w:rPr>
              <w:t> </w:t>
            </w:r>
            <w:r>
              <w:rPr>
                <w:spacing w:val="-2"/>
              </w:rPr>
              <w:t>HeatTransferAnalysisResults</w:t>
            </w:r>
            <w:r>
              <w:rPr>
                <w:rFonts w:ascii="Times New Roman"/>
              </w:rPr>
              <w:tab/>
            </w:r>
            <w:r>
              <w:rPr>
                <w:spacing w:val="-5"/>
              </w:rPr>
              <w:t>102</w:t>
            </w:r>
          </w:hyperlink>
        </w:p>
        <w:p>
          <w:pPr>
            <w:pStyle w:val="TOC3"/>
            <w:tabs>
              <w:tab w:pos="10748" w:val="right" w:leader="dot"/>
            </w:tabs>
            <w:spacing w:before="5"/>
          </w:pPr>
          <w:hyperlink w:history="true" w:anchor="_TOC_250005">
            <w:r>
              <w:rPr/>
              <w:t>Object</w:t>
            </w:r>
            <w:r>
              <w:rPr>
                <w:spacing w:val="-10"/>
              </w:rPr>
              <w:t> </w:t>
            </w:r>
            <w:r>
              <w:rPr>
                <w:spacing w:val="-2"/>
              </w:rPr>
              <w:t>Units</w:t>
            </w:r>
            <w:r>
              <w:rPr>
                <w:rFonts w:ascii="Times New Roman"/>
              </w:rPr>
              <w:tab/>
            </w:r>
            <w:r>
              <w:rPr>
                <w:spacing w:val="-5"/>
              </w:rPr>
              <w:t>102</w:t>
            </w:r>
          </w:hyperlink>
        </w:p>
        <w:p>
          <w:pPr>
            <w:pStyle w:val="TOC3"/>
            <w:tabs>
              <w:tab w:pos="10748" w:val="right" w:leader="dot"/>
            </w:tabs>
          </w:pPr>
          <w:hyperlink w:history="true" w:anchor="_TOC_250004">
            <w:r>
              <w:rPr/>
              <w:t>Object</w:t>
            </w:r>
            <w:r>
              <w:rPr>
                <w:spacing w:val="-10"/>
              </w:rPr>
              <w:t> </w:t>
            </w:r>
            <w:r>
              <w:rPr>
                <w:spacing w:val="-2"/>
              </w:rPr>
              <w:t>HeatTransferStation</w:t>
            </w:r>
            <w:r>
              <w:rPr>
                <w:rFonts w:ascii="Times New Roman"/>
              </w:rPr>
              <w:tab/>
            </w:r>
            <w:r>
              <w:rPr>
                <w:spacing w:val="-5"/>
              </w:rPr>
              <w:t>102</w:t>
            </w:r>
          </w:hyperlink>
        </w:p>
        <w:p>
          <w:pPr>
            <w:pStyle w:val="TOC3"/>
            <w:tabs>
              <w:tab w:pos="10748" w:val="right" w:leader="dot"/>
            </w:tabs>
          </w:pPr>
          <w:hyperlink w:history="true" w:anchor="_TOC_250003">
            <w:r>
              <w:rPr/>
              <w:t>Object</w:t>
            </w:r>
            <w:r>
              <w:rPr>
                <w:spacing w:val="-10"/>
              </w:rPr>
              <w:t> </w:t>
            </w:r>
            <w:r>
              <w:rPr>
                <w:spacing w:val="-2"/>
              </w:rPr>
              <w:t>WallCooling</w:t>
            </w:r>
            <w:r>
              <w:rPr>
                <w:rFonts w:ascii="Times New Roman"/>
              </w:rPr>
              <w:tab/>
            </w:r>
            <w:r>
              <w:rPr>
                <w:spacing w:val="-5"/>
              </w:rPr>
              <w:t>103</w:t>
            </w:r>
          </w:hyperlink>
        </w:p>
        <w:p>
          <w:pPr>
            <w:pStyle w:val="TOC1"/>
            <w:tabs>
              <w:tab w:pos="10748" w:val="right" w:leader="dot"/>
            </w:tabs>
            <w:spacing w:before="5"/>
          </w:pPr>
          <w:hyperlink w:history="true" w:anchor="_TOC_250002">
            <w:r>
              <w:rPr>
                <w:spacing w:val="-2"/>
              </w:rPr>
              <w:t>Attachments</w:t>
            </w:r>
            <w:r>
              <w:rPr>
                <w:rFonts w:ascii="Times New Roman"/>
              </w:rPr>
              <w:tab/>
            </w:r>
            <w:r>
              <w:rPr>
                <w:spacing w:val="-5"/>
              </w:rPr>
              <w:t>104</w:t>
            </w:r>
          </w:hyperlink>
        </w:p>
        <w:p>
          <w:pPr>
            <w:pStyle w:val="TOC2"/>
            <w:tabs>
              <w:tab w:pos="10748" w:val="right" w:leader="dot"/>
            </w:tabs>
          </w:pPr>
          <w:hyperlink w:history="true" w:anchor="_TOC_250001">
            <w:r>
              <w:rPr/>
              <w:t>Equivalence</w:t>
            </w:r>
            <w:r>
              <w:rPr>
                <w:spacing w:val="-15"/>
              </w:rPr>
              <w:t> </w:t>
            </w:r>
            <w:r>
              <w:rPr/>
              <w:t>Ratio</w:t>
            </w:r>
            <w:r>
              <w:rPr>
                <w:spacing w:val="-14"/>
              </w:rPr>
              <w:t> </w:t>
            </w:r>
            <w:r>
              <w:rPr>
                <w:spacing w:val="-2"/>
              </w:rPr>
              <w:t>calculation</w:t>
            </w:r>
            <w:r>
              <w:rPr>
                <w:rFonts w:ascii="Times New Roman"/>
              </w:rPr>
              <w:tab/>
            </w:r>
            <w:r>
              <w:rPr>
                <w:spacing w:val="-5"/>
              </w:rPr>
              <w:t>104</w:t>
            </w:r>
          </w:hyperlink>
        </w:p>
        <w:p>
          <w:pPr>
            <w:pStyle w:val="TOC2"/>
            <w:tabs>
              <w:tab w:pos="10748" w:val="right" w:leader="dot"/>
            </w:tabs>
          </w:pPr>
          <w:hyperlink w:history="true" w:anchor="_TOC_250000">
            <w:r>
              <w:rPr/>
              <w:t>Oxygen</w:t>
            </w:r>
            <w:r>
              <w:rPr>
                <w:spacing w:val="-8"/>
              </w:rPr>
              <w:t> </w:t>
            </w:r>
            <w:r>
              <w:rPr/>
              <w:t>Balance</w:t>
            </w:r>
            <w:r>
              <w:rPr>
                <w:spacing w:val="-8"/>
              </w:rPr>
              <w:t> </w:t>
            </w:r>
            <w:r>
              <w:rPr>
                <w:spacing w:val="-2"/>
              </w:rPr>
              <w:t>calculation</w:t>
            </w:r>
            <w:r>
              <w:rPr>
                <w:rFonts w:ascii="Times New Roman"/>
              </w:rPr>
              <w:tab/>
            </w:r>
            <w:r>
              <w:rPr>
                <w:spacing w:val="-5"/>
              </w:rPr>
              <w:t>105</w:t>
            </w:r>
          </w:hyperlink>
        </w:p>
      </w:sdtContent>
    </w:sdt>
    <w:p>
      <w:pPr>
        <w:pStyle w:val="TOC2"/>
        <w:spacing w:after="0"/>
        <w:sectPr>
          <w:type w:val="continuous"/>
          <w:pgSz w:w="12240" w:h="15840"/>
          <w:pgMar w:header="713" w:footer="936" w:top="1610" w:bottom="1424" w:left="360" w:right="720"/>
        </w:sectPr>
      </w:pPr>
    </w:p>
    <w:p>
      <w:pPr>
        <w:pStyle w:val="Heading1"/>
        <w:spacing w:before="330"/>
      </w:pPr>
      <w:bookmarkStart w:name="_TOC_250097" w:id="1"/>
      <w:bookmarkStart w:name="Introduction" w:id="2"/>
      <w:r>
        <w:rPr>
          <w:b w:val="0"/>
        </w:rPr>
      </w:r>
      <w:bookmarkEnd w:id="1"/>
      <w:r>
        <w:rPr>
          <w:spacing w:val="-2"/>
        </w:rPr>
        <w:t>Introduction</w:t>
      </w:r>
    </w:p>
    <w:p>
      <w:pPr>
        <w:pStyle w:val="BodyText"/>
        <w:spacing w:line="244" w:lineRule="auto" w:before="286"/>
        <w:ind w:left="776" w:right="418"/>
        <w:jc w:val="both"/>
      </w:pPr>
      <w:r>
        <w:rPr/>
        <w:t>Rocket Propulsion</w:t>
      </w:r>
      <w:r>
        <w:rPr>
          <w:spacing w:val="-8"/>
        </w:rPr>
        <w:t> </w:t>
      </w:r>
      <w:r>
        <w:rPr/>
        <w:t>Analysis (RPA) is a versatile and user-friendly multi-platform tool designed for predicting the performance of rocket engines. It features an intuitive graphical user interface (GUI) that conveniently groups input parameters and analysis results, making it accessible for both novice and experienced users.</w:t>
      </w:r>
    </w:p>
    <w:p>
      <w:pPr>
        <w:pStyle w:val="BodyText"/>
        <w:spacing w:before="2"/>
      </w:pPr>
    </w:p>
    <w:p>
      <w:pPr>
        <w:pStyle w:val="Heading4"/>
      </w:pPr>
      <w:bookmarkStart w:name="_TOC_250096" w:id="3"/>
      <w:bookmarkStart w:name="Key Features" w:id="4"/>
      <w:r>
        <w:rPr>
          <w:b w:val="0"/>
          <w:i w:val="0"/>
        </w:rPr>
      </w:r>
      <w:r>
        <w:rPr/>
        <w:t>Key</w:t>
      </w:r>
      <w:r>
        <w:rPr>
          <w:spacing w:val="-8"/>
        </w:rPr>
        <w:t> </w:t>
      </w:r>
      <w:bookmarkEnd w:id="3"/>
      <w:r>
        <w:rPr>
          <w:spacing w:val="-2"/>
        </w:rPr>
        <w:t>Features</w:t>
      </w:r>
    </w:p>
    <w:p>
      <w:pPr>
        <w:pStyle w:val="BodyText"/>
        <w:spacing w:before="3"/>
        <w:rPr>
          <w:rFonts w:ascii="Arial"/>
          <w:b/>
          <w:i/>
        </w:rPr>
      </w:pPr>
    </w:p>
    <w:p>
      <w:pPr>
        <w:pStyle w:val="ListParagraph"/>
        <w:numPr>
          <w:ilvl w:val="0"/>
          <w:numId w:val="1"/>
        </w:numPr>
        <w:tabs>
          <w:tab w:pos="1485" w:val="left" w:leader="none"/>
        </w:tabs>
        <w:spacing w:line="242" w:lineRule="auto" w:before="1" w:after="0"/>
        <w:ind w:left="1485" w:right="418" w:hanging="283"/>
        <w:jc w:val="both"/>
        <w:rPr>
          <w:sz w:val="24"/>
        </w:rPr>
      </w:pPr>
      <w:r>
        <w:rPr>
          <w:rFonts w:ascii="Arial" w:hAnsi="Arial"/>
          <w:b/>
          <w:sz w:val="24"/>
        </w:rPr>
        <w:t>Intuitive GUI</w:t>
      </w:r>
      <w:r>
        <w:rPr>
          <w:sz w:val="24"/>
        </w:rPr>
        <w:t>: The user interface is designed for ease of use, facilitating</w:t>
      </w:r>
      <w:r>
        <w:rPr>
          <w:spacing w:val="80"/>
          <w:sz w:val="24"/>
        </w:rPr>
        <w:t> </w:t>
      </w:r>
      <w:r>
        <w:rPr>
          <w:sz w:val="24"/>
        </w:rPr>
        <w:t>straightforward input and clear display of results.</w:t>
      </w:r>
    </w:p>
    <w:p>
      <w:pPr>
        <w:pStyle w:val="BodyText"/>
        <w:spacing w:before="5"/>
      </w:pPr>
    </w:p>
    <w:p>
      <w:pPr>
        <w:pStyle w:val="ListParagraph"/>
        <w:numPr>
          <w:ilvl w:val="0"/>
          <w:numId w:val="1"/>
        </w:numPr>
        <w:tabs>
          <w:tab w:pos="1485" w:val="left" w:leader="none"/>
        </w:tabs>
        <w:spacing w:line="242" w:lineRule="auto" w:before="0" w:after="0"/>
        <w:ind w:left="1485" w:right="412" w:hanging="283"/>
        <w:jc w:val="both"/>
        <w:rPr>
          <w:sz w:val="24"/>
        </w:rPr>
      </w:pPr>
      <w:r>
        <w:rPr>
          <w:rFonts w:ascii="Arial" w:hAnsi="Arial"/>
          <w:b/>
          <w:sz w:val="24"/>
        </w:rPr>
        <w:t>Comprehensive Chemical Species Library</w:t>
      </w:r>
      <w:r>
        <w:rPr>
          <w:sz w:val="24"/>
        </w:rPr>
        <w:t>: RPA utilizes an expandable chemical species library based on the NASA</w:t>
      </w:r>
      <w:r>
        <w:rPr>
          <w:spacing w:val="-11"/>
          <w:sz w:val="24"/>
        </w:rPr>
        <w:t> </w:t>
      </w:r>
      <w:r>
        <w:rPr>
          <w:sz w:val="24"/>
        </w:rPr>
        <w:t>Glenn thermodynamic database.</w:t>
      </w:r>
      <w:r>
        <w:rPr>
          <w:spacing w:val="-3"/>
          <w:sz w:val="24"/>
        </w:rPr>
        <w:t> </w:t>
      </w:r>
      <w:r>
        <w:rPr>
          <w:sz w:val="24"/>
        </w:rPr>
        <w:t>This includes data for a wide range of fuels and oxidizers such as liquid hydrogen, liquid oxygen, kerosene, hydrogen peroxide, and MMH.</w:t>
      </w:r>
    </w:p>
    <w:p>
      <w:pPr>
        <w:pStyle w:val="BodyText"/>
        <w:spacing w:before="9"/>
      </w:pPr>
    </w:p>
    <w:p>
      <w:pPr>
        <w:pStyle w:val="ListParagraph"/>
        <w:numPr>
          <w:ilvl w:val="0"/>
          <w:numId w:val="1"/>
        </w:numPr>
        <w:tabs>
          <w:tab w:pos="1485" w:val="left" w:leader="none"/>
        </w:tabs>
        <w:spacing w:line="242" w:lineRule="auto" w:before="0" w:after="0"/>
        <w:ind w:left="1485" w:right="416" w:hanging="283"/>
        <w:jc w:val="both"/>
        <w:rPr>
          <w:sz w:val="24"/>
        </w:rPr>
      </w:pPr>
      <w:r>
        <w:rPr>
          <w:rFonts w:ascii="Arial" w:hAnsi="Arial"/>
          <w:b/>
          <w:sz w:val="24"/>
        </w:rPr>
        <w:t>Customizable Propellant Components</w:t>
      </w:r>
      <w:r>
        <w:rPr>
          <w:sz w:val="24"/>
        </w:rPr>
        <w:t>: Users can define new propellant</w:t>
      </w:r>
      <w:r>
        <w:rPr>
          <w:spacing w:val="80"/>
          <w:sz w:val="24"/>
        </w:rPr>
        <w:t> </w:t>
      </w:r>
      <w:r>
        <w:rPr>
          <w:sz w:val="24"/>
        </w:rPr>
        <w:t>components or import components from PROPEP or CEA2 species databases using the embedded species editor.</w:t>
      </w:r>
    </w:p>
    <w:p>
      <w:pPr>
        <w:pStyle w:val="BodyText"/>
        <w:spacing w:before="8"/>
      </w:pPr>
    </w:p>
    <w:p>
      <w:pPr>
        <w:pStyle w:val="ListParagraph"/>
        <w:numPr>
          <w:ilvl w:val="0"/>
          <w:numId w:val="1"/>
        </w:numPr>
        <w:tabs>
          <w:tab w:pos="1485" w:val="left" w:leader="none"/>
        </w:tabs>
        <w:spacing w:line="242" w:lineRule="auto" w:before="0" w:after="0"/>
        <w:ind w:left="1485" w:right="419" w:hanging="283"/>
        <w:jc w:val="both"/>
        <w:rPr>
          <w:sz w:val="24"/>
        </w:rPr>
      </w:pPr>
      <w:r>
        <w:rPr>
          <w:rFonts w:ascii="Arial" w:hAnsi="Arial"/>
          <w:b/>
          <w:sz w:val="24"/>
        </w:rPr>
        <w:t>Performance Prediction</w:t>
      </w:r>
      <w:r>
        <w:rPr>
          <w:sz w:val="24"/>
        </w:rPr>
        <w:t>: By providing essential engine parameters such as combustion chamber pressure, propellant components, and nozzle parameters, RPA calculates the chemical equilibrium composition of combustion products, determines their thermodynamic properties, and predicts theoretical rocket performance.</w:t>
      </w:r>
    </w:p>
    <w:p>
      <w:pPr>
        <w:pStyle w:val="BodyText"/>
        <w:spacing w:before="9"/>
      </w:pPr>
    </w:p>
    <w:p>
      <w:pPr>
        <w:pStyle w:val="ListParagraph"/>
        <w:numPr>
          <w:ilvl w:val="0"/>
          <w:numId w:val="1"/>
        </w:numPr>
        <w:tabs>
          <w:tab w:pos="1485" w:val="left" w:leader="none"/>
        </w:tabs>
        <w:spacing w:line="242" w:lineRule="auto" w:before="0" w:after="0"/>
        <w:ind w:left="1485" w:right="415" w:hanging="283"/>
        <w:jc w:val="both"/>
        <w:rPr>
          <w:sz w:val="24"/>
        </w:rPr>
      </w:pPr>
      <w:r>
        <w:rPr>
          <w:rFonts w:ascii="Arial" w:hAnsi="Arial"/>
          <w:b/>
          <w:sz w:val="24"/>
        </w:rPr>
        <w:t>Design Applications</w:t>
      </w:r>
      <w:r>
        <w:rPr>
          <w:sz w:val="24"/>
        </w:rPr>
        <w:t>: The results can be utilized in designing combustion chambers, gas generators, and preburners for liquid propellant rocket engines.</w:t>
      </w:r>
    </w:p>
    <w:p>
      <w:pPr>
        <w:pStyle w:val="BodyText"/>
        <w:spacing w:before="8"/>
      </w:pPr>
    </w:p>
    <w:p>
      <w:pPr>
        <w:pStyle w:val="Heading4"/>
      </w:pPr>
      <w:bookmarkStart w:name="_TOC_250095" w:id="5"/>
      <w:bookmarkStart w:name="Calculation Methodology" w:id="6"/>
      <w:r>
        <w:rPr>
          <w:b w:val="0"/>
          <w:i w:val="0"/>
        </w:rPr>
      </w:r>
      <w:bookmarkEnd w:id="5"/>
      <w:r>
        <w:rPr>
          <w:spacing w:val="-2"/>
        </w:rPr>
        <w:t>Calculation Methodology</w:t>
      </w:r>
    </w:p>
    <w:p>
      <w:pPr>
        <w:pStyle w:val="BodyText"/>
        <w:spacing w:before="10"/>
        <w:rPr>
          <w:rFonts w:ascii="Arial"/>
          <w:b/>
          <w:i/>
        </w:rPr>
      </w:pPr>
    </w:p>
    <w:p>
      <w:pPr>
        <w:pStyle w:val="BodyText"/>
        <w:ind w:left="776"/>
      </w:pPr>
      <w:r>
        <w:rPr/>
        <w:t>RPA</w:t>
      </w:r>
      <w:r>
        <w:rPr>
          <w:spacing w:val="-16"/>
        </w:rPr>
        <w:t> </w:t>
      </w:r>
      <w:r>
        <w:rPr/>
        <w:t>employs</w:t>
      </w:r>
      <w:r>
        <w:rPr>
          <w:spacing w:val="-12"/>
        </w:rPr>
        <w:t> </w:t>
      </w:r>
      <w:r>
        <w:rPr/>
        <w:t>a</w:t>
      </w:r>
      <w:r>
        <w:rPr>
          <w:spacing w:val="-8"/>
        </w:rPr>
        <w:t> </w:t>
      </w:r>
      <w:r>
        <w:rPr/>
        <w:t>robust</w:t>
      </w:r>
      <w:r>
        <w:rPr>
          <w:spacing w:val="-8"/>
        </w:rPr>
        <w:t> </w:t>
      </w:r>
      <w:r>
        <w:rPr/>
        <w:t>and</w:t>
      </w:r>
      <w:r>
        <w:rPr>
          <w:spacing w:val="-9"/>
        </w:rPr>
        <w:t> </w:t>
      </w:r>
      <w:r>
        <w:rPr/>
        <w:t>industry-accepted</w:t>
      </w:r>
      <w:r>
        <w:rPr>
          <w:spacing w:val="-8"/>
        </w:rPr>
        <w:t> </w:t>
      </w:r>
      <w:r>
        <w:rPr/>
        <w:t>Gibbs</w:t>
      </w:r>
      <w:r>
        <w:rPr>
          <w:spacing w:val="-8"/>
        </w:rPr>
        <w:t> </w:t>
      </w:r>
      <w:r>
        <w:rPr/>
        <w:t>free</w:t>
      </w:r>
      <w:r>
        <w:rPr>
          <w:spacing w:val="-8"/>
        </w:rPr>
        <w:t> </w:t>
      </w:r>
      <w:r>
        <w:rPr/>
        <w:t>energy</w:t>
      </w:r>
      <w:r>
        <w:rPr>
          <w:spacing w:val="-9"/>
        </w:rPr>
        <w:t> </w:t>
      </w:r>
      <w:r>
        <w:rPr/>
        <w:t>minimization</w:t>
      </w:r>
      <w:r>
        <w:rPr>
          <w:spacing w:val="-8"/>
        </w:rPr>
        <w:t> </w:t>
      </w:r>
      <w:r>
        <w:rPr/>
        <w:t>approach</w:t>
      </w:r>
      <w:r>
        <w:rPr>
          <w:spacing w:val="-8"/>
        </w:rPr>
        <w:t> </w:t>
      </w:r>
      <w:r>
        <w:rPr>
          <w:spacing w:val="-5"/>
        </w:rPr>
        <w:t>to:</w:t>
      </w:r>
    </w:p>
    <w:p>
      <w:pPr>
        <w:pStyle w:val="ListParagraph"/>
        <w:numPr>
          <w:ilvl w:val="0"/>
          <w:numId w:val="1"/>
        </w:numPr>
        <w:tabs>
          <w:tab w:pos="1483" w:val="left" w:leader="none"/>
        </w:tabs>
        <w:spacing w:line="240" w:lineRule="auto" w:before="110" w:after="0"/>
        <w:ind w:left="1483" w:right="0" w:hanging="282"/>
        <w:jc w:val="left"/>
        <w:rPr>
          <w:sz w:val="24"/>
        </w:rPr>
      </w:pPr>
      <w:r>
        <w:rPr>
          <w:spacing w:val="-2"/>
          <w:sz w:val="24"/>
        </w:rPr>
        <w:t>Determine</w:t>
      </w:r>
      <w:r>
        <w:rPr>
          <w:sz w:val="24"/>
        </w:rPr>
        <w:t> </w:t>
      </w:r>
      <w:r>
        <w:rPr>
          <w:spacing w:val="-2"/>
          <w:sz w:val="24"/>
        </w:rPr>
        <w:t>combustion</w:t>
      </w:r>
      <w:r>
        <w:rPr>
          <w:spacing w:val="1"/>
          <w:sz w:val="24"/>
        </w:rPr>
        <w:t> </w:t>
      </w:r>
      <w:r>
        <w:rPr>
          <w:spacing w:val="-2"/>
          <w:sz w:val="24"/>
        </w:rPr>
        <w:t>composition</w:t>
      </w:r>
    </w:p>
    <w:p>
      <w:pPr>
        <w:pStyle w:val="ListParagraph"/>
        <w:numPr>
          <w:ilvl w:val="0"/>
          <w:numId w:val="1"/>
        </w:numPr>
        <w:tabs>
          <w:tab w:pos="1483" w:val="left" w:leader="none"/>
        </w:tabs>
        <w:spacing w:line="240" w:lineRule="auto" w:before="109" w:after="0"/>
        <w:ind w:left="1483" w:right="0" w:hanging="282"/>
        <w:jc w:val="left"/>
        <w:rPr>
          <w:sz w:val="24"/>
        </w:rPr>
      </w:pPr>
      <w:r>
        <w:rPr>
          <w:sz w:val="24"/>
        </w:rPr>
        <w:t>Analyze</w:t>
      </w:r>
      <w:r>
        <w:rPr>
          <w:spacing w:val="-8"/>
          <w:sz w:val="24"/>
        </w:rPr>
        <w:t> </w:t>
      </w:r>
      <w:r>
        <w:rPr>
          <w:sz w:val="24"/>
        </w:rPr>
        <w:t>nozzle</w:t>
      </w:r>
      <w:r>
        <w:rPr>
          <w:spacing w:val="-8"/>
          <w:sz w:val="24"/>
        </w:rPr>
        <w:t> </w:t>
      </w:r>
      <w:r>
        <w:rPr>
          <w:sz w:val="24"/>
        </w:rPr>
        <w:t>flows</w:t>
      </w:r>
      <w:r>
        <w:rPr>
          <w:spacing w:val="-8"/>
          <w:sz w:val="24"/>
        </w:rPr>
        <w:t> </w:t>
      </w:r>
      <w:r>
        <w:rPr>
          <w:sz w:val="24"/>
        </w:rPr>
        <w:t>with</w:t>
      </w:r>
      <w:r>
        <w:rPr>
          <w:spacing w:val="-7"/>
          <w:sz w:val="24"/>
        </w:rPr>
        <w:t> </w:t>
      </w:r>
      <w:r>
        <w:rPr>
          <w:sz w:val="24"/>
        </w:rPr>
        <w:t>shifting</w:t>
      </w:r>
      <w:r>
        <w:rPr>
          <w:spacing w:val="-8"/>
          <w:sz w:val="24"/>
        </w:rPr>
        <w:t> </w:t>
      </w:r>
      <w:r>
        <w:rPr>
          <w:sz w:val="24"/>
        </w:rPr>
        <w:t>and</w:t>
      </w:r>
      <w:r>
        <w:rPr>
          <w:spacing w:val="-8"/>
          <w:sz w:val="24"/>
        </w:rPr>
        <w:t> </w:t>
      </w:r>
      <w:r>
        <w:rPr>
          <w:sz w:val="24"/>
        </w:rPr>
        <w:t>frozen</w:t>
      </w:r>
      <w:r>
        <w:rPr>
          <w:spacing w:val="-7"/>
          <w:sz w:val="24"/>
        </w:rPr>
        <w:t> </w:t>
      </w:r>
      <w:r>
        <w:rPr>
          <w:sz w:val="24"/>
        </w:rPr>
        <w:t>chemical</w:t>
      </w:r>
      <w:r>
        <w:rPr>
          <w:spacing w:val="-8"/>
          <w:sz w:val="24"/>
        </w:rPr>
        <w:t> </w:t>
      </w:r>
      <w:r>
        <w:rPr>
          <w:spacing w:val="-2"/>
          <w:sz w:val="24"/>
        </w:rPr>
        <w:t>equilibrium</w:t>
      </w:r>
    </w:p>
    <w:p>
      <w:pPr>
        <w:pStyle w:val="ListParagraph"/>
        <w:numPr>
          <w:ilvl w:val="0"/>
          <w:numId w:val="1"/>
        </w:numPr>
        <w:tabs>
          <w:tab w:pos="1483" w:val="left" w:leader="none"/>
        </w:tabs>
        <w:spacing w:line="240" w:lineRule="auto" w:before="109" w:after="0"/>
        <w:ind w:left="1483" w:right="0" w:hanging="282"/>
        <w:jc w:val="left"/>
        <w:rPr>
          <w:sz w:val="24"/>
        </w:rPr>
      </w:pPr>
      <w:r>
        <w:rPr>
          <w:sz w:val="24"/>
        </w:rPr>
        <w:t>Calculate</w:t>
      </w:r>
      <w:r>
        <w:rPr>
          <w:spacing w:val="-9"/>
          <w:sz w:val="24"/>
        </w:rPr>
        <w:t> </w:t>
      </w:r>
      <w:r>
        <w:rPr>
          <w:sz w:val="24"/>
        </w:rPr>
        <w:t>engine</w:t>
      </w:r>
      <w:r>
        <w:rPr>
          <w:spacing w:val="-9"/>
          <w:sz w:val="24"/>
        </w:rPr>
        <w:t> </w:t>
      </w:r>
      <w:r>
        <w:rPr>
          <w:sz w:val="24"/>
        </w:rPr>
        <w:t>performance</w:t>
      </w:r>
      <w:r>
        <w:rPr>
          <w:spacing w:val="-9"/>
          <w:sz w:val="24"/>
        </w:rPr>
        <w:t> </w:t>
      </w:r>
      <w:r>
        <w:rPr>
          <w:sz w:val="24"/>
        </w:rPr>
        <w:t>for</w:t>
      </w:r>
      <w:r>
        <w:rPr>
          <w:spacing w:val="-9"/>
          <w:sz w:val="24"/>
        </w:rPr>
        <w:t> </w:t>
      </w:r>
      <w:r>
        <w:rPr>
          <w:sz w:val="24"/>
        </w:rPr>
        <w:t>both</w:t>
      </w:r>
      <w:r>
        <w:rPr>
          <w:spacing w:val="-8"/>
          <w:sz w:val="24"/>
        </w:rPr>
        <w:t> </w:t>
      </w:r>
      <w:r>
        <w:rPr>
          <w:sz w:val="24"/>
        </w:rPr>
        <w:t>finite-</w:t>
      </w:r>
      <w:r>
        <w:rPr>
          <w:spacing w:val="-9"/>
          <w:sz w:val="24"/>
        </w:rPr>
        <w:t> </w:t>
      </w:r>
      <w:r>
        <w:rPr>
          <w:sz w:val="24"/>
        </w:rPr>
        <w:t>and</w:t>
      </w:r>
      <w:r>
        <w:rPr>
          <w:spacing w:val="-9"/>
          <w:sz w:val="24"/>
        </w:rPr>
        <w:t> </w:t>
      </w:r>
      <w:r>
        <w:rPr>
          <w:sz w:val="24"/>
        </w:rPr>
        <w:t>infinite-area</w:t>
      </w:r>
      <w:r>
        <w:rPr>
          <w:spacing w:val="-9"/>
          <w:sz w:val="24"/>
        </w:rPr>
        <w:t> </w:t>
      </w:r>
      <w:r>
        <w:rPr>
          <w:sz w:val="24"/>
        </w:rPr>
        <w:t>combustion</w:t>
      </w:r>
      <w:r>
        <w:rPr>
          <w:spacing w:val="-9"/>
          <w:sz w:val="24"/>
        </w:rPr>
        <w:t> </w:t>
      </w:r>
      <w:r>
        <w:rPr>
          <w:spacing w:val="-2"/>
          <w:sz w:val="24"/>
        </w:rPr>
        <w:t>chambers</w:t>
      </w:r>
    </w:p>
    <w:p>
      <w:pPr>
        <w:pStyle w:val="Heading4"/>
        <w:spacing w:before="117"/>
      </w:pPr>
      <w:bookmarkStart w:name="_TOC_250094" w:id="7"/>
      <w:bookmarkStart w:name="Technical Specifications" w:id="8"/>
      <w:r>
        <w:rPr>
          <w:b w:val="0"/>
          <w:i w:val="0"/>
        </w:rPr>
      </w:r>
      <w:r>
        <w:rPr>
          <w:spacing w:val="-2"/>
        </w:rPr>
        <w:t>Technical</w:t>
      </w:r>
      <w:r>
        <w:rPr>
          <w:spacing w:val="-11"/>
        </w:rPr>
        <w:t> </w:t>
      </w:r>
      <w:bookmarkEnd w:id="7"/>
      <w:r>
        <w:rPr>
          <w:spacing w:val="-2"/>
        </w:rPr>
        <w:t>Specifications</w:t>
      </w:r>
    </w:p>
    <w:p>
      <w:pPr>
        <w:pStyle w:val="BodyText"/>
        <w:spacing w:before="10"/>
        <w:rPr>
          <w:rFonts w:ascii="Arial"/>
          <w:b/>
          <w:i/>
        </w:rPr>
      </w:pPr>
    </w:p>
    <w:p>
      <w:pPr>
        <w:pStyle w:val="BodyText"/>
        <w:spacing w:line="244" w:lineRule="auto"/>
        <w:ind w:left="776" w:right="423"/>
        <w:jc w:val="both"/>
      </w:pPr>
      <w:r>
        <w:rPr/>
        <w:t>RPA is written in C++ programming language using libraries: Qt 6, Qwt, Google protobuf, </w:t>
      </w:r>
      <w:r>
        <w:rPr>
          <w:spacing w:val="-2"/>
        </w:rPr>
        <w:t>cryptopp.</w:t>
      </w:r>
    </w:p>
    <w:p>
      <w:pPr>
        <w:pStyle w:val="BodyText"/>
        <w:spacing w:before="9"/>
      </w:pPr>
    </w:p>
    <w:p>
      <w:pPr>
        <w:pStyle w:val="BodyText"/>
        <w:spacing w:line="244" w:lineRule="auto"/>
        <w:ind w:left="776" w:right="419"/>
        <w:jc w:val="both"/>
      </w:pPr>
      <w:r>
        <w:rPr/>
        <w:t>The program is developed and distributed by RP Software+Engineering UG. The</w:t>
      </w:r>
      <w:r>
        <w:rPr>
          <w:spacing w:val="40"/>
        </w:rPr>
        <w:t> </w:t>
      </w:r>
      <w:r>
        <w:rPr/>
        <w:t>development team can be contacted by email: </w:t>
      </w:r>
      <w:hyperlink r:id="rId9">
        <w:r>
          <w:rPr>
            <w:color w:val="00007F"/>
            <w:u w:val="single" w:color="00007F"/>
          </w:rPr>
          <w:t>contact@propulsion-analysis.com</w:t>
        </w:r>
      </w:hyperlink>
    </w:p>
    <w:p>
      <w:pPr>
        <w:pStyle w:val="BodyText"/>
        <w:spacing w:after="0" w:line="244" w:lineRule="auto"/>
        <w:jc w:val="both"/>
        <w:sectPr>
          <w:pgSz w:w="12240" w:h="15840"/>
          <w:pgMar w:header="713" w:footer="936" w:top="1600" w:bottom="1120" w:left="360" w:right="720"/>
        </w:sectPr>
      </w:pPr>
    </w:p>
    <w:p>
      <w:pPr>
        <w:pStyle w:val="Heading1"/>
        <w:spacing w:before="90"/>
      </w:pPr>
      <w:bookmarkStart w:name="_TOC_250093" w:id="9"/>
      <w:bookmarkStart w:name="RPA editions" w:id="10"/>
      <w:r>
        <w:rPr>
          <w:b w:val="0"/>
        </w:rPr>
      </w:r>
      <w:r>
        <w:rPr>
          <w:spacing w:val="-9"/>
        </w:rPr>
        <w:t>RPA</w:t>
      </w:r>
      <w:r>
        <w:rPr>
          <w:spacing w:val="-17"/>
        </w:rPr>
        <w:t> </w:t>
      </w:r>
      <w:bookmarkEnd w:id="9"/>
      <w:r>
        <w:rPr>
          <w:spacing w:val="-2"/>
        </w:rPr>
        <w:t>editions</w:t>
      </w:r>
    </w:p>
    <w:p>
      <w:pPr>
        <w:pStyle w:val="BodyText"/>
        <w:spacing w:before="99"/>
        <w:rPr>
          <w:rFonts w:ascii="Arial"/>
          <w:b/>
          <w:sz w:val="36"/>
        </w:rPr>
      </w:pPr>
    </w:p>
    <w:p>
      <w:pPr>
        <w:pStyle w:val="BodyText"/>
        <w:spacing w:line="244" w:lineRule="auto"/>
        <w:ind w:left="776" w:right="420"/>
        <w:jc w:val="both"/>
      </w:pPr>
      <w:r>
        <w:rPr/>
        <w:t>Starting with version 4, RPA is distributed in only one edition (formerly known as Standard </w:t>
      </w:r>
      <w:r>
        <w:rPr>
          <w:spacing w:val="-2"/>
        </w:rPr>
        <w:t>Edition).</w:t>
      </w:r>
    </w:p>
    <w:p>
      <w:pPr>
        <w:pStyle w:val="BodyText"/>
        <w:spacing w:before="6"/>
      </w:pPr>
    </w:p>
    <w:p>
      <w:pPr>
        <w:pStyle w:val="Heading1"/>
      </w:pPr>
      <w:bookmarkStart w:name="_TOC_250092" w:id="11"/>
      <w:bookmarkStart w:name="System requirements" w:id="12"/>
      <w:r>
        <w:rPr>
          <w:b w:val="0"/>
        </w:rPr>
      </w:r>
      <w:r>
        <w:rPr/>
        <w:t>System</w:t>
      </w:r>
      <w:r>
        <w:rPr>
          <w:spacing w:val="-8"/>
        </w:rPr>
        <w:t> </w:t>
      </w:r>
      <w:bookmarkEnd w:id="11"/>
      <w:r>
        <w:rPr>
          <w:spacing w:val="-2"/>
        </w:rPr>
        <w:t>requirements</w:t>
      </w:r>
    </w:p>
    <w:p>
      <w:pPr>
        <w:pStyle w:val="BodyText"/>
        <w:spacing w:before="109"/>
        <w:rPr>
          <w:rFonts w:ascii="Arial"/>
          <w:b/>
          <w:sz w:val="36"/>
        </w:rPr>
      </w:pPr>
    </w:p>
    <w:p>
      <w:pPr>
        <w:pStyle w:val="Heading2"/>
      </w:pPr>
      <w:bookmarkStart w:name="_TOC_250091" w:id="13"/>
      <w:bookmarkStart w:name="Microsoft Windows" w:id="14"/>
      <w:r>
        <w:rPr>
          <w:b w:val="0"/>
        </w:rPr>
      </w:r>
      <w:r>
        <w:rPr/>
        <w:t>Microsoft</w:t>
      </w:r>
      <w:r>
        <w:rPr>
          <w:spacing w:val="-1"/>
        </w:rPr>
        <w:t> </w:t>
      </w:r>
      <w:bookmarkEnd w:id="13"/>
      <w:r>
        <w:rPr>
          <w:spacing w:val="-2"/>
        </w:rPr>
        <w:t>Windows</w:t>
      </w:r>
    </w:p>
    <w:p>
      <w:pPr>
        <w:pStyle w:val="BodyText"/>
        <w:spacing w:before="124"/>
        <w:ind w:left="776"/>
        <w:jc w:val="both"/>
      </w:pPr>
      <w:r>
        <w:rPr>
          <w:spacing w:val="-2"/>
        </w:rPr>
        <w:t>Operating</w:t>
      </w:r>
      <w:r>
        <w:rPr>
          <w:spacing w:val="1"/>
        </w:rPr>
        <w:t> </w:t>
      </w:r>
      <w:r>
        <w:rPr>
          <w:spacing w:val="-2"/>
        </w:rPr>
        <w:t>Systems:</w:t>
      </w:r>
    </w:p>
    <w:p>
      <w:pPr>
        <w:pStyle w:val="ListParagraph"/>
        <w:numPr>
          <w:ilvl w:val="0"/>
          <w:numId w:val="1"/>
        </w:numPr>
        <w:tabs>
          <w:tab w:pos="1482" w:val="left" w:leader="none"/>
        </w:tabs>
        <w:spacing w:line="240" w:lineRule="auto" w:before="117" w:after="0"/>
        <w:ind w:left="1482" w:right="0" w:hanging="282"/>
        <w:jc w:val="left"/>
        <w:rPr>
          <w:sz w:val="24"/>
        </w:rPr>
      </w:pPr>
      <w:r>
        <w:rPr>
          <w:sz w:val="24"/>
        </w:rPr>
        <w:t>Windows</w:t>
      </w:r>
      <w:r>
        <w:rPr>
          <w:spacing w:val="-8"/>
          <w:sz w:val="24"/>
        </w:rPr>
        <w:t> </w:t>
      </w:r>
      <w:r>
        <w:rPr>
          <w:sz w:val="24"/>
        </w:rPr>
        <w:t>11,</w:t>
      </w:r>
      <w:r>
        <w:rPr>
          <w:spacing w:val="-7"/>
          <w:sz w:val="24"/>
        </w:rPr>
        <w:t> </w:t>
      </w:r>
      <w:r>
        <w:rPr>
          <w:sz w:val="24"/>
        </w:rPr>
        <w:t>Windows</w:t>
      </w:r>
      <w:r>
        <w:rPr>
          <w:spacing w:val="-7"/>
          <w:sz w:val="24"/>
        </w:rPr>
        <w:t> </w:t>
      </w:r>
      <w:r>
        <w:rPr>
          <w:sz w:val="24"/>
        </w:rPr>
        <w:t>10,</w:t>
      </w:r>
      <w:r>
        <w:rPr>
          <w:spacing w:val="-7"/>
          <w:sz w:val="24"/>
        </w:rPr>
        <w:t> </w:t>
      </w:r>
      <w:r>
        <w:rPr>
          <w:sz w:val="24"/>
        </w:rPr>
        <w:t>Windows</w:t>
      </w:r>
      <w:r>
        <w:rPr>
          <w:spacing w:val="-8"/>
          <w:sz w:val="24"/>
        </w:rPr>
        <w:t> </w:t>
      </w:r>
      <w:r>
        <w:rPr>
          <w:sz w:val="24"/>
        </w:rPr>
        <w:t>XP</w:t>
      </w:r>
      <w:r>
        <w:rPr>
          <w:spacing w:val="-10"/>
          <w:sz w:val="24"/>
        </w:rPr>
        <w:t> </w:t>
      </w:r>
      <w:r>
        <w:rPr>
          <w:sz w:val="24"/>
        </w:rPr>
        <w:t>(64-bit</w:t>
      </w:r>
      <w:r>
        <w:rPr>
          <w:spacing w:val="-8"/>
          <w:sz w:val="24"/>
        </w:rPr>
        <w:t> </w:t>
      </w:r>
      <w:r>
        <w:rPr>
          <w:spacing w:val="-2"/>
          <w:sz w:val="24"/>
        </w:rPr>
        <w:t>Editions).</w:t>
      </w:r>
    </w:p>
    <w:p>
      <w:pPr>
        <w:pStyle w:val="BodyText"/>
        <w:spacing w:before="7"/>
      </w:pPr>
    </w:p>
    <w:p>
      <w:pPr>
        <w:pStyle w:val="BodyText"/>
        <w:ind w:left="776"/>
        <w:jc w:val="both"/>
      </w:pPr>
      <w:r>
        <w:rPr/>
        <w:t>Any</w:t>
      </w:r>
      <w:r>
        <w:rPr>
          <w:spacing w:val="-5"/>
        </w:rPr>
        <w:t> </w:t>
      </w:r>
      <w:r>
        <w:rPr/>
        <w:t>computer</w:t>
      </w:r>
      <w:r>
        <w:rPr>
          <w:spacing w:val="-4"/>
        </w:rPr>
        <w:t> </w:t>
      </w:r>
      <w:r>
        <w:rPr/>
        <w:t>that</w:t>
      </w:r>
      <w:r>
        <w:rPr>
          <w:spacing w:val="-4"/>
        </w:rPr>
        <w:t> </w:t>
      </w:r>
      <w:r>
        <w:rPr/>
        <w:t>runs</w:t>
      </w:r>
      <w:r>
        <w:rPr>
          <w:spacing w:val="-4"/>
        </w:rPr>
        <w:t> </w:t>
      </w:r>
      <w:r>
        <w:rPr/>
        <w:t>with</w:t>
      </w:r>
      <w:r>
        <w:rPr>
          <w:spacing w:val="-4"/>
        </w:rPr>
        <w:t> </w:t>
      </w:r>
      <w:r>
        <w:rPr/>
        <w:t>the</w:t>
      </w:r>
      <w:r>
        <w:rPr>
          <w:spacing w:val="-5"/>
        </w:rPr>
        <w:t> </w:t>
      </w:r>
      <w:r>
        <w:rPr/>
        <w:t>mentioned</w:t>
      </w:r>
      <w:r>
        <w:rPr>
          <w:spacing w:val="-4"/>
        </w:rPr>
        <w:t> </w:t>
      </w:r>
      <w:r>
        <w:rPr/>
        <w:t>operating</w:t>
      </w:r>
      <w:r>
        <w:rPr>
          <w:spacing w:val="-4"/>
        </w:rPr>
        <w:t> </w:t>
      </w:r>
      <w:r>
        <w:rPr>
          <w:spacing w:val="-2"/>
        </w:rPr>
        <w:t>systems.</w:t>
      </w:r>
    </w:p>
    <w:p>
      <w:pPr>
        <w:pStyle w:val="BodyText"/>
        <w:spacing w:before="89"/>
      </w:pPr>
    </w:p>
    <w:p>
      <w:pPr>
        <w:pStyle w:val="Heading2"/>
      </w:pPr>
      <w:bookmarkStart w:name="_TOC_250090" w:id="15"/>
      <w:bookmarkStart w:name="Apple Mac" w:id="16"/>
      <w:r>
        <w:rPr>
          <w:b w:val="0"/>
        </w:rPr>
      </w:r>
      <w:r>
        <w:rPr/>
        <w:t>Apple</w:t>
      </w:r>
      <w:bookmarkEnd w:id="15"/>
      <w:r>
        <w:rPr>
          <w:spacing w:val="-5"/>
        </w:rPr>
        <w:t> Mac</w:t>
      </w:r>
    </w:p>
    <w:p>
      <w:pPr>
        <w:pStyle w:val="ListParagraph"/>
        <w:numPr>
          <w:ilvl w:val="0"/>
          <w:numId w:val="1"/>
        </w:numPr>
        <w:tabs>
          <w:tab w:pos="1482" w:val="left" w:leader="none"/>
        </w:tabs>
        <w:spacing w:line="240" w:lineRule="auto" w:before="117" w:after="0"/>
        <w:ind w:left="1482" w:right="0" w:hanging="282"/>
        <w:jc w:val="left"/>
        <w:rPr>
          <w:sz w:val="24"/>
        </w:rPr>
      </w:pPr>
      <w:r>
        <w:rPr>
          <w:sz w:val="24"/>
        </w:rPr>
        <w:t>Not </w:t>
      </w:r>
      <w:r>
        <w:rPr>
          <w:spacing w:val="-2"/>
          <w:sz w:val="24"/>
        </w:rPr>
        <w:t>supported</w:t>
      </w:r>
    </w:p>
    <w:p>
      <w:pPr>
        <w:pStyle w:val="Heading2"/>
        <w:spacing w:before="239"/>
      </w:pPr>
      <w:bookmarkStart w:name="_TOC_250089" w:id="17"/>
      <w:bookmarkStart w:name="Linux" w:id="18"/>
      <w:r>
        <w:rPr>
          <w:b w:val="0"/>
        </w:rPr>
      </w:r>
      <w:bookmarkEnd w:id="17"/>
      <w:r>
        <w:rPr>
          <w:spacing w:val="-2"/>
        </w:rPr>
        <w:t>Linux</w:t>
      </w:r>
    </w:p>
    <w:p>
      <w:pPr>
        <w:pStyle w:val="BodyText"/>
        <w:spacing w:before="123"/>
        <w:ind w:left="776"/>
        <w:jc w:val="both"/>
      </w:pPr>
      <w:r>
        <w:rPr/>
        <w:t>RPA</w:t>
      </w:r>
      <w:r>
        <w:rPr>
          <w:spacing w:val="-16"/>
        </w:rPr>
        <w:t> </w:t>
      </w:r>
      <w:r>
        <w:rPr/>
        <w:t>will</w:t>
      </w:r>
      <w:r>
        <w:rPr>
          <w:spacing w:val="-11"/>
        </w:rPr>
        <w:t> </w:t>
      </w:r>
      <w:r>
        <w:rPr/>
        <w:t>not</w:t>
      </w:r>
      <w:r>
        <w:rPr>
          <w:spacing w:val="-8"/>
        </w:rPr>
        <w:t> </w:t>
      </w:r>
      <w:r>
        <w:rPr/>
        <w:t>run</w:t>
      </w:r>
      <w:r>
        <w:rPr>
          <w:spacing w:val="-7"/>
        </w:rPr>
        <w:t> </w:t>
      </w:r>
      <w:r>
        <w:rPr/>
        <w:t>without</w:t>
      </w:r>
      <w:r>
        <w:rPr>
          <w:spacing w:val="-8"/>
        </w:rPr>
        <w:t> </w:t>
      </w:r>
      <w:r>
        <w:rPr/>
        <w:t>the</w:t>
      </w:r>
      <w:r>
        <w:rPr>
          <w:spacing w:val="-8"/>
        </w:rPr>
        <w:t> </w:t>
      </w:r>
      <w:r>
        <w:rPr/>
        <w:t>following</w:t>
      </w:r>
      <w:r>
        <w:rPr>
          <w:spacing w:val="-7"/>
        </w:rPr>
        <w:t> </w:t>
      </w:r>
      <w:r>
        <w:rPr>
          <w:spacing w:val="-2"/>
        </w:rPr>
        <w:t>libraries:</w:t>
      </w:r>
    </w:p>
    <w:p>
      <w:pPr>
        <w:pStyle w:val="ListParagraph"/>
        <w:numPr>
          <w:ilvl w:val="0"/>
          <w:numId w:val="1"/>
        </w:numPr>
        <w:tabs>
          <w:tab w:pos="1482" w:val="left" w:leader="none"/>
        </w:tabs>
        <w:spacing w:line="240" w:lineRule="auto" w:before="118" w:after="0"/>
        <w:ind w:left="1482" w:right="0" w:hanging="282"/>
        <w:jc w:val="left"/>
        <w:rPr>
          <w:sz w:val="24"/>
        </w:rPr>
      </w:pPr>
      <w:r>
        <w:rPr>
          <w:sz w:val="24"/>
        </w:rPr>
        <w:t>Qt</w:t>
      </w:r>
      <w:r>
        <w:rPr>
          <w:spacing w:val="1"/>
          <w:sz w:val="24"/>
        </w:rPr>
        <w:t> </w:t>
      </w:r>
      <w:r>
        <w:rPr>
          <w:sz w:val="24"/>
        </w:rPr>
        <w:t>6.0</w:t>
      </w:r>
      <w:r>
        <w:rPr>
          <w:spacing w:val="1"/>
          <w:sz w:val="24"/>
        </w:rPr>
        <w:t> </w:t>
      </w:r>
      <w:r>
        <w:rPr>
          <w:sz w:val="24"/>
        </w:rPr>
        <w:t>or</w:t>
      </w:r>
      <w:r>
        <w:rPr>
          <w:spacing w:val="1"/>
          <w:sz w:val="24"/>
        </w:rPr>
        <w:t> </w:t>
      </w:r>
      <w:r>
        <w:rPr>
          <w:spacing w:val="-2"/>
          <w:sz w:val="24"/>
        </w:rPr>
        <w:t>higher</w:t>
      </w:r>
    </w:p>
    <w:p>
      <w:pPr>
        <w:pStyle w:val="BodyText"/>
        <w:spacing w:before="10"/>
      </w:pPr>
    </w:p>
    <w:p>
      <w:pPr>
        <w:pStyle w:val="Heading1"/>
      </w:pPr>
      <w:bookmarkStart w:name="_TOC_250088" w:id="19"/>
      <w:bookmarkStart w:name="Installation on Microsoft Windows" w:id="20"/>
      <w:r>
        <w:rPr>
          <w:b w:val="0"/>
        </w:rPr>
      </w:r>
      <w:r>
        <w:rPr/>
        <w:t>Installation</w:t>
      </w:r>
      <w:r>
        <w:rPr>
          <w:spacing w:val="-5"/>
        </w:rPr>
        <w:t> </w:t>
      </w:r>
      <w:r>
        <w:rPr/>
        <w:t>on</w:t>
      </w:r>
      <w:r>
        <w:rPr>
          <w:spacing w:val="-5"/>
        </w:rPr>
        <w:t> </w:t>
      </w:r>
      <w:r>
        <w:rPr/>
        <w:t>Microsoft</w:t>
      </w:r>
      <w:r>
        <w:rPr>
          <w:spacing w:val="-5"/>
        </w:rPr>
        <w:t> </w:t>
      </w:r>
      <w:bookmarkEnd w:id="19"/>
      <w:r>
        <w:rPr>
          <w:spacing w:val="-2"/>
        </w:rPr>
        <w:t>Windows</w:t>
      </w:r>
    </w:p>
    <w:p>
      <w:pPr>
        <w:pStyle w:val="BodyText"/>
        <w:spacing w:line="244" w:lineRule="auto" w:before="287"/>
        <w:ind w:left="776" w:right="423"/>
        <w:jc w:val="both"/>
      </w:pPr>
      <w:r>
        <w:rPr/>
        <w:t>RPA for Microsoft Windows is distributed as a compressed bundle (ZIP) for x86-64 </w:t>
      </w:r>
      <w:r>
        <w:rPr>
          <w:spacing w:val="-2"/>
        </w:rPr>
        <w:t>architecture.</w:t>
      </w:r>
    </w:p>
    <w:p>
      <w:pPr>
        <w:pStyle w:val="BodyText"/>
        <w:spacing w:line="244" w:lineRule="auto" w:before="118"/>
        <w:ind w:left="776" w:right="421"/>
        <w:jc w:val="both"/>
      </w:pPr>
      <w:r>
        <w:rPr/>
        <w:t>RPA for Windows depends on Qt 6 and MS VC++ 2019 run-time libraries. If computer does not have it installed, the bundle that includes all required components should be used for </w:t>
      </w:r>
      <w:r>
        <w:rPr>
          <w:spacing w:val="-2"/>
        </w:rPr>
        <w:t>installation.</w:t>
      </w:r>
    </w:p>
    <w:p>
      <w:pPr>
        <w:pStyle w:val="BodyText"/>
        <w:spacing w:before="116"/>
        <w:ind w:left="776"/>
        <w:jc w:val="both"/>
      </w:pPr>
      <w:r>
        <w:rPr>
          <w:spacing w:val="-2"/>
        </w:rPr>
        <w:t>Installation</w:t>
      </w:r>
      <w:r>
        <w:rPr>
          <w:spacing w:val="3"/>
        </w:rPr>
        <w:t> </w:t>
      </w:r>
      <w:r>
        <w:rPr>
          <w:spacing w:val="-2"/>
        </w:rPr>
        <w:t>steps:</w:t>
      </w:r>
    </w:p>
    <w:p>
      <w:pPr>
        <w:pStyle w:val="ListParagraph"/>
        <w:numPr>
          <w:ilvl w:val="0"/>
          <w:numId w:val="1"/>
        </w:numPr>
        <w:tabs>
          <w:tab w:pos="1482" w:val="left" w:leader="none"/>
        </w:tabs>
        <w:spacing w:line="240" w:lineRule="auto" w:before="118" w:after="0"/>
        <w:ind w:left="1482" w:right="0" w:hanging="282"/>
        <w:jc w:val="both"/>
        <w:rPr>
          <w:sz w:val="24"/>
        </w:rPr>
      </w:pPr>
      <w:r>
        <w:rPr>
          <w:sz w:val="24"/>
        </w:rPr>
        <w:t>Extract</w:t>
      </w:r>
      <w:r>
        <w:rPr>
          <w:spacing w:val="-5"/>
          <w:sz w:val="24"/>
        </w:rPr>
        <w:t> </w:t>
      </w:r>
      <w:r>
        <w:rPr>
          <w:sz w:val="24"/>
        </w:rPr>
        <w:t>files</w:t>
      </w:r>
      <w:r>
        <w:rPr>
          <w:spacing w:val="-4"/>
          <w:sz w:val="24"/>
        </w:rPr>
        <w:t> </w:t>
      </w:r>
      <w:r>
        <w:rPr>
          <w:sz w:val="24"/>
        </w:rPr>
        <w:t>from</w:t>
      </w:r>
      <w:r>
        <w:rPr>
          <w:spacing w:val="-4"/>
          <w:sz w:val="24"/>
        </w:rPr>
        <w:t> </w:t>
      </w:r>
      <w:r>
        <w:rPr>
          <w:sz w:val="24"/>
        </w:rPr>
        <w:t>the</w:t>
      </w:r>
      <w:r>
        <w:rPr>
          <w:spacing w:val="-5"/>
          <w:sz w:val="24"/>
        </w:rPr>
        <w:t> </w:t>
      </w:r>
      <w:r>
        <w:rPr>
          <w:sz w:val="24"/>
        </w:rPr>
        <w:t>compressed</w:t>
      </w:r>
      <w:r>
        <w:rPr>
          <w:spacing w:val="-4"/>
          <w:sz w:val="24"/>
        </w:rPr>
        <w:t> </w:t>
      </w:r>
      <w:r>
        <w:rPr>
          <w:sz w:val="24"/>
        </w:rPr>
        <w:t>bundle</w:t>
      </w:r>
      <w:r>
        <w:rPr>
          <w:spacing w:val="-4"/>
          <w:sz w:val="24"/>
        </w:rPr>
        <w:t> </w:t>
      </w:r>
      <w:r>
        <w:rPr>
          <w:sz w:val="24"/>
        </w:rPr>
        <w:t>(ZIP)</w:t>
      </w:r>
      <w:r>
        <w:rPr>
          <w:spacing w:val="-4"/>
          <w:sz w:val="24"/>
        </w:rPr>
        <w:t> </w:t>
      </w:r>
      <w:r>
        <w:rPr>
          <w:sz w:val="24"/>
        </w:rPr>
        <w:t>into</w:t>
      </w:r>
      <w:r>
        <w:rPr>
          <w:spacing w:val="-5"/>
          <w:sz w:val="24"/>
        </w:rPr>
        <w:t> </w:t>
      </w:r>
      <w:r>
        <w:rPr>
          <w:sz w:val="24"/>
        </w:rPr>
        <w:t>selected</w:t>
      </w:r>
      <w:r>
        <w:rPr>
          <w:spacing w:val="-4"/>
          <w:sz w:val="24"/>
        </w:rPr>
        <w:t> </w:t>
      </w:r>
      <w:r>
        <w:rPr>
          <w:spacing w:val="-2"/>
          <w:sz w:val="24"/>
        </w:rPr>
        <w:t>directory</w:t>
      </w:r>
    </w:p>
    <w:p>
      <w:pPr>
        <w:pStyle w:val="ListParagraph"/>
        <w:numPr>
          <w:ilvl w:val="0"/>
          <w:numId w:val="1"/>
        </w:numPr>
        <w:tabs>
          <w:tab w:pos="1482" w:val="left" w:leader="none"/>
        </w:tabs>
        <w:spacing w:line="240" w:lineRule="auto" w:before="109" w:after="0"/>
        <w:ind w:left="1482" w:right="0" w:hanging="282"/>
        <w:jc w:val="both"/>
        <w:rPr>
          <w:rFonts w:ascii="Courier New" w:hAnsi="Courier New"/>
          <w:sz w:val="24"/>
        </w:rPr>
      </w:pPr>
      <w:r>
        <w:rPr>
          <w:sz w:val="24"/>
        </w:rPr>
        <w:t>Start</w:t>
      </w:r>
      <w:r>
        <w:rPr>
          <w:spacing w:val="-3"/>
          <w:sz w:val="24"/>
        </w:rPr>
        <w:t> </w:t>
      </w:r>
      <w:r>
        <w:rPr>
          <w:sz w:val="24"/>
        </w:rPr>
        <w:t>the</w:t>
      </w:r>
      <w:r>
        <w:rPr>
          <w:spacing w:val="-3"/>
          <w:sz w:val="24"/>
        </w:rPr>
        <w:t> </w:t>
      </w:r>
      <w:r>
        <w:rPr>
          <w:sz w:val="24"/>
        </w:rPr>
        <w:t>program</w:t>
      </w:r>
      <w:r>
        <w:rPr>
          <w:spacing w:val="-2"/>
          <w:sz w:val="24"/>
        </w:rPr>
        <w:t> </w:t>
      </w:r>
      <w:r>
        <w:rPr>
          <w:sz w:val="24"/>
        </w:rPr>
        <w:t>by</w:t>
      </w:r>
      <w:r>
        <w:rPr>
          <w:spacing w:val="-3"/>
          <w:sz w:val="24"/>
        </w:rPr>
        <w:t> </w:t>
      </w:r>
      <w:r>
        <w:rPr>
          <w:sz w:val="24"/>
        </w:rPr>
        <w:t>executing</w:t>
      </w:r>
      <w:r>
        <w:rPr>
          <w:spacing w:val="-2"/>
          <w:sz w:val="24"/>
        </w:rPr>
        <w:t> </w:t>
      </w:r>
      <w:r>
        <w:rPr>
          <w:sz w:val="24"/>
        </w:rPr>
        <w:t>the</w:t>
      </w:r>
      <w:r>
        <w:rPr>
          <w:spacing w:val="-3"/>
          <w:sz w:val="24"/>
        </w:rPr>
        <w:t> </w:t>
      </w:r>
      <w:r>
        <w:rPr>
          <w:sz w:val="24"/>
        </w:rPr>
        <w:t>command </w:t>
      </w:r>
      <w:r>
        <w:rPr>
          <w:rFonts w:ascii="Courier New" w:hAnsi="Courier New"/>
          <w:spacing w:val="-2"/>
          <w:sz w:val="24"/>
        </w:rPr>
        <w:t>RPA.exe</w:t>
      </w:r>
    </w:p>
    <w:p>
      <w:pPr>
        <w:pStyle w:val="BodyText"/>
        <w:spacing w:before="4"/>
        <w:rPr>
          <w:rFonts w:ascii="Courier New"/>
        </w:rPr>
      </w:pPr>
    </w:p>
    <w:p>
      <w:pPr>
        <w:pStyle w:val="BodyText"/>
        <w:spacing w:line="350" w:lineRule="auto"/>
        <w:ind w:left="776" w:right="2530"/>
      </w:pPr>
      <w:r>
        <w:rPr/>
        <w:t>The</w:t>
      </w:r>
      <w:r>
        <w:rPr>
          <w:spacing w:val="-3"/>
        </w:rPr>
        <w:t> </w:t>
      </w:r>
      <w:r>
        <w:rPr/>
        <w:t>user</w:t>
      </w:r>
      <w:r>
        <w:rPr>
          <w:spacing w:val="-3"/>
        </w:rPr>
        <w:t> </w:t>
      </w:r>
      <w:r>
        <w:rPr/>
        <w:t>does</w:t>
      </w:r>
      <w:r>
        <w:rPr>
          <w:spacing w:val="-3"/>
        </w:rPr>
        <w:t> </w:t>
      </w:r>
      <w:r>
        <w:rPr/>
        <w:t>not</w:t>
      </w:r>
      <w:r>
        <w:rPr>
          <w:spacing w:val="-3"/>
        </w:rPr>
        <w:t> </w:t>
      </w:r>
      <w:r>
        <w:rPr/>
        <w:t>need</w:t>
      </w:r>
      <w:r>
        <w:rPr>
          <w:spacing w:val="-3"/>
        </w:rPr>
        <w:t> </w:t>
      </w:r>
      <w:r>
        <w:rPr/>
        <w:t>administrator</w:t>
      </w:r>
      <w:r>
        <w:rPr>
          <w:spacing w:val="-3"/>
        </w:rPr>
        <w:t> </w:t>
      </w:r>
      <w:r>
        <w:rPr/>
        <w:t>privileges</w:t>
      </w:r>
      <w:r>
        <w:rPr>
          <w:spacing w:val="-3"/>
        </w:rPr>
        <w:t> </w:t>
      </w:r>
      <w:r>
        <w:rPr/>
        <w:t>for</w:t>
      </w:r>
      <w:r>
        <w:rPr>
          <w:spacing w:val="-3"/>
        </w:rPr>
        <w:t> </w:t>
      </w:r>
      <w:r>
        <w:rPr/>
        <w:t>installing</w:t>
      </w:r>
      <w:r>
        <w:rPr>
          <w:spacing w:val="-3"/>
        </w:rPr>
        <w:t> </w:t>
      </w:r>
      <w:r>
        <w:rPr/>
        <w:t>the</w:t>
      </w:r>
      <w:r>
        <w:rPr>
          <w:spacing w:val="-3"/>
        </w:rPr>
        <w:t> </w:t>
      </w:r>
      <w:r>
        <w:rPr/>
        <w:t>software. To uninstall the application, remove the RPA</w:t>
      </w:r>
      <w:r>
        <w:rPr>
          <w:spacing w:val="-7"/>
        </w:rPr>
        <w:t> </w:t>
      </w:r>
      <w:r>
        <w:rPr/>
        <w:t>installation directory.</w:t>
      </w:r>
    </w:p>
    <w:p>
      <w:pPr>
        <w:pStyle w:val="Heading1"/>
        <w:spacing w:before="159"/>
      </w:pPr>
      <w:bookmarkStart w:name="_TOC_250087" w:id="21"/>
      <w:bookmarkStart w:name="Installation on Linux" w:id="22"/>
      <w:r>
        <w:rPr>
          <w:b w:val="0"/>
        </w:rPr>
      </w:r>
      <w:r>
        <w:rPr/>
        <w:t>Installation</w:t>
      </w:r>
      <w:r>
        <w:rPr>
          <w:spacing w:val="-7"/>
        </w:rPr>
        <w:t> </w:t>
      </w:r>
      <w:r>
        <w:rPr/>
        <w:t>on</w:t>
      </w:r>
      <w:r>
        <w:rPr>
          <w:spacing w:val="-7"/>
        </w:rPr>
        <w:t> </w:t>
      </w:r>
      <w:bookmarkEnd w:id="21"/>
      <w:r>
        <w:rPr>
          <w:spacing w:val="-2"/>
        </w:rPr>
        <w:t>Linux</w:t>
      </w:r>
    </w:p>
    <w:p>
      <w:pPr>
        <w:pStyle w:val="BodyText"/>
        <w:spacing w:before="286"/>
        <w:ind w:left="776"/>
      </w:pPr>
      <w:r>
        <w:rPr/>
        <w:t>RPA</w:t>
      </w:r>
      <w:r>
        <w:rPr>
          <w:spacing w:val="-16"/>
        </w:rPr>
        <w:t> </w:t>
      </w:r>
      <w:r>
        <w:rPr/>
        <w:t>for</w:t>
      </w:r>
      <w:r>
        <w:rPr>
          <w:spacing w:val="-8"/>
        </w:rPr>
        <w:t> </w:t>
      </w:r>
      <w:r>
        <w:rPr/>
        <w:t>Linux</w:t>
      </w:r>
      <w:r>
        <w:rPr>
          <w:spacing w:val="-6"/>
        </w:rPr>
        <w:t> </w:t>
      </w:r>
      <w:r>
        <w:rPr/>
        <w:t>is</w:t>
      </w:r>
      <w:r>
        <w:rPr>
          <w:spacing w:val="-5"/>
        </w:rPr>
        <w:t> </w:t>
      </w:r>
      <w:r>
        <w:rPr/>
        <w:t>distributed</w:t>
      </w:r>
      <w:r>
        <w:rPr>
          <w:spacing w:val="-6"/>
        </w:rPr>
        <w:t> </w:t>
      </w:r>
      <w:r>
        <w:rPr/>
        <w:t>as</w:t>
      </w:r>
      <w:r>
        <w:rPr>
          <w:spacing w:val="-6"/>
        </w:rPr>
        <w:t> </w:t>
      </w:r>
      <w:r>
        <w:rPr/>
        <w:t>a</w:t>
      </w:r>
      <w:r>
        <w:rPr>
          <w:spacing w:val="-6"/>
        </w:rPr>
        <w:t> </w:t>
      </w:r>
      <w:r>
        <w:rPr/>
        <w:t>compressed</w:t>
      </w:r>
      <w:r>
        <w:rPr>
          <w:spacing w:val="-6"/>
        </w:rPr>
        <w:t> </w:t>
      </w:r>
      <w:r>
        <w:rPr/>
        <w:t>bundle</w:t>
      </w:r>
      <w:r>
        <w:rPr>
          <w:spacing w:val="-6"/>
        </w:rPr>
        <w:t> </w:t>
      </w:r>
      <w:r>
        <w:rPr/>
        <w:t>(TAR.GZ)</w:t>
      </w:r>
      <w:r>
        <w:rPr>
          <w:spacing w:val="-6"/>
        </w:rPr>
        <w:t> </w:t>
      </w:r>
      <w:r>
        <w:rPr/>
        <w:t>for</w:t>
      </w:r>
      <w:r>
        <w:rPr>
          <w:spacing w:val="-5"/>
        </w:rPr>
        <w:t> </w:t>
      </w:r>
      <w:r>
        <w:rPr/>
        <w:t>x86-64</w:t>
      </w:r>
      <w:r>
        <w:rPr>
          <w:spacing w:val="-6"/>
        </w:rPr>
        <w:t> </w:t>
      </w:r>
      <w:r>
        <w:rPr>
          <w:spacing w:val="-2"/>
        </w:rPr>
        <w:t>architecture.</w:t>
      </w:r>
    </w:p>
    <w:p>
      <w:pPr>
        <w:pStyle w:val="BodyText"/>
        <w:spacing w:after="0"/>
        <w:sectPr>
          <w:pgSz w:w="12240" w:h="15840"/>
          <w:pgMar w:header="713" w:footer="936" w:top="1600" w:bottom="1120" w:left="360" w:right="720"/>
        </w:sectPr>
      </w:pPr>
    </w:p>
    <w:p>
      <w:pPr>
        <w:pStyle w:val="BodyText"/>
        <w:spacing w:line="350" w:lineRule="auto" w:before="93"/>
        <w:ind w:left="776" w:right="5116"/>
      </w:pPr>
      <w:r>
        <w:rPr/>
        <w:t>RPA</w:t>
      </w:r>
      <w:r>
        <w:rPr>
          <w:spacing w:val="-16"/>
        </w:rPr>
        <w:t> </w:t>
      </w:r>
      <w:r>
        <w:rPr/>
        <w:t>for</w:t>
      </w:r>
      <w:r>
        <w:rPr>
          <w:spacing w:val="-7"/>
        </w:rPr>
        <w:t> </w:t>
      </w:r>
      <w:r>
        <w:rPr/>
        <w:t>Linux</w:t>
      </w:r>
      <w:r>
        <w:rPr>
          <w:spacing w:val="-6"/>
        </w:rPr>
        <w:t> </w:t>
      </w:r>
      <w:r>
        <w:rPr/>
        <w:t>depends</w:t>
      </w:r>
      <w:r>
        <w:rPr>
          <w:spacing w:val="-6"/>
        </w:rPr>
        <w:t> </w:t>
      </w:r>
      <w:r>
        <w:rPr/>
        <w:t>on</w:t>
      </w:r>
      <w:r>
        <w:rPr>
          <w:spacing w:val="-6"/>
        </w:rPr>
        <w:t> </w:t>
      </w:r>
      <w:r>
        <w:rPr/>
        <w:t>Qt</w:t>
      </w:r>
      <w:r>
        <w:rPr>
          <w:spacing w:val="-6"/>
        </w:rPr>
        <w:t> </w:t>
      </w:r>
      <w:r>
        <w:rPr/>
        <w:t>6</w:t>
      </w:r>
      <w:r>
        <w:rPr>
          <w:spacing w:val="-6"/>
        </w:rPr>
        <w:t> </w:t>
      </w:r>
      <w:r>
        <w:rPr/>
        <w:t>run-time</w:t>
      </w:r>
      <w:r>
        <w:rPr>
          <w:spacing w:val="-6"/>
        </w:rPr>
        <w:t> </w:t>
      </w:r>
      <w:r>
        <w:rPr/>
        <w:t>libraries. To install the program</w:t>
      </w:r>
    </w:p>
    <w:p>
      <w:pPr>
        <w:pStyle w:val="ListParagraph"/>
        <w:numPr>
          <w:ilvl w:val="0"/>
          <w:numId w:val="1"/>
        </w:numPr>
        <w:tabs>
          <w:tab w:pos="1482" w:val="left" w:leader="none"/>
        </w:tabs>
        <w:spacing w:line="273" w:lineRule="exact" w:before="0" w:after="0"/>
        <w:ind w:left="1482" w:right="0" w:hanging="282"/>
        <w:jc w:val="left"/>
        <w:rPr>
          <w:sz w:val="24"/>
        </w:rPr>
      </w:pPr>
      <w:r>
        <w:rPr>
          <w:sz w:val="24"/>
        </w:rPr>
        <w:t>Extract</w:t>
      </w:r>
      <w:r>
        <w:rPr>
          <w:spacing w:val="-7"/>
          <w:sz w:val="24"/>
        </w:rPr>
        <w:t> </w:t>
      </w:r>
      <w:r>
        <w:rPr>
          <w:sz w:val="24"/>
        </w:rPr>
        <w:t>files</w:t>
      </w:r>
      <w:r>
        <w:rPr>
          <w:spacing w:val="-6"/>
          <w:sz w:val="24"/>
        </w:rPr>
        <w:t> </w:t>
      </w:r>
      <w:r>
        <w:rPr>
          <w:sz w:val="24"/>
        </w:rPr>
        <w:t>from</w:t>
      </w:r>
      <w:r>
        <w:rPr>
          <w:spacing w:val="-7"/>
          <w:sz w:val="24"/>
        </w:rPr>
        <w:t> </w:t>
      </w:r>
      <w:r>
        <w:rPr>
          <w:sz w:val="24"/>
        </w:rPr>
        <w:t>the</w:t>
      </w:r>
      <w:r>
        <w:rPr>
          <w:spacing w:val="-6"/>
          <w:sz w:val="24"/>
        </w:rPr>
        <w:t> </w:t>
      </w:r>
      <w:r>
        <w:rPr>
          <w:sz w:val="24"/>
        </w:rPr>
        <w:t>compressed</w:t>
      </w:r>
      <w:r>
        <w:rPr>
          <w:spacing w:val="-6"/>
          <w:sz w:val="24"/>
        </w:rPr>
        <w:t> </w:t>
      </w:r>
      <w:r>
        <w:rPr>
          <w:sz w:val="24"/>
        </w:rPr>
        <w:t>bundle</w:t>
      </w:r>
      <w:r>
        <w:rPr>
          <w:spacing w:val="-7"/>
          <w:sz w:val="24"/>
        </w:rPr>
        <w:t> </w:t>
      </w:r>
      <w:r>
        <w:rPr>
          <w:sz w:val="24"/>
        </w:rPr>
        <w:t>(TAR.GZ)</w:t>
      </w:r>
      <w:r>
        <w:rPr>
          <w:spacing w:val="-6"/>
          <w:sz w:val="24"/>
        </w:rPr>
        <w:t> </w:t>
      </w:r>
      <w:r>
        <w:rPr>
          <w:sz w:val="24"/>
        </w:rPr>
        <w:t>into</w:t>
      </w:r>
      <w:r>
        <w:rPr>
          <w:spacing w:val="-6"/>
          <w:sz w:val="24"/>
        </w:rPr>
        <w:t> </w:t>
      </w:r>
      <w:r>
        <w:rPr>
          <w:sz w:val="24"/>
        </w:rPr>
        <w:t>selected</w:t>
      </w:r>
      <w:r>
        <w:rPr>
          <w:spacing w:val="-7"/>
          <w:sz w:val="24"/>
        </w:rPr>
        <w:t> </w:t>
      </w:r>
      <w:r>
        <w:rPr>
          <w:spacing w:val="-2"/>
          <w:sz w:val="24"/>
        </w:rPr>
        <w:t>directory</w:t>
      </w:r>
    </w:p>
    <w:p>
      <w:pPr>
        <w:pStyle w:val="ListParagraph"/>
        <w:numPr>
          <w:ilvl w:val="0"/>
          <w:numId w:val="1"/>
        </w:numPr>
        <w:tabs>
          <w:tab w:pos="1482" w:val="left" w:leader="none"/>
        </w:tabs>
        <w:spacing w:line="240" w:lineRule="auto" w:before="109" w:after="0"/>
        <w:ind w:left="1482" w:right="0" w:hanging="282"/>
        <w:jc w:val="left"/>
        <w:rPr>
          <w:rFonts w:ascii="Courier New" w:hAnsi="Courier New"/>
          <w:sz w:val="24"/>
        </w:rPr>
      </w:pPr>
      <w:r>
        <w:rPr>
          <w:sz w:val="24"/>
        </w:rPr>
        <w:t>Start</w:t>
      </w:r>
      <w:r>
        <w:rPr>
          <w:spacing w:val="-6"/>
          <w:sz w:val="24"/>
        </w:rPr>
        <w:t> </w:t>
      </w:r>
      <w:r>
        <w:rPr>
          <w:sz w:val="24"/>
        </w:rPr>
        <w:t>the</w:t>
      </w:r>
      <w:r>
        <w:rPr>
          <w:spacing w:val="-4"/>
          <w:sz w:val="24"/>
        </w:rPr>
        <w:t> </w:t>
      </w:r>
      <w:r>
        <w:rPr>
          <w:sz w:val="24"/>
        </w:rPr>
        <w:t>program</w:t>
      </w:r>
      <w:r>
        <w:rPr>
          <w:spacing w:val="-4"/>
          <w:sz w:val="24"/>
        </w:rPr>
        <w:t> </w:t>
      </w:r>
      <w:r>
        <w:rPr>
          <w:sz w:val="24"/>
        </w:rPr>
        <w:t>by</w:t>
      </w:r>
      <w:r>
        <w:rPr>
          <w:spacing w:val="-3"/>
          <w:sz w:val="24"/>
        </w:rPr>
        <w:t> </w:t>
      </w:r>
      <w:r>
        <w:rPr>
          <w:sz w:val="24"/>
        </w:rPr>
        <w:t>executing</w:t>
      </w:r>
      <w:r>
        <w:rPr>
          <w:spacing w:val="-4"/>
          <w:sz w:val="24"/>
        </w:rPr>
        <w:t> </w:t>
      </w:r>
      <w:r>
        <w:rPr>
          <w:sz w:val="24"/>
        </w:rPr>
        <w:t>the</w:t>
      </w:r>
      <w:r>
        <w:rPr>
          <w:spacing w:val="-4"/>
          <w:sz w:val="24"/>
        </w:rPr>
        <w:t> </w:t>
      </w:r>
      <w:r>
        <w:rPr>
          <w:sz w:val="24"/>
        </w:rPr>
        <w:t>shell</w:t>
      </w:r>
      <w:r>
        <w:rPr>
          <w:spacing w:val="-3"/>
          <w:sz w:val="24"/>
        </w:rPr>
        <w:t> </w:t>
      </w:r>
      <w:r>
        <w:rPr>
          <w:sz w:val="24"/>
        </w:rPr>
        <w:t>script</w:t>
      </w:r>
      <w:r>
        <w:rPr>
          <w:spacing w:val="1"/>
          <w:sz w:val="24"/>
        </w:rPr>
        <w:t> </w:t>
      </w:r>
      <w:r>
        <w:rPr>
          <w:rFonts w:ascii="Courier New" w:hAnsi="Courier New"/>
          <w:spacing w:val="-2"/>
          <w:sz w:val="24"/>
        </w:rPr>
        <w:t>RPA.exe</w:t>
      </w:r>
    </w:p>
    <w:p>
      <w:pPr>
        <w:pStyle w:val="BodyText"/>
        <w:spacing w:before="4"/>
        <w:rPr>
          <w:rFonts w:ascii="Courier New"/>
        </w:rPr>
      </w:pPr>
    </w:p>
    <w:p>
      <w:pPr>
        <w:pStyle w:val="BodyText"/>
        <w:spacing w:line="244" w:lineRule="auto" w:before="1"/>
        <w:ind w:left="776" w:right="423"/>
      </w:pPr>
      <w:r>
        <w:rPr/>
        <w:t>The</w:t>
      </w:r>
      <w:r>
        <w:rPr>
          <w:spacing w:val="-2"/>
        </w:rPr>
        <w:t> </w:t>
      </w:r>
      <w:r>
        <w:rPr/>
        <w:t>user</w:t>
      </w:r>
      <w:r>
        <w:rPr>
          <w:spacing w:val="-2"/>
        </w:rPr>
        <w:t> </w:t>
      </w:r>
      <w:r>
        <w:rPr/>
        <w:t>does</w:t>
      </w:r>
      <w:r>
        <w:rPr>
          <w:spacing w:val="-2"/>
        </w:rPr>
        <w:t> </w:t>
      </w:r>
      <w:r>
        <w:rPr/>
        <w:t>not</w:t>
      </w:r>
      <w:r>
        <w:rPr>
          <w:spacing w:val="-2"/>
        </w:rPr>
        <w:t> </w:t>
      </w:r>
      <w:r>
        <w:rPr/>
        <w:t>need</w:t>
      </w:r>
      <w:r>
        <w:rPr>
          <w:spacing w:val="-2"/>
        </w:rPr>
        <w:t> </w:t>
      </w:r>
      <w:r>
        <w:rPr/>
        <w:t>administrator</w:t>
      </w:r>
      <w:r>
        <w:rPr>
          <w:spacing w:val="-2"/>
        </w:rPr>
        <w:t> </w:t>
      </w:r>
      <w:r>
        <w:rPr/>
        <w:t>privileges</w:t>
      </w:r>
      <w:r>
        <w:rPr>
          <w:spacing w:val="-2"/>
        </w:rPr>
        <w:t> </w:t>
      </w:r>
      <w:r>
        <w:rPr/>
        <w:t>for</w:t>
      </w:r>
      <w:r>
        <w:rPr>
          <w:spacing w:val="-2"/>
        </w:rPr>
        <w:t> </w:t>
      </w:r>
      <w:r>
        <w:rPr/>
        <w:t>installing</w:t>
      </w:r>
      <w:r>
        <w:rPr>
          <w:spacing w:val="-2"/>
        </w:rPr>
        <w:t> </w:t>
      </w:r>
      <w:r>
        <w:rPr/>
        <w:t>the</w:t>
      </w:r>
      <w:r>
        <w:rPr>
          <w:spacing w:val="-2"/>
        </w:rPr>
        <w:t> </w:t>
      </w:r>
      <w:r>
        <w:rPr/>
        <w:t>software</w:t>
      </w:r>
      <w:r>
        <w:rPr>
          <w:spacing w:val="-2"/>
        </w:rPr>
        <w:t> </w:t>
      </w:r>
      <w:r>
        <w:rPr/>
        <w:t>to</w:t>
      </w:r>
      <w:r>
        <w:rPr>
          <w:spacing w:val="-2"/>
        </w:rPr>
        <w:t> </w:t>
      </w:r>
      <w:r>
        <w:rPr/>
        <w:t>the</w:t>
      </w:r>
      <w:r>
        <w:rPr>
          <w:spacing w:val="-2"/>
        </w:rPr>
        <w:t> </w:t>
      </w:r>
      <w:r>
        <w:rPr/>
        <w:t>HOME </w:t>
      </w:r>
      <w:r>
        <w:rPr>
          <w:spacing w:val="-2"/>
        </w:rPr>
        <w:t>directory.</w:t>
      </w:r>
    </w:p>
    <w:p>
      <w:pPr>
        <w:pStyle w:val="BodyText"/>
        <w:spacing w:before="118"/>
        <w:ind w:left="776"/>
      </w:pPr>
      <w:r>
        <w:rPr/>
        <w:t>To</w:t>
      </w:r>
      <w:r>
        <w:rPr>
          <w:spacing w:val="-16"/>
        </w:rPr>
        <w:t> </w:t>
      </w:r>
      <w:r>
        <w:rPr/>
        <w:t>uninstall</w:t>
      </w:r>
      <w:r>
        <w:rPr>
          <w:spacing w:val="-16"/>
        </w:rPr>
        <w:t> </w:t>
      </w:r>
      <w:r>
        <w:rPr/>
        <w:t>the</w:t>
      </w:r>
      <w:r>
        <w:rPr>
          <w:spacing w:val="-15"/>
        </w:rPr>
        <w:t> </w:t>
      </w:r>
      <w:r>
        <w:rPr/>
        <w:t>application,</w:t>
      </w:r>
      <w:r>
        <w:rPr>
          <w:spacing w:val="-13"/>
        </w:rPr>
        <w:t> </w:t>
      </w:r>
      <w:r>
        <w:rPr/>
        <w:t>remove</w:t>
      </w:r>
      <w:r>
        <w:rPr>
          <w:spacing w:val="-13"/>
        </w:rPr>
        <w:t> </w:t>
      </w:r>
      <w:r>
        <w:rPr/>
        <w:t>the</w:t>
      </w:r>
      <w:r>
        <w:rPr>
          <w:spacing w:val="-13"/>
        </w:rPr>
        <w:t> </w:t>
      </w:r>
      <w:r>
        <w:rPr/>
        <w:t>RPA</w:t>
      </w:r>
      <w:r>
        <w:rPr>
          <w:spacing w:val="-16"/>
        </w:rPr>
        <w:t> </w:t>
      </w:r>
      <w:r>
        <w:rPr/>
        <w:t>installation</w:t>
      </w:r>
      <w:r>
        <w:rPr>
          <w:spacing w:val="-13"/>
        </w:rPr>
        <w:t> </w:t>
      </w:r>
      <w:r>
        <w:rPr>
          <w:spacing w:val="-2"/>
        </w:rPr>
        <w:t>directory.</w:t>
      </w:r>
    </w:p>
    <w:p>
      <w:pPr>
        <w:pStyle w:val="BodyText"/>
        <w:spacing w:before="132"/>
      </w:pPr>
    </w:p>
    <w:p>
      <w:pPr>
        <w:pStyle w:val="Heading1"/>
      </w:pPr>
      <w:bookmarkStart w:name="_TOC_250086" w:id="23"/>
      <w:bookmarkStart w:name="Running RPA" w:id="24"/>
      <w:r>
        <w:rPr>
          <w:b w:val="0"/>
        </w:rPr>
      </w:r>
      <w:r>
        <w:rPr/>
        <w:t>Running</w:t>
      </w:r>
      <w:r>
        <w:rPr>
          <w:spacing w:val="-7"/>
        </w:rPr>
        <w:t> </w:t>
      </w:r>
      <w:bookmarkEnd w:id="23"/>
      <w:r>
        <w:rPr>
          <w:spacing w:val="-5"/>
        </w:rPr>
        <w:t>RPA</w:t>
      </w:r>
    </w:p>
    <w:p>
      <w:pPr>
        <w:pStyle w:val="BodyText"/>
        <w:spacing w:before="109"/>
        <w:rPr>
          <w:rFonts w:ascii="Arial"/>
          <w:b/>
          <w:sz w:val="36"/>
        </w:rPr>
      </w:pPr>
    </w:p>
    <w:p>
      <w:pPr>
        <w:pStyle w:val="Heading2"/>
      </w:pPr>
      <w:bookmarkStart w:name="_TOC_250085" w:id="25"/>
      <w:bookmarkStart w:name="Using Graphical User Interface" w:id="26"/>
      <w:r>
        <w:rPr>
          <w:b w:val="0"/>
        </w:rPr>
      </w:r>
      <w:r>
        <w:rPr/>
        <w:t>Using</w:t>
      </w:r>
      <w:r>
        <w:rPr>
          <w:spacing w:val="-6"/>
        </w:rPr>
        <w:t> </w:t>
      </w:r>
      <w:r>
        <w:rPr/>
        <w:t>Graphical</w:t>
      </w:r>
      <w:r>
        <w:rPr>
          <w:spacing w:val="-6"/>
        </w:rPr>
        <w:t> </w:t>
      </w:r>
      <w:r>
        <w:rPr/>
        <w:t>User</w:t>
      </w:r>
      <w:r>
        <w:rPr>
          <w:spacing w:val="-6"/>
        </w:rPr>
        <w:t> </w:t>
      </w:r>
      <w:bookmarkEnd w:id="25"/>
      <w:r>
        <w:rPr>
          <w:spacing w:val="-2"/>
        </w:rPr>
        <w:t>Interface</w:t>
      </w:r>
    </w:p>
    <w:p>
      <w:pPr>
        <w:pStyle w:val="BodyText"/>
        <w:spacing w:line="242" w:lineRule="auto" w:before="123"/>
        <w:ind w:left="776" w:right="418"/>
        <w:jc w:val="both"/>
      </w:pPr>
      <w:r>
        <w:rPr/>
        <w:t>After launching RPA by starting the program </w:t>
      </w:r>
      <w:r>
        <w:rPr>
          <w:rFonts w:ascii="Courier New"/>
        </w:rPr>
        <w:t>RPA.exe</w:t>
      </w:r>
      <w:r>
        <w:rPr/>
        <w:t>, the main window will appear. The main window includes a menu bar, toolbar, and working area designed for ease of use and efficient navigation.</w:t>
      </w:r>
    </w:p>
    <w:p>
      <w:pPr>
        <w:pStyle w:val="BodyText"/>
        <w:spacing w:line="244" w:lineRule="auto" w:before="229"/>
        <w:ind w:left="776" w:right="413"/>
        <w:jc w:val="both"/>
      </w:pPr>
      <w:r>
        <w:rPr/>
        <w:t>Working area consists of several screens which conveniently group the input parameters and analysis results. The desired screen can be activated by clicking the corresponding button on the list located on the left side of the main window. The user can resize the list and working area by dragging the vertical bar between them to the right or left. This allows the user to enlarge the list and narrow the working area, or vice versa, according to preference.</w:t>
      </w:r>
    </w:p>
    <w:p>
      <w:pPr>
        <w:pStyle w:val="BodyText"/>
        <w:rPr>
          <w:sz w:val="20"/>
        </w:rPr>
      </w:pPr>
    </w:p>
    <w:p>
      <w:pPr>
        <w:pStyle w:val="BodyText"/>
        <w:spacing w:before="35"/>
        <w:rPr>
          <w:sz w:val="20"/>
        </w:rPr>
      </w:pPr>
      <w:r>
        <w:rPr>
          <w:sz w:val="20"/>
        </w:rPr>
        <w:drawing>
          <wp:anchor distT="0" distB="0" distL="0" distR="0" allowOverlap="1" layoutInCell="1" locked="0" behindDoc="1" simplePos="0" relativeHeight="487587840">
            <wp:simplePos x="0" y="0"/>
            <wp:positionH relativeFrom="page">
              <wp:posOffset>720090</wp:posOffset>
            </wp:positionH>
            <wp:positionV relativeFrom="paragraph">
              <wp:posOffset>181232</wp:posOffset>
            </wp:positionV>
            <wp:extent cx="3849193" cy="235305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3849193" cy="2353056"/>
                    </a:xfrm>
                    <a:prstGeom prst="rect">
                      <a:avLst/>
                    </a:prstGeom>
                  </pic:spPr>
                </pic:pic>
              </a:graphicData>
            </a:graphic>
          </wp:anchor>
        </w:drawing>
      </w:r>
    </w:p>
    <w:p>
      <w:pPr>
        <w:spacing w:before="149"/>
        <w:ind w:left="776" w:right="0" w:firstLine="0"/>
        <w:jc w:val="left"/>
        <w:rPr>
          <w:rFonts w:ascii="Georgia"/>
          <w:i/>
          <w:sz w:val="20"/>
        </w:rPr>
      </w:pPr>
      <w:r>
        <w:rPr>
          <w:rFonts w:ascii="Georgia"/>
          <w:i/>
          <w:sz w:val="20"/>
        </w:rPr>
        <w:t>Main</w:t>
      </w:r>
      <w:r>
        <w:rPr>
          <w:rFonts w:ascii="Georgia"/>
          <w:i/>
          <w:spacing w:val="18"/>
          <w:sz w:val="20"/>
        </w:rPr>
        <w:t> </w:t>
      </w:r>
      <w:r>
        <w:rPr>
          <w:rFonts w:ascii="Georgia"/>
          <w:i/>
          <w:spacing w:val="-2"/>
          <w:sz w:val="20"/>
        </w:rPr>
        <w:t>window</w:t>
      </w:r>
    </w:p>
    <w:p>
      <w:pPr>
        <w:spacing w:after="0"/>
        <w:jc w:val="left"/>
        <w:rPr>
          <w:rFonts w:ascii="Georgia"/>
          <w:i/>
          <w:sz w:val="20"/>
        </w:rPr>
        <w:sectPr>
          <w:pgSz w:w="12240" w:h="15840"/>
          <w:pgMar w:header="713" w:footer="936" w:top="1600" w:bottom="1120" w:left="360" w:right="720"/>
        </w:sectPr>
      </w:pPr>
    </w:p>
    <w:p>
      <w:pPr>
        <w:pStyle w:val="Heading2"/>
        <w:spacing w:before="90"/>
      </w:pPr>
      <w:bookmarkStart w:name="_TOC_250084" w:id="27"/>
      <w:bookmarkStart w:name="Using Scripting utility" w:id="28"/>
      <w:r>
        <w:rPr>
          <w:b w:val="0"/>
        </w:rPr>
      </w:r>
      <w:r>
        <w:rPr/>
        <w:t>Using</w:t>
      </w:r>
      <w:r>
        <w:rPr>
          <w:spacing w:val="-7"/>
        </w:rPr>
        <w:t> </w:t>
      </w:r>
      <w:r>
        <w:rPr/>
        <w:t>Scripting</w:t>
      </w:r>
      <w:r>
        <w:rPr>
          <w:spacing w:val="-7"/>
        </w:rPr>
        <w:t> </w:t>
      </w:r>
      <w:bookmarkEnd w:id="27"/>
      <w:r>
        <w:rPr>
          <w:spacing w:val="-2"/>
        </w:rPr>
        <w:t>utility</w:t>
      </w:r>
    </w:p>
    <w:p>
      <w:pPr>
        <w:pStyle w:val="BodyText"/>
        <w:spacing w:line="244" w:lineRule="auto" w:before="123"/>
        <w:ind w:left="776" w:right="423"/>
      </w:pPr>
      <w:r>
        <w:rPr/>
        <w:t>The</w:t>
      </w:r>
      <w:r>
        <w:rPr>
          <w:spacing w:val="33"/>
        </w:rPr>
        <w:t> </w:t>
      </w:r>
      <w:r>
        <w:rPr/>
        <w:t>scripting</w:t>
      </w:r>
      <w:r>
        <w:rPr>
          <w:spacing w:val="33"/>
        </w:rPr>
        <w:t> </w:t>
      </w:r>
      <w:r>
        <w:rPr/>
        <w:t>utility</w:t>
      </w:r>
      <w:r>
        <w:rPr>
          <w:spacing w:val="33"/>
        </w:rPr>
        <w:t> </w:t>
      </w:r>
      <w:r>
        <w:rPr/>
        <w:t>of</w:t>
      </w:r>
      <w:r>
        <w:rPr>
          <w:spacing w:val="33"/>
        </w:rPr>
        <w:t> </w:t>
      </w:r>
      <w:r>
        <w:rPr/>
        <w:t>RPA</w:t>
      </w:r>
      <w:r>
        <w:rPr>
          <w:spacing w:val="22"/>
        </w:rPr>
        <w:t> </w:t>
      </w:r>
      <w:r>
        <w:rPr/>
        <w:t>allows</w:t>
      </w:r>
      <w:r>
        <w:rPr>
          <w:spacing w:val="33"/>
        </w:rPr>
        <w:t> </w:t>
      </w:r>
      <w:r>
        <w:rPr/>
        <w:t>users</w:t>
      </w:r>
      <w:r>
        <w:rPr>
          <w:spacing w:val="33"/>
        </w:rPr>
        <w:t> </w:t>
      </w:r>
      <w:r>
        <w:rPr/>
        <w:t>to</w:t>
      </w:r>
      <w:r>
        <w:rPr>
          <w:spacing w:val="33"/>
        </w:rPr>
        <w:t> </w:t>
      </w:r>
      <w:r>
        <w:rPr/>
        <w:t>execute</w:t>
      </w:r>
      <w:r>
        <w:rPr>
          <w:spacing w:val="33"/>
        </w:rPr>
        <w:t> </w:t>
      </w:r>
      <w:r>
        <w:rPr/>
        <w:t>custom</w:t>
      </w:r>
      <w:r>
        <w:rPr>
          <w:spacing w:val="33"/>
        </w:rPr>
        <w:t> </w:t>
      </w:r>
      <w:r>
        <w:rPr/>
        <w:t>problems</w:t>
      </w:r>
      <w:r>
        <w:rPr>
          <w:spacing w:val="33"/>
        </w:rPr>
        <w:t> </w:t>
      </w:r>
      <w:r>
        <w:rPr/>
        <w:t>and</w:t>
      </w:r>
      <w:r>
        <w:rPr>
          <w:spacing w:val="33"/>
        </w:rPr>
        <w:t> </w:t>
      </w:r>
      <w:r>
        <w:rPr/>
        <w:t>initiate</w:t>
      </w:r>
      <w:r>
        <w:rPr>
          <w:spacing w:val="33"/>
        </w:rPr>
        <w:t> </w:t>
      </w:r>
      <w:r>
        <w:rPr/>
        <w:t>analyses from the command line.</w:t>
      </w:r>
    </w:p>
    <w:p>
      <w:pPr>
        <w:pStyle w:val="BodyText"/>
        <w:spacing w:before="118"/>
        <w:ind w:left="776"/>
      </w:pPr>
      <w:r>
        <w:rPr/>
        <w:t>It</w:t>
      </w:r>
      <w:r>
        <w:rPr>
          <w:spacing w:val="-5"/>
        </w:rPr>
        <w:t> </w:t>
      </w:r>
      <w:r>
        <w:rPr/>
        <w:t>supports</w:t>
      </w:r>
      <w:r>
        <w:rPr>
          <w:spacing w:val="-5"/>
        </w:rPr>
        <w:t> </w:t>
      </w:r>
      <w:r>
        <w:rPr/>
        <w:t>both</w:t>
      </w:r>
      <w:r>
        <w:rPr>
          <w:spacing w:val="-4"/>
        </w:rPr>
        <w:t> </w:t>
      </w:r>
      <w:r>
        <w:rPr/>
        <w:t>interactive</w:t>
      </w:r>
      <w:r>
        <w:rPr>
          <w:spacing w:val="-5"/>
        </w:rPr>
        <w:t> </w:t>
      </w:r>
      <w:r>
        <w:rPr/>
        <w:t>and</w:t>
      </w:r>
      <w:r>
        <w:rPr>
          <w:spacing w:val="-5"/>
        </w:rPr>
        <w:t> </w:t>
      </w:r>
      <w:r>
        <w:rPr/>
        <w:t>batch</w:t>
      </w:r>
      <w:r>
        <w:rPr>
          <w:spacing w:val="-4"/>
        </w:rPr>
        <w:t> </w:t>
      </w:r>
      <w:r>
        <w:rPr/>
        <w:t>modes,</w:t>
      </w:r>
      <w:r>
        <w:rPr>
          <w:spacing w:val="-5"/>
        </w:rPr>
        <w:t> </w:t>
      </w:r>
      <w:r>
        <w:rPr/>
        <w:t>providing</w:t>
      </w:r>
      <w:r>
        <w:rPr>
          <w:spacing w:val="-4"/>
        </w:rPr>
        <w:t> </w:t>
      </w:r>
      <w:r>
        <w:rPr/>
        <w:t>flexibility</w:t>
      </w:r>
      <w:r>
        <w:rPr>
          <w:spacing w:val="-5"/>
        </w:rPr>
        <w:t> </w:t>
      </w:r>
      <w:r>
        <w:rPr/>
        <w:t>for</w:t>
      </w:r>
      <w:r>
        <w:rPr>
          <w:spacing w:val="-5"/>
        </w:rPr>
        <w:t> </w:t>
      </w:r>
      <w:r>
        <w:rPr/>
        <w:t>different</w:t>
      </w:r>
      <w:r>
        <w:rPr>
          <w:spacing w:val="-4"/>
        </w:rPr>
        <w:t> </w:t>
      </w:r>
      <w:r>
        <w:rPr/>
        <w:t>use</w:t>
      </w:r>
      <w:r>
        <w:rPr>
          <w:spacing w:val="-5"/>
        </w:rPr>
        <w:t> </w:t>
      </w:r>
      <w:r>
        <w:rPr>
          <w:spacing w:val="-2"/>
        </w:rPr>
        <w:t>cases.</w:t>
      </w:r>
    </w:p>
    <w:p>
      <w:pPr>
        <w:pStyle w:val="ListParagraph"/>
        <w:numPr>
          <w:ilvl w:val="0"/>
          <w:numId w:val="1"/>
        </w:numPr>
        <w:tabs>
          <w:tab w:pos="1496" w:val="left" w:leader="none"/>
        </w:tabs>
        <w:spacing w:line="242" w:lineRule="auto" w:before="118" w:after="0"/>
        <w:ind w:left="1496" w:right="425" w:hanging="360"/>
        <w:jc w:val="left"/>
        <w:rPr>
          <w:sz w:val="24"/>
        </w:rPr>
      </w:pPr>
      <w:r>
        <w:rPr>
          <w:rFonts w:ascii="Arial" w:hAnsi="Arial"/>
          <w:b/>
          <w:sz w:val="24"/>
        </w:rPr>
        <w:t>Interactive</w:t>
      </w:r>
      <w:r>
        <w:rPr>
          <w:rFonts w:ascii="Arial" w:hAnsi="Arial"/>
          <w:b/>
          <w:spacing w:val="38"/>
          <w:sz w:val="24"/>
        </w:rPr>
        <w:t> </w:t>
      </w:r>
      <w:r>
        <w:rPr>
          <w:rFonts w:ascii="Arial" w:hAnsi="Arial"/>
          <w:b/>
          <w:sz w:val="24"/>
        </w:rPr>
        <w:t>Mode</w:t>
      </w:r>
      <w:r>
        <w:rPr>
          <w:sz w:val="24"/>
        </w:rPr>
        <w:t>:</w:t>
      </w:r>
      <w:r>
        <w:rPr>
          <w:spacing w:val="29"/>
          <w:sz w:val="24"/>
        </w:rPr>
        <w:t> </w:t>
      </w:r>
      <w:r>
        <w:rPr>
          <w:sz w:val="24"/>
        </w:rPr>
        <w:t>Allows</w:t>
      </w:r>
      <w:r>
        <w:rPr>
          <w:spacing w:val="40"/>
          <w:sz w:val="24"/>
        </w:rPr>
        <w:t> </w:t>
      </w:r>
      <w:r>
        <w:rPr>
          <w:sz w:val="24"/>
        </w:rPr>
        <w:t>users</w:t>
      </w:r>
      <w:r>
        <w:rPr>
          <w:spacing w:val="40"/>
          <w:sz w:val="24"/>
        </w:rPr>
        <w:t> </w:t>
      </w:r>
      <w:r>
        <w:rPr>
          <w:sz w:val="24"/>
        </w:rPr>
        <w:t>to</w:t>
      </w:r>
      <w:r>
        <w:rPr>
          <w:spacing w:val="40"/>
          <w:sz w:val="24"/>
        </w:rPr>
        <w:t> </w:t>
      </w:r>
      <w:r>
        <w:rPr>
          <w:sz w:val="24"/>
        </w:rPr>
        <w:t>interact</w:t>
      </w:r>
      <w:r>
        <w:rPr>
          <w:spacing w:val="40"/>
          <w:sz w:val="24"/>
        </w:rPr>
        <w:t> </w:t>
      </w:r>
      <w:r>
        <w:rPr>
          <w:sz w:val="24"/>
        </w:rPr>
        <w:t>with</w:t>
      </w:r>
      <w:r>
        <w:rPr>
          <w:spacing w:val="40"/>
          <w:sz w:val="24"/>
        </w:rPr>
        <w:t> </w:t>
      </w:r>
      <w:r>
        <w:rPr>
          <w:sz w:val="24"/>
        </w:rPr>
        <w:t>the</w:t>
      </w:r>
      <w:r>
        <w:rPr>
          <w:spacing w:val="40"/>
          <w:sz w:val="24"/>
        </w:rPr>
        <w:t> </w:t>
      </w:r>
      <w:r>
        <w:rPr>
          <w:sz w:val="24"/>
        </w:rPr>
        <w:t>program,</w:t>
      </w:r>
      <w:r>
        <w:rPr>
          <w:spacing w:val="40"/>
          <w:sz w:val="24"/>
        </w:rPr>
        <w:t> </w:t>
      </w:r>
      <w:r>
        <w:rPr>
          <w:sz w:val="24"/>
        </w:rPr>
        <w:t>input</w:t>
      </w:r>
      <w:r>
        <w:rPr>
          <w:spacing w:val="40"/>
          <w:sz w:val="24"/>
        </w:rPr>
        <w:t> </w:t>
      </w:r>
      <w:r>
        <w:rPr>
          <w:sz w:val="24"/>
        </w:rPr>
        <w:t>commands,</w:t>
      </w:r>
      <w:r>
        <w:rPr>
          <w:spacing w:val="40"/>
          <w:sz w:val="24"/>
        </w:rPr>
        <w:t> </w:t>
      </w:r>
      <w:r>
        <w:rPr>
          <w:sz w:val="24"/>
        </w:rPr>
        <w:t>and receive immediate feedback.</w:t>
      </w:r>
    </w:p>
    <w:p>
      <w:pPr>
        <w:pStyle w:val="ListParagraph"/>
        <w:numPr>
          <w:ilvl w:val="0"/>
          <w:numId w:val="1"/>
        </w:numPr>
        <w:tabs>
          <w:tab w:pos="1496" w:val="left" w:leader="none"/>
        </w:tabs>
        <w:spacing w:line="242" w:lineRule="auto" w:before="114" w:after="0"/>
        <w:ind w:left="1496" w:right="626" w:hanging="360"/>
        <w:jc w:val="left"/>
        <w:rPr>
          <w:sz w:val="24"/>
        </w:rPr>
      </w:pPr>
      <w:r>
        <w:rPr>
          <w:rFonts w:ascii="Arial" w:hAnsi="Arial"/>
          <w:b/>
          <w:sz w:val="24"/>
        </w:rPr>
        <w:t>Batch</w:t>
      </w:r>
      <w:r>
        <w:rPr>
          <w:rFonts w:ascii="Arial" w:hAnsi="Arial"/>
          <w:b/>
          <w:spacing w:val="-6"/>
          <w:sz w:val="24"/>
        </w:rPr>
        <w:t> </w:t>
      </w:r>
      <w:r>
        <w:rPr>
          <w:rFonts w:ascii="Arial" w:hAnsi="Arial"/>
          <w:b/>
          <w:sz w:val="24"/>
        </w:rPr>
        <w:t>Mode</w:t>
      </w:r>
      <w:r>
        <w:rPr>
          <w:sz w:val="24"/>
        </w:rPr>
        <w:t>:</w:t>
      </w:r>
      <w:r>
        <w:rPr>
          <w:spacing w:val="-3"/>
          <w:sz w:val="24"/>
        </w:rPr>
        <w:t> </w:t>
      </w:r>
      <w:r>
        <w:rPr>
          <w:sz w:val="24"/>
        </w:rPr>
        <w:t>Enables</w:t>
      </w:r>
      <w:r>
        <w:rPr>
          <w:spacing w:val="-3"/>
          <w:sz w:val="24"/>
        </w:rPr>
        <w:t> </w:t>
      </w:r>
      <w:r>
        <w:rPr>
          <w:sz w:val="24"/>
        </w:rPr>
        <w:t>users</w:t>
      </w:r>
      <w:r>
        <w:rPr>
          <w:spacing w:val="-3"/>
          <w:sz w:val="24"/>
        </w:rPr>
        <w:t> </w:t>
      </w:r>
      <w:r>
        <w:rPr>
          <w:sz w:val="24"/>
        </w:rPr>
        <w:t>to</w:t>
      </w:r>
      <w:r>
        <w:rPr>
          <w:spacing w:val="-3"/>
          <w:sz w:val="24"/>
        </w:rPr>
        <w:t> </w:t>
      </w:r>
      <w:r>
        <w:rPr>
          <w:sz w:val="24"/>
        </w:rPr>
        <w:t>execute</w:t>
      </w:r>
      <w:r>
        <w:rPr>
          <w:spacing w:val="-3"/>
          <w:sz w:val="24"/>
        </w:rPr>
        <w:t> </w:t>
      </w:r>
      <w:r>
        <w:rPr>
          <w:sz w:val="24"/>
        </w:rPr>
        <w:t>a</w:t>
      </w:r>
      <w:r>
        <w:rPr>
          <w:spacing w:val="-3"/>
          <w:sz w:val="24"/>
        </w:rPr>
        <w:t> </w:t>
      </w:r>
      <w:r>
        <w:rPr>
          <w:sz w:val="24"/>
        </w:rPr>
        <w:t>series</w:t>
      </w:r>
      <w:r>
        <w:rPr>
          <w:spacing w:val="-3"/>
          <w:sz w:val="24"/>
        </w:rPr>
        <w:t> </w:t>
      </w:r>
      <w:r>
        <w:rPr>
          <w:sz w:val="24"/>
        </w:rPr>
        <w:t>of</w:t>
      </w:r>
      <w:r>
        <w:rPr>
          <w:spacing w:val="-3"/>
          <w:sz w:val="24"/>
        </w:rPr>
        <w:t> </w:t>
      </w:r>
      <w:r>
        <w:rPr>
          <w:sz w:val="24"/>
        </w:rPr>
        <w:t>commands</w:t>
      </w:r>
      <w:r>
        <w:rPr>
          <w:spacing w:val="-3"/>
          <w:sz w:val="24"/>
        </w:rPr>
        <w:t> </w:t>
      </w:r>
      <w:r>
        <w:rPr>
          <w:sz w:val="24"/>
        </w:rPr>
        <w:t>automatically,</w:t>
      </w:r>
      <w:r>
        <w:rPr>
          <w:spacing w:val="-3"/>
          <w:sz w:val="24"/>
        </w:rPr>
        <w:t> </w:t>
      </w:r>
      <w:r>
        <w:rPr>
          <w:sz w:val="24"/>
        </w:rPr>
        <w:t>ideal</w:t>
      </w:r>
      <w:r>
        <w:rPr>
          <w:spacing w:val="-3"/>
          <w:sz w:val="24"/>
        </w:rPr>
        <w:t> </w:t>
      </w:r>
      <w:r>
        <w:rPr>
          <w:sz w:val="24"/>
        </w:rPr>
        <w:t>for running pre-defined scripts or multiple analyses without manual intervention.</w:t>
      </w:r>
    </w:p>
    <w:p>
      <w:pPr>
        <w:pStyle w:val="BodyText"/>
        <w:spacing w:line="244" w:lineRule="auto" w:before="121"/>
        <w:ind w:left="776"/>
      </w:pPr>
      <w:r>
        <w:rPr/>
        <w:t>To</w:t>
      </w:r>
      <w:r>
        <w:rPr>
          <w:spacing w:val="40"/>
        </w:rPr>
        <w:t> </w:t>
      </w:r>
      <w:r>
        <w:rPr/>
        <w:t>start</w:t>
      </w:r>
      <w:r>
        <w:rPr>
          <w:spacing w:val="40"/>
        </w:rPr>
        <w:t> </w:t>
      </w:r>
      <w:r>
        <w:rPr/>
        <w:t>the</w:t>
      </w:r>
      <w:r>
        <w:rPr>
          <w:spacing w:val="40"/>
        </w:rPr>
        <w:t> </w:t>
      </w:r>
      <w:r>
        <w:rPr/>
        <w:t>scripting</w:t>
      </w:r>
      <w:r>
        <w:rPr>
          <w:spacing w:val="40"/>
        </w:rPr>
        <w:t> </w:t>
      </w:r>
      <w:r>
        <w:rPr/>
        <w:t>utility,</w:t>
      </w:r>
      <w:r>
        <w:rPr>
          <w:spacing w:val="40"/>
        </w:rPr>
        <w:t> </w:t>
      </w:r>
      <w:r>
        <w:rPr/>
        <w:t>open</w:t>
      </w:r>
      <w:r>
        <w:rPr>
          <w:spacing w:val="40"/>
        </w:rPr>
        <w:t> </w:t>
      </w:r>
      <w:r>
        <w:rPr/>
        <w:t>a</w:t>
      </w:r>
      <w:r>
        <w:rPr>
          <w:spacing w:val="40"/>
        </w:rPr>
        <w:t> </w:t>
      </w:r>
      <w:r>
        <w:rPr/>
        <w:t>command</w:t>
      </w:r>
      <w:r>
        <w:rPr>
          <w:spacing w:val="40"/>
        </w:rPr>
        <w:t> </w:t>
      </w:r>
      <w:r>
        <w:rPr/>
        <w:t>line</w:t>
      </w:r>
      <w:r>
        <w:rPr>
          <w:spacing w:val="40"/>
        </w:rPr>
        <w:t> </w:t>
      </w:r>
      <w:r>
        <w:rPr/>
        <w:t>interface,</w:t>
      </w:r>
      <w:r>
        <w:rPr>
          <w:spacing w:val="40"/>
        </w:rPr>
        <w:t> </w:t>
      </w:r>
      <w:r>
        <w:rPr/>
        <w:t>navigate</w:t>
      </w:r>
      <w:r>
        <w:rPr>
          <w:spacing w:val="40"/>
        </w:rPr>
        <w:t> </w:t>
      </w:r>
      <w:r>
        <w:rPr/>
        <w:t>to</w:t>
      </w:r>
      <w:r>
        <w:rPr>
          <w:spacing w:val="40"/>
        </w:rPr>
        <w:t> </w:t>
      </w:r>
      <w:r>
        <w:rPr/>
        <w:t>RPA</w:t>
      </w:r>
      <w:r>
        <w:rPr>
          <w:spacing w:val="39"/>
        </w:rPr>
        <w:t> </w:t>
      </w:r>
      <w:r>
        <w:rPr/>
        <w:t>installation directory, and type the following command:</w:t>
      </w:r>
    </w:p>
    <w:p>
      <w:pPr>
        <w:spacing w:before="136"/>
        <w:ind w:left="1485" w:right="0" w:firstLine="0"/>
        <w:jc w:val="left"/>
        <w:rPr>
          <w:rFonts w:ascii="Courier New"/>
          <w:sz w:val="22"/>
        </w:rPr>
      </w:pPr>
      <w:r>
        <w:rPr>
          <w:rFonts w:ascii="Courier New"/>
          <w:spacing w:val="-4"/>
          <w:sz w:val="22"/>
        </w:rPr>
        <w:t>RPA-</w:t>
      </w:r>
      <w:r>
        <w:rPr>
          <w:rFonts w:ascii="Courier New"/>
          <w:spacing w:val="-2"/>
          <w:sz w:val="22"/>
        </w:rPr>
        <w:t>Script.exe</w:t>
      </w:r>
    </w:p>
    <w:p>
      <w:pPr>
        <w:pStyle w:val="BodyText"/>
        <w:spacing w:before="121"/>
        <w:ind w:left="776" w:right="412"/>
        <w:jc w:val="both"/>
      </w:pPr>
      <w:r>
        <w:rPr/>
        <w:t>When executed without these arguments </w:t>
      </w:r>
      <w:r>
        <w:rPr>
          <w:rFonts w:ascii="Courier New"/>
        </w:rPr>
        <w:t>--input</w:t>
      </w:r>
      <w:r>
        <w:rPr>
          <w:rFonts w:ascii="Courier New"/>
          <w:spacing w:val="-12"/>
        </w:rPr>
        <w:t> </w:t>
      </w:r>
      <w:r>
        <w:rPr/>
        <w:t>or </w:t>
      </w:r>
      <w:r>
        <w:rPr>
          <w:rFonts w:ascii="Courier New"/>
        </w:rPr>
        <w:t>--stream</w:t>
      </w:r>
      <w:r>
        <w:rPr/>
        <w:t>, the scripting utility is started in the interactive mode, displaying the prompt </w:t>
      </w:r>
      <w:r>
        <w:rPr>
          <w:rFonts w:ascii="Courier New"/>
          <w:sz w:val="22"/>
        </w:rPr>
        <w:t>rpa&gt;</w:t>
      </w:r>
      <w:r>
        <w:rPr/>
        <w:t>, inviting the user to type valid </w:t>
      </w:r>
      <w:r>
        <w:rPr>
          <w:spacing w:val="-2"/>
        </w:rPr>
        <w:t>commands.</w:t>
      </w:r>
    </w:p>
    <w:p>
      <w:pPr>
        <w:spacing w:line="242" w:lineRule="auto" w:before="122"/>
        <w:ind w:left="776" w:right="416" w:firstLine="0"/>
        <w:jc w:val="both"/>
        <w:rPr>
          <w:sz w:val="24"/>
        </w:rPr>
      </w:pPr>
      <w:r>
        <w:rPr>
          <w:sz w:val="24"/>
        </w:rPr>
        <w:t>Type the command "exit" to stop the utility running in the interactive mode. See</w:t>
      </w:r>
      <w:r>
        <w:rPr>
          <w:spacing w:val="40"/>
          <w:sz w:val="24"/>
        </w:rPr>
        <w:t> </w:t>
      </w:r>
      <w:r>
        <w:rPr>
          <w:rFonts w:ascii="Arial"/>
          <w:i/>
          <w:sz w:val="24"/>
        </w:rPr>
        <w:t>Scripting</w:t>
      </w:r>
      <w:r>
        <w:rPr>
          <w:rFonts w:ascii="Arial"/>
          <w:i/>
          <w:spacing w:val="40"/>
          <w:sz w:val="24"/>
        </w:rPr>
        <w:t> </w:t>
      </w:r>
      <w:r>
        <w:rPr>
          <w:rFonts w:ascii="Arial"/>
          <w:i/>
          <w:sz w:val="24"/>
        </w:rPr>
        <w:t>Built-In Commands </w:t>
      </w:r>
      <w:r>
        <w:rPr>
          <w:sz w:val="24"/>
        </w:rPr>
        <w:t>and </w:t>
      </w:r>
      <w:r>
        <w:rPr>
          <w:rFonts w:ascii="Arial"/>
          <w:i/>
          <w:sz w:val="24"/>
        </w:rPr>
        <w:t>Scripting API Reference </w:t>
      </w:r>
      <w:r>
        <w:rPr>
          <w:sz w:val="24"/>
        </w:rPr>
        <w:t>to get more information about available </w:t>
      </w:r>
      <w:r>
        <w:rPr>
          <w:spacing w:val="-2"/>
          <w:sz w:val="24"/>
        </w:rPr>
        <w:t>commands.</w:t>
      </w:r>
    </w:p>
    <w:p>
      <w:pPr>
        <w:pStyle w:val="BodyText"/>
        <w:spacing w:before="120"/>
        <w:ind w:left="776"/>
        <w:jc w:val="both"/>
      </w:pPr>
      <w:r>
        <w:rPr/>
        <w:t>To</w:t>
      </w:r>
      <w:r>
        <w:rPr>
          <w:spacing w:val="-2"/>
        </w:rPr>
        <w:t> </w:t>
      </w:r>
      <w:r>
        <w:rPr/>
        <w:t>start</w:t>
      </w:r>
      <w:r>
        <w:rPr>
          <w:spacing w:val="7"/>
        </w:rPr>
        <w:t> </w:t>
      </w:r>
      <w:r>
        <w:rPr/>
        <w:t>the</w:t>
      </w:r>
      <w:r>
        <w:rPr>
          <w:spacing w:val="7"/>
        </w:rPr>
        <w:t> </w:t>
      </w:r>
      <w:r>
        <w:rPr/>
        <w:t>scripting</w:t>
      </w:r>
      <w:r>
        <w:rPr>
          <w:spacing w:val="7"/>
        </w:rPr>
        <w:t> </w:t>
      </w:r>
      <w:r>
        <w:rPr/>
        <w:t>utility</w:t>
      </w:r>
      <w:r>
        <w:rPr>
          <w:spacing w:val="7"/>
        </w:rPr>
        <w:t> </w:t>
      </w:r>
      <w:r>
        <w:rPr/>
        <w:t>in</w:t>
      </w:r>
      <w:r>
        <w:rPr>
          <w:spacing w:val="7"/>
        </w:rPr>
        <w:t> </w:t>
      </w:r>
      <w:r>
        <w:rPr/>
        <w:t>the</w:t>
      </w:r>
      <w:r>
        <w:rPr>
          <w:spacing w:val="7"/>
        </w:rPr>
        <w:t> </w:t>
      </w:r>
      <w:r>
        <w:rPr/>
        <w:t>batch</w:t>
      </w:r>
      <w:r>
        <w:rPr>
          <w:spacing w:val="7"/>
        </w:rPr>
        <w:t> </w:t>
      </w:r>
      <w:r>
        <w:rPr/>
        <w:t>mode,</w:t>
      </w:r>
      <w:r>
        <w:rPr>
          <w:spacing w:val="7"/>
        </w:rPr>
        <w:t> </w:t>
      </w:r>
      <w:r>
        <w:rPr/>
        <w:t>use</w:t>
      </w:r>
      <w:r>
        <w:rPr>
          <w:spacing w:val="7"/>
        </w:rPr>
        <w:t> </w:t>
      </w:r>
      <w:r>
        <w:rPr/>
        <w:t>the</w:t>
      </w:r>
      <w:r>
        <w:rPr>
          <w:spacing w:val="7"/>
        </w:rPr>
        <w:t> </w:t>
      </w:r>
      <w:r>
        <w:rPr/>
        <w:t>command-line</w:t>
      </w:r>
      <w:r>
        <w:rPr>
          <w:spacing w:val="6"/>
        </w:rPr>
        <w:t> </w:t>
      </w:r>
      <w:r>
        <w:rPr/>
        <w:t>arguments</w:t>
      </w:r>
      <w:r>
        <w:rPr>
          <w:spacing w:val="20"/>
        </w:rPr>
        <w:t> </w:t>
      </w:r>
      <w:r>
        <w:rPr>
          <w:rFonts w:ascii="Courier New"/>
        </w:rPr>
        <w:t>--input</w:t>
      </w:r>
      <w:r>
        <w:rPr>
          <w:rFonts w:ascii="Courier New"/>
          <w:spacing w:val="-65"/>
        </w:rPr>
        <w:t> </w:t>
      </w:r>
      <w:r>
        <w:rPr>
          <w:spacing w:val="-5"/>
        </w:rPr>
        <w:t>or</w:t>
      </w:r>
    </w:p>
    <w:p>
      <w:pPr>
        <w:pStyle w:val="BodyText"/>
        <w:spacing w:line="242" w:lineRule="auto" w:before="1"/>
        <w:ind w:left="776" w:right="423"/>
        <w:jc w:val="both"/>
      </w:pPr>
      <w:r>
        <w:rPr>
          <w:rFonts w:ascii="Courier New"/>
        </w:rPr>
        <w:t>--stream</w:t>
      </w:r>
      <w:r>
        <w:rPr>
          <w:rFonts w:ascii="Courier New"/>
          <w:spacing w:val="-22"/>
        </w:rPr>
        <w:t> </w:t>
      </w:r>
      <w:r>
        <w:rPr/>
        <w:t>to specify the code to be executed in the batch mode. After completion, the scripting utility prints out the results in the console window, writes the log file (if applicable), and exits.</w:t>
      </w:r>
    </w:p>
    <w:p>
      <w:pPr>
        <w:spacing w:line="242" w:lineRule="auto" w:before="117"/>
        <w:ind w:left="776" w:right="428" w:firstLine="0"/>
        <w:jc w:val="both"/>
        <w:rPr>
          <w:sz w:val="24"/>
        </w:rPr>
      </w:pPr>
      <w:r>
        <w:rPr>
          <w:sz w:val="24"/>
        </w:rPr>
        <w:t>See </w:t>
      </w:r>
      <w:r>
        <w:rPr>
          <w:rFonts w:ascii="Arial"/>
          <w:i/>
          <w:sz w:val="24"/>
        </w:rPr>
        <w:t>Scripting</w:t>
      </w:r>
      <w:r>
        <w:rPr>
          <w:rFonts w:ascii="Arial"/>
          <w:i/>
          <w:spacing w:val="-5"/>
          <w:sz w:val="24"/>
        </w:rPr>
        <w:t> </w:t>
      </w:r>
      <w:r>
        <w:rPr>
          <w:rFonts w:ascii="Arial"/>
          <w:i/>
          <w:sz w:val="24"/>
        </w:rPr>
        <w:t>API Reference </w:t>
      </w:r>
      <w:r>
        <w:rPr>
          <w:sz w:val="24"/>
        </w:rPr>
        <w:t>to get more information JavaScript</w:t>
      </w:r>
      <w:r>
        <w:rPr>
          <w:spacing w:val="-6"/>
          <w:sz w:val="24"/>
        </w:rPr>
        <w:t> </w:t>
      </w:r>
      <w:r>
        <w:rPr>
          <w:sz w:val="24"/>
        </w:rPr>
        <w:t>API used to create the batch </w:t>
      </w:r>
      <w:r>
        <w:rPr>
          <w:spacing w:val="-2"/>
          <w:sz w:val="24"/>
        </w:rPr>
        <w:t>scripts.</w:t>
      </w:r>
    </w:p>
    <w:p>
      <w:pPr>
        <w:pStyle w:val="BodyText"/>
        <w:spacing w:before="123"/>
        <w:ind w:left="776"/>
        <w:jc w:val="both"/>
      </w:pPr>
      <w:r>
        <w:rPr/>
        <w:t>The</w:t>
      </w:r>
      <w:r>
        <w:rPr>
          <w:spacing w:val="-7"/>
        </w:rPr>
        <w:t> </w:t>
      </w:r>
      <w:r>
        <w:rPr/>
        <w:t>available</w:t>
      </w:r>
      <w:r>
        <w:rPr>
          <w:spacing w:val="-7"/>
        </w:rPr>
        <w:t> </w:t>
      </w:r>
      <w:r>
        <w:rPr/>
        <w:t>command-line</w:t>
      </w:r>
      <w:r>
        <w:rPr>
          <w:spacing w:val="-6"/>
        </w:rPr>
        <w:t> </w:t>
      </w:r>
      <w:r>
        <w:rPr/>
        <w:t>arguments</w:t>
      </w:r>
      <w:r>
        <w:rPr>
          <w:spacing w:val="-7"/>
        </w:rPr>
        <w:t> </w:t>
      </w:r>
      <w:r>
        <w:rPr/>
        <w:t>are</w:t>
      </w:r>
      <w:r>
        <w:rPr>
          <w:spacing w:val="-7"/>
        </w:rPr>
        <w:t> </w:t>
      </w:r>
      <w:r>
        <w:rPr/>
        <w:t>shown</w:t>
      </w:r>
      <w:r>
        <w:rPr>
          <w:spacing w:val="-6"/>
        </w:rPr>
        <w:t> </w:t>
      </w:r>
      <w:r>
        <w:rPr>
          <w:spacing w:val="-2"/>
        </w:rPr>
        <w:t>below:</w:t>
      </w:r>
    </w:p>
    <w:p>
      <w:pPr>
        <w:pStyle w:val="BodyText"/>
        <w:spacing w:before="7"/>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580"/>
        <w:gridCol w:w="2206"/>
        <w:gridCol w:w="5182"/>
      </w:tblGrid>
      <w:tr>
        <w:trPr>
          <w:trHeight w:val="336" w:hRule="atLeast"/>
        </w:trPr>
        <w:tc>
          <w:tcPr>
            <w:tcW w:w="2580" w:type="dxa"/>
          </w:tcPr>
          <w:p>
            <w:pPr>
              <w:pStyle w:val="TableParagraph"/>
              <w:rPr>
                <w:rFonts w:ascii="Arial"/>
                <w:b/>
                <w:sz w:val="20"/>
              </w:rPr>
            </w:pPr>
            <w:r>
              <w:rPr>
                <w:rFonts w:ascii="Arial"/>
                <w:b/>
                <w:spacing w:val="-2"/>
                <w:sz w:val="20"/>
              </w:rPr>
              <w:t>Option</w:t>
            </w:r>
          </w:p>
        </w:tc>
        <w:tc>
          <w:tcPr>
            <w:tcW w:w="2206" w:type="dxa"/>
          </w:tcPr>
          <w:p>
            <w:pPr>
              <w:pStyle w:val="TableParagraph"/>
              <w:rPr>
                <w:rFonts w:ascii="Arial"/>
                <w:b/>
                <w:sz w:val="20"/>
              </w:rPr>
            </w:pPr>
            <w:r>
              <w:rPr>
                <w:rFonts w:ascii="Arial"/>
                <w:b/>
                <w:spacing w:val="-2"/>
                <w:sz w:val="20"/>
              </w:rPr>
              <w:t>Value</w:t>
            </w:r>
          </w:p>
        </w:tc>
        <w:tc>
          <w:tcPr>
            <w:tcW w:w="5182" w:type="dxa"/>
          </w:tcPr>
          <w:p>
            <w:pPr>
              <w:pStyle w:val="TableParagraph"/>
              <w:rPr>
                <w:rFonts w:ascii="Arial"/>
                <w:b/>
                <w:sz w:val="20"/>
              </w:rPr>
            </w:pPr>
            <w:r>
              <w:rPr>
                <w:rFonts w:ascii="Arial"/>
                <w:b/>
                <w:spacing w:val="-2"/>
                <w:sz w:val="20"/>
              </w:rPr>
              <w:t>Description</w:t>
            </w:r>
          </w:p>
        </w:tc>
      </w:tr>
      <w:tr>
        <w:trPr>
          <w:trHeight w:val="351" w:hRule="atLeast"/>
        </w:trPr>
        <w:tc>
          <w:tcPr>
            <w:tcW w:w="2580" w:type="dxa"/>
          </w:tcPr>
          <w:p>
            <w:pPr>
              <w:pStyle w:val="TableParagraph"/>
              <w:spacing w:before="55"/>
              <w:rPr>
                <w:rFonts w:ascii="Courier New"/>
                <w:sz w:val="20"/>
              </w:rPr>
            </w:pPr>
            <w:r>
              <w:rPr>
                <w:rFonts w:ascii="Courier New"/>
                <w:sz w:val="20"/>
              </w:rPr>
              <w:t>-h</w:t>
            </w:r>
            <w:r>
              <w:rPr>
                <w:rFonts w:ascii="Courier New"/>
                <w:spacing w:val="-65"/>
                <w:sz w:val="20"/>
              </w:rPr>
              <w:t> </w:t>
            </w:r>
            <w:r>
              <w:rPr>
                <w:sz w:val="20"/>
              </w:rPr>
              <w:t>or</w:t>
            </w:r>
            <w:r>
              <w:rPr>
                <w:spacing w:val="-6"/>
                <w:sz w:val="20"/>
              </w:rPr>
              <w:t> </w:t>
            </w:r>
            <w:r>
              <w:rPr>
                <w:rFonts w:ascii="Courier New"/>
                <w:sz w:val="20"/>
              </w:rPr>
              <w:t>--</w:t>
            </w:r>
            <w:r>
              <w:rPr>
                <w:rFonts w:ascii="Courier New"/>
                <w:spacing w:val="-4"/>
                <w:sz w:val="20"/>
              </w:rPr>
              <w:t>help</w:t>
            </w:r>
          </w:p>
        </w:tc>
        <w:tc>
          <w:tcPr>
            <w:tcW w:w="2206" w:type="dxa"/>
          </w:tcPr>
          <w:p>
            <w:pPr>
              <w:pStyle w:val="TableParagraph"/>
              <w:spacing w:before="0"/>
              <w:ind w:left="0"/>
              <w:rPr>
                <w:rFonts w:ascii="Times New Roman"/>
                <w:sz w:val="22"/>
              </w:rPr>
            </w:pPr>
          </w:p>
        </w:tc>
        <w:tc>
          <w:tcPr>
            <w:tcW w:w="5182" w:type="dxa"/>
          </w:tcPr>
          <w:p>
            <w:pPr>
              <w:pStyle w:val="TableParagraph"/>
              <w:spacing w:before="63"/>
              <w:rPr>
                <w:sz w:val="20"/>
              </w:rPr>
            </w:pPr>
            <w:r>
              <w:rPr>
                <w:sz w:val="20"/>
              </w:rPr>
              <w:t>Display</w:t>
            </w:r>
            <w:r>
              <w:rPr>
                <w:spacing w:val="-5"/>
                <w:sz w:val="20"/>
              </w:rPr>
              <w:t> </w:t>
            </w:r>
            <w:r>
              <w:rPr>
                <w:spacing w:val="-4"/>
                <w:sz w:val="20"/>
              </w:rPr>
              <w:t>help</w:t>
            </w:r>
          </w:p>
        </w:tc>
      </w:tr>
      <w:tr>
        <w:trPr>
          <w:trHeight w:val="353" w:hRule="atLeast"/>
        </w:trPr>
        <w:tc>
          <w:tcPr>
            <w:tcW w:w="2580" w:type="dxa"/>
          </w:tcPr>
          <w:p>
            <w:pPr>
              <w:pStyle w:val="TableParagraph"/>
              <w:spacing w:before="56"/>
              <w:rPr>
                <w:rFonts w:ascii="Courier New"/>
                <w:sz w:val="20"/>
              </w:rPr>
            </w:pPr>
            <w:r>
              <w:rPr>
                <w:rFonts w:ascii="Courier New"/>
                <w:sz w:val="20"/>
              </w:rPr>
              <w:t>-v</w:t>
            </w:r>
            <w:r>
              <w:rPr>
                <w:rFonts w:ascii="Courier New"/>
                <w:spacing w:val="-65"/>
                <w:sz w:val="20"/>
              </w:rPr>
              <w:t> </w:t>
            </w:r>
            <w:r>
              <w:rPr>
                <w:sz w:val="20"/>
              </w:rPr>
              <w:t>or</w:t>
            </w:r>
            <w:r>
              <w:rPr>
                <w:spacing w:val="-6"/>
                <w:sz w:val="20"/>
              </w:rPr>
              <w:t> </w:t>
            </w:r>
            <w:r>
              <w:rPr>
                <w:rFonts w:ascii="Courier New"/>
                <w:sz w:val="20"/>
              </w:rPr>
              <w:t>--</w:t>
            </w:r>
            <w:r>
              <w:rPr>
                <w:rFonts w:ascii="Courier New"/>
                <w:spacing w:val="-2"/>
                <w:sz w:val="20"/>
              </w:rPr>
              <w:t>version</w:t>
            </w:r>
          </w:p>
        </w:tc>
        <w:tc>
          <w:tcPr>
            <w:tcW w:w="2206" w:type="dxa"/>
          </w:tcPr>
          <w:p>
            <w:pPr>
              <w:pStyle w:val="TableParagraph"/>
              <w:spacing w:before="0"/>
              <w:ind w:left="0"/>
              <w:rPr>
                <w:rFonts w:ascii="Times New Roman"/>
                <w:sz w:val="22"/>
              </w:rPr>
            </w:pPr>
          </w:p>
        </w:tc>
        <w:tc>
          <w:tcPr>
            <w:tcW w:w="5182" w:type="dxa"/>
          </w:tcPr>
          <w:p>
            <w:pPr>
              <w:pStyle w:val="TableParagraph"/>
              <w:spacing w:before="64"/>
              <w:rPr>
                <w:sz w:val="20"/>
              </w:rPr>
            </w:pPr>
            <w:r>
              <w:rPr>
                <w:sz w:val="20"/>
              </w:rPr>
              <w:t>Display</w:t>
            </w:r>
            <w:r>
              <w:rPr>
                <w:spacing w:val="-8"/>
                <w:sz w:val="20"/>
              </w:rPr>
              <w:t> </w:t>
            </w:r>
            <w:r>
              <w:rPr>
                <w:sz w:val="20"/>
              </w:rPr>
              <w:t>version</w:t>
            </w:r>
            <w:r>
              <w:rPr>
                <w:spacing w:val="-8"/>
                <w:sz w:val="20"/>
              </w:rPr>
              <w:t> </w:t>
            </w:r>
            <w:r>
              <w:rPr>
                <w:spacing w:val="-2"/>
                <w:sz w:val="20"/>
              </w:rPr>
              <w:t>information</w:t>
            </w:r>
          </w:p>
        </w:tc>
      </w:tr>
      <w:tr>
        <w:trPr>
          <w:trHeight w:val="565" w:hRule="atLeast"/>
        </w:trPr>
        <w:tc>
          <w:tcPr>
            <w:tcW w:w="2580" w:type="dxa"/>
          </w:tcPr>
          <w:p>
            <w:pPr>
              <w:pStyle w:val="TableParagraph"/>
              <w:spacing w:before="179"/>
              <w:rPr>
                <w:rFonts w:ascii="Courier New"/>
                <w:sz w:val="20"/>
              </w:rPr>
            </w:pPr>
            <w:r>
              <w:rPr>
                <w:rFonts w:ascii="Courier New"/>
                <w:spacing w:val="-4"/>
                <w:sz w:val="20"/>
              </w:rPr>
              <w:t>--std_thermo</w:t>
            </w:r>
          </w:p>
        </w:tc>
        <w:tc>
          <w:tcPr>
            <w:tcW w:w="2206" w:type="dxa"/>
          </w:tcPr>
          <w:p>
            <w:pPr>
              <w:pStyle w:val="TableParagraph"/>
              <w:spacing w:before="179"/>
              <w:rPr>
                <w:rFonts w:ascii="Courier New"/>
                <w:sz w:val="20"/>
              </w:rPr>
            </w:pPr>
            <w:r>
              <w:rPr>
                <w:rFonts w:ascii="Courier New"/>
                <w:spacing w:val="-4"/>
                <w:sz w:val="20"/>
              </w:rPr>
              <w:t>FILE</w:t>
            </w:r>
          </w:p>
        </w:tc>
        <w:tc>
          <w:tcPr>
            <w:tcW w:w="5182" w:type="dxa"/>
          </w:tcPr>
          <w:p>
            <w:pPr>
              <w:pStyle w:val="TableParagraph"/>
              <w:spacing w:line="244" w:lineRule="auto" w:before="55"/>
              <w:ind w:right="881"/>
              <w:rPr>
                <w:sz w:val="20"/>
              </w:rPr>
            </w:pPr>
            <w:r>
              <w:rPr>
                <w:sz w:val="20"/>
              </w:rPr>
              <w:t>Path</w:t>
            </w:r>
            <w:r>
              <w:rPr>
                <w:spacing w:val="-7"/>
                <w:sz w:val="20"/>
              </w:rPr>
              <w:t> </w:t>
            </w:r>
            <w:r>
              <w:rPr>
                <w:sz w:val="20"/>
              </w:rPr>
              <w:t>to</w:t>
            </w:r>
            <w:r>
              <w:rPr>
                <w:spacing w:val="-7"/>
                <w:sz w:val="20"/>
              </w:rPr>
              <w:t> </w:t>
            </w:r>
            <w:r>
              <w:rPr>
                <w:sz w:val="20"/>
              </w:rPr>
              <w:t>standard</w:t>
            </w:r>
            <w:r>
              <w:rPr>
                <w:spacing w:val="-7"/>
                <w:sz w:val="20"/>
              </w:rPr>
              <w:t> </w:t>
            </w:r>
            <w:r>
              <w:rPr>
                <w:sz w:val="20"/>
              </w:rPr>
              <w:t>thermodynamic</w:t>
            </w:r>
            <w:r>
              <w:rPr>
                <w:spacing w:val="-7"/>
                <w:sz w:val="20"/>
              </w:rPr>
              <w:t> </w:t>
            </w:r>
            <w:r>
              <w:rPr>
                <w:sz w:val="20"/>
              </w:rPr>
              <w:t>database</w:t>
            </w:r>
            <w:r>
              <w:rPr>
                <w:spacing w:val="-7"/>
                <w:sz w:val="20"/>
              </w:rPr>
              <w:t> </w:t>
            </w:r>
            <w:r>
              <w:rPr>
                <w:sz w:val="20"/>
              </w:rPr>
              <w:t>file. Default is resources/thermo.inp</w:t>
            </w:r>
          </w:p>
        </w:tc>
      </w:tr>
      <w:tr>
        <w:trPr>
          <w:trHeight w:val="566" w:hRule="atLeast"/>
        </w:trPr>
        <w:tc>
          <w:tcPr>
            <w:tcW w:w="2580" w:type="dxa"/>
          </w:tcPr>
          <w:p>
            <w:pPr>
              <w:pStyle w:val="TableParagraph"/>
              <w:spacing w:before="163"/>
              <w:rPr>
                <w:rFonts w:ascii="Courier New"/>
                <w:sz w:val="20"/>
              </w:rPr>
            </w:pPr>
            <w:r>
              <w:rPr>
                <w:rFonts w:ascii="Courier New"/>
                <w:sz w:val="20"/>
              </w:rPr>
              <w:t>-t</w:t>
            </w:r>
            <w:r>
              <w:rPr>
                <w:rFonts w:ascii="Courier New"/>
                <w:spacing w:val="-65"/>
                <w:sz w:val="20"/>
              </w:rPr>
              <w:t> </w:t>
            </w:r>
            <w:r>
              <w:rPr>
                <w:sz w:val="20"/>
              </w:rPr>
              <w:t>or</w:t>
            </w:r>
            <w:r>
              <w:rPr>
                <w:spacing w:val="-6"/>
                <w:sz w:val="20"/>
              </w:rPr>
              <w:t> </w:t>
            </w:r>
            <w:r>
              <w:rPr>
                <w:rFonts w:ascii="Courier New"/>
                <w:sz w:val="20"/>
              </w:rPr>
              <w:t>--</w:t>
            </w:r>
            <w:r>
              <w:rPr>
                <w:rFonts w:ascii="Courier New"/>
                <w:spacing w:val="-2"/>
                <w:sz w:val="20"/>
              </w:rPr>
              <w:t>usr_thermo</w:t>
            </w:r>
          </w:p>
        </w:tc>
        <w:tc>
          <w:tcPr>
            <w:tcW w:w="2206" w:type="dxa"/>
          </w:tcPr>
          <w:p>
            <w:pPr>
              <w:pStyle w:val="TableParagraph"/>
              <w:spacing w:before="180"/>
              <w:rPr>
                <w:rFonts w:ascii="Courier New"/>
                <w:sz w:val="20"/>
              </w:rPr>
            </w:pPr>
            <w:r>
              <w:rPr>
                <w:rFonts w:ascii="Courier New"/>
                <w:spacing w:val="-4"/>
                <w:sz w:val="20"/>
              </w:rPr>
              <w:t>FILE</w:t>
            </w:r>
          </w:p>
        </w:tc>
        <w:tc>
          <w:tcPr>
            <w:tcW w:w="5182" w:type="dxa"/>
          </w:tcPr>
          <w:p>
            <w:pPr>
              <w:pStyle w:val="TableParagraph"/>
              <w:spacing w:line="244" w:lineRule="auto" w:before="56"/>
              <w:rPr>
                <w:sz w:val="20"/>
              </w:rPr>
            </w:pPr>
            <w:r>
              <w:rPr>
                <w:sz w:val="20"/>
              </w:rPr>
              <w:t>Path</w:t>
            </w:r>
            <w:r>
              <w:rPr>
                <w:spacing w:val="-7"/>
                <w:sz w:val="20"/>
              </w:rPr>
              <w:t> </w:t>
            </w:r>
            <w:r>
              <w:rPr>
                <w:sz w:val="20"/>
              </w:rPr>
              <w:t>to</w:t>
            </w:r>
            <w:r>
              <w:rPr>
                <w:spacing w:val="-7"/>
                <w:sz w:val="20"/>
              </w:rPr>
              <w:t> </w:t>
            </w:r>
            <w:r>
              <w:rPr>
                <w:sz w:val="20"/>
              </w:rPr>
              <w:t>user-defined</w:t>
            </w:r>
            <w:r>
              <w:rPr>
                <w:spacing w:val="-7"/>
                <w:sz w:val="20"/>
              </w:rPr>
              <w:t> </w:t>
            </w:r>
            <w:r>
              <w:rPr>
                <w:sz w:val="20"/>
              </w:rPr>
              <w:t>thermodynamics</w:t>
            </w:r>
            <w:r>
              <w:rPr>
                <w:spacing w:val="-7"/>
                <w:sz w:val="20"/>
              </w:rPr>
              <w:t> </w:t>
            </w:r>
            <w:r>
              <w:rPr>
                <w:sz w:val="20"/>
              </w:rPr>
              <w:t>database</w:t>
            </w:r>
            <w:r>
              <w:rPr>
                <w:spacing w:val="-7"/>
                <w:sz w:val="20"/>
              </w:rPr>
              <w:t> </w:t>
            </w:r>
            <w:r>
              <w:rPr>
                <w:sz w:val="20"/>
              </w:rPr>
              <w:t>file. Default is resources/usr_thermo.inp</w:t>
            </w:r>
          </w:p>
        </w:tc>
      </w:tr>
      <w:tr>
        <w:trPr>
          <w:trHeight w:val="565" w:hRule="atLeast"/>
        </w:trPr>
        <w:tc>
          <w:tcPr>
            <w:tcW w:w="2580" w:type="dxa"/>
          </w:tcPr>
          <w:p>
            <w:pPr>
              <w:pStyle w:val="TableParagraph"/>
              <w:spacing w:before="179"/>
              <w:rPr>
                <w:rFonts w:ascii="Courier New"/>
                <w:sz w:val="20"/>
              </w:rPr>
            </w:pPr>
            <w:r>
              <w:rPr>
                <w:rFonts w:ascii="Courier New"/>
                <w:spacing w:val="-4"/>
                <w:sz w:val="20"/>
              </w:rPr>
              <w:t>--std_properties</w:t>
            </w:r>
          </w:p>
        </w:tc>
        <w:tc>
          <w:tcPr>
            <w:tcW w:w="2206" w:type="dxa"/>
          </w:tcPr>
          <w:p>
            <w:pPr>
              <w:pStyle w:val="TableParagraph"/>
              <w:spacing w:before="179"/>
              <w:rPr>
                <w:rFonts w:ascii="Courier New"/>
                <w:sz w:val="20"/>
              </w:rPr>
            </w:pPr>
            <w:r>
              <w:rPr>
                <w:rFonts w:ascii="Courier New"/>
                <w:spacing w:val="-4"/>
                <w:sz w:val="20"/>
              </w:rPr>
              <w:t>FILE</w:t>
            </w:r>
          </w:p>
        </w:tc>
        <w:tc>
          <w:tcPr>
            <w:tcW w:w="5182" w:type="dxa"/>
          </w:tcPr>
          <w:p>
            <w:pPr>
              <w:pStyle w:val="TableParagraph"/>
              <w:spacing w:line="244" w:lineRule="auto" w:before="55"/>
              <w:ind w:right="1689"/>
              <w:rPr>
                <w:sz w:val="20"/>
              </w:rPr>
            </w:pPr>
            <w:r>
              <w:rPr>
                <w:sz w:val="20"/>
              </w:rPr>
              <w:t>Path to properties database file. Default</w:t>
            </w:r>
            <w:r>
              <w:rPr>
                <w:spacing w:val="-14"/>
                <w:sz w:val="20"/>
              </w:rPr>
              <w:t> </w:t>
            </w:r>
            <w:r>
              <w:rPr>
                <w:sz w:val="20"/>
              </w:rPr>
              <w:t>is</w:t>
            </w:r>
            <w:r>
              <w:rPr>
                <w:spacing w:val="-13"/>
                <w:sz w:val="20"/>
              </w:rPr>
              <w:t> </w:t>
            </w:r>
            <w:r>
              <w:rPr>
                <w:sz w:val="20"/>
              </w:rPr>
              <w:t>resources/properties.inp</w:t>
            </w:r>
          </w:p>
        </w:tc>
      </w:tr>
      <w:tr>
        <w:trPr>
          <w:trHeight w:val="567" w:hRule="atLeast"/>
        </w:trPr>
        <w:tc>
          <w:tcPr>
            <w:tcW w:w="2580" w:type="dxa"/>
          </w:tcPr>
          <w:p>
            <w:pPr>
              <w:pStyle w:val="TableParagraph"/>
              <w:spacing w:before="163"/>
              <w:rPr>
                <w:rFonts w:ascii="Courier New"/>
                <w:sz w:val="20"/>
              </w:rPr>
            </w:pPr>
            <w:r>
              <w:rPr>
                <w:rFonts w:ascii="Courier New"/>
                <w:sz w:val="20"/>
              </w:rPr>
              <w:t>-p</w:t>
            </w:r>
            <w:r>
              <w:rPr>
                <w:rFonts w:ascii="Courier New"/>
                <w:spacing w:val="-65"/>
                <w:sz w:val="20"/>
              </w:rPr>
              <w:t> </w:t>
            </w:r>
            <w:r>
              <w:rPr>
                <w:sz w:val="20"/>
              </w:rPr>
              <w:t>or</w:t>
            </w:r>
            <w:r>
              <w:rPr>
                <w:spacing w:val="-6"/>
                <w:sz w:val="20"/>
              </w:rPr>
              <w:t> </w:t>
            </w:r>
            <w:r>
              <w:rPr>
                <w:rFonts w:ascii="Courier New"/>
                <w:sz w:val="20"/>
              </w:rPr>
              <w:t>--</w:t>
            </w:r>
            <w:r>
              <w:rPr>
                <w:rFonts w:ascii="Courier New"/>
                <w:spacing w:val="-2"/>
                <w:sz w:val="20"/>
              </w:rPr>
              <w:t>usr_properties</w:t>
            </w:r>
          </w:p>
        </w:tc>
        <w:tc>
          <w:tcPr>
            <w:tcW w:w="2206" w:type="dxa"/>
          </w:tcPr>
          <w:p>
            <w:pPr>
              <w:pStyle w:val="TableParagraph"/>
              <w:spacing w:before="180"/>
              <w:rPr>
                <w:rFonts w:ascii="Courier New"/>
                <w:sz w:val="20"/>
              </w:rPr>
            </w:pPr>
            <w:r>
              <w:rPr>
                <w:rFonts w:ascii="Courier New"/>
                <w:spacing w:val="-4"/>
                <w:sz w:val="20"/>
              </w:rPr>
              <w:t>FILE</w:t>
            </w:r>
          </w:p>
        </w:tc>
        <w:tc>
          <w:tcPr>
            <w:tcW w:w="5182" w:type="dxa"/>
          </w:tcPr>
          <w:p>
            <w:pPr>
              <w:pStyle w:val="TableParagraph"/>
              <w:spacing w:line="244" w:lineRule="auto" w:before="56"/>
              <w:ind w:right="881"/>
              <w:rPr>
                <w:sz w:val="20"/>
              </w:rPr>
            </w:pPr>
            <w:r>
              <w:rPr>
                <w:sz w:val="20"/>
              </w:rPr>
              <w:t>Path</w:t>
            </w:r>
            <w:r>
              <w:rPr>
                <w:spacing w:val="-7"/>
                <w:sz w:val="20"/>
              </w:rPr>
              <w:t> </w:t>
            </w:r>
            <w:r>
              <w:rPr>
                <w:sz w:val="20"/>
              </w:rPr>
              <w:t>to</w:t>
            </w:r>
            <w:r>
              <w:rPr>
                <w:spacing w:val="-7"/>
                <w:sz w:val="20"/>
              </w:rPr>
              <w:t> </w:t>
            </w:r>
            <w:r>
              <w:rPr>
                <w:sz w:val="20"/>
              </w:rPr>
              <w:t>user-defined</w:t>
            </w:r>
            <w:r>
              <w:rPr>
                <w:spacing w:val="-7"/>
                <w:sz w:val="20"/>
              </w:rPr>
              <w:t> </w:t>
            </w:r>
            <w:r>
              <w:rPr>
                <w:sz w:val="20"/>
              </w:rPr>
              <w:t>properties</w:t>
            </w:r>
            <w:r>
              <w:rPr>
                <w:spacing w:val="-7"/>
                <w:sz w:val="20"/>
              </w:rPr>
              <w:t> </w:t>
            </w:r>
            <w:r>
              <w:rPr>
                <w:sz w:val="20"/>
              </w:rPr>
              <w:t>database</w:t>
            </w:r>
            <w:r>
              <w:rPr>
                <w:spacing w:val="-7"/>
                <w:sz w:val="20"/>
              </w:rPr>
              <w:t> </w:t>
            </w:r>
            <w:r>
              <w:rPr>
                <w:sz w:val="20"/>
              </w:rPr>
              <w:t>file. Default is resources/properties.inp</w:t>
            </w:r>
          </w:p>
        </w:tc>
      </w:tr>
      <w:tr>
        <w:trPr>
          <w:trHeight w:val="564" w:hRule="atLeast"/>
        </w:trPr>
        <w:tc>
          <w:tcPr>
            <w:tcW w:w="2580" w:type="dxa"/>
          </w:tcPr>
          <w:p>
            <w:pPr>
              <w:pStyle w:val="TableParagraph"/>
              <w:spacing w:before="179"/>
              <w:rPr>
                <w:rFonts w:ascii="Courier New"/>
                <w:sz w:val="20"/>
              </w:rPr>
            </w:pPr>
            <w:r>
              <w:rPr>
                <w:rFonts w:ascii="Courier New"/>
                <w:spacing w:val="-4"/>
                <w:sz w:val="20"/>
              </w:rPr>
              <w:t>--std_transport</w:t>
            </w:r>
          </w:p>
        </w:tc>
        <w:tc>
          <w:tcPr>
            <w:tcW w:w="2206" w:type="dxa"/>
          </w:tcPr>
          <w:p>
            <w:pPr>
              <w:pStyle w:val="TableParagraph"/>
              <w:spacing w:before="179"/>
              <w:rPr>
                <w:rFonts w:ascii="Courier New"/>
                <w:sz w:val="20"/>
              </w:rPr>
            </w:pPr>
            <w:r>
              <w:rPr>
                <w:rFonts w:ascii="Courier New"/>
                <w:spacing w:val="-4"/>
                <w:sz w:val="20"/>
              </w:rPr>
              <w:t>FILE</w:t>
            </w:r>
          </w:p>
        </w:tc>
        <w:tc>
          <w:tcPr>
            <w:tcW w:w="5182" w:type="dxa"/>
          </w:tcPr>
          <w:p>
            <w:pPr>
              <w:pStyle w:val="TableParagraph"/>
              <w:spacing w:line="244" w:lineRule="auto" w:before="55"/>
              <w:ind w:right="881"/>
              <w:rPr>
                <w:sz w:val="20"/>
              </w:rPr>
            </w:pPr>
            <w:r>
              <w:rPr>
                <w:sz w:val="20"/>
              </w:rPr>
              <w:t>Path</w:t>
            </w:r>
            <w:r>
              <w:rPr>
                <w:spacing w:val="-7"/>
                <w:sz w:val="20"/>
              </w:rPr>
              <w:t> </w:t>
            </w:r>
            <w:r>
              <w:rPr>
                <w:sz w:val="20"/>
              </w:rPr>
              <w:t>to</w:t>
            </w:r>
            <w:r>
              <w:rPr>
                <w:spacing w:val="-7"/>
                <w:sz w:val="20"/>
              </w:rPr>
              <w:t> </w:t>
            </w:r>
            <w:r>
              <w:rPr>
                <w:sz w:val="20"/>
              </w:rPr>
              <w:t>transport</w:t>
            </w:r>
            <w:r>
              <w:rPr>
                <w:spacing w:val="-7"/>
                <w:sz w:val="20"/>
              </w:rPr>
              <w:t> </w:t>
            </w:r>
            <w:r>
              <w:rPr>
                <w:sz w:val="20"/>
              </w:rPr>
              <w:t>properties</w:t>
            </w:r>
            <w:r>
              <w:rPr>
                <w:spacing w:val="-7"/>
                <w:sz w:val="20"/>
              </w:rPr>
              <w:t> </w:t>
            </w:r>
            <w:r>
              <w:rPr>
                <w:sz w:val="20"/>
              </w:rPr>
              <w:t>database</w:t>
            </w:r>
            <w:r>
              <w:rPr>
                <w:spacing w:val="-7"/>
                <w:sz w:val="20"/>
              </w:rPr>
              <w:t> </w:t>
            </w:r>
            <w:r>
              <w:rPr>
                <w:sz w:val="20"/>
              </w:rPr>
              <w:t>file. Default is resources/trans.inp</w:t>
            </w:r>
          </w:p>
        </w:tc>
      </w:tr>
      <w:tr>
        <w:trPr>
          <w:trHeight w:val="350" w:hRule="atLeast"/>
        </w:trPr>
        <w:tc>
          <w:tcPr>
            <w:tcW w:w="2580" w:type="dxa"/>
          </w:tcPr>
          <w:p>
            <w:pPr>
              <w:pStyle w:val="TableParagraph"/>
              <w:spacing w:before="72"/>
              <w:rPr>
                <w:rFonts w:ascii="Courier New"/>
                <w:sz w:val="20"/>
              </w:rPr>
            </w:pPr>
            <w:r>
              <w:rPr>
                <w:rFonts w:ascii="Courier New"/>
                <w:spacing w:val="-4"/>
                <w:sz w:val="20"/>
              </w:rPr>
              <w:t>--input</w:t>
            </w:r>
          </w:p>
        </w:tc>
        <w:tc>
          <w:tcPr>
            <w:tcW w:w="2206" w:type="dxa"/>
          </w:tcPr>
          <w:p>
            <w:pPr>
              <w:pStyle w:val="TableParagraph"/>
              <w:spacing w:before="72"/>
              <w:rPr>
                <w:rFonts w:ascii="Courier New"/>
                <w:sz w:val="20"/>
              </w:rPr>
            </w:pPr>
            <w:r>
              <w:rPr>
                <w:rFonts w:ascii="Courier New"/>
                <w:spacing w:val="-4"/>
                <w:sz w:val="20"/>
              </w:rPr>
              <w:t>FILE</w:t>
            </w:r>
          </w:p>
        </w:tc>
        <w:tc>
          <w:tcPr>
            <w:tcW w:w="5182" w:type="dxa"/>
          </w:tcPr>
          <w:p>
            <w:pPr>
              <w:pStyle w:val="TableParagraph"/>
              <w:spacing w:before="63"/>
              <w:rPr>
                <w:sz w:val="20"/>
              </w:rPr>
            </w:pPr>
            <w:r>
              <w:rPr>
                <w:sz w:val="20"/>
              </w:rPr>
              <w:t>Path</w:t>
            </w:r>
            <w:r>
              <w:rPr>
                <w:spacing w:val="-2"/>
                <w:sz w:val="20"/>
              </w:rPr>
              <w:t> </w:t>
            </w:r>
            <w:r>
              <w:rPr>
                <w:sz w:val="20"/>
              </w:rPr>
              <w:t>to</w:t>
            </w:r>
            <w:r>
              <w:rPr>
                <w:spacing w:val="-2"/>
                <w:sz w:val="20"/>
              </w:rPr>
              <w:t> </w:t>
            </w:r>
            <w:r>
              <w:rPr>
                <w:sz w:val="20"/>
              </w:rPr>
              <w:t>script</w:t>
            </w:r>
            <w:r>
              <w:rPr>
                <w:spacing w:val="-1"/>
                <w:sz w:val="20"/>
              </w:rPr>
              <w:t> </w:t>
            </w:r>
            <w:r>
              <w:rPr>
                <w:sz w:val="20"/>
              </w:rPr>
              <w:t>file</w:t>
            </w:r>
            <w:r>
              <w:rPr>
                <w:spacing w:val="-2"/>
                <w:sz w:val="20"/>
              </w:rPr>
              <w:t> </w:t>
            </w:r>
            <w:r>
              <w:rPr>
                <w:sz w:val="20"/>
              </w:rPr>
              <w:t>to</w:t>
            </w:r>
            <w:r>
              <w:rPr>
                <w:spacing w:val="-1"/>
                <w:sz w:val="20"/>
              </w:rPr>
              <w:t> </w:t>
            </w:r>
            <w:r>
              <w:rPr>
                <w:sz w:val="20"/>
              </w:rPr>
              <w:t>be</w:t>
            </w:r>
            <w:r>
              <w:rPr>
                <w:spacing w:val="-2"/>
                <w:sz w:val="20"/>
              </w:rPr>
              <w:t> executed</w:t>
            </w:r>
          </w:p>
        </w:tc>
      </w:tr>
    </w:tbl>
    <w:p>
      <w:pPr>
        <w:pStyle w:val="TableParagraph"/>
        <w:spacing w:after="0"/>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580"/>
        <w:gridCol w:w="2206"/>
        <w:gridCol w:w="5182"/>
      </w:tblGrid>
      <w:tr>
        <w:trPr>
          <w:trHeight w:val="337" w:hRule="atLeast"/>
        </w:trPr>
        <w:tc>
          <w:tcPr>
            <w:tcW w:w="2580" w:type="dxa"/>
          </w:tcPr>
          <w:p>
            <w:pPr>
              <w:pStyle w:val="TableParagraph"/>
              <w:rPr>
                <w:rFonts w:ascii="Arial"/>
                <w:b/>
                <w:sz w:val="20"/>
              </w:rPr>
            </w:pPr>
            <w:r>
              <w:rPr>
                <w:rFonts w:ascii="Arial"/>
                <w:b/>
                <w:spacing w:val="-2"/>
                <w:sz w:val="20"/>
              </w:rPr>
              <w:t>Option</w:t>
            </w:r>
          </w:p>
        </w:tc>
        <w:tc>
          <w:tcPr>
            <w:tcW w:w="2206" w:type="dxa"/>
          </w:tcPr>
          <w:p>
            <w:pPr>
              <w:pStyle w:val="TableParagraph"/>
              <w:rPr>
                <w:rFonts w:ascii="Arial"/>
                <w:b/>
                <w:sz w:val="20"/>
              </w:rPr>
            </w:pPr>
            <w:r>
              <w:rPr>
                <w:rFonts w:ascii="Arial"/>
                <w:b/>
                <w:spacing w:val="-2"/>
                <w:sz w:val="20"/>
              </w:rPr>
              <w:t>Value</w:t>
            </w:r>
          </w:p>
        </w:tc>
        <w:tc>
          <w:tcPr>
            <w:tcW w:w="5182" w:type="dxa"/>
          </w:tcPr>
          <w:p>
            <w:pPr>
              <w:pStyle w:val="TableParagraph"/>
              <w:rPr>
                <w:rFonts w:ascii="Arial"/>
                <w:b/>
                <w:sz w:val="20"/>
              </w:rPr>
            </w:pPr>
            <w:r>
              <w:rPr>
                <w:rFonts w:ascii="Arial"/>
                <w:b/>
                <w:spacing w:val="-2"/>
                <w:sz w:val="20"/>
              </w:rPr>
              <w:t>Description</w:t>
            </w:r>
          </w:p>
        </w:tc>
      </w:tr>
      <w:tr>
        <w:trPr>
          <w:trHeight w:val="565" w:hRule="atLeast"/>
        </w:trPr>
        <w:tc>
          <w:tcPr>
            <w:tcW w:w="2580" w:type="dxa"/>
          </w:tcPr>
          <w:p>
            <w:pPr>
              <w:pStyle w:val="TableParagraph"/>
              <w:spacing w:before="179"/>
              <w:rPr>
                <w:rFonts w:ascii="Courier New"/>
                <w:sz w:val="20"/>
              </w:rPr>
            </w:pPr>
            <w:r>
              <w:rPr>
                <w:rFonts w:ascii="Courier New"/>
                <w:spacing w:val="-4"/>
                <w:sz w:val="20"/>
              </w:rPr>
              <w:t>--debug</w:t>
            </w:r>
          </w:p>
        </w:tc>
        <w:tc>
          <w:tcPr>
            <w:tcW w:w="2206" w:type="dxa"/>
          </w:tcPr>
          <w:p>
            <w:pPr>
              <w:pStyle w:val="TableParagraph"/>
              <w:spacing w:before="0"/>
              <w:ind w:left="0"/>
              <w:rPr>
                <w:rFonts w:ascii="Times New Roman"/>
                <w:sz w:val="22"/>
              </w:rPr>
            </w:pPr>
          </w:p>
        </w:tc>
        <w:tc>
          <w:tcPr>
            <w:tcW w:w="5182" w:type="dxa"/>
          </w:tcPr>
          <w:p>
            <w:pPr>
              <w:pStyle w:val="TableParagraph"/>
              <w:spacing w:line="244" w:lineRule="auto" w:before="55"/>
              <w:rPr>
                <w:sz w:val="20"/>
              </w:rPr>
            </w:pPr>
            <w:r>
              <w:rPr>
                <w:sz w:val="20"/>
              </w:rPr>
              <w:t>Print</w:t>
            </w:r>
            <w:r>
              <w:rPr>
                <w:spacing w:val="-3"/>
                <w:sz w:val="20"/>
              </w:rPr>
              <w:t> </w:t>
            </w:r>
            <w:r>
              <w:rPr>
                <w:sz w:val="20"/>
              </w:rPr>
              <w:t>out</w:t>
            </w:r>
            <w:r>
              <w:rPr>
                <w:spacing w:val="-3"/>
                <w:sz w:val="20"/>
              </w:rPr>
              <w:t> </w:t>
            </w:r>
            <w:r>
              <w:rPr>
                <w:sz w:val="20"/>
              </w:rPr>
              <w:t>debug</w:t>
            </w:r>
            <w:r>
              <w:rPr>
                <w:spacing w:val="-3"/>
                <w:sz w:val="20"/>
              </w:rPr>
              <w:t> </w:t>
            </w:r>
            <w:r>
              <w:rPr>
                <w:sz w:val="20"/>
              </w:rPr>
              <w:t>log</w:t>
            </w:r>
            <w:r>
              <w:rPr>
                <w:spacing w:val="-3"/>
                <w:sz w:val="20"/>
              </w:rPr>
              <w:t> </w:t>
            </w:r>
            <w:r>
              <w:rPr>
                <w:sz w:val="20"/>
              </w:rPr>
              <w:t>to</w:t>
            </w:r>
            <w:r>
              <w:rPr>
                <w:spacing w:val="-3"/>
                <w:sz w:val="20"/>
              </w:rPr>
              <w:t> </w:t>
            </w:r>
            <w:r>
              <w:rPr>
                <w:sz w:val="20"/>
              </w:rPr>
              <w:t>console.</w:t>
            </w:r>
            <w:r>
              <w:rPr>
                <w:spacing w:val="-3"/>
                <w:sz w:val="20"/>
              </w:rPr>
              <w:t> </w:t>
            </w:r>
            <w:r>
              <w:rPr>
                <w:sz w:val="20"/>
              </w:rPr>
              <w:t>Can</w:t>
            </w:r>
            <w:r>
              <w:rPr>
                <w:spacing w:val="-3"/>
                <w:sz w:val="20"/>
              </w:rPr>
              <w:t> </w:t>
            </w:r>
            <w:r>
              <w:rPr>
                <w:sz w:val="20"/>
              </w:rPr>
              <w:t>be</w:t>
            </w:r>
            <w:r>
              <w:rPr>
                <w:spacing w:val="-3"/>
                <w:sz w:val="20"/>
              </w:rPr>
              <w:t> </w:t>
            </w:r>
            <w:r>
              <w:rPr>
                <w:sz w:val="20"/>
              </w:rPr>
              <w:t>useful</w:t>
            </w:r>
            <w:r>
              <w:rPr>
                <w:spacing w:val="-3"/>
                <w:sz w:val="20"/>
              </w:rPr>
              <w:t> </w:t>
            </w:r>
            <w:r>
              <w:rPr>
                <w:sz w:val="20"/>
              </w:rPr>
              <w:t>for </w:t>
            </w:r>
            <w:r>
              <w:rPr>
                <w:spacing w:val="-2"/>
                <w:sz w:val="20"/>
              </w:rPr>
              <w:t>troubleshooting</w:t>
            </w:r>
          </w:p>
        </w:tc>
      </w:tr>
      <w:tr>
        <w:trPr>
          <w:trHeight w:val="351" w:hRule="atLeast"/>
        </w:trPr>
        <w:tc>
          <w:tcPr>
            <w:tcW w:w="2580" w:type="dxa"/>
          </w:tcPr>
          <w:p>
            <w:pPr>
              <w:pStyle w:val="TableParagraph"/>
              <w:spacing w:before="72"/>
              <w:rPr>
                <w:rFonts w:ascii="Courier New"/>
                <w:sz w:val="20"/>
              </w:rPr>
            </w:pPr>
            <w:r>
              <w:rPr>
                <w:rFonts w:ascii="Courier New"/>
                <w:spacing w:val="-4"/>
                <w:sz w:val="20"/>
              </w:rPr>
              <w:t>--stream</w:t>
            </w:r>
          </w:p>
        </w:tc>
        <w:tc>
          <w:tcPr>
            <w:tcW w:w="2206" w:type="dxa"/>
          </w:tcPr>
          <w:p>
            <w:pPr>
              <w:pStyle w:val="TableParagraph"/>
              <w:spacing w:before="0"/>
              <w:ind w:left="0"/>
              <w:rPr>
                <w:rFonts w:ascii="Times New Roman"/>
                <w:sz w:val="22"/>
              </w:rPr>
            </w:pPr>
          </w:p>
        </w:tc>
        <w:tc>
          <w:tcPr>
            <w:tcW w:w="5182" w:type="dxa"/>
          </w:tcPr>
          <w:p>
            <w:pPr>
              <w:pStyle w:val="TableParagraph"/>
              <w:spacing w:before="63"/>
              <w:rPr>
                <w:sz w:val="20"/>
              </w:rPr>
            </w:pPr>
            <w:r>
              <w:rPr>
                <w:sz w:val="20"/>
              </w:rPr>
              <w:t>Execute</w:t>
            </w:r>
            <w:r>
              <w:rPr>
                <w:spacing w:val="-4"/>
                <w:sz w:val="20"/>
              </w:rPr>
              <w:t> </w:t>
            </w:r>
            <w:r>
              <w:rPr>
                <w:sz w:val="20"/>
              </w:rPr>
              <w:t>script</w:t>
            </w:r>
            <w:r>
              <w:rPr>
                <w:spacing w:val="-4"/>
                <w:sz w:val="20"/>
              </w:rPr>
              <w:t> </w:t>
            </w:r>
            <w:r>
              <w:rPr>
                <w:sz w:val="20"/>
              </w:rPr>
              <w:t>code</w:t>
            </w:r>
            <w:r>
              <w:rPr>
                <w:spacing w:val="-3"/>
                <w:sz w:val="20"/>
              </w:rPr>
              <w:t> </w:t>
            </w:r>
            <w:r>
              <w:rPr>
                <w:sz w:val="20"/>
              </w:rPr>
              <w:t>from</w:t>
            </w:r>
            <w:r>
              <w:rPr>
                <w:spacing w:val="-4"/>
                <w:sz w:val="20"/>
              </w:rPr>
              <w:t> </w:t>
            </w:r>
            <w:r>
              <w:rPr>
                <w:sz w:val="20"/>
              </w:rPr>
              <w:t>input</w:t>
            </w:r>
            <w:r>
              <w:rPr>
                <w:spacing w:val="-4"/>
                <w:sz w:val="20"/>
              </w:rPr>
              <w:t> </w:t>
            </w:r>
            <w:r>
              <w:rPr>
                <w:spacing w:val="-2"/>
                <w:sz w:val="20"/>
              </w:rPr>
              <w:t>stream</w:t>
            </w:r>
          </w:p>
        </w:tc>
      </w:tr>
    </w:tbl>
    <w:p>
      <w:pPr>
        <w:pStyle w:val="BodyText"/>
        <w:spacing w:before="151"/>
        <w:rPr>
          <w:sz w:val="36"/>
        </w:rPr>
      </w:pPr>
    </w:p>
    <w:p>
      <w:pPr>
        <w:pStyle w:val="Heading1"/>
        <w:spacing w:before="1"/>
      </w:pPr>
      <w:bookmarkStart w:name="_TOC_250083" w:id="29"/>
      <w:bookmarkStart w:name="Configuration Files" w:id="30"/>
      <w:r>
        <w:rPr>
          <w:b w:val="0"/>
        </w:rPr>
      </w:r>
      <w:r>
        <w:rPr/>
        <w:t>Configuration</w:t>
      </w:r>
      <w:r>
        <w:rPr>
          <w:spacing w:val="-13"/>
        </w:rPr>
        <w:t> </w:t>
      </w:r>
      <w:bookmarkEnd w:id="29"/>
      <w:r>
        <w:rPr>
          <w:spacing w:val="-2"/>
        </w:rPr>
        <w:t>Files</w:t>
      </w:r>
    </w:p>
    <w:p>
      <w:pPr>
        <w:pStyle w:val="BodyText"/>
        <w:spacing w:line="338" w:lineRule="auto" w:before="286"/>
        <w:ind w:left="776" w:right="423"/>
      </w:pPr>
      <w:r>
        <w:rPr/>
        <w:t>The</w:t>
      </w:r>
      <w:r>
        <w:rPr>
          <w:spacing w:val="-1"/>
        </w:rPr>
        <w:t> </w:t>
      </w:r>
      <w:r>
        <w:rPr/>
        <w:t>input</w:t>
      </w:r>
      <w:r>
        <w:rPr>
          <w:spacing w:val="-1"/>
        </w:rPr>
        <w:t> </w:t>
      </w:r>
      <w:r>
        <w:rPr/>
        <w:t>data</w:t>
      </w:r>
      <w:r>
        <w:rPr>
          <w:spacing w:val="-1"/>
        </w:rPr>
        <w:t> </w:t>
      </w:r>
      <w:r>
        <w:rPr/>
        <w:t>for</w:t>
      </w:r>
      <w:r>
        <w:rPr>
          <w:spacing w:val="-1"/>
        </w:rPr>
        <w:t> </w:t>
      </w:r>
      <w:r>
        <w:rPr/>
        <w:t>analysis</w:t>
      </w:r>
      <w:r>
        <w:rPr>
          <w:spacing w:val="-1"/>
        </w:rPr>
        <w:t> </w:t>
      </w:r>
      <w:r>
        <w:rPr/>
        <w:t>problems</w:t>
      </w:r>
      <w:r>
        <w:rPr>
          <w:spacing w:val="-1"/>
        </w:rPr>
        <w:t> </w:t>
      </w:r>
      <w:r>
        <w:rPr/>
        <w:t>is</w:t>
      </w:r>
      <w:r>
        <w:rPr>
          <w:spacing w:val="-1"/>
        </w:rPr>
        <w:t> </w:t>
      </w:r>
      <w:r>
        <w:rPr/>
        <w:t>stored</w:t>
      </w:r>
      <w:r>
        <w:rPr>
          <w:spacing w:val="-1"/>
        </w:rPr>
        <w:t> </w:t>
      </w:r>
      <w:r>
        <w:rPr/>
        <w:t>in</w:t>
      </w:r>
      <w:r>
        <w:rPr>
          <w:spacing w:val="-1"/>
        </w:rPr>
        <w:t> </w:t>
      </w:r>
      <w:r>
        <w:rPr/>
        <w:t>the</w:t>
      </w:r>
      <w:r>
        <w:rPr>
          <w:spacing w:val="-1"/>
        </w:rPr>
        <w:t> </w:t>
      </w:r>
      <w:r>
        <w:rPr/>
        <w:t>configuration</w:t>
      </w:r>
      <w:r>
        <w:rPr>
          <w:spacing w:val="-1"/>
        </w:rPr>
        <w:t> </w:t>
      </w:r>
      <w:r>
        <w:rPr/>
        <w:t>files</w:t>
      </w:r>
      <w:r>
        <w:rPr>
          <w:spacing w:val="-1"/>
        </w:rPr>
        <w:t> </w:t>
      </w:r>
      <w:r>
        <w:rPr/>
        <w:t>with</w:t>
      </w:r>
      <w:r>
        <w:rPr>
          <w:spacing w:val="-1"/>
        </w:rPr>
        <w:t> </w:t>
      </w:r>
      <w:r>
        <w:rPr/>
        <w:t>extension </w:t>
      </w:r>
      <w:r>
        <w:rPr>
          <w:rFonts w:ascii="Courier New"/>
        </w:rPr>
        <w:t>.cfg</w:t>
      </w:r>
      <w:r>
        <w:rPr/>
        <w:t>. The</w:t>
      </w:r>
      <w:r>
        <w:rPr>
          <w:spacing w:val="-4"/>
        </w:rPr>
        <w:t> </w:t>
      </w:r>
      <w:r>
        <w:rPr/>
        <w:t>configuration</w:t>
      </w:r>
      <w:r>
        <w:rPr>
          <w:spacing w:val="-4"/>
        </w:rPr>
        <w:t> </w:t>
      </w:r>
      <w:r>
        <w:rPr/>
        <w:t>file</w:t>
      </w:r>
      <w:r>
        <w:rPr>
          <w:spacing w:val="-4"/>
        </w:rPr>
        <w:t> </w:t>
      </w:r>
      <w:r>
        <w:rPr/>
        <w:t>has</w:t>
      </w:r>
      <w:r>
        <w:rPr>
          <w:spacing w:val="-4"/>
        </w:rPr>
        <w:t> </w:t>
      </w:r>
      <w:r>
        <w:rPr/>
        <w:t>a</w:t>
      </w:r>
      <w:r>
        <w:rPr>
          <w:spacing w:val="-3"/>
        </w:rPr>
        <w:t> </w:t>
      </w:r>
      <w:r>
        <w:rPr/>
        <w:t>JSON</w:t>
      </w:r>
      <w:r>
        <w:rPr>
          <w:spacing w:val="-4"/>
        </w:rPr>
        <w:t> </w:t>
      </w:r>
      <w:r>
        <w:rPr/>
        <w:t>format,</w:t>
      </w:r>
      <w:r>
        <w:rPr>
          <w:spacing w:val="-4"/>
        </w:rPr>
        <w:t> </w:t>
      </w:r>
      <w:r>
        <w:rPr/>
        <w:t>that</w:t>
      </w:r>
      <w:r>
        <w:rPr>
          <w:spacing w:val="-4"/>
        </w:rPr>
        <w:t> </w:t>
      </w:r>
      <w:r>
        <w:rPr/>
        <w:t>can</w:t>
      </w:r>
      <w:r>
        <w:rPr>
          <w:spacing w:val="-3"/>
        </w:rPr>
        <w:t> </w:t>
      </w:r>
      <w:r>
        <w:rPr/>
        <w:t>be</w:t>
      </w:r>
      <w:r>
        <w:rPr>
          <w:spacing w:val="-4"/>
        </w:rPr>
        <w:t> </w:t>
      </w:r>
      <w:r>
        <w:rPr/>
        <w:t>viewed/edited</w:t>
      </w:r>
      <w:r>
        <w:rPr>
          <w:spacing w:val="-4"/>
        </w:rPr>
        <w:t> </w:t>
      </w:r>
      <w:r>
        <w:rPr/>
        <w:t>in</w:t>
      </w:r>
      <w:r>
        <w:rPr>
          <w:spacing w:val="-4"/>
        </w:rPr>
        <w:t> </w:t>
      </w:r>
      <w:r>
        <w:rPr/>
        <w:t>any</w:t>
      </w:r>
      <w:r>
        <w:rPr>
          <w:spacing w:val="-15"/>
        </w:rPr>
        <w:t> </w:t>
      </w:r>
      <w:r>
        <w:rPr/>
        <w:t>ASCII</w:t>
      </w:r>
      <w:r>
        <w:rPr>
          <w:spacing w:val="-4"/>
        </w:rPr>
        <w:t> </w:t>
      </w:r>
      <w:r>
        <w:rPr/>
        <w:t>text</w:t>
      </w:r>
      <w:r>
        <w:rPr>
          <w:spacing w:val="-4"/>
        </w:rPr>
        <w:t> </w:t>
      </w:r>
      <w:r>
        <w:rPr>
          <w:spacing w:val="-2"/>
        </w:rPr>
        <w:t>editor.</w:t>
      </w:r>
    </w:p>
    <w:p>
      <w:pPr>
        <w:pStyle w:val="Heading4"/>
        <w:spacing w:before="257"/>
      </w:pPr>
      <w:bookmarkStart w:name="_TOC_250082" w:id="31"/>
      <w:bookmarkStart w:name="Create a Configuration File" w:id="32"/>
      <w:r>
        <w:rPr>
          <w:b w:val="0"/>
          <w:i w:val="0"/>
        </w:rPr>
      </w:r>
      <w:r>
        <w:rPr/>
        <w:t>Create</w:t>
      </w:r>
      <w:r>
        <w:rPr>
          <w:spacing w:val="-15"/>
        </w:rPr>
        <w:t> </w:t>
      </w:r>
      <w:r>
        <w:rPr/>
        <w:t>a</w:t>
      </w:r>
      <w:r>
        <w:rPr>
          <w:spacing w:val="-15"/>
        </w:rPr>
        <w:t> </w:t>
      </w:r>
      <w:r>
        <w:rPr/>
        <w:t>Configuration</w:t>
      </w:r>
      <w:r>
        <w:rPr>
          <w:spacing w:val="-15"/>
        </w:rPr>
        <w:t> </w:t>
      </w:r>
      <w:bookmarkEnd w:id="31"/>
      <w:r>
        <w:rPr>
          <w:spacing w:val="-4"/>
        </w:rPr>
        <w:t>File</w:t>
      </w:r>
    </w:p>
    <w:p>
      <w:pPr>
        <w:pStyle w:val="ListParagraph"/>
        <w:numPr>
          <w:ilvl w:val="0"/>
          <w:numId w:val="1"/>
        </w:numPr>
        <w:tabs>
          <w:tab w:pos="1483" w:val="left" w:leader="none"/>
        </w:tabs>
        <w:spacing w:line="240" w:lineRule="auto" w:before="116" w:after="0"/>
        <w:ind w:left="1483" w:right="0" w:hanging="282"/>
        <w:jc w:val="left"/>
        <w:rPr>
          <w:sz w:val="24"/>
        </w:rPr>
      </w:pPr>
      <w:r>
        <w:rPr>
          <w:sz w:val="24"/>
        </w:rPr>
        <w:t>Click</w:t>
      </w:r>
      <w:r>
        <w:rPr>
          <w:spacing w:val="-2"/>
          <w:sz w:val="24"/>
        </w:rPr>
        <w:t> </w:t>
      </w:r>
      <w:r>
        <w:rPr>
          <w:rFonts w:ascii="Arial" w:hAnsi="Arial"/>
          <w:b/>
          <w:sz w:val="24"/>
        </w:rPr>
        <w:t>File</w:t>
      </w:r>
      <w:r>
        <w:rPr>
          <w:rFonts w:ascii="Arial" w:hAnsi="Arial"/>
          <w:b/>
          <w:spacing w:val="-4"/>
          <w:sz w:val="24"/>
        </w:rPr>
        <w:t> </w:t>
      </w:r>
      <w:r>
        <w:rPr>
          <w:sz w:val="24"/>
        </w:rPr>
        <w:t>and</w:t>
      </w:r>
      <w:r>
        <w:rPr>
          <w:spacing w:val="-2"/>
          <w:sz w:val="24"/>
        </w:rPr>
        <w:t> </w:t>
      </w:r>
      <w:r>
        <w:rPr>
          <w:sz w:val="24"/>
        </w:rPr>
        <w:t>then</w:t>
      </w:r>
      <w:r>
        <w:rPr>
          <w:spacing w:val="-1"/>
          <w:sz w:val="24"/>
        </w:rPr>
        <w:t> </w:t>
      </w:r>
      <w:r>
        <w:rPr>
          <w:rFonts w:ascii="Arial" w:hAnsi="Arial"/>
          <w:b/>
          <w:sz w:val="24"/>
        </w:rPr>
        <w:t>New</w:t>
      </w:r>
      <w:r>
        <w:rPr>
          <w:rFonts w:ascii="Arial" w:hAnsi="Arial"/>
          <w:b/>
          <w:spacing w:val="-4"/>
          <w:sz w:val="24"/>
        </w:rPr>
        <w:t> </w:t>
      </w:r>
      <w:r>
        <w:rPr>
          <w:sz w:val="24"/>
        </w:rPr>
        <w:t>in</w:t>
      </w:r>
      <w:r>
        <w:rPr>
          <w:spacing w:val="-2"/>
          <w:sz w:val="24"/>
        </w:rPr>
        <w:t> </w:t>
      </w:r>
      <w:r>
        <w:rPr>
          <w:sz w:val="24"/>
        </w:rPr>
        <w:t>the</w:t>
      </w:r>
      <w:r>
        <w:rPr>
          <w:spacing w:val="-2"/>
          <w:sz w:val="24"/>
        </w:rPr>
        <w:t> </w:t>
      </w:r>
      <w:r>
        <w:rPr>
          <w:sz w:val="24"/>
        </w:rPr>
        <w:t>menu</w:t>
      </w:r>
      <w:r>
        <w:rPr>
          <w:spacing w:val="-2"/>
          <w:sz w:val="24"/>
        </w:rPr>
        <w:t> </w:t>
      </w:r>
      <w:r>
        <w:rPr>
          <w:sz w:val="24"/>
        </w:rPr>
        <w:t>bar,</w:t>
      </w:r>
      <w:r>
        <w:rPr>
          <w:spacing w:val="-2"/>
          <w:sz w:val="24"/>
        </w:rPr>
        <w:t> </w:t>
      </w:r>
      <w:r>
        <w:rPr>
          <w:spacing w:val="-5"/>
          <w:sz w:val="24"/>
        </w:rPr>
        <w:t>or</w:t>
      </w:r>
    </w:p>
    <w:p>
      <w:pPr>
        <w:pStyle w:val="ListParagraph"/>
        <w:numPr>
          <w:ilvl w:val="0"/>
          <w:numId w:val="1"/>
        </w:numPr>
        <w:tabs>
          <w:tab w:pos="1483" w:val="left" w:leader="none"/>
        </w:tabs>
        <w:spacing w:line="240" w:lineRule="auto" w:before="109" w:after="0"/>
        <w:ind w:left="1483" w:right="0" w:hanging="282"/>
        <w:jc w:val="left"/>
        <w:rPr>
          <w:sz w:val="24"/>
        </w:rPr>
      </w:pPr>
      <w:r>
        <w:rPr>
          <w:sz w:val="24"/>
        </w:rPr>
        <w:t>Click</w:t>
      </w:r>
      <w:r>
        <w:rPr>
          <w:spacing w:val="-1"/>
          <w:sz w:val="24"/>
        </w:rPr>
        <w:t> </w:t>
      </w:r>
      <w:r>
        <w:rPr>
          <w:sz w:val="24"/>
        </w:rPr>
        <w:t>the </w:t>
      </w:r>
      <w:r>
        <w:rPr>
          <w:rFonts w:ascii="Arial" w:hAnsi="Arial"/>
          <w:b/>
          <w:sz w:val="24"/>
        </w:rPr>
        <w:t>New</w:t>
      </w:r>
      <w:r>
        <w:rPr>
          <w:rFonts w:ascii="Arial" w:hAnsi="Arial"/>
          <w:b/>
          <w:spacing w:val="-4"/>
          <w:sz w:val="24"/>
        </w:rPr>
        <w:t> </w:t>
      </w:r>
      <w:r>
        <w:rPr>
          <w:sz w:val="24"/>
        </w:rPr>
        <w:t>icon on</w:t>
      </w:r>
      <w:r>
        <w:rPr>
          <w:spacing w:val="-1"/>
          <w:sz w:val="24"/>
        </w:rPr>
        <w:t> </w:t>
      </w:r>
      <w:r>
        <w:rPr>
          <w:sz w:val="24"/>
        </w:rPr>
        <w:t>the </w:t>
      </w:r>
      <w:r>
        <w:rPr>
          <w:spacing w:val="-2"/>
          <w:sz w:val="24"/>
        </w:rPr>
        <w:t>toolbar.</w:t>
      </w:r>
    </w:p>
    <w:p>
      <w:pPr>
        <w:pStyle w:val="BodyText"/>
        <w:spacing w:before="86"/>
      </w:pPr>
    </w:p>
    <w:p>
      <w:pPr>
        <w:pStyle w:val="Heading4"/>
      </w:pPr>
      <w:bookmarkStart w:name="_TOC_250081" w:id="33"/>
      <w:bookmarkStart w:name="Load a Configuration File" w:id="34"/>
      <w:r>
        <w:rPr>
          <w:b w:val="0"/>
          <w:i w:val="0"/>
        </w:rPr>
      </w:r>
      <w:r>
        <w:rPr/>
        <w:t>Load</w:t>
      </w:r>
      <w:r>
        <w:rPr>
          <w:spacing w:val="-14"/>
        </w:rPr>
        <w:t> </w:t>
      </w:r>
      <w:r>
        <w:rPr/>
        <w:t>a</w:t>
      </w:r>
      <w:r>
        <w:rPr>
          <w:spacing w:val="-14"/>
        </w:rPr>
        <w:t> </w:t>
      </w:r>
      <w:r>
        <w:rPr/>
        <w:t>Configuration</w:t>
      </w:r>
      <w:r>
        <w:rPr>
          <w:spacing w:val="-13"/>
        </w:rPr>
        <w:t> </w:t>
      </w:r>
      <w:bookmarkEnd w:id="33"/>
      <w:r>
        <w:rPr>
          <w:spacing w:val="-4"/>
        </w:rPr>
        <w:t>File</w:t>
      </w:r>
    </w:p>
    <w:p>
      <w:pPr>
        <w:pStyle w:val="ListParagraph"/>
        <w:numPr>
          <w:ilvl w:val="0"/>
          <w:numId w:val="1"/>
        </w:numPr>
        <w:tabs>
          <w:tab w:pos="1483" w:val="left" w:leader="none"/>
        </w:tabs>
        <w:spacing w:line="240" w:lineRule="auto" w:before="116" w:after="0"/>
        <w:ind w:left="1483" w:right="0" w:hanging="282"/>
        <w:jc w:val="left"/>
        <w:rPr>
          <w:sz w:val="24"/>
        </w:rPr>
      </w:pPr>
      <w:r>
        <w:rPr>
          <w:sz w:val="24"/>
        </w:rPr>
        <w:t>Click</w:t>
      </w:r>
      <w:r>
        <w:rPr>
          <w:spacing w:val="-2"/>
          <w:sz w:val="24"/>
        </w:rPr>
        <w:t> </w:t>
      </w:r>
      <w:r>
        <w:rPr>
          <w:rFonts w:ascii="Arial" w:hAnsi="Arial"/>
          <w:b/>
          <w:sz w:val="24"/>
        </w:rPr>
        <w:t>File</w:t>
      </w:r>
      <w:r>
        <w:rPr>
          <w:rFonts w:ascii="Arial" w:hAnsi="Arial"/>
          <w:b/>
          <w:spacing w:val="-5"/>
          <w:sz w:val="24"/>
        </w:rPr>
        <w:t> </w:t>
      </w:r>
      <w:r>
        <w:rPr>
          <w:sz w:val="24"/>
        </w:rPr>
        <w:t>and</w:t>
      </w:r>
      <w:r>
        <w:rPr>
          <w:spacing w:val="-2"/>
          <w:sz w:val="24"/>
        </w:rPr>
        <w:t> </w:t>
      </w:r>
      <w:r>
        <w:rPr>
          <w:sz w:val="24"/>
        </w:rPr>
        <w:t>then</w:t>
      </w:r>
      <w:r>
        <w:rPr>
          <w:spacing w:val="-1"/>
          <w:sz w:val="24"/>
        </w:rPr>
        <w:t> </w:t>
      </w:r>
      <w:r>
        <w:rPr>
          <w:rFonts w:ascii="Arial" w:hAnsi="Arial"/>
          <w:b/>
          <w:sz w:val="24"/>
        </w:rPr>
        <w:t>Open</w:t>
      </w:r>
      <w:r>
        <w:rPr>
          <w:rFonts w:ascii="Arial" w:hAnsi="Arial"/>
          <w:b/>
          <w:spacing w:val="-5"/>
          <w:sz w:val="24"/>
        </w:rPr>
        <w:t> </w:t>
      </w:r>
      <w:r>
        <w:rPr>
          <w:sz w:val="24"/>
        </w:rPr>
        <w:t>in</w:t>
      </w:r>
      <w:r>
        <w:rPr>
          <w:spacing w:val="-2"/>
          <w:sz w:val="24"/>
        </w:rPr>
        <w:t> </w:t>
      </w:r>
      <w:r>
        <w:rPr>
          <w:sz w:val="24"/>
        </w:rPr>
        <w:t>the</w:t>
      </w:r>
      <w:r>
        <w:rPr>
          <w:spacing w:val="-2"/>
          <w:sz w:val="24"/>
        </w:rPr>
        <w:t> </w:t>
      </w:r>
      <w:r>
        <w:rPr>
          <w:sz w:val="24"/>
        </w:rPr>
        <w:t>menu</w:t>
      </w:r>
      <w:r>
        <w:rPr>
          <w:spacing w:val="-2"/>
          <w:sz w:val="24"/>
        </w:rPr>
        <w:t> </w:t>
      </w:r>
      <w:r>
        <w:rPr>
          <w:sz w:val="24"/>
        </w:rPr>
        <w:t>bar,</w:t>
      </w:r>
      <w:r>
        <w:rPr>
          <w:spacing w:val="-3"/>
          <w:sz w:val="24"/>
        </w:rPr>
        <w:t> </w:t>
      </w:r>
      <w:r>
        <w:rPr>
          <w:spacing w:val="-5"/>
          <w:sz w:val="24"/>
        </w:rPr>
        <w:t>or</w:t>
      </w:r>
    </w:p>
    <w:p>
      <w:pPr>
        <w:pStyle w:val="ListParagraph"/>
        <w:numPr>
          <w:ilvl w:val="0"/>
          <w:numId w:val="1"/>
        </w:numPr>
        <w:tabs>
          <w:tab w:pos="1483" w:val="left" w:leader="none"/>
        </w:tabs>
        <w:spacing w:line="240" w:lineRule="auto" w:before="109" w:after="0"/>
        <w:ind w:left="1483" w:right="0" w:hanging="282"/>
        <w:jc w:val="left"/>
        <w:rPr>
          <w:sz w:val="24"/>
        </w:rPr>
      </w:pPr>
      <w:r>
        <w:rPr>
          <w:sz w:val="24"/>
        </w:rPr>
        <w:t>Click</w:t>
      </w:r>
      <w:r>
        <w:rPr>
          <w:spacing w:val="-2"/>
          <w:sz w:val="24"/>
        </w:rPr>
        <w:t> </w:t>
      </w:r>
      <w:r>
        <w:rPr>
          <w:sz w:val="24"/>
        </w:rPr>
        <w:t>the </w:t>
      </w:r>
      <w:r>
        <w:rPr>
          <w:rFonts w:ascii="Arial" w:hAnsi="Arial"/>
          <w:b/>
          <w:sz w:val="24"/>
        </w:rPr>
        <w:t>Open</w:t>
      </w:r>
      <w:r>
        <w:rPr>
          <w:rFonts w:ascii="Arial" w:hAnsi="Arial"/>
          <w:b/>
          <w:spacing w:val="-3"/>
          <w:sz w:val="24"/>
        </w:rPr>
        <w:t> </w:t>
      </w:r>
      <w:r>
        <w:rPr>
          <w:sz w:val="24"/>
        </w:rPr>
        <w:t>icon</w:t>
      </w:r>
      <w:r>
        <w:rPr>
          <w:spacing w:val="-1"/>
          <w:sz w:val="24"/>
        </w:rPr>
        <w:t> </w:t>
      </w:r>
      <w:r>
        <w:rPr>
          <w:sz w:val="24"/>
        </w:rPr>
        <w:t>on</w:t>
      </w:r>
      <w:r>
        <w:rPr>
          <w:spacing w:val="-2"/>
          <w:sz w:val="24"/>
        </w:rPr>
        <w:t> </w:t>
      </w:r>
      <w:r>
        <w:rPr>
          <w:sz w:val="24"/>
        </w:rPr>
        <w:t>the</w:t>
      </w:r>
      <w:r>
        <w:rPr>
          <w:spacing w:val="-1"/>
          <w:sz w:val="24"/>
        </w:rPr>
        <w:t> </w:t>
      </w:r>
      <w:r>
        <w:rPr>
          <w:spacing w:val="-2"/>
          <w:sz w:val="24"/>
        </w:rPr>
        <w:t>toolbar.</w:t>
      </w:r>
    </w:p>
    <w:p>
      <w:pPr>
        <w:pStyle w:val="ListParagraph"/>
        <w:numPr>
          <w:ilvl w:val="0"/>
          <w:numId w:val="1"/>
        </w:numPr>
        <w:tabs>
          <w:tab w:pos="1483" w:val="left" w:leader="none"/>
        </w:tabs>
        <w:spacing w:line="240" w:lineRule="auto" w:before="108" w:after="0"/>
        <w:ind w:left="1483" w:right="0" w:hanging="282"/>
        <w:jc w:val="left"/>
        <w:rPr>
          <w:sz w:val="24"/>
        </w:rPr>
      </w:pPr>
      <w:r>
        <w:rPr>
          <w:sz w:val="24"/>
        </w:rPr>
        <w:t>Select</w:t>
      </w:r>
      <w:r>
        <w:rPr>
          <w:spacing w:val="-4"/>
          <w:sz w:val="24"/>
        </w:rPr>
        <w:t> </w:t>
      </w:r>
      <w:r>
        <w:rPr>
          <w:sz w:val="24"/>
        </w:rPr>
        <w:t>the</w:t>
      </w:r>
      <w:r>
        <w:rPr>
          <w:spacing w:val="-3"/>
          <w:sz w:val="24"/>
        </w:rPr>
        <w:t> </w:t>
      </w:r>
      <w:r>
        <w:rPr>
          <w:sz w:val="24"/>
        </w:rPr>
        <w:t>file</w:t>
      </w:r>
      <w:r>
        <w:rPr>
          <w:spacing w:val="-3"/>
          <w:sz w:val="24"/>
        </w:rPr>
        <w:t> </w:t>
      </w:r>
      <w:r>
        <w:rPr>
          <w:sz w:val="24"/>
        </w:rPr>
        <w:t>you</w:t>
      </w:r>
      <w:r>
        <w:rPr>
          <w:spacing w:val="-3"/>
          <w:sz w:val="24"/>
        </w:rPr>
        <w:t> </w:t>
      </w:r>
      <w:r>
        <w:rPr>
          <w:sz w:val="24"/>
        </w:rPr>
        <w:t>wish</w:t>
      </w:r>
      <w:r>
        <w:rPr>
          <w:spacing w:val="-3"/>
          <w:sz w:val="24"/>
        </w:rPr>
        <w:t> </w:t>
      </w:r>
      <w:r>
        <w:rPr>
          <w:sz w:val="24"/>
        </w:rPr>
        <w:t>to</w:t>
      </w:r>
      <w:r>
        <w:rPr>
          <w:spacing w:val="-3"/>
          <w:sz w:val="24"/>
        </w:rPr>
        <w:t> </w:t>
      </w:r>
      <w:r>
        <w:rPr>
          <w:spacing w:val="-2"/>
          <w:sz w:val="24"/>
        </w:rPr>
        <w:t>open.</w:t>
      </w:r>
    </w:p>
    <w:p>
      <w:pPr>
        <w:pStyle w:val="BodyText"/>
        <w:spacing w:line="244" w:lineRule="auto" w:before="123"/>
        <w:ind w:left="776" w:right="423"/>
      </w:pPr>
      <w:r>
        <w:rPr/>
        <w:t>If</w:t>
      </w:r>
      <w:r>
        <w:rPr>
          <w:spacing w:val="-1"/>
        </w:rPr>
        <w:t> </w:t>
      </w:r>
      <w:r>
        <w:rPr/>
        <w:t>another</w:t>
      </w:r>
      <w:r>
        <w:rPr>
          <w:spacing w:val="-1"/>
        </w:rPr>
        <w:t> </w:t>
      </w:r>
      <w:r>
        <w:rPr/>
        <w:t>configuration</w:t>
      </w:r>
      <w:r>
        <w:rPr>
          <w:spacing w:val="-1"/>
        </w:rPr>
        <w:t> </w:t>
      </w:r>
      <w:r>
        <w:rPr/>
        <w:t>file</w:t>
      </w:r>
      <w:r>
        <w:rPr>
          <w:spacing w:val="-1"/>
        </w:rPr>
        <w:t> </w:t>
      </w:r>
      <w:r>
        <w:rPr/>
        <w:t>is</w:t>
      </w:r>
      <w:r>
        <w:rPr>
          <w:spacing w:val="-1"/>
        </w:rPr>
        <w:t> </w:t>
      </w:r>
      <w:r>
        <w:rPr/>
        <w:t>already</w:t>
      </w:r>
      <w:r>
        <w:rPr>
          <w:spacing w:val="-1"/>
        </w:rPr>
        <w:t> </w:t>
      </w:r>
      <w:r>
        <w:rPr/>
        <w:t>open,</w:t>
      </w:r>
      <w:r>
        <w:rPr>
          <w:spacing w:val="-1"/>
        </w:rPr>
        <w:t> </w:t>
      </w:r>
      <w:r>
        <w:rPr/>
        <w:t>or</w:t>
      </w:r>
      <w:r>
        <w:rPr>
          <w:spacing w:val="-1"/>
        </w:rPr>
        <w:t> </w:t>
      </w:r>
      <w:r>
        <w:rPr/>
        <w:t>a</w:t>
      </w:r>
      <w:r>
        <w:rPr>
          <w:spacing w:val="-1"/>
        </w:rPr>
        <w:t> </w:t>
      </w:r>
      <w:r>
        <w:rPr/>
        <w:t>new</w:t>
      </w:r>
      <w:r>
        <w:rPr>
          <w:spacing w:val="-1"/>
        </w:rPr>
        <w:t> </w:t>
      </w:r>
      <w:r>
        <w:rPr/>
        <w:t>one</w:t>
      </w:r>
      <w:r>
        <w:rPr>
          <w:spacing w:val="-1"/>
        </w:rPr>
        <w:t> </w:t>
      </w:r>
      <w:r>
        <w:rPr/>
        <w:t>has</w:t>
      </w:r>
      <w:r>
        <w:rPr>
          <w:spacing w:val="-1"/>
        </w:rPr>
        <w:t> </w:t>
      </w:r>
      <w:r>
        <w:rPr/>
        <w:t>been</w:t>
      </w:r>
      <w:r>
        <w:rPr>
          <w:spacing w:val="-1"/>
        </w:rPr>
        <w:t> </w:t>
      </w:r>
      <w:r>
        <w:rPr/>
        <w:t>created,</w:t>
      </w:r>
      <w:r>
        <w:rPr>
          <w:spacing w:val="-1"/>
        </w:rPr>
        <w:t> </w:t>
      </w:r>
      <w:r>
        <w:rPr/>
        <w:t>a</w:t>
      </w:r>
      <w:r>
        <w:rPr>
          <w:spacing w:val="-1"/>
        </w:rPr>
        <w:t> </w:t>
      </w:r>
      <w:r>
        <w:rPr/>
        <w:t>dialog</w:t>
      </w:r>
      <w:r>
        <w:rPr>
          <w:spacing w:val="-1"/>
        </w:rPr>
        <w:t> </w:t>
      </w:r>
      <w:r>
        <w:rPr/>
        <w:t>window will appear to confirm the opening of another configuration file.</w:t>
      </w:r>
    </w:p>
    <w:p>
      <w:pPr>
        <w:pStyle w:val="BodyText"/>
        <w:spacing w:before="81"/>
      </w:pPr>
    </w:p>
    <w:p>
      <w:pPr>
        <w:pStyle w:val="Heading4"/>
      </w:pPr>
      <w:bookmarkStart w:name="_TOC_250080" w:id="35"/>
      <w:bookmarkStart w:name="Save the Current Analysis" w:id="36"/>
      <w:r>
        <w:rPr>
          <w:b w:val="0"/>
          <w:i w:val="0"/>
        </w:rPr>
      </w:r>
      <w:r>
        <w:rPr/>
        <w:t>Save</w:t>
      </w:r>
      <w:r>
        <w:rPr>
          <w:spacing w:val="-10"/>
        </w:rPr>
        <w:t> </w:t>
      </w:r>
      <w:r>
        <w:rPr/>
        <w:t>the</w:t>
      </w:r>
      <w:r>
        <w:rPr>
          <w:spacing w:val="-9"/>
        </w:rPr>
        <w:t> </w:t>
      </w:r>
      <w:r>
        <w:rPr/>
        <w:t>Current</w:t>
      </w:r>
      <w:r>
        <w:rPr>
          <w:spacing w:val="-16"/>
        </w:rPr>
        <w:t> </w:t>
      </w:r>
      <w:bookmarkEnd w:id="35"/>
      <w:r>
        <w:rPr>
          <w:spacing w:val="-2"/>
        </w:rPr>
        <w:t>Analysis</w:t>
      </w:r>
    </w:p>
    <w:p>
      <w:pPr>
        <w:pStyle w:val="ListParagraph"/>
        <w:numPr>
          <w:ilvl w:val="0"/>
          <w:numId w:val="1"/>
        </w:numPr>
        <w:tabs>
          <w:tab w:pos="1483" w:val="left" w:leader="none"/>
        </w:tabs>
        <w:spacing w:line="240" w:lineRule="auto" w:before="116" w:after="0"/>
        <w:ind w:left="1483" w:right="0" w:hanging="282"/>
        <w:jc w:val="left"/>
        <w:rPr>
          <w:sz w:val="24"/>
        </w:rPr>
      </w:pPr>
      <w:r>
        <w:rPr>
          <w:sz w:val="24"/>
        </w:rPr>
        <w:t>Click </w:t>
      </w:r>
      <w:r>
        <w:rPr>
          <w:rFonts w:ascii="Arial" w:hAnsi="Arial"/>
          <w:b/>
          <w:sz w:val="24"/>
        </w:rPr>
        <w:t>File</w:t>
      </w:r>
      <w:r>
        <w:rPr>
          <w:rFonts w:ascii="Arial" w:hAnsi="Arial"/>
          <w:b/>
          <w:spacing w:val="-4"/>
          <w:sz w:val="24"/>
        </w:rPr>
        <w:t> </w:t>
      </w:r>
      <w:r>
        <w:rPr>
          <w:sz w:val="24"/>
        </w:rPr>
        <w:t>and</w:t>
      </w:r>
      <w:r>
        <w:rPr>
          <w:spacing w:val="-1"/>
          <w:sz w:val="24"/>
        </w:rPr>
        <w:t> </w:t>
      </w:r>
      <w:r>
        <w:rPr>
          <w:sz w:val="24"/>
        </w:rPr>
        <w:t>then </w:t>
      </w:r>
      <w:r>
        <w:rPr>
          <w:rFonts w:ascii="Arial" w:hAnsi="Arial"/>
          <w:b/>
          <w:sz w:val="24"/>
        </w:rPr>
        <w:t>Save</w:t>
      </w:r>
      <w:r>
        <w:rPr>
          <w:rFonts w:ascii="Arial" w:hAnsi="Arial"/>
          <w:b/>
          <w:spacing w:val="-3"/>
          <w:sz w:val="24"/>
        </w:rPr>
        <w:t> </w:t>
      </w:r>
      <w:r>
        <w:rPr>
          <w:sz w:val="24"/>
        </w:rPr>
        <w:t>in the</w:t>
      </w:r>
      <w:r>
        <w:rPr>
          <w:spacing w:val="-1"/>
          <w:sz w:val="24"/>
        </w:rPr>
        <w:t> </w:t>
      </w:r>
      <w:r>
        <w:rPr>
          <w:sz w:val="24"/>
        </w:rPr>
        <w:t>menu </w:t>
      </w:r>
      <w:r>
        <w:rPr>
          <w:spacing w:val="-4"/>
          <w:sz w:val="24"/>
        </w:rPr>
        <w:t>bar.</w:t>
      </w:r>
    </w:p>
    <w:p>
      <w:pPr>
        <w:pStyle w:val="ListParagraph"/>
        <w:numPr>
          <w:ilvl w:val="0"/>
          <w:numId w:val="1"/>
        </w:numPr>
        <w:tabs>
          <w:tab w:pos="1485" w:val="left" w:leader="none"/>
        </w:tabs>
        <w:spacing w:line="242" w:lineRule="auto" w:before="109" w:after="0"/>
        <w:ind w:left="1485" w:right="691" w:hanging="283"/>
        <w:jc w:val="left"/>
        <w:rPr>
          <w:sz w:val="24"/>
        </w:rPr>
      </w:pPr>
      <w:r>
        <w:rPr>
          <w:sz w:val="24"/>
        </w:rPr>
        <w:t>If the current analysis problem is new, you will be prompted to specify a file name or select</w:t>
      </w:r>
      <w:r>
        <w:rPr>
          <w:spacing w:val="-2"/>
          <w:sz w:val="24"/>
        </w:rPr>
        <w:t> </w:t>
      </w:r>
      <w:r>
        <w:rPr>
          <w:sz w:val="24"/>
        </w:rPr>
        <w:t>an</w:t>
      </w:r>
      <w:r>
        <w:rPr>
          <w:spacing w:val="-2"/>
          <w:sz w:val="24"/>
        </w:rPr>
        <w:t> </w:t>
      </w:r>
      <w:r>
        <w:rPr>
          <w:sz w:val="24"/>
        </w:rPr>
        <w:t>existing</w:t>
      </w:r>
      <w:r>
        <w:rPr>
          <w:spacing w:val="-2"/>
          <w:sz w:val="24"/>
        </w:rPr>
        <w:t> </w:t>
      </w:r>
      <w:r>
        <w:rPr>
          <w:sz w:val="24"/>
        </w:rPr>
        <w:t>file</w:t>
      </w:r>
      <w:r>
        <w:rPr>
          <w:spacing w:val="-2"/>
          <w:sz w:val="24"/>
        </w:rPr>
        <w:t> </w:t>
      </w:r>
      <w:r>
        <w:rPr>
          <w:sz w:val="24"/>
        </w:rPr>
        <w:t>to</w:t>
      </w:r>
      <w:r>
        <w:rPr>
          <w:spacing w:val="-2"/>
          <w:sz w:val="24"/>
        </w:rPr>
        <w:t> </w:t>
      </w:r>
      <w:r>
        <w:rPr>
          <w:sz w:val="24"/>
        </w:rPr>
        <w:t>overwrite.</w:t>
      </w:r>
      <w:r>
        <w:rPr>
          <w:spacing w:val="-2"/>
          <w:sz w:val="24"/>
        </w:rPr>
        <w:t> </w:t>
      </w:r>
      <w:r>
        <w:rPr>
          <w:sz w:val="24"/>
        </w:rPr>
        <w:t>Otherwise,</w:t>
      </w:r>
      <w:r>
        <w:rPr>
          <w:spacing w:val="-2"/>
          <w:sz w:val="24"/>
        </w:rPr>
        <w:t> </w:t>
      </w:r>
      <w:r>
        <w:rPr>
          <w:sz w:val="24"/>
        </w:rPr>
        <w:t>the</w:t>
      </w:r>
      <w:r>
        <w:rPr>
          <w:spacing w:val="-2"/>
          <w:sz w:val="24"/>
        </w:rPr>
        <w:t> </w:t>
      </w:r>
      <w:r>
        <w:rPr>
          <w:sz w:val="24"/>
        </w:rPr>
        <w:t>data</w:t>
      </w:r>
      <w:r>
        <w:rPr>
          <w:spacing w:val="-2"/>
          <w:sz w:val="24"/>
        </w:rPr>
        <w:t> </w:t>
      </w:r>
      <w:r>
        <w:rPr>
          <w:sz w:val="24"/>
        </w:rPr>
        <w:t>will</w:t>
      </w:r>
      <w:r>
        <w:rPr>
          <w:spacing w:val="-2"/>
          <w:sz w:val="24"/>
        </w:rPr>
        <w:t> </w:t>
      </w:r>
      <w:r>
        <w:rPr>
          <w:sz w:val="24"/>
        </w:rPr>
        <w:t>be</w:t>
      </w:r>
      <w:r>
        <w:rPr>
          <w:spacing w:val="-2"/>
          <w:sz w:val="24"/>
        </w:rPr>
        <w:t> </w:t>
      </w:r>
      <w:r>
        <w:rPr>
          <w:sz w:val="24"/>
        </w:rPr>
        <w:t>saved</w:t>
      </w:r>
      <w:r>
        <w:rPr>
          <w:spacing w:val="-2"/>
          <w:sz w:val="24"/>
        </w:rPr>
        <w:t> </w:t>
      </w:r>
      <w:r>
        <w:rPr>
          <w:sz w:val="24"/>
        </w:rPr>
        <w:t>to</w:t>
      </w:r>
      <w:r>
        <w:rPr>
          <w:spacing w:val="-2"/>
          <w:sz w:val="24"/>
        </w:rPr>
        <w:t> </w:t>
      </w:r>
      <w:r>
        <w:rPr>
          <w:sz w:val="24"/>
        </w:rPr>
        <w:t>the</w:t>
      </w:r>
      <w:r>
        <w:rPr>
          <w:spacing w:val="-2"/>
          <w:sz w:val="24"/>
        </w:rPr>
        <w:t> </w:t>
      </w:r>
      <w:r>
        <w:rPr>
          <w:sz w:val="24"/>
        </w:rPr>
        <w:t>previously opened file.</w:t>
      </w:r>
    </w:p>
    <w:p>
      <w:pPr>
        <w:pStyle w:val="BodyText"/>
        <w:spacing w:before="86"/>
      </w:pPr>
    </w:p>
    <w:p>
      <w:pPr>
        <w:pStyle w:val="Heading4"/>
      </w:pPr>
      <w:bookmarkStart w:name="_TOC_250079" w:id="37"/>
      <w:bookmarkStart w:name="Save As Another File" w:id="38"/>
      <w:r>
        <w:rPr>
          <w:b w:val="0"/>
          <w:i w:val="0"/>
        </w:rPr>
      </w:r>
      <w:r>
        <w:rPr/>
        <w:t>Save</w:t>
      </w:r>
      <w:r>
        <w:rPr>
          <w:spacing w:val="-17"/>
        </w:rPr>
        <w:t> </w:t>
      </w:r>
      <w:r>
        <w:rPr/>
        <w:t>As</w:t>
      </w:r>
      <w:r>
        <w:rPr>
          <w:spacing w:val="-17"/>
        </w:rPr>
        <w:t> </w:t>
      </w:r>
      <w:r>
        <w:rPr/>
        <w:t>Another</w:t>
      </w:r>
      <w:r>
        <w:rPr>
          <w:spacing w:val="-15"/>
        </w:rPr>
        <w:t> </w:t>
      </w:r>
      <w:bookmarkEnd w:id="37"/>
      <w:r>
        <w:rPr>
          <w:spacing w:val="-4"/>
        </w:rPr>
        <w:t>File</w:t>
      </w:r>
    </w:p>
    <w:p>
      <w:pPr>
        <w:pStyle w:val="ListParagraph"/>
        <w:numPr>
          <w:ilvl w:val="0"/>
          <w:numId w:val="1"/>
        </w:numPr>
        <w:tabs>
          <w:tab w:pos="1483" w:val="left" w:leader="none"/>
        </w:tabs>
        <w:spacing w:line="240" w:lineRule="auto" w:before="116" w:after="0"/>
        <w:ind w:left="1483" w:right="0" w:hanging="282"/>
        <w:jc w:val="left"/>
        <w:rPr>
          <w:sz w:val="24"/>
        </w:rPr>
      </w:pPr>
      <w:r>
        <w:rPr>
          <w:sz w:val="24"/>
        </w:rPr>
        <w:t>Click</w:t>
      </w:r>
      <w:r>
        <w:rPr>
          <w:spacing w:val="-1"/>
          <w:sz w:val="24"/>
        </w:rPr>
        <w:t> </w:t>
      </w:r>
      <w:r>
        <w:rPr>
          <w:rFonts w:ascii="Arial" w:hAnsi="Arial"/>
          <w:b/>
          <w:sz w:val="24"/>
        </w:rPr>
        <w:t>File</w:t>
      </w:r>
      <w:r>
        <w:rPr>
          <w:rFonts w:ascii="Arial" w:hAnsi="Arial"/>
          <w:b/>
          <w:spacing w:val="-4"/>
          <w:sz w:val="24"/>
        </w:rPr>
        <w:t> </w:t>
      </w:r>
      <w:r>
        <w:rPr>
          <w:sz w:val="24"/>
        </w:rPr>
        <w:t>and</w:t>
      </w:r>
      <w:r>
        <w:rPr>
          <w:spacing w:val="-1"/>
          <w:sz w:val="24"/>
        </w:rPr>
        <w:t> </w:t>
      </w:r>
      <w:r>
        <w:rPr>
          <w:sz w:val="24"/>
        </w:rPr>
        <w:t>then </w:t>
      </w:r>
      <w:r>
        <w:rPr>
          <w:rFonts w:ascii="Arial" w:hAnsi="Arial"/>
          <w:b/>
          <w:sz w:val="24"/>
        </w:rPr>
        <w:t>Save</w:t>
      </w:r>
      <w:r>
        <w:rPr>
          <w:rFonts w:ascii="Arial" w:hAnsi="Arial"/>
          <w:b/>
          <w:spacing w:val="-12"/>
          <w:sz w:val="24"/>
        </w:rPr>
        <w:t> </w:t>
      </w:r>
      <w:r>
        <w:rPr>
          <w:rFonts w:ascii="Arial" w:hAnsi="Arial"/>
          <w:b/>
          <w:sz w:val="24"/>
        </w:rPr>
        <w:t>As...</w:t>
      </w:r>
      <w:r>
        <w:rPr>
          <w:rFonts w:ascii="Arial" w:hAnsi="Arial"/>
          <w:b/>
          <w:spacing w:val="-2"/>
          <w:sz w:val="24"/>
        </w:rPr>
        <w:t> </w:t>
      </w:r>
      <w:r>
        <w:rPr>
          <w:sz w:val="24"/>
        </w:rPr>
        <w:t>in</w:t>
      </w:r>
      <w:r>
        <w:rPr>
          <w:spacing w:val="-1"/>
          <w:sz w:val="24"/>
        </w:rPr>
        <w:t> </w:t>
      </w:r>
      <w:r>
        <w:rPr>
          <w:sz w:val="24"/>
        </w:rPr>
        <w:t>the</w:t>
      </w:r>
      <w:r>
        <w:rPr>
          <w:spacing w:val="-1"/>
          <w:sz w:val="24"/>
        </w:rPr>
        <w:t> </w:t>
      </w:r>
      <w:r>
        <w:rPr>
          <w:sz w:val="24"/>
        </w:rPr>
        <w:t>menu</w:t>
      </w:r>
      <w:r>
        <w:rPr>
          <w:spacing w:val="-2"/>
          <w:sz w:val="24"/>
        </w:rPr>
        <w:t> </w:t>
      </w:r>
      <w:r>
        <w:rPr>
          <w:spacing w:val="-4"/>
          <w:sz w:val="24"/>
        </w:rPr>
        <w:t>bar.</w:t>
      </w:r>
    </w:p>
    <w:p>
      <w:pPr>
        <w:pStyle w:val="BodyText"/>
        <w:spacing w:before="86"/>
      </w:pPr>
    </w:p>
    <w:p>
      <w:pPr>
        <w:pStyle w:val="Heading4"/>
      </w:pPr>
      <w:bookmarkStart w:name="_TOC_250078" w:id="39"/>
      <w:bookmarkStart w:name="Recent Files" w:id="40"/>
      <w:r>
        <w:rPr>
          <w:b w:val="0"/>
          <w:i w:val="0"/>
        </w:rPr>
      </w:r>
      <w:r>
        <w:rPr/>
        <w:t>Recent</w:t>
      </w:r>
      <w:r>
        <w:rPr>
          <w:spacing w:val="-11"/>
        </w:rPr>
        <w:t> </w:t>
      </w:r>
      <w:bookmarkEnd w:id="39"/>
      <w:r>
        <w:rPr>
          <w:spacing w:val="-2"/>
        </w:rPr>
        <w:t>Files</w:t>
      </w:r>
    </w:p>
    <w:p>
      <w:pPr>
        <w:pStyle w:val="ListParagraph"/>
        <w:numPr>
          <w:ilvl w:val="0"/>
          <w:numId w:val="1"/>
        </w:numPr>
        <w:tabs>
          <w:tab w:pos="1485" w:val="left" w:leader="none"/>
        </w:tabs>
        <w:spacing w:line="242" w:lineRule="auto" w:before="116" w:after="0"/>
        <w:ind w:left="1485" w:right="1002" w:hanging="283"/>
        <w:jc w:val="left"/>
        <w:rPr>
          <w:sz w:val="24"/>
        </w:rPr>
      </w:pPr>
      <w:r>
        <w:rPr>
          <w:sz w:val="24"/>
        </w:rPr>
        <w:t>The last 15 used files are listed at the bottom of the </w:t>
      </w:r>
      <w:r>
        <w:rPr>
          <w:rFonts w:ascii="Arial" w:hAnsi="Arial"/>
          <w:b/>
          <w:sz w:val="24"/>
        </w:rPr>
        <w:t>File</w:t>
      </w:r>
      <w:r>
        <w:rPr>
          <w:rFonts w:ascii="Arial" w:hAnsi="Arial"/>
          <w:b/>
          <w:spacing w:val="-3"/>
          <w:sz w:val="24"/>
        </w:rPr>
        <w:t> </w:t>
      </w:r>
      <w:r>
        <w:rPr>
          <w:sz w:val="24"/>
        </w:rPr>
        <w:t>menu in the menu bar for quick access.</w:t>
      </w:r>
    </w:p>
    <w:p>
      <w:pPr>
        <w:pStyle w:val="ListParagraph"/>
        <w:numPr>
          <w:ilvl w:val="0"/>
          <w:numId w:val="1"/>
        </w:numPr>
        <w:tabs>
          <w:tab w:pos="1485" w:val="left" w:leader="none"/>
        </w:tabs>
        <w:spacing w:line="242" w:lineRule="auto" w:before="108" w:after="0"/>
        <w:ind w:left="1485" w:right="792" w:hanging="283"/>
        <w:jc w:val="left"/>
        <w:rPr>
          <w:sz w:val="24"/>
        </w:rPr>
      </w:pPr>
      <w:r>
        <w:rPr>
          <w:sz w:val="24"/>
        </w:rPr>
        <w:t>The</w:t>
      </w:r>
      <w:r>
        <w:rPr>
          <w:spacing w:val="-3"/>
          <w:sz w:val="24"/>
        </w:rPr>
        <w:t> </w:t>
      </w:r>
      <w:r>
        <w:rPr>
          <w:sz w:val="24"/>
        </w:rPr>
        <w:t>most</w:t>
      </w:r>
      <w:r>
        <w:rPr>
          <w:spacing w:val="-3"/>
          <w:sz w:val="24"/>
        </w:rPr>
        <w:t> </w:t>
      </w:r>
      <w:r>
        <w:rPr>
          <w:sz w:val="24"/>
        </w:rPr>
        <w:t>recently</w:t>
      </w:r>
      <w:r>
        <w:rPr>
          <w:spacing w:val="-3"/>
          <w:sz w:val="24"/>
        </w:rPr>
        <w:t> </w:t>
      </w:r>
      <w:r>
        <w:rPr>
          <w:sz w:val="24"/>
        </w:rPr>
        <w:t>used</w:t>
      </w:r>
      <w:r>
        <w:rPr>
          <w:spacing w:val="-3"/>
          <w:sz w:val="24"/>
        </w:rPr>
        <w:t> </w:t>
      </w:r>
      <w:r>
        <w:rPr>
          <w:sz w:val="24"/>
        </w:rPr>
        <w:t>configuration</w:t>
      </w:r>
      <w:r>
        <w:rPr>
          <w:spacing w:val="-3"/>
          <w:sz w:val="24"/>
        </w:rPr>
        <w:t> </w:t>
      </w:r>
      <w:r>
        <w:rPr>
          <w:sz w:val="24"/>
        </w:rPr>
        <w:t>file</w:t>
      </w:r>
      <w:r>
        <w:rPr>
          <w:spacing w:val="-3"/>
          <w:sz w:val="24"/>
        </w:rPr>
        <w:t> </w:t>
      </w:r>
      <w:r>
        <w:rPr>
          <w:sz w:val="24"/>
        </w:rPr>
        <w:t>is</w:t>
      </w:r>
      <w:r>
        <w:rPr>
          <w:spacing w:val="-3"/>
          <w:sz w:val="24"/>
        </w:rPr>
        <w:t> </w:t>
      </w:r>
      <w:r>
        <w:rPr>
          <w:sz w:val="24"/>
        </w:rPr>
        <w:t>automatically</w:t>
      </w:r>
      <w:r>
        <w:rPr>
          <w:spacing w:val="-3"/>
          <w:sz w:val="24"/>
        </w:rPr>
        <w:t> </w:t>
      </w:r>
      <w:r>
        <w:rPr>
          <w:sz w:val="24"/>
        </w:rPr>
        <w:t>opened</w:t>
      </w:r>
      <w:r>
        <w:rPr>
          <w:spacing w:val="-3"/>
          <w:sz w:val="24"/>
        </w:rPr>
        <w:t> </w:t>
      </w:r>
      <w:r>
        <w:rPr>
          <w:sz w:val="24"/>
        </w:rPr>
        <w:t>when</w:t>
      </w:r>
      <w:r>
        <w:rPr>
          <w:spacing w:val="-3"/>
          <w:sz w:val="24"/>
        </w:rPr>
        <w:t> </w:t>
      </w:r>
      <w:r>
        <w:rPr>
          <w:sz w:val="24"/>
        </w:rPr>
        <w:t>the</w:t>
      </w:r>
      <w:r>
        <w:rPr>
          <w:spacing w:val="-3"/>
          <w:sz w:val="24"/>
        </w:rPr>
        <w:t> </w:t>
      </w:r>
      <w:r>
        <w:rPr>
          <w:sz w:val="24"/>
        </w:rPr>
        <w:t>program </w:t>
      </w:r>
      <w:r>
        <w:rPr>
          <w:spacing w:val="-2"/>
          <w:sz w:val="24"/>
        </w:rPr>
        <w:t>starts.</w:t>
      </w:r>
    </w:p>
    <w:p>
      <w:pPr>
        <w:pStyle w:val="ListParagraph"/>
        <w:spacing w:after="0" w:line="242" w:lineRule="auto"/>
        <w:jc w:val="left"/>
        <w:rPr>
          <w:sz w:val="24"/>
        </w:rPr>
        <w:sectPr>
          <w:pgSz w:w="12240" w:h="15840"/>
          <w:pgMar w:header="713" w:footer="936" w:top="1600" w:bottom="1120" w:left="360" w:right="720"/>
        </w:sectPr>
      </w:pPr>
    </w:p>
    <w:p>
      <w:pPr>
        <w:pStyle w:val="Heading4"/>
        <w:spacing w:before="88"/>
      </w:pPr>
      <w:bookmarkStart w:name="_TOC_250077" w:id="41"/>
      <w:bookmarkStart w:name="Example Configuration Files" w:id="42"/>
      <w:r>
        <w:rPr>
          <w:b w:val="0"/>
          <w:i w:val="0"/>
        </w:rPr>
      </w:r>
      <w:r>
        <w:rPr>
          <w:spacing w:val="-2"/>
        </w:rPr>
        <w:t>Example</w:t>
      </w:r>
      <w:r>
        <w:rPr>
          <w:spacing w:val="-3"/>
        </w:rPr>
        <w:t> </w:t>
      </w:r>
      <w:r>
        <w:rPr>
          <w:spacing w:val="-2"/>
        </w:rPr>
        <w:t>Configuration</w:t>
      </w:r>
      <w:r>
        <w:rPr>
          <w:spacing w:val="-3"/>
        </w:rPr>
        <w:t> </w:t>
      </w:r>
      <w:bookmarkEnd w:id="41"/>
      <w:r>
        <w:rPr>
          <w:spacing w:val="-2"/>
        </w:rPr>
        <w:t>Files</w:t>
      </w:r>
    </w:p>
    <w:p>
      <w:pPr>
        <w:pStyle w:val="ListParagraph"/>
        <w:numPr>
          <w:ilvl w:val="0"/>
          <w:numId w:val="1"/>
        </w:numPr>
        <w:tabs>
          <w:tab w:pos="1483" w:val="left" w:leader="none"/>
        </w:tabs>
        <w:spacing w:line="281" w:lineRule="exact" w:before="116" w:after="0"/>
        <w:ind w:left="1483" w:right="0" w:hanging="282"/>
        <w:jc w:val="left"/>
        <w:rPr>
          <w:sz w:val="24"/>
        </w:rPr>
      </w:pPr>
      <w:r>
        <w:rPr>
          <w:sz w:val="24"/>
        </w:rPr>
        <w:t>The</w:t>
      </w:r>
      <w:r>
        <w:rPr>
          <w:spacing w:val="-7"/>
          <w:sz w:val="24"/>
        </w:rPr>
        <w:t> </w:t>
      </w:r>
      <w:r>
        <w:rPr>
          <w:sz w:val="24"/>
        </w:rPr>
        <w:t>program</w:t>
      </w:r>
      <w:r>
        <w:rPr>
          <w:spacing w:val="-7"/>
          <w:sz w:val="24"/>
        </w:rPr>
        <w:t> </w:t>
      </w:r>
      <w:r>
        <w:rPr>
          <w:sz w:val="24"/>
        </w:rPr>
        <w:t>includes</w:t>
      </w:r>
      <w:r>
        <w:rPr>
          <w:spacing w:val="-7"/>
          <w:sz w:val="24"/>
        </w:rPr>
        <w:t> </w:t>
      </w:r>
      <w:r>
        <w:rPr>
          <w:sz w:val="24"/>
        </w:rPr>
        <w:t>several</w:t>
      </w:r>
      <w:r>
        <w:rPr>
          <w:spacing w:val="-7"/>
          <w:sz w:val="24"/>
        </w:rPr>
        <w:t> </w:t>
      </w:r>
      <w:r>
        <w:rPr>
          <w:sz w:val="24"/>
        </w:rPr>
        <w:t>example</w:t>
      </w:r>
      <w:r>
        <w:rPr>
          <w:spacing w:val="-7"/>
          <w:sz w:val="24"/>
        </w:rPr>
        <w:t> </w:t>
      </w:r>
      <w:r>
        <w:rPr>
          <w:sz w:val="24"/>
        </w:rPr>
        <w:t>configuration</w:t>
      </w:r>
      <w:r>
        <w:rPr>
          <w:spacing w:val="-7"/>
          <w:sz w:val="24"/>
        </w:rPr>
        <w:t> </w:t>
      </w:r>
      <w:r>
        <w:rPr>
          <w:sz w:val="24"/>
        </w:rPr>
        <w:t>files</w:t>
      </w:r>
      <w:r>
        <w:rPr>
          <w:spacing w:val="-6"/>
          <w:sz w:val="24"/>
        </w:rPr>
        <w:t> </w:t>
      </w:r>
      <w:r>
        <w:rPr>
          <w:sz w:val="24"/>
        </w:rPr>
        <w:t>located</w:t>
      </w:r>
      <w:r>
        <w:rPr>
          <w:spacing w:val="-7"/>
          <w:sz w:val="24"/>
        </w:rPr>
        <w:t> </w:t>
      </w:r>
      <w:r>
        <w:rPr>
          <w:sz w:val="24"/>
        </w:rPr>
        <w:t>in</w:t>
      </w:r>
      <w:r>
        <w:rPr>
          <w:spacing w:val="-7"/>
          <w:sz w:val="24"/>
        </w:rPr>
        <w:t> </w:t>
      </w:r>
      <w:r>
        <w:rPr>
          <w:sz w:val="24"/>
        </w:rPr>
        <w:t>the</w:t>
      </w:r>
      <w:r>
        <w:rPr>
          <w:spacing w:val="-7"/>
          <w:sz w:val="24"/>
        </w:rPr>
        <w:t> </w:t>
      </w:r>
      <w:r>
        <w:rPr>
          <w:spacing w:val="-2"/>
          <w:sz w:val="24"/>
        </w:rPr>
        <w:t>directory</w:t>
      </w:r>
    </w:p>
    <w:p>
      <w:pPr>
        <w:spacing w:line="275" w:lineRule="exact" w:before="0"/>
        <w:ind w:left="1485" w:right="0" w:firstLine="0"/>
        <w:jc w:val="left"/>
        <w:rPr>
          <w:sz w:val="24"/>
        </w:rPr>
      </w:pPr>
      <w:r>
        <w:rPr>
          <w:rFonts w:ascii="Arial"/>
          <w:i/>
          <w:sz w:val="24"/>
        </w:rPr>
        <w:t>examples</w:t>
      </w:r>
      <w:r>
        <w:rPr>
          <w:rFonts w:ascii="Arial"/>
          <w:i/>
          <w:spacing w:val="-10"/>
          <w:sz w:val="24"/>
        </w:rPr>
        <w:t> </w:t>
      </w:r>
      <w:r>
        <w:rPr>
          <w:sz w:val="24"/>
        </w:rPr>
        <w:t>inside</w:t>
      </w:r>
      <w:r>
        <w:rPr>
          <w:spacing w:val="-7"/>
          <w:sz w:val="24"/>
        </w:rPr>
        <w:t> </w:t>
      </w:r>
      <w:r>
        <w:rPr>
          <w:sz w:val="24"/>
        </w:rPr>
        <w:t>the</w:t>
      </w:r>
      <w:r>
        <w:rPr>
          <w:spacing w:val="-7"/>
          <w:sz w:val="24"/>
        </w:rPr>
        <w:t> </w:t>
      </w:r>
      <w:r>
        <w:rPr>
          <w:sz w:val="24"/>
        </w:rPr>
        <w:t>installation</w:t>
      </w:r>
      <w:r>
        <w:rPr>
          <w:spacing w:val="-7"/>
          <w:sz w:val="24"/>
        </w:rPr>
        <w:t> </w:t>
      </w:r>
      <w:r>
        <w:rPr>
          <w:spacing w:val="-2"/>
          <w:sz w:val="24"/>
        </w:rPr>
        <w:t>directory.</w:t>
      </w:r>
    </w:p>
    <w:p>
      <w:pPr>
        <w:pStyle w:val="BodyText"/>
        <w:spacing w:before="132"/>
      </w:pPr>
    </w:p>
    <w:p>
      <w:pPr>
        <w:pStyle w:val="Heading1"/>
      </w:pPr>
      <w:bookmarkStart w:name="_TOC_250076" w:id="43"/>
      <w:bookmarkStart w:name="Migrating Configuration Files" w:id="44"/>
      <w:r>
        <w:rPr>
          <w:b w:val="0"/>
        </w:rPr>
      </w:r>
      <w:r>
        <w:rPr/>
        <w:t>Migrating</w:t>
      </w:r>
      <w:r>
        <w:rPr>
          <w:spacing w:val="-11"/>
        </w:rPr>
        <w:t> </w:t>
      </w:r>
      <w:r>
        <w:rPr/>
        <w:t>Configuration</w:t>
      </w:r>
      <w:r>
        <w:rPr>
          <w:spacing w:val="-11"/>
        </w:rPr>
        <w:t> </w:t>
      </w:r>
      <w:bookmarkEnd w:id="43"/>
      <w:r>
        <w:rPr>
          <w:spacing w:val="-2"/>
        </w:rPr>
        <w:t>Files</w:t>
      </w:r>
    </w:p>
    <w:p>
      <w:pPr>
        <w:pStyle w:val="BodyText"/>
        <w:spacing w:line="244" w:lineRule="auto" w:before="287"/>
        <w:ind w:left="776" w:right="422"/>
        <w:jc w:val="both"/>
      </w:pPr>
      <w:r>
        <w:rPr/>
        <w:t>Configuration files created for earlier versions of RPA are not compatible with the JSON format used in RPA 4. To convert these configuration files, use the provided script </w:t>
      </w:r>
      <w:r>
        <w:rPr>
          <w:rFonts w:ascii="Courier New"/>
          <w:sz w:val="22"/>
        </w:rPr>
        <w:t>examples/scripting/migrate_cfg.js</w:t>
      </w:r>
      <w:r>
        <w:rPr>
          <w:rFonts w:ascii="Courier New"/>
          <w:spacing w:val="-25"/>
          <w:sz w:val="22"/>
        </w:rPr>
        <w:t> </w:t>
      </w:r>
      <w:r>
        <w:rPr/>
        <w:t>with two arguments:</w:t>
      </w:r>
    </w:p>
    <w:p>
      <w:pPr>
        <w:spacing w:before="109"/>
        <w:ind w:left="776" w:right="0" w:firstLine="0"/>
        <w:jc w:val="both"/>
        <w:rPr>
          <w:sz w:val="24"/>
        </w:rPr>
      </w:pPr>
      <w:r>
        <w:rPr>
          <w:rFonts w:ascii="Arial"/>
          <w:b/>
          <w:sz w:val="24"/>
        </w:rPr>
        <w:t>Input</w:t>
      </w:r>
      <w:r>
        <w:rPr>
          <w:rFonts w:ascii="Arial"/>
          <w:b/>
          <w:spacing w:val="-7"/>
          <w:sz w:val="24"/>
        </w:rPr>
        <w:t> </w:t>
      </w:r>
      <w:r>
        <w:rPr>
          <w:rFonts w:ascii="Arial"/>
          <w:b/>
          <w:sz w:val="24"/>
        </w:rPr>
        <w:t>file</w:t>
      </w:r>
      <w:r>
        <w:rPr>
          <w:rFonts w:ascii="Arial"/>
          <w:b/>
          <w:spacing w:val="-6"/>
          <w:sz w:val="24"/>
        </w:rPr>
        <w:t> </w:t>
      </w:r>
      <w:r>
        <w:rPr>
          <w:rFonts w:ascii="Arial"/>
          <w:b/>
          <w:sz w:val="24"/>
        </w:rPr>
        <w:t>path</w:t>
      </w:r>
      <w:r>
        <w:rPr>
          <w:sz w:val="24"/>
        </w:rPr>
        <w:t>:</w:t>
      </w:r>
      <w:r>
        <w:rPr>
          <w:spacing w:val="-3"/>
          <w:sz w:val="24"/>
        </w:rPr>
        <w:t> </w:t>
      </w:r>
      <w:r>
        <w:rPr>
          <w:sz w:val="24"/>
        </w:rPr>
        <w:t>Path</w:t>
      </w:r>
      <w:r>
        <w:rPr>
          <w:spacing w:val="-3"/>
          <w:sz w:val="24"/>
        </w:rPr>
        <w:t> </w:t>
      </w:r>
      <w:r>
        <w:rPr>
          <w:sz w:val="24"/>
        </w:rPr>
        <w:t>to</w:t>
      </w:r>
      <w:r>
        <w:rPr>
          <w:spacing w:val="-4"/>
          <w:sz w:val="24"/>
        </w:rPr>
        <w:t> </w:t>
      </w:r>
      <w:r>
        <w:rPr>
          <w:sz w:val="24"/>
        </w:rPr>
        <w:t>the</w:t>
      </w:r>
      <w:r>
        <w:rPr>
          <w:spacing w:val="-3"/>
          <w:sz w:val="24"/>
        </w:rPr>
        <w:t> </w:t>
      </w:r>
      <w:r>
        <w:rPr>
          <w:sz w:val="24"/>
        </w:rPr>
        <w:t>old</w:t>
      </w:r>
      <w:r>
        <w:rPr>
          <w:spacing w:val="-3"/>
          <w:sz w:val="24"/>
        </w:rPr>
        <w:t> </w:t>
      </w:r>
      <w:r>
        <w:rPr>
          <w:sz w:val="24"/>
        </w:rPr>
        <w:t>configuration</w:t>
      </w:r>
      <w:r>
        <w:rPr>
          <w:spacing w:val="-3"/>
          <w:sz w:val="24"/>
        </w:rPr>
        <w:t> </w:t>
      </w:r>
      <w:r>
        <w:rPr>
          <w:spacing w:val="-2"/>
          <w:sz w:val="24"/>
        </w:rPr>
        <w:t>file.</w:t>
      </w:r>
    </w:p>
    <w:p>
      <w:pPr>
        <w:pStyle w:val="BodyText"/>
        <w:spacing w:line="348" w:lineRule="auto" w:before="120"/>
        <w:ind w:left="776" w:right="2330"/>
        <w:jc w:val="both"/>
      </w:pPr>
      <w:r>
        <w:rPr>
          <w:rFonts w:ascii="Arial"/>
          <w:b/>
        </w:rPr>
        <w:t>Output</w:t>
      </w:r>
      <w:r>
        <w:rPr>
          <w:rFonts w:ascii="Arial"/>
          <w:b/>
          <w:spacing w:val="-5"/>
        </w:rPr>
        <w:t> </w:t>
      </w:r>
      <w:r>
        <w:rPr>
          <w:rFonts w:ascii="Arial"/>
          <w:b/>
        </w:rPr>
        <w:t>file</w:t>
      </w:r>
      <w:r>
        <w:rPr>
          <w:rFonts w:ascii="Arial"/>
          <w:b/>
          <w:spacing w:val="-5"/>
        </w:rPr>
        <w:t> </w:t>
      </w:r>
      <w:r>
        <w:rPr>
          <w:rFonts w:ascii="Arial"/>
          <w:b/>
        </w:rPr>
        <w:t>path</w:t>
      </w:r>
      <w:r>
        <w:rPr/>
        <w:t>:</w:t>
      </w:r>
      <w:r>
        <w:rPr>
          <w:spacing w:val="-2"/>
        </w:rPr>
        <w:t> </w:t>
      </w:r>
      <w:r>
        <w:rPr/>
        <w:t>Path</w:t>
      </w:r>
      <w:r>
        <w:rPr>
          <w:spacing w:val="-2"/>
        </w:rPr>
        <w:t> </w:t>
      </w:r>
      <w:r>
        <w:rPr/>
        <w:t>where</w:t>
      </w:r>
      <w:r>
        <w:rPr>
          <w:spacing w:val="-2"/>
        </w:rPr>
        <w:t> </w:t>
      </w:r>
      <w:r>
        <w:rPr/>
        <w:t>the</w:t>
      </w:r>
      <w:r>
        <w:rPr>
          <w:spacing w:val="-2"/>
        </w:rPr>
        <w:t> </w:t>
      </w:r>
      <w:r>
        <w:rPr/>
        <w:t>new</w:t>
      </w:r>
      <w:r>
        <w:rPr>
          <w:spacing w:val="-2"/>
        </w:rPr>
        <w:t> </w:t>
      </w:r>
      <w:r>
        <w:rPr/>
        <w:t>JSON</w:t>
      </w:r>
      <w:r>
        <w:rPr>
          <w:spacing w:val="-2"/>
        </w:rPr>
        <w:t> </w:t>
      </w:r>
      <w:r>
        <w:rPr/>
        <w:t>configuration</w:t>
      </w:r>
      <w:r>
        <w:rPr>
          <w:spacing w:val="-2"/>
        </w:rPr>
        <w:t> </w:t>
      </w:r>
      <w:r>
        <w:rPr/>
        <w:t>file</w:t>
      </w:r>
      <w:r>
        <w:rPr>
          <w:spacing w:val="-2"/>
        </w:rPr>
        <w:t> </w:t>
      </w:r>
      <w:r>
        <w:rPr/>
        <w:t>will</w:t>
      </w:r>
      <w:r>
        <w:rPr>
          <w:spacing w:val="-2"/>
        </w:rPr>
        <w:t> </w:t>
      </w:r>
      <w:r>
        <w:rPr/>
        <w:t>be</w:t>
      </w:r>
      <w:r>
        <w:rPr>
          <w:spacing w:val="-2"/>
        </w:rPr>
        <w:t> </w:t>
      </w:r>
      <w:r>
        <w:rPr/>
        <w:t>saved. Example usage:</w:t>
      </w:r>
    </w:p>
    <w:p>
      <w:pPr>
        <w:spacing w:line="259" w:lineRule="auto" w:before="21"/>
        <w:ind w:left="776" w:right="423" w:firstLine="709"/>
        <w:jc w:val="left"/>
        <w:rPr>
          <w:rFonts w:ascii="Courier New"/>
          <w:sz w:val="22"/>
        </w:rPr>
      </w:pPr>
      <w:r>
        <w:rPr>
          <w:rFonts w:ascii="Courier New"/>
          <w:sz w:val="22"/>
        </w:rPr>
        <w:t>RPA-Script.exe</w:t>
      </w:r>
      <w:r>
        <w:rPr>
          <w:rFonts w:ascii="Courier New"/>
          <w:spacing w:val="-26"/>
          <w:sz w:val="22"/>
        </w:rPr>
        <w:t> </w:t>
      </w:r>
      <w:r>
        <w:rPr>
          <w:rFonts w:ascii="Courier New"/>
          <w:sz w:val="22"/>
        </w:rPr>
        <w:t>--input</w:t>
      </w:r>
      <w:r>
        <w:rPr>
          <w:rFonts w:ascii="Courier New"/>
          <w:spacing w:val="-26"/>
          <w:sz w:val="22"/>
        </w:rPr>
        <w:t> </w:t>
      </w:r>
      <w:r>
        <w:rPr>
          <w:rFonts w:ascii="Courier New"/>
          <w:sz w:val="22"/>
        </w:rPr>
        <w:t>./examples/scripting/migrate_cfg.js old_config.cfg new_config.cfg</w:t>
      </w:r>
    </w:p>
    <w:p>
      <w:pPr>
        <w:pStyle w:val="BodyText"/>
        <w:spacing w:before="130"/>
        <w:rPr>
          <w:rFonts w:ascii="Courier New"/>
          <w:sz w:val="22"/>
        </w:rPr>
      </w:pPr>
    </w:p>
    <w:p>
      <w:pPr>
        <w:pStyle w:val="Heading1"/>
        <w:jc w:val="both"/>
      </w:pPr>
      <w:bookmarkStart w:name="_TOC_250075" w:id="45"/>
      <w:bookmarkStart w:name="Engine Definition" w:id="46"/>
      <w:r>
        <w:rPr>
          <w:b w:val="0"/>
        </w:rPr>
      </w:r>
      <w:r>
        <w:rPr/>
        <w:t>Engine</w:t>
      </w:r>
      <w:r>
        <w:rPr>
          <w:spacing w:val="-6"/>
        </w:rPr>
        <w:t> </w:t>
      </w:r>
      <w:bookmarkEnd w:id="45"/>
      <w:r>
        <w:rPr>
          <w:spacing w:val="-2"/>
        </w:rPr>
        <w:t>Definition</w:t>
      </w:r>
    </w:p>
    <w:p>
      <w:pPr>
        <w:spacing w:before="282"/>
        <w:ind w:left="776" w:right="0" w:firstLine="0"/>
        <w:jc w:val="left"/>
        <w:rPr>
          <w:sz w:val="24"/>
        </w:rPr>
      </w:pPr>
      <w:r>
        <w:rPr>
          <w:sz w:val="24"/>
        </w:rPr>
        <w:t>The</w:t>
      </w:r>
      <w:r>
        <w:rPr>
          <w:spacing w:val="-3"/>
          <w:sz w:val="24"/>
        </w:rPr>
        <w:t> </w:t>
      </w:r>
      <w:r>
        <w:rPr>
          <w:sz w:val="24"/>
        </w:rPr>
        <w:t>screen</w:t>
      </w:r>
      <w:r>
        <w:rPr>
          <w:spacing w:val="-1"/>
          <w:sz w:val="24"/>
        </w:rPr>
        <w:t> </w:t>
      </w:r>
      <w:r>
        <w:rPr>
          <w:rFonts w:ascii="Arial"/>
          <w:i/>
          <w:sz w:val="24"/>
        </w:rPr>
        <w:t>Engine</w:t>
      </w:r>
      <w:r>
        <w:rPr>
          <w:rFonts w:ascii="Arial"/>
          <w:i/>
          <w:spacing w:val="-6"/>
          <w:sz w:val="24"/>
        </w:rPr>
        <w:t> </w:t>
      </w:r>
      <w:r>
        <w:rPr>
          <w:rFonts w:ascii="Arial"/>
          <w:i/>
          <w:sz w:val="24"/>
        </w:rPr>
        <w:t>Definition</w:t>
      </w:r>
      <w:r>
        <w:rPr>
          <w:rFonts w:ascii="Arial"/>
          <w:i/>
          <w:spacing w:val="-4"/>
          <w:sz w:val="24"/>
        </w:rPr>
        <w:t> </w:t>
      </w:r>
      <w:r>
        <w:rPr>
          <w:sz w:val="24"/>
        </w:rPr>
        <w:t>is</w:t>
      </w:r>
      <w:r>
        <w:rPr>
          <w:spacing w:val="-2"/>
          <w:sz w:val="24"/>
        </w:rPr>
        <w:t> </w:t>
      </w:r>
      <w:r>
        <w:rPr>
          <w:sz w:val="24"/>
        </w:rPr>
        <w:t>used</w:t>
      </w:r>
      <w:r>
        <w:rPr>
          <w:spacing w:val="-2"/>
          <w:sz w:val="24"/>
        </w:rPr>
        <w:t> </w:t>
      </w:r>
      <w:r>
        <w:rPr>
          <w:sz w:val="24"/>
        </w:rPr>
        <w:t>to</w:t>
      </w:r>
      <w:r>
        <w:rPr>
          <w:spacing w:val="-3"/>
          <w:sz w:val="24"/>
        </w:rPr>
        <w:t> </w:t>
      </w:r>
      <w:r>
        <w:rPr>
          <w:sz w:val="24"/>
        </w:rPr>
        <w:t>define</w:t>
      </w:r>
      <w:r>
        <w:rPr>
          <w:spacing w:val="-2"/>
          <w:sz w:val="24"/>
        </w:rPr>
        <w:t> </w:t>
      </w:r>
      <w:r>
        <w:rPr>
          <w:sz w:val="24"/>
        </w:rPr>
        <w:t>the</w:t>
      </w:r>
      <w:r>
        <w:rPr>
          <w:spacing w:val="-3"/>
          <w:sz w:val="24"/>
        </w:rPr>
        <w:t> </w:t>
      </w:r>
      <w:r>
        <w:rPr>
          <w:spacing w:val="-2"/>
          <w:sz w:val="24"/>
        </w:rPr>
        <w:t>parameters:</w:t>
      </w:r>
    </w:p>
    <w:p>
      <w:pPr>
        <w:pStyle w:val="ListParagraph"/>
        <w:numPr>
          <w:ilvl w:val="0"/>
          <w:numId w:val="1"/>
        </w:numPr>
        <w:tabs>
          <w:tab w:pos="1482" w:val="left" w:leader="none"/>
        </w:tabs>
        <w:spacing w:line="240" w:lineRule="auto" w:before="118" w:after="0"/>
        <w:ind w:left="1482" w:right="0" w:hanging="282"/>
        <w:jc w:val="left"/>
        <w:rPr>
          <w:sz w:val="24"/>
        </w:rPr>
      </w:pPr>
      <w:r>
        <w:rPr>
          <w:sz w:val="24"/>
        </w:rPr>
        <w:t>Case</w:t>
      </w:r>
      <w:r>
        <w:rPr>
          <w:spacing w:val="-3"/>
          <w:sz w:val="24"/>
        </w:rPr>
        <w:t> </w:t>
      </w:r>
      <w:r>
        <w:rPr>
          <w:sz w:val="24"/>
        </w:rPr>
        <w:t>name</w:t>
      </w:r>
      <w:r>
        <w:rPr>
          <w:spacing w:val="-1"/>
          <w:sz w:val="24"/>
        </w:rPr>
        <w:t> </w:t>
      </w:r>
      <w:r>
        <w:rPr>
          <w:sz w:val="24"/>
        </w:rPr>
        <w:t>and </w:t>
      </w:r>
      <w:r>
        <w:rPr>
          <w:spacing w:val="-2"/>
          <w:sz w:val="24"/>
        </w:rPr>
        <w:t>description</w:t>
      </w:r>
    </w:p>
    <w:p>
      <w:pPr>
        <w:pStyle w:val="ListParagraph"/>
        <w:numPr>
          <w:ilvl w:val="0"/>
          <w:numId w:val="1"/>
        </w:numPr>
        <w:tabs>
          <w:tab w:pos="1482" w:val="left" w:leader="none"/>
        </w:tabs>
        <w:spacing w:line="240" w:lineRule="auto" w:before="115" w:after="0"/>
        <w:ind w:left="1482" w:right="0" w:hanging="282"/>
        <w:jc w:val="left"/>
        <w:rPr>
          <w:sz w:val="24"/>
        </w:rPr>
      </w:pPr>
      <w:r>
        <w:rPr>
          <w:spacing w:val="-2"/>
          <w:sz w:val="24"/>
        </w:rPr>
        <w:t>Propellant</w:t>
      </w:r>
      <w:r>
        <w:rPr>
          <w:spacing w:val="2"/>
          <w:sz w:val="24"/>
        </w:rPr>
        <w:t> </w:t>
      </w:r>
      <w:r>
        <w:rPr>
          <w:spacing w:val="-2"/>
          <w:sz w:val="24"/>
        </w:rPr>
        <w:t>specification</w:t>
      </w:r>
    </w:p>
    <w:p>
      <w:pPr>
        <w:pStyle w:val="ListParagraph"/>
        <w:numPr>
          <w:ilvl w:val="1"/>
          <w:numId w:val="1"/>
        </w:numPr>
        <w:tabs>
          <w:tab w:pos="2189" w:val="left" w:leader="none"/>
        </w:tabs>
        <w:spacing w:line="240" w:lineRule="auto" w:before="116" w:after="0"/>
        <w:ind w:left="2189" w:right="0" w:hanging="282"/>
        <w:jc w:val="left"/>
        <w:rPr>
          <w:sz w:val="24"/>
        </w:rPr>
      </w:pPr>
      <w:r>
        <w:rPr>
          <w:spacing w:val="-2"/>
          <w:sz w:val="24"/>
        </w:rPr>
        <w:t>Propulsion</w:t>
      </w:r>
      <w:r>
        <w:rPr>
          <w:spacing w:val="1"/>
          <w:sz w:val="24"/>
        </w:rPr>
        <w:t> </w:t>
      </w:r>
      <w:r>
        <w:rPr>
          <w:spacing w:val="-2"/>
          <w:sz w:val="24"/>
        </w:rPr>
        <w:t>system:</w:t>
      </w:r>
    </w:p>
    <w:p>
      <w:pPr>
        <w:pStyle w:val="ListParagraph"/>
        <w:numPr>
          <w:ilvl w:val="2"/>
          <w:numId w:val="1"/>
        </w:numPr>
        <w:tabs>
          <w:tab w:pos="2896" w:val="left" w:leader="none"/>
        </w:tabs>
        <w:spacing w:line="240" w:lineRule="auto" w:before="115" w:after="0"/>
        <w:ind w:left="2896" w:right="0" w:hanging="282"/>
        <w:jc w:val="left"/>
        <w:rPr>
          <w:sz w:val="24"/>
        </w:rPr>
      </w:pPr>
      <w:r>
        <w:rPr>
          <w:spacing w:val="-2"/>
          <w:sz w:val="24"/>
        </w:rPr>
        <w:t>Chemical</w:t>
      </w:r>
      <w:r>
        <w:rPr>
          <w:spacing w:val="1"/>
          <w:sz w:val="24"/>
        </w:rPr>
        <w:t> </w:t>
      </w:r>
      <w:r>
        <w:rPr>
          <w:spacing w:val="-2"/>
          <w:sz w:val="24"/>
        </w:rPr>
        <w:t>bipropellant</w:t>
      </w:r>
      <w:r>
        <w:rPr>
          <w:spacing w:val="2"/>
          <w:sz w:val="24"/>
        </w:rPr>
        <w:t> </w:t>
      </w:r>
      <w:r>
        <w:rPr>
          <w:spacing w:val="-2"/>
          <w:sz w:val="24"/>
        </w:rPr>
        <w:t>propulsion,</w:t>
      </w:r>
    </w:p>
    <w:p>
      <w:pPr>
        <w:pStyle w:val="ListParagraph"/>
        <w:numPr>
          <w:ilvl w:val="2"/>
          <w:numId w:val="1"/>
        </w:numPr>
        <w:tabs>
          <w:tab w:pos="2896" w:val="left" w:leader="none"/>
        </w:tabs>
        <w:spacing w:line="240" w:lineRule="auto" w:before="116" w:after="0"/>
        <w:ind w:left="2896" w:right="0" w:hanging="282"/>
        <w:jc w:val="left"/>
        <w:rPr>
          <w:sz w:val="24"/>
        </w:rPr>
      </w:pPr>
      <w:r>
        <w:rPr>
          <w:spacing w:val="-2"/>
          <w:sz w:val="24"/>
        </w:rPr>
        <w:t>Chemical</w:t>
      </w:r>
      <w:r>
        <w:rPr>
          <w:spacing w:val="1"/>
          <w:sz w:val="24"/>
        </w:rPr>
        <w:t> </w:t>
      </w:r>
      <w:r>
        <w:rPr>
          <w:spacing w:val="-2"/>
          <w:sz w:val="24"/>
        </w:rPr>
        <w:t>monopropellant</w:t>
      </w:r>
      <w:r>
        <w:rPr>
          <w:spacing w:val="1"/>
          <w:sz w:val="24"/>
        </w:rPr>
        <w:t> </w:t>
      </w:r>
      <w:r>
        <w:rPr>
          <w:spacing w:val="-2"/>
          <w:sz w:val="24"/>
        </w:rPr>
        <w:t>propulsion,</w:t>
      </w:r>
      <w:r>
        <w:rPr>
          <w:spacing w:val="1"/>
          <w:sz w:val="24"/>
        </w:rPr>
        <w:t> </w:t>
      </w:r>
      <w:r>
        <w:rPr>
          <w:spacing w:val="-5"/>
          <w:sz w:val="24"/>
        </w:rPr>
        <w:t>or</w:t>
      </w:r>
    </w:p>
    <w:p>
      <w:pPr>
        <w:pStyle w:val="ListParagraph"/>
        <w:numPr>
          <w:ilvl w:val="2"/>
          <w:numId w:val="1"/>
        </w:numPr>
        <w:tabs>
          <w:tab w:pos="2896" w:val="left" w:leader="none"/>
        </w:tabs>
        <w:spacing w:line="240" w:lineRule="auto" w:before="116" w:after="0"/>
        <w:ind w:left="2896" w:right="0" w:hanging="282"/>
        <w:jc w:val="left"/>
        <w:rPr>
          <w:sz w:val="24"/>
        </w:rPr>
      </w:pPr>
      <w:r>
        <w:rPr>
          <w:sz w:val="24"/>
        </w:rPr>
        <w:t>Thermal</w:t>
      </w:r>
      <w:r>
        <w:rPr>
          <w:spacing w:val="-13"/>
          <w:sz w:val="24"/>
        </w:rPr>
        <w:t> </w:t>
      </w:r>
      <w:r>
        <w:rPr>
          <w:spacing w:val="-2"/>
          <w:sz w:val="24"/>
        </w:rPr>
        <w:t>propulsion</w:t>
      </w:r>
    </w:p>
    <w:p>
      <w:pPr>
        <w:pStyle w:val="ListParagraph"/>
        <w:numPr>
          <w:ilvl w:val="1"/>
          <w:numId w:val="1"/>
        </w:numPr>
        <w:tabs>
          <w:tab w:pos="2189" w:val="left" w:leader="none"/>
        </w:tabs>
        <w:spacing w:line="240" w:lineRule="auto" w:before="115" w:after="0"/>
        <w:ind w:left="2189" w:right="0" w:hanging="282"/>
        <w:jc w:val="left"/>
        <w:rPr>
          <w:sz w:val="24"/>
        </w:rPr>
      </w:pPr>
      <w:r>
        <w:rPr>
          <w:spacing w:val="-2"/>
          <w:sz w:val="24"/>
        </w:rPr>
        <w:t>Propellant</w:t>
      </w:r>
      <w:r>
        <w:rPr>
          <w:spacing w:val="2"/>
          <w:sz w:val="24"/>
        </w:rPr>
        <w:t> </w:t>
      </w:r>
      <w:r>
        <w:rPr>
          <w:spacing w:val="-2"/>
          <w:sz w:val="24"/>
        </w:rPr>
        <w:t>composition</w:t>
      </w:r>
    </w:p>
    <w:p>
      <w:pPr>
        <w:pStyle w:val="BodyText"/>
        <w:rPr>
          <w:sz w:val="20"/>
        </w:rPr>
      </w:pPr>
    </w:p>
    <w:p>
      <w:pPr>
        <w:pStyle w:val="BodyText"/>
        <w:spacing w:before="5"/>
        <w:rPr>
          <w:sz w:val="20"/>
        </w:rPr>
      </w:pPr>
      <w:r>
        <w:rPr>
          <w:sz w:val="20"/>
        </w:rPr>
        <w:drawing>
          <wp:anchor distT="0" distB="0" distL="0" distR="0" allowOverlap="1" layoutInCell="1" locked="0" behindDoc="1" simplePos="0" relativeHeight="487588352">
            <wp:simplePos x="0" y="0"/>
            <wp:positionH relativeFrom="page">
              <wp:posOffset>735330</wp:posOffset>
            </wp:positionH>
            <wp:positionV relativeFrom="paragraph">
              <wp:posOffset>162158</wp:posOffset>
            </wp:positionV>
            <wp:extent cx="3544118" cy="209702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3544118" cy="2097024"/>
                    </a:xfrm>
                    <a:prstGeom prst="rect">
                      <a:avLst/>
                    </a:prstGeom>
                  </pic:spPr>
                </pic:pic>
              </a:graphicData>
            </a:graphic>
          </wp:anchor>
        </w:drawing>
      </w:r>
    </w:p>
    <w:p>
      <w:pPr>
        <w:pStyle w:val="BodyText"/>
        <w:spacing w:after="0"/>
        <w:rPr>
          <w:sz w:val="20"/>
        </w:rPr>
        <w:sectPr>
          <w:pgSz w:w="12240" w:h="15840"/>
          <w:pgMar w:header="713" w:footer="936" w:top="1600" w:bottom="1120" w:left="360" w:right="720"/>
        </w:sectPr>
      </w:pPr>
    </w:p>
    <w:p>
      <w:pPr>
        <w:spacing w:before="123"/>
        <w:ind w:left="776" w:right="0" w:firstLine="0"/>
        <w:jc w:val="both"/>
        <w:rPr>
          <w:rFonts w:ascii="Georgia"/>
          <w:i/>
          <w:sz w:val="20"/>
        </w:rPr>
      </w:pPr>
      <w:r>
        <w:rPr>
          <w:rFonts w:ascii="Georgia"/>
          <w:i/>
          <w:sz w:val="20"/>
        </w:rPr>
        <w:t>Engine</w:t>
      </w:r>
      <w:r>
        <w:rPr>
          <w:rFonts w:ascii="Georgia"/>
          <w:i/>
          <w:spacing w:val="10"/>
          <w:sz w:val="20"/>
        </w:rPr>
        <w:t> </w:t>
      </w:r>
      <w:r>
        <w:rPr>
          <w:rFonts w:ascii="Georgia"/>
          <w:i/>
          <w:sz w:val="20"/>
        </w:rPr>
        <w:t>Definition</w:t>
      </w:r>
      <w:r>
        <w:rPr>
          <w:rFonts w:ascii="Georgia"/>
          <w:i/>
          <w:spacing w:val="11"/>
          <w:sz w:val="20"/>
        </w:rPr>
        <w:t> </w:t>
      </w:r>
      <w:r>
        <w:rPr>
          <w:rFonts w:ascii="Georgia"/>
          <w:i/>
          <w:spacing w:val="-2"/>
          <w:sz w:val="20"/>
        </w:rPr>
        <w:t>screen</w:t>
      </w:r>
    </w:p>
    <w:p>
      <w:pPr>
        <w:pStyle w:val="BodyText"/>
        <w:spacing w:before="192"/>
        <w:rPr>
          <w:rFonts w:ascii="Georgia"/>
          <w:i/>
          <w:sz w:val="20"/>
        </w:rPr>
      </w:pPr>
    </w:p>
    <w:p>
      <w:pPr>
        <w:pStyle w:val="BodyText"/>
        <w:spacing w:line="242" w:lineRule="auto"/>
        <w:ind w:left="776" w:right="416"/>
        <w:jc w:val="both"/>
      </w:pPr>
      <w:r>
        <w:rPr/>
        <w:t>For bipropellant systems, the lists for both </w:t>
      </w:r>
      <w:r>
        <w:rPr>
          <w:rFonts w:ascii="Arial"/>
          <w:i/>
        </w:rPr>
        <w:t>Oxidizer</w:t>
      </w:r>
      <w:r>
        <w:rPr>
          <w:rFonts w:ascii="Arial"/>
          <w:i/>
          <w:spacing w:val="-3"/>
        </w:rPr>
        <w:t> </w:t>
      </w:r>
      <w:r>
        <w:rPr/>
        <w:t>and </w:t>
      </w:r>
      <w:r>
        <w:rPr>
          <w:rFonts w:ascii="Arial"/>
          <w:i/>
        </w:rPr>
        <w:t>Fuel</w:t>
      </w:r>
      <w:r>
        <w:rPr>
          <w:rFonts w:ascii="Arial"/>
          <w:i/>
          <w:spacing w:val="-3"/>
        </w:rPr>
        <w:t> </w:t>
      </w:r>
      <w:r>
        <w:rPr/>
        <w:t>are enabled, as well as the fields for specifying a mixture ratio. The mixture ratio can be specified in one of two ways:</w:t>
      </w:r>
    </w:p>
    <w:p>
      <w:pPr>
        <w:pStyle w:val="BodyText"/>
        <w:spacing w:before="119"/>
        <w:ind w:left="1485"/>
        <w:jc w:val="both"/>
      </w:pPr>
      <w:r>
        <w:rPr>
          <w:rFonts w:ascii="Arial"/>
          <w:b/>
        </w:rPr>
        <w:t>O/F</w:t>
      </w:r>
      <w:r>
        <w:rPr>
          <w:rFonts w:ascii="Arial"/>
          <w:b/>
          <w:spacing w:val="-6"/>
        </w:rPr>
        <w:t> </w:t>
      </w:r>
      <w:r>
        <w:rPr>
          <w:rFonts w:ascii="Arial"/>
          <w:b/>
        </w:rPr>
        <w:t>ratio</w:t>
      </w:r>
      <w:r>
        <w:rPr/>
        <w:t>:</w:t>
      </w:r>
      <w:r>
        <w:rPr>
          <w:spacing w:val="-6"/>
        </w:rPr>
        <w:t> </w:t>
      </w:r>
      <w:r>
        <w:rPr/>
        <w:t>The</w:t>
      </w:r>
      <w:r>
        <w:rPr>
          <w:spacing w:val="-3"/>
        </w:rPr>
        <w:t> </w:t>
      </w:r>
      <w:r>
        <w:rPr/>
        <w:t>ratio</w:t>
      </w:r>
      <w:r>
        <w:rPr>
          <w:spacing w:val="-3"/>
        </w:rPr>
        <w:t> </w:t>
      </w:r>
      <w:r>
        <w:rPr/>
        <w:t>of</w:t>
      </w:r>
      <w:r>
        <w:rPr>
          <w:spacing w:val="-2"/>
        </w:rPr>
        <w:t> </w:t>
      </w:r>
      <w:r>
        <w:rPr/>
        <w:t>oxidizer</w:t>
      </w:r>
      <w:r>
        <w:rPr>
          <w:spacing w:val="-3"/>
        </w:rPr>
        <w:t> </w:t>
      </w:r>
      <w:r>
        <w:rPr/>
        <w:t>flow</w:t>
      </w:r>
      <w:r>
        <w:rPr>
          <w:spacing w:val="-2"/>
        </w:rPr>
        <w:t> </w:t>
      </w:r>
      <w:r>
        <w:rPr/>
        <w:t>rate</w:t>
      </w:r>
      <w:r>
        <w:rPr>
          <w:spacing w:val="-3"/>
        </w:rPr>
        <w:t> </w:t>
      </w:r>
      <w:r>
        <w:rPr/>
        <w:t>to</w:t>
      </w:r>
      <w:r>
        <w:rPr>
          <w:spacing w:val="-3"/>
        </w:rPr>
        <w:t> </w:t>
      </w:r>
      <w:r>
        <w:rPr/>
        <w:t>fuel</w:t>
      </w:r>
      <w:r>
        <w:rPr>
          <w:spacing w:val="-2"/>
        </w:rPr>
        <w:t> </w:t>
      </w:r>
      <w:r>
        <w:rPr/>
        <w:t>flow</w:t>
      </w:r>
      <w:r>
        <w:rPr>
          <w:spacing w:val="-3"/>
        </w:rPr>
        <w:t> </w:t>
      </w:r>
      <w:r>
        <w:rPr>
          <w:spacing w:val="-2"/>
        </w:rPr>
        <w:t>rate.</w:t>
      </w:r>
    </w:p>
    <w:p>
      <w:pPr>
        <w:spacing w:before="113"/>
        <w:ind w:left="1485" w:right="0" w:firstLine="0"/>
        <w:jc w:val="both"/>
        <w:rPr>
          <w:sz w:val="24"/>
        </w:rPr>
      </w:pPr>
      <w:r>
        <w:rPr>
          <w:rFonts w:ascii="Arial"/>
          <w:b/>
          <w:sz w:val="24"/>
        </w:rPr>
        <w:t>Oxidizer</w:t>
      </w:r>
      <w:r>
        <w:rPr>
          <w:rFonts w:ascii="Arial"/>
          <w:b/>
          <w:spacing w:val="-6"/>
          <w:sz w:val="24"/>
        </w:rPr>
        <w:t> </w:t>
      </w:r>
      <w:r>
        <w:rPr>
          <w:rFonts w:ascii="Arial"/>
          <w:b/>
          <w:sz w:val="24"/>
        </w:rPr>
        <w:t>excess</w:t>
      </w:r>
      <w:r>
        <w:rPr>
          <w:rFonts w:ascii="Arial"/>
          <w:b/>
          <w:spacing w:val="-6"/>
          <w:sz w:val="24"/>
        </w:rPr>
        <w:t> </w:t>
      </w:r>
      <w:r>
        <w:rPr>
          <w:rFonts w:ascii="Arial"/>
          <w:b/>
          <w:sz w:val="24"/>
        </w:rPr>
        <w:t>coefficient</w:t>
      </w:r>
      <w:r>
        <w:rPr>
          <w:sz w:val="24"/>
        </w:rPr>
        <w:t>:</w:t>
      </w:r>
      <w:r>
        <w:rPr>
          <w:spacing w:val="-7"/>
          <w:sz w:val="24"/>
        </w:rPr>
        <w:t> </w:t>
      </w:r>
      <w:r>
        <w:rPr>
          <w:sz w:val="24"/>
        </w:rPr>
        <w:t>The</w:t>
      </w:r>
      <w:r>
        <w:rPr>
          <w:spacing w:val="-3"/>
          <w:sz w:val="24"/>
        </w:rPr>
        <w:t> </w:t>
      </w:r>
      <w:r>
        <w:rPr>
          <w:sz w:val="24"/>
        </w:rPr>
        <w:t>ratio</w:t>
      </w:r>
      <w:r>
        <w:rPr>
          <w:spacing w:val="-3"/>
          <w:sz w:val="24"/>
        </w:rPr>
        <w:t> </w:t>
      </w:r>
      <w:r>
        <w:rPr>
          <w:sz w:val="24"/>
        </w:rPr>
        <w:t>of</w:t>
      </w:r>
      <w:r>
        <w:rPr>
          <w:spacing w:val="-3"/>
          <w:sz w:val="24"/>
        </w:rPr>
        <w:t> </w:t>
      </w:r>
      <w:r>
        <w:rPr>
          <w:sz w:val="24"/>
        </w:rPr>
        <w:t>the</w:t>
      </w:r>
      <w:r>
        <w:rPr>
          <w:spacing w:val="-3"/>
          <w:sz w:val="24"/>
        </w:rPr>
        <w:t> </w:t>
      </w:r>
      <w:r>
        <w:rPr>
          <w:sz w:val="24"/>
        </w:rPr>
        <w:t>desired</w:t>
      </w:r>
      <w:r>
        <w:rPr>
          <w:spacing w:val="-3"/>
          <w:sz w:val="24"/>
        </w:rPr>
        <w:t> </w:t>
      </w:r>
      <w:r>
        <w:rPr>
          <w:sz w:val="24"/>
        </w:rPr>
        <w:t>O/F</w:t>
      </w:r>
      <w:r>
        <w:rPr>
          <w:spacing w:val="-3"/>
          <w:sz w:val="24"/>
        </w:rPr>
        <w:t> </w:t>
      </w:r>
      <w:r>
        <w:rPr>
          <w:sz w:val="24"/>
        </w:rPr>
        <w:t>to</w:t>
      </w:r>
      <w:r>
        <w:rPr>
          <w:spacing w:val="-3"/>
          <w:sz w:val="24"/>
        </w:rPr>
        <w:t> </w:t>
      </w:r>
      <w:r>
        <w:rPr>
          <w:sz w:val="24"/>
        </w:rPr>
        <w:t>the</w:t>
      </w:r>
      <w:r>
        <w:rPr>
          <w:spacing w:val="-3"/>
          <w:sz w:val="24"/>
        </w:rPr>
        <w:t> </w:t>
      </w:r>
      <w:r>
        <w:rPr>
          <w:sz w:val="24"/>
        </w:rPr>
        <w:t>stoichiometric</w:t>
      </w:r>
      <w:r>
        <w:rPr>
          <w:spacing w:val="-3"/>
          <w:sz w:val="24"/>
        </w:rPr>
        <w:t> </w:t>
      </w:r>
      <w:r>
        <w:rPr>
          <w:spacing w:val="-4"/>
          <w:sz w:val="24"/>
        </w:rPr>
        <w:t>O/F.</w:t>
      </w:r>
    </w:p>
    <w:p>
      <w:pPr>
        <w:pStyle w:val="BodyText"/>
        <w:spacing w:line="244" w:lineRule="auto" w:before="124"/>
        <w:ind w:left="776" w:right="418"/>
        <w:jc w:val="both"/>
      </w:pPr>
      <w:r>
        <w:rPr/>
        <w:t>The "optimum" type of mixture ratio can be used to optimize the mixture ratio for maximum specific impulse. The obtained optimum O/F ratio will be displayed on the Results/Thermodynamics screen.</w:t>
      </w:r>
    </w:p>
    <w:p>
      <w:pPr>
        <w:pStyle w:val="BodyText"/>
        <w:spacing w:line="242" w:lineRule="auto" w:before="113"/>
        <w:ind w:left="776" w:right="411"/>
        <w:jc w:val="both"/>
      </w:pPr>
      <w:r>
        <w:rPr/>
        <w:t>For monopropellant systems, only the list of </w:t>
      </w:r>
      <w:r>
        <w:rPr>
          <w:rFonts w:ascii="Arial"/>
          <w:i/>
        </w:rPr>
        <w:t>Propellant </w:t>
      </w:r>
      <w:r>
        <w:rPr/>
        <w:t>components is enabled. The </w:t>
      </w:r>
      <w:r>
        <w:rPr>
          <w:rFonts w:ascii="Arial"/>
          <w:i/>
        </w:rPr>
        <w:t>Fuel </w:t>
      </w:r>
      <w:r>
        <w:rPr/>
        <w:t>list and the fields for specifying the mixture ratio are disabled.</w:t>
      </w:r>
    </w:p>
    <w:p>
      <w:pPr>
        <w:pStyle w:val="BodyText"/>
        <w:spacing w:line="244" w:lineRule="auto" w:before="118"/>
        <w:ind w:left="826" w:right="420"/>
        <w:jc w:val="both"/>
      </w:pPr>
      <w:r>
        <w:rPr/>
        <mc:AlternateContent>
          <mc:Choice Requires="wps">
            <w:drawing>
              <wp:anchor distT="0" distB="0" distL="0" distR="0" allowOverlap="1" layoutInCell="1" locked="0" behindDoc="0" simplePos="0" relativeHeight="15730176">
                <wp:simplePos x="0" y="0"/>
                <wp:positionH relativeFrom="page">
                  <wp:posOffset>720090</wp:posOffset>
                </wp:positionH>
                <wp:positionV relativeFrom="paragraph">
                  <wp:posOffset>76144</wp:posOffset>
                </wp:positionV>
                <wp:extent cx="13970" cy="306768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3970" cy="3067685"/>
                        </a:xfrm>
                        <a:custGeom>
                          <a:avLst/>
                          <a:gdLst/>
                          <a:ahLst/>
                          <a:cxnLst/>
                          <a:rect l="l" t="t" r="r" b="b"/>
                          <a:pathLst>
                            <a:path w="13970" h="3067685">
                              <a:moveTo>
                                <a:pt x="0" y="951865"/>
                              </a:moveTo>
                              <a:lnTo>
                                <a:pt x="0" y="0"/>
                              </a:lnTo>
                            </a:path>
                            <a:path w="13970" h="3067685">
                              <a:moveTo>
                                <a:pt x="13969" y="951865"/>
                              </a:moveTo>
                              <a:lnTo>
                                <a:pt x="13969" y="0"/>
                              </a:lnTo>
                            </a:path>
                            <a:path w="13970" h="3067685">
                              <a:moveTo>
                                <a:pt x="0" y="1378585"/>
                              </a:moveTo>
                              <a:lnTo>
                                <a:pt x="0" y="875665"/>
                              </a:lnTo>
                            </a:path>
                            <a:path w="13970" h="3067685">
                              <a:moveTo>
                                <a:pt x="13969" y="1378585"/>
                              </a:moveTo>
                              <a:lnTo>
                                <a:pt x="13969" y="875665"/>
                              </a:lnTo>
                            </a:path>
                            <a:path w="13970" h="3067685">
                              <a:moveTo>
                                <a:pt x="0" y="3067685"/>
                              </a:moveTo>
                              <a:lnTo>
                                <a:pt x="0" y="1302385"/>
                              </a:lnTo>
                            </a:path>
                            <a:path w="13970" h="3067685">
                              <a:moveTo>
                                <a:pt x="13969" y="3067685"/>
                              </a:moveTo>
                              <a:lnTo>
                                <a:pt x="13969" y="1302385"/>
                              </a:lnTo>
                            </a:path>
                          </a:pathLst>
                        </a:custGeom>
                        <a:ln w="1270">
                          <a:solidFill>
                            <a:srgbClr val="0000F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995664pt;width:1.1pt;height:241.55pt;mso-position-horizontal-relative:page;mso-position-vertical-relative:paragraph;z-index:15730176" id="docshape3" coordorigin="1134,120" coordsize="22,4831" path="m1134,1619l1134,120m1156,1619l1156,120m1134,2291l1134,1499m1156,2291l1156,1499m1134,4951l1134,2171m1156,4951l1156,2171e" filled="false" stroked="true" strokeweight=".1pt" strokecolor="#0000ff">
                <v:path arrowok="t"/>
                <v:stroke dashstyle="solid"/>
                <w10:wrap type="none"/>
              </v:shape>
            </w:pict>
          </mc:Fallback>
        </mc:AlternateContent>
      </w:r>
      <w:r>
        <w:rPr>
          <w:rFonts w:ascii="Arial"/>
          <w:b/>
        </w:rPr>
        <w:t>Note: </w:t>
      </w:r>
      <w:r>
        <w:rPr/>
        <w:t>For the thermodynamic analysis, the only difference between a bipropellant system</w:t>
      </w:r>
      <w:r>
        <w:rPr>
          <w:spacing w:val="40"/>
        </w:rPr>
        <w:t> </w:t>
      </w:r>
      <w:r>
        <w:rPr/>
        <w:t>and a monopropellant system (that contains more than one species) is how the mixture composition is defined. Any bipropellant system (as well as three- or more propellant systems) can be defined as a monopropellant system by specifying the proper mass fraction for each component on the list.</w:t>
      </w:r>
    </w:p>
    <w:p>
      <w:pPr>
        <w:pStyle w:val="BodyText"/>
        <w:spacing w:line="244" w:lineRule="auto" w:before="115"/>
        <w:ind w:left="826" w:right="427"/>
        <w:jc w:val="both"/>
      </w:pPr>
      <w:r>
        <w:rPr/>
        <w:t>For example, the following "monopropellant" configuration is equivalent to the bipropellant one with O/F=0.7245/0.2755=2.63:</w:t>
      </w:r>
    </w:p>
    <w:p>
      <w:pPr>
        <w:pStyle w:val="BodyText"/>
        <w:rPr>
          <w:sz w:val="8"/>
        </w:rPr>
      </w:pPr>
      <w:r>
        <w:rPr>
          <w:sz w:val="8"/>
        </w:rPr>
        <w:drawing>
          <wp:anchor distT="0" distB="0" distL="0" distR="0" allowOverlap="1" layoutInCell="1" locked="0" behindDoc="1" simplePos="0" relativeHeight="487588864">
            <wp:simplePos x="0" y="0"/>
            <wp:positionH relativeFrom="page">
              <wp:posOffset>855980</wp:posOffset>
            </wp:positionH>
            <wp:positionV relativeFrom="paragraph">
              <wp:posOffset>73010</wp:posOffset>
            </wp:positionV>
            <wp:extent cx="6203946" cy="178765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6203946" cy="1787652"/>
                    </a:xfrm>
                    <a:prstGeom prst="rect">
                      <a:avLst/>
                    </a:prstGeom>
                  </pic:spPr>
                </pic:pic>
              </a:graphicData>
            </a:graphic>
          </wp:anchor>
        </w:drawing>
      </w:r>
    </w:p>
    <w:p>
      <w:pPr>
        <w:pStyle w:val="BodyText"/>
        <w:spacing w:after="0"/>
        <w:rPr>
          <w:sz w:val="8"/>
        </w:rPr>
        <w:sectPr>
          <w:pgSz w:w="12240" w:h="15840"/>
          <w:pgMar w:header="713" w:footer="936" w:top="1600" w:bottom="1120" w:left="360" w:right="720"/>
        </w:sectPr>
      </w:pPr>
    </w:p>
    <w:p>
      <w:pPr>
        <w:pStyle w:val="BodyText"/>
        <w:spacing w:line="242" w:lineRule="auto" w:before="93"/>
        <w:ind w:left="776" w:right="413"/>
        <w:jc w:val="both"/>
      </w:pPr>
      <w:r>
        <w:rPr/>
        <w:t>Each component list (Oxidizer and Fuel, or Propellant) may contain one or more species, displayed</w:t>
      </w:r>
      <w:r>
        <w:rPr>
          <w:spacing w:val="-2"/>
        </w:rPr>
        <w:t> </w:t>
      </w:r>
      <w:r>
        <w:rPr/>
        <w:t>on</w:t>
      </w:r>
      <w:r>
        <w:rPr>
          <w:spacing w:val="-2"/>
        </w:rPr>
        <w:t> </w:t>
      </w:r>
      <w:r>
        <w:rPr/>
        <w:t>the</w:t>
      </w:r>
      <w:r>
        <w:rPr>
          <w:spacing w:val="-2"/>
        </w:rPr>
        <w:t> </w:t>
      </w:r>
      <w:r>
        <w:rPr/>
        <w:t>single</w:t>
      </w:r>
      <w:r>
        <w:rPr>
          <w:spacing w:val="-2"/>
        </w:rPr>
        <w:t> </w:t>
      </w:r>
      <w:r>
        <w:rPr/>
        <w:t>row.</w:t>
      </w:r>
      <w:r>
        <w:rPr>
          <w:spacing w:val="-6"/>
        </w:rPr>
        <w:t> </w:t>
      </w:r>
      <w:r>
        <w:rPr/>
        <w:t>To</w:t>
      </w:r>
      <w:r>
        <w:rPr>
          <w:spacing w:val="-2"/>
        </w:rPr>
        <w:t> </w:t>
      </w:r>
      <w:r>
        <w:rPr/>
        <w:t>add</w:t>
      </w:r>
      <w:r>
        <w:rPr>
          <w:spacing w:val="-2"/>
        </w:rPr>
        <w:t> </w:t>
      </w:r>
      <w:r>
        <w:rPr/>
        <w:t>species</w:t>
      </w:r>
      <w:r>
        <w:rPr>
          <w:spacing w:val="-2"/>
        </w:rPr>
        <w:t> </w:t>
      </w:r>
      <w:r>
        <w:rPr/>
        <w:t>to</w:t>
      </w:r>
      <w:r>
        <w:rPr>
          <w:spacing w:val="-2"/>
        </w:rPr>
        <w:t> </w:t>
      </w:r>
      <w:r>
        <w:rPr/>
        <w:t>the</w:t>
      </w:r>
      <w:r>
        <w:rPr>
          <w:spacing w:val="-2"/>
        </w:rPr>
        <w:t> </w:t>
      </w:r>
      <w:r>
        <w:rPr/>
        <w:t>list,</w:t>
      </w:r>
      <w:r>
        <w:rPr>
          <w:spacing w:val="-2"/>
        </w:rPr>
        <w:t> </w:t>
      </w:r>
      <w:r>
        <w:rPr/>
        <w:t>click</w:t>
      </w:r>
      <w:r>
        <w:rPr>
          <w:spacing w:val="-2"/>
        </w:rPr>
        <w:t> </w:t>
      </w:r>
      <w:r>
        <w:rPr/>
        <w:t>the</w:t>
      </w:r>
      <w:r>
        <w:rPr>
          <w:spacing w:val="-2"/>
        </w:rPr>
        <w:t> </w:t>
      </w:r>
      <w:r>
        <w:rPr/>
        <w:t>button </w:t>
      </w:r>
      <w:r>
        <w:rPr>
          <w:rFonts w:ascii="Arial"/>
          <w:b/>
        </w:rPr>
        <w:t>Add</w:t>
      </w:r>
      <w:r>
        <w:rPr>
          <w:rFonts w:ascii="Arial"/>
          <w:b/>
          <w:spacing w:val="-4"/>
        </w:rPr>
        <w:t> </w:t>
      </w:r>
      <w:r>
        <w:rPr/>
        <w:t>on</w:t>
      </w:r>
      <w:r>
        <w:rPr>
          <w:spacing w:val="-2"/>
        </w:rPr>
        <w:t> </w:t>
      </w:r>
      <w:r>
        <w:rPr/>
        <w:t>the</w:t>
      </w:r>
      <w:r>
        <w:rPr>
          <w:spacing w:val="-2"/>
        </w:rPr>
        <w:t> </w:t>
      </w:r>
      <w:r>
        <w:rPr/>
        <w:t>right</w:t>
      </w:r>
      <w:r>
        <w:rPr>
          <w:spacing w:val="-2"/>
        </w:rPr>
        <w:t> </w:t>
      </w:r>
      <w:r>
        <w:rPr/>
        <w:t>side</w:t>
      </w:r>
      <w:r>
        <w:rPr>
          <w:spacing w:val="-2"/>
        </w:rPr>
        <w:t> </w:t>
      </w:r>
      <w:r>
        <w:rPr/>
        <w:t>of the corresponding list.</w:t>
      </w:r>
    </w:p>
    <w:p>
      <w:pPr>
        <w:spacing w:before="117"/>
        <w:ind w:left="776" w:right="0" w:firstLine="0"/>
        <w:jc w:val="both"/>
        <w:rPr>
          <w:sz w:val="24"/>
        </w:rPr>
      </w:pPr>
      <w:r>
        <w:rPr>
          <w:sz w:val="24"/>
        </w:rPr>
        <w:t>After</w:t>
      </w:r>
      <w:r>
        <w:rPr>
          <w:spacing w:val="-5"/>
          <w:sz w:val="24"/>
        </w:rPr>
        <w:t> </w:t>
      </w:r>
      <w:r>
        <w:rPr>
          <w:sz w:val="24"/>
        </w:rPr>
        <w:t>clicking</w:t>
      </w:r>
      <w:r>
        <w:rPr>
          <w:spacing w:val="-5"/>
          <w:sz w:val="24"/>
        </w:rPr>
        <w:t> </w:t>
      </w:r>
      <w:r>
        <w:rPr>
          <w:sz w:val="24"/>
        </w:rPr>
        <w:t>the</w:t>
      </w:r>
      <w:r>
        <w:rPr>
          <w:spacing w:val="-5"/>
          <w:sz w:val="24"/>
        </w:rPr>
        <w:t> </w:t>
      </w:r>
      <w:r>
        <w:rPr>
          <w:sz w:val="24"/>
        </w:rPr>
        <w:t>button</w:t>
      </w:r>
      <w:r>
        <w:rPr>
          <w:spacing w:val="-4"/>
          <w:sz w:val="24"/>
        </w:rPr>
        <w:t> </w:t>
      </w:r>
      <w:r>
        <w:rPr>
          <w:rFonts w:ascii="Arial"/>
          <w:b/>
          <w:sz w:val="24"/>
        </w:rPr>
        <w:t>Add</w:t>
      </w:r>
      <w:r>
        <w:rPr>
          <w:sz w:val="24"/>
        </w:rPr>
        <w:t>,</w:t>
      </w:r>
      <w:r>
        <w:rPr>
          <w:spacing w:val="-4"/>
          <w:sz w:val="24"/>
        </w:rPr>
        <w:t> </w:t>
      </w:r>
      <w:r>
        <w:rPr>
          <w:sz w:val="24"/>
        </w:rPr>
        <w:t>the</w:t>
      </w:r>
      <w:r>
        <w:rPr>
          <w:spacing w:val="-5"/>
          <w:sz w:val="24"/>
        </w:rPr>
        <w:t> </w:t>
      </w:r>
      <w:r>
        <w:rPr>
          <w:sz w:val="24"/>
        </w:rPr>
        <w:t>dialog</w:t>
      </w:r>
      <w:r>
        <w:rPr>
          <w:spacing w:val="-5"/>
          <w:sz w:val="24"/>
        </w:rPr>
        <w:t> </w:t>
      </w:r>
      <w:r>
        <w:rPr>
          <w:sz w:val="24"/>
        </w:rPr>
        <w:t>window</w:t>
      </w:r>
      <w:r>
        <w:rPr>
          <w:spacing w:val="-3"/>
          <w:sz w:val="24"/>
        </w:rPr>
        <w:t> </w:t>
      </w:r>
      <w:r>
        <w:rPr>
          <w:rFonts w:ascii="Arial"/>
          <w:i/>
          <w:sz w:val="24"/>
        </w:rPr>
        <w:t>"Components"</w:t>
      </w:r>
      <w:r>
        <w:rPr>
          <w:rFonts w:ascii="Arial"/>
          <w:i/>
          <w:spacing w:val="-5"/>
          <w:sz w:val="24"/>
        </w:rPr>
        <w:t> </w:t>
      </w:r>
      <w:r>
        <w:rPr>
          <w:spacing w:val="-2"/>
          <w:sz w:val="24"/>
        </w:rPr>
        <w:t>appears.</w:t>
      </w:r>
    </w:p>
    <w:p>
      <w:pPr>
        <w:pStyle w:val="BodyText"/>
        <w:spacing w:before="1"/>
        <w:rPr>
          <w:sz w:val="19"/>
        </w:rPr>
      </w:pPr>
      <w:r>
        <w:rPr>
          <w:sz w:val="19"/>
        </w:rPr>
        <w:drawing>
          <wp:anchor distT="0" distB="0" distL="0" distR="0" allowOverlap="1" layoutInCell="1" locked="0" behindDoc="1" simplePos="0" relativeHeight="487589888">
            <wp:simplePos x="0" y="0"/>
            <wp:positionH relativeFrom="page">
              <wp:posOffset>405129</wp:posOffset>
            </wp:positionH>
            <wp:positionV relativeFrom="paragraph">
              <wp:posOffset>152615</wp:posOffset>
            </wp:positionV>
            <wp:extent cx="3377668" cy="352044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3377668" cy="3520440"/>
                    </a:xfrm>
                    <a:prstGeom prst="rect">
                      <a:avLst/>
                    </a:prstGeom>
                  </pic:spPr>
                </pic:pic>
              </a:graphicData>
            </a:graphic>
          </wp:anchor>
        </w:drawing>
      </w:r>
    </w:p>
    <w:p>
      <w:pPr>
        <w:spacing w:before="9"/>
        <w:ind w:left="776" w:right="426" w:firstLine="0"/>
        <w:jc w:val="both"/>
        <w:rPr>
          <w:sz w:val="24"/>
        </w:rPr>
      </w:pPr>
      <w:r>
        <w:rPr>
          <w:sz w:val="24"/>
        </w:rPr>
        <w:t>The user can filter the list in the dialog window using a filter pattern. The filter pattern is applied to columns “</w:t>
      </w:r>
      <w:r>
        <w:rPr>
          <w:rFonts w:ascii="Arial" w:hAnsi="Arial"/>
          <w:i/>
          <w:sz w:val="24"/>
        </w:rPr>
        <w:t>Species</w:t>
      </w:r>
      <w:r>
        <w:rPr>
          <w:sz w:val="24"/>
        </w:rPr>
        <w:t>” and “</w:t>
      </w:r>
      <w:r>
        <w:rPr>
          <w:rFonts w:ascii="Arial" w:hAnsi="Arial"/>
          <w:i/>
          <w:sz w:val="24"/>
        </w:rPr>
        <w:t>Species description and source data references</w:t>
      </w:r>
      <w:r>
        <w:rPr>
          <w:sz w:val="24"/>
        </w:rPr>
        <w:t>”.</w:t>
      </w:r>
    </w:p>
    <w:p>
      <w:pPr>
        <w:pStyle w:val="BodyText"/>
        <w:spacing w:line="244" w:lineRule="auto" w:before="125"/>
        <w:ind w:left="776" w:right="427"/>
        <w:jc w:val="both"/>
      </w:pPr>
      <w:r>
        <w:rPr/>
        <w:t>Mark the check box "complete list of species (reactants and products of reaction)" to see all species, including atomized and/or ionized products of the reaction. Leave it unmarked to see only possible propellant components.</w:t>
      </w:r>
    </w:p>
    <w:p>
      <w:pPr>
        <w:pStyle w:val="Heading3"/>
        <w:numPr>
          <w:ilvl w:val="0"/>
          <w:numId w:val="1"/>
        </w:numPr>
        <w:tabs>
          <w:tab w:pos="1483" w:val="left" w:leader="none"/>
        </w:tabs>
        <w:spacing w:line="240" w:lineRule="auto" w:before="110" w:after="0"/>
        <w:ind w:left="1483" w:right="0" w:hanging="282"/>
        <w:jc w:val="left"/>
        <w:rPr>
          <w:rFonts w:ascii="Microsoft Sans Serif" w:hAnsi="Microsoft Sans Serif"/>
          <w:b w:val="0"/>
        </w:rPr>
      </w:pPr>
      <w:r>
        <w:rPr/>
        <w:t>To</w:t>
      </w:r>
      <w:r>
        <w:rPr>
          <w:spacing w:val="-11"/>
        </w:rPr>
        <w:t> </w:t>
      </w:r>
      <w:r>
        <w:rPr/>
        <w:t>add</w:t>
      </w:r>
      <w:r>
        <w:rPr>
          <w:spacing w:val="-11"/>
        </w:rPr>
        <w:t> </w:t>
      </w:r>
      <w:r>
        <w:rPr>
          <w:spacing w:val="-2"/>
        </w:rPr>
        <w:t>species</w:t>
      </w:r>
      <w:r>
        <w:rPr>
          <w:rFonts w:ascii="Microsoft Sans Serif" w:hAnsi="Microsoft Sans Serif"/>
          <w:b w:val="0"/>
          <w:spacing w:val="-2"/>
        </w:rPr>
        <w:t>:</w:t>
      </w:r>
    </w:p>
    <w:p>
      <w:pPr>
        <w:pStyle w:val="BodyText"/>
        <w:spacing w:line="390" w:lineRule="atLeast" w:before="4"/>
        <w:ind w:left="2194" w:right="4224"/>
      </w:pPr>
      <w:r>
        <w:rPr/>
        <w:t>Select</w:t>
      </w:r>
      <w:r>
        <w:rPr>
          <w:spacing w:val="-4"/>
        </w:rPr>
        <w:t> </w:t>
      </w:r>
      <w:r>
        <w:rPr/>
        <w:t>one</w:t>
      </w:r>
      <w:r>
        <w:rPr>
          <w:spacing w:val="-4"/>
        </w:rPr>
        <w:t> </w:t>
      </w:r>
      <w:r>
        <w:rPr/>
        <w:t>or</w:t>
      </w:r>
      <w:r>
        <w:rPr>
          <w:spacing w:val="-4"/>
        </w:rPr>
        <w:t> </w:t>
      </w:r>
      <w:r>
        <w:rPr/>
        <w:t>more</w:t>
      </w:r>
      <w:r>
        <w:rPr>
          <w:spacing w:val="-4"/>
        </w:rPr>
        <w:t> </w:t>
      </w:r>
      <w:r>
        <w:rPr/>
        <w:t>species</w:t>
      </w:r>
      <w:r>
        <w:rPr>
          <w:spacing w:val="-4"/>
        </w:rPr>
        <w:t> </w:t>
      </w:r>
      <w:r>
        <w:rPr/>
        <w:t>from</w:t>
      </w:r>
      <w:r>
        <w:rPr>
          <w:spacing w:val="-4"/>
        </w:rPr>
        <w:t> </w:t>
      </w:r>
      <w:r>
        <w:rPr/>
        <w:t>the</w:t>
      </w:r>
      <w:r>
        <w:rPr>
          <w:spacing w:val="-4"/>
        </w:rPr>
        <w:t> </w:t>
      </w:r>
      <w:r>
        <w:rPr/>
        <w:t>list. Click the button </w:t>
      </w:r>
      <w:r>
        <w:rPr>
          <w:rFonts w:ascii="Arial"/>
          <w:b/>
        </w:rPr>
        <w:t>OK</w:t>
      </w:r>
      <w:r>
        <w:rPr/>
        <w:t>.</w:t>
      </w:r>
    </w:p>
    <w:p>
      <w:pPr>
        <w:pStyle w:val="Heading3"/>
        <w:numPr>
          <w:ilvl w:val="0"/>
          <w:numId w:val="1"/>
        </w:numPr>
        <w:tabs>
          <w:tab w:pos="1483" w:val="left" w:leader="none"/>
        </w:tabs>
        <w:spacing w:line="278" w:lineRule="exact" w:before="0" w:after="0"/>
        <w:ind w:left="1483" w:right="0" w:hanging="282"/>
        <w:jc w:val="left"/>
        <w:rPr>
          <w:rFonts w:ascii="Microsoft Sans Serif" w:hAnsi="Microsoft Sans Serif"/>
          <w:b w:val="0"/>
        </w:rPr>
      </w:pPr>
      <w:r>
        <w:rPr>
          <w:spacing w:val="-4"/>
        </w:rPr>
        <w:t>To</w:t>
      </w:r>
      <w:r>
        <w:rPr>
          <w:spacing w:val="-11"/>
        </w:rPr>
        <w:t> </w:t>
      </w:r>
      <w:r>
        <w:rPr>
          <w:spacing w:val="-2"/>
        </w:rPr>
        <w:t>cancel</w:t>
      </w:r>
      <w:r>
        <w:rPr>
          <w:rFonts w:ascii="Microsoft Sans Serif" w:hAnsi="Microsoft Sans Serif"/>
          <w:b w:val="0"/>
          <w:spacing w:val="-2"/>
        </w:rPr>
        <w:t>:</w:t>
      </w:r>
    </w:p>
    <w:p>
      <w:pPr>
        <w:pStyle w:val="BodyText"/>
        <w:spacing w:before="118"/>
        <w:ind w:left="2194"/>
      </w:pPr>
      <w:r>
        <w:rPr/>
        <w:t>Click</w:t>
      </w:r>
      <w:r>
        <w:rPr>
          <w:spacing w:val="-4"/>
        </w:rPr>
        <w:t> </w:t>
      </w:r>
      <w:r>
        <w:rPr/>
        <w:t>the</w:t>
      </w:r>
      <w:r>
        <w:rPr>
          <w:spacing w:val="-4"/>
        </w:rPr>
        <w:t> </w:t>
      </w:r>
      <w:r>
        <w:rPr/>
        <w:t>button</w:t>
      </w:r>
      <w:r>
        <w:rPr>
          <w:spacing w:val="-3"/>
        </w:rPr>
        <w:t> </w:t>
      </w:r>
      <w:r>
        <w:rPr>
          <w:rFonts w:ascii="Arial"/>
          <w:b/>
        </w:rPr>
        <w:t>Cancel</w:t>
      </w:r>
      <w:r>
        <w:rPr>
          <w:rFonts w:ascii="Arial"/>
          <w:b/>
          <w:spacing w:val="-7"/>
        </w:rPr>
        <w:t> </w:t>
      </w:r>
      <w:r>
        <w:rPr/>
        <w:t>to</w:t>
      </w:r>
      <w:r>
        <w:rPr>
          <w:spacing w:val="-3"/>
        </w:rPr>
        <w:t> </w:t>
      </w:r>
      <w:r>
        <w:rPr/>
        <w:t>leave</w:t>
      </w:r>
      <w:r>
        <w:rPr>
          <w:spacing w:val="-4"/>
        </w:rPr>
        <w:t> </w:t>
      </w:r>
      <w:r>
        <w:rPr/>
        <w:t>without</w:t>
      </w:r>
      <w:r>
        <w:rPr>
          <w:spacing w:val="-4"/>
        </w:rPr>
        <w:t> </w:t>
      </w:r>
      <w:r>
        <w:rPr/>
        <w:t>adding</w:t>
      </w:r>
      <w:r>
        <w:rPr>
          <w:spacing w:val="-4"/>
        </w:rPr>
        <w:t> </w:t>
      </w:r>
      <w:r>
        <w:rPr/>
        <w:t>any</w:t>
      </w:r>
      <w:r>
        <w:rPr>
          <w:spacing w:val="-4"/>
        </w:rPr>
        <w:t> </w:t>
      </w:r>
      <w:r>
        <w:rPr>
          <w:spacing w:val="-2"/>
        </w:rPr>
        <w:t>species.</w:t>
      </w:r>
    </w:p>
    <w:p>
      <w:pPr>
        <w:pStyle w:val="Heading3"/>
        <w:numPr>
          <w:ilvl w:val="0"/>
          <w:numId w:val="1"/>
        </w:numPr>
        <w:tabs>
          <w:tab w:pos="1483" w:val="left" w:leader="none"/>
        </w:tabs>
        <w:spacing w:line="240" w:lineRule="auto" w:before="118" w:after="0"/>
        <w:ind w:left="1483" w:right="0" w:hanging="282"/>
        <w:jc w:val="left"/>
        <w:rPr>
          <w:rFonts w:ascii="Microsoft Sans Serif" w:hAnsi="Microsoft Sans Serif"/>
          <w:b w:val="0"/>
        </w:rPr>
      </w:pPr>
      <w:r>
        <w:rPr/>
        <w:t>To</w:t>
      </w:r>
      <w:r>
        <w:rPr>
          <w:spacing w:val="-13"/>
        </w:rPr>
        <w:t> </w:t>
      </w:r>
      <w:r>
        <w:rPr/>
        <w:t>remove</w:t>
      </w:r>
      <w:r>
        <w:rPr>
          <w:spacing w:val="-12"/>
        </w:rPr>
        <w:t> </w:t>
      </w:r>
      <w:r>
        <w:rPr>
          <w:spacing w:val="-2"/>
        </w:rPr>
        <w:t>species</w:t>
      </w:r>
      <w:r>
        <w:rPr>
          <w:rFonts w:ascii="Microsoft Sans Serif" w:hAnsi="Microsoft Sans Serif"/>
          <w:b w:val="0"/>
          <w:spacing w:val="-2"/>
        </w:rPr>
        <w:t>:</w:t>
      </w:r>
    </w:p>
    <w:p>
      <w:pPr>
        <w:pStyle w:val="BodyText"/>
        <w:spacing w:before="118"/>
        <w:ind w:left="2194"/>
      </w:pPr>
      <w:r>
        <w:rPr/>
        <w:t>Click</w:t>
      </w:r>
      <w:r>
        <w:rPr>
          <w:spacing w:val="-4"/>
        </w:rPr>
        <w:t> </w:t>
      </w:r>
      <w:r>
        <w:rPr/>
        <w:t>the</w:t>
      </w:r>
      <w:r>
        <w:rPr>
          <w:spacing w:val="-3"/>
        </w:rPr>
        <w:t> </w:t>
      </w:r>
      <w:r>
        <w:rPr/>
        <w:t>button</w:t>
      </w:r>
      <w:r>
        <w:rPr>
          <w:spacing w:val="-2"/>
        </w:rPr>
        <w:t> </w:t>
      </w:r>
      <w:r>
        <w:rPr>
          <w:rFonts w:ascii="Arial"/>
          <w:b/>
        </w:rPr>
        <w:t>Remove</w:t>
      </w:r>
      <w:r>
        <w:rPr>
          <w:rFonts w:ascii="Arial"/>
          <w:b/>
          <w:spacing w:val="-6"/>
        </w:rPr>
        <w:t> </w:t>
      </w:r>
      <w:r>
        <w:rPr/>
        <w:t>to</w:t>
      </w:r>
      <w:r>
        <w:rPr>
          <w:spacing w:val="-3"/>
        </w:rPr>
        <w:t> </w:t>
      </w:r>
      <w:r>
        <w:rPr/>
        <w:t>delete</w:t>
      </w:r>
      <w:r>
        <w:rPr>
          <w:spacing w:val="-3"/>
        </w:rPr>
        <w:t> </w:t>
      </w:r>
      <w:r>
        <w:rPr/>
        <w:t>the</w:t>
      </w:r>
      <w:r>
        <w:rPr>
          <w:spacing w:val="-3"/>
        </w:rPr>
        <w:t> </w:t>
      </w:r>
      <w:r>
        <w:rPr/>
        <w:t>selected</w:t>
      </w:r>
      <w:r>
        <w:rPr>
          <w:spacing w:val="-4"/>
        </w:rPr>
        <w:t> </w:t>
      </w:r>
      <w:r>
        <w:rPr/>
        <w:t>species</w:t>
      </w:r>
      <w:r>
        <w:rPr>
          <w:spacing w:val="-3"/>
        </w:rPr>
        <w:t> </w:t>
      </w:r>
      <w:r>
        <w:rPr/>
        <w:t>from</w:t>
      </w:r>
      <w:r>
        <w:rPr>
          <w:spacing w:val="-3"/>
        </w:rPr>
        <w:t> </w:t>
      </w:r>
      <w:r>
        <w:rPr/>
        <w:t>the</w:t>
      </w:r>
      <w:r>
        <w:rPr>
          <w:spacing w:val="-3"/>
        </w:rPr>
        <w:t> </w:t>
      </w:r>
      <w:r>
        <w:rPr>
          <w:spacing w:val="-2"/>
        </w:rPr>
        <w:t>list.</w:t>
      </w:r>
    </w:p>
    <w:p>
      <w:pPr>
        <w:pStyle w:val="Heading3"/>
        <w:numPr>
          <w:ilvl w:val="0"/>
          <w:numId w:val="1"/>
        </w:numPr>
        <w:tabs>
          <w:tab w:pos="1483" w:val="left" w:leader="none"/>
        </w:tabs>
        <w:spacing w:line="240" w:lineRule="auto" w:before="117" w:after="0"/>
        <w:ind w:left="1483" w:right="0" w:hanging="282"/>
        <w:jc w:val="left"/>
        <w:rPr>
          <w:rFonts w:ascii="Microsoft Sans Serif" w:hAnsi="Microsoft Sans Serif"/>
          <w:b w:val="0"/>
        </w:rPr>
      </w:pPr>
      <w:r>
        <w:rPr/>
        <w:t>To</w:t>
      </w:r>
      <w:r>
        <w:rPr>
          <w:spacing w:val="-9"/>
        </w:rPr>
        <w:t> </w:t>
      </w:r>
      <w:r>
        <w:rPr/>
        <w:t>add</w:t>
      </w:r>
      <w:r>
        <w:rPr>
          <w:spacing w:val="-8"/>
        </w:rPr>
        <w:t> </w:t>
      </w:r>
      <w:r>
        <w:rPr/>
        <w:t>new</w:t>
      </w:r>
      <w:r>
        <w:rPr>
          <w:spacing w:val="-8"/>
        </w:rPr>
        <w:t> </w:t>
      </w:r>
      <w:r>
        <w:rPr>
          <w:spacing w:val="-2"/>
        </w:rPr>
        <w:t>species</w:t>
      </w:r>
      <w:r>
        <w:rPr>
          <w:rFonts w:ascii="Microsoft Sans Serif" w:hAnsi="Microsoft Sans Serif"/>
          <w:b w:val="0"/>
          <w:spacing w:val="-2"/>
        </w:rPr>
        <w:t>:</w:t>
      </w:r>
    </w:p>
    <w:p>
      <w:pPr>
        <w:spacing w:before="119"/>
        <w:ind w:left="2194" w:right="0" w:firstLine="0"/>
        <w:jc w:val="left"/>
        <w:rPr>
          <w:sz w:val="24"/>
        </w:rPr>
      </w:pPr>
      <w:r>
        <w:rPr>
          <w:sz w:val="24"/>
        </w:rPr>
        <w:t>Click</w:t>
      </w:r>
      <w:r>
        <w:rPr>
          <w:spacing w:val="-3"/>
          <w:sz w:val="24"/>
        </w:rPr>
        <w:t> </w:t>
      </w:r>
      <w:r>
        <w:rPr>
          <w:sz w:val="24"/>
        </w:rPr>
        <w:t>the</w:t>
      </w:r>
      <w:r>
        <w:rPr>
          <w:spacing w:val="-2"/>
          <w:sz w:val="24"/>
        </w:rPr>
        <w:t> </w:t>
      </w:r>
      <w:r>
        <w:rPr>
          <w:sz w:val="24"/>
        </w:rPr>
        <w:t>button</w:t>
      </w:r>
      <w:r>
        <w:rPr>
          <w:spacing w:val="-1"/>
          <w:sz w:val="24"/>
        </w:rPr>
        <w:t> </w:t>
      </w:r>
      <w:r>
        <w:rPr>
          <w:rFonts w:ascii="Arial"/>
          <w:b/>
          <w:sz w:val="24"/>
        </w:rPr>
        <w:t>Define</w:t>
      </w:r>
      <w:r>
        <w:rPr>
          <w:rFonts w:ascii="Arial"/>
          <w:b/>
          <w:spacing w:val="-6"/>
          <w:sz w:val="24"/>
        </w:rPr>
        <w:t> </w:t>
      </w:r>
      <w:r>
        <w:rPr>
          <w:rFonts w:ascii="Arial"/>
          <w:b/>
          <w:spacing w:val="-4"/>
          <w:sz w:val="24"/>
        </w:rPr>
        <w:t>new</w:t>
      </w:r>
      <w:r>
        <w:rPr>
          <w:spacing w:val="-4"/>
          <w:sz w:val="24"/>
        </w:rPr>
        <w:t>.</w:t>
      </w:r>
    </w:p>
    <w:p>
      <w:pPr>
        <w:pStyle w:val="BodyText"/>
        <w:spacing w:before="124"/>
        <w:ind w:left="776"/>
        <w:jc w:val="both"/>
      </w:pPr>
      <w:r>
        <w:rPr/>
        <w:t>Each</w:t>
      </w:r>
      <w:r>
        <w:rPr>
          <w:spacing w:val="-1"/>
        </w:rPr>
        <w:t> </w:t>
      </w:r>
      <w:r>
        <w:rPr/>
        <w:t>component</w:t>
      </w:r>
      <w:r>
        <w:rPr>
          <w:spacing w:val="-1"/>
        </w:rPr>
        <w:t> </w:t>
      </w:r>
      <w:r>
        <w:rPr/>
        <w:t>on</w:t>
      </w:r>
      <w:r>
        <w:rPr>
          <w:spacing w:val="-1"/>
        </w:rPr>
        <w:t> </w:t>
      </w:r>
      <w:r>
        <w:rPr/>
        <w:t>the</w:t>
      </w:r>
      <w:r>
        <w:rPr>
          <w:spacing w:val="-1"/>
        </w:rPr>
        <w:t> </w:t>
      </w:r>
      <w:r>
        <w:rPr/>
        <w:t>list</w:t>
      </w:r>
      <w:r>
        <w:rPr>
          <w:spacing w:val="-1"/>
        </w:rPr>
        <w:t> </w:t>
      </w:r>
      <w:r>
        <w:rPr/>
        <w:t>features</w:t>
      </w:r>
      <w:r>
        <w:rPr>
          <w:spacing w:val="-1"/>
        </w:rPr>
        <w:t> </w:t>
      </w:r>
      <w:r>
        <w:rPr/>
        <w:t>four </w:t>
      </w:r>
      <w:r>
        <w:rPr>
          <w:spacing w:val="-2"/>
        </w:rPr>
        <w:t>parameters:</w:t>
      </w:r>
    </w:p>
    <w:p>
      <w:pPr>
        <w:pStyle w:val="BodyText"/>
        <w:spacing w:after="0"/>
        <w:jc w:val="both"/>
        <w:sectPr>
          <w:pgSz w:w="12240" w:h="15840"/>
          <w:pgMar w:header="713" w:footer="936" w:top="1600" w:bottom="1120" w:left="360" w:right="720"/>
        </w:sectPr>
      </w:pPr>
    </w:p>
    <w:p>
      <w:pPr>
        <w:pStyle w:val="ListParagraph"/>
        <w:numPr>
          <w:ilvl w:val="0"/>
          <w:numId w:val="1"/>
        </w:numPr>
        <w:tabs>
          <w:tab w:pos="1495" w:val="left" w:leader="none"/>
        </w:tabs>
        <w:spacing w:line="240" w:lineRule="auto" w:before="86" w:after="0"/>
        <w:ind w:left="1495" w:right="0" w:hanging="359"/>
        <w:jc w:val="left"/>
        <w:rPr>
          <w:sz w:val="24"/>
        </w:rPr>
      </w:pPr>
      <w:r>
        <w:rPr>
          <w:sz w:val="24"/>
        </w:rPr>
        <w:t>Component</w:t>
      </w:r>
      <w:r>
        <w:rPr>
          <w:spacing w:val="-6"/>
          <w:sz w:val="24"/>
        </w:rPr>
        <w:t> </w:t>
      </w:r>
      <w:r>
        <w:rPr>
          <w:spacing w:val="-4"/>
          <w:sz w:val="24"/>
        </w:rPr>
        <w:t>name</w:t>
      </w:r>
    </w:p>
    <w:p>
      <w:pPr>
        <w:pStyle w:val="ListParagraph"/>
        <w:numPr>
          <w:ilvl w:val="0"/>
          <w:numId w:val="1"/>
        </w:numPr>
        <w:tabs>
          <w:tab w:pos="1495" w:val="left" w:leader="none"/>
        </w:tabs>
        <w:spacing w:line="240" w:lineRule="auto" w:before="109" w:after="0"/>
        <w:ind w:left="1495" w:right="0" w:hanging="359"/>
        <w:jc w:val="left"/>
        <w:rPr>
          <w:sz w:val="24"/>
        </w:rPr>
      </w:pPr>
      <w:r>
        <w:rPr>
          <w:sz w:val="24"/>
        </w:rPr>
        <w:t>Oxygen</w:t>
      </w:r>
      <w:r>
        <w:rPr>
          <w:spacing w:val="-3"/>
          <w:sz w:val="24"/>
        </w:rPr>
        <w:t> </w:t>
      </w:r>
      <w:r>
        <w:rPr>
          <w:spacing w:val="-2"/>
          <w:sz w:val="24"/>
        </w:rPr>
        <w:t>balance</w:t>
      </w:r>
    </w:p>
    <w:p>
      <w:pPr>
        <w:pStyle w:val="ListParagraph"/>
        <w:numPr>
          <w:ilvl w:val="0"/>
          <w:numId w:val="1"/>
        </w:numPr>
        <w:tabs>
          <w:tab w:pos="1495" w:val="left" w:leader="none"/>
        </w:tabs>
        <w:spacing w:line="240" w:lineRule="auto" w:before="109" w:after="0"/>
        <w:ind w:left="1495" w:right="0" w:hanging="359"/>
        <w:jc w:val="left"/>
        <w:rPr>
          <w:sz w:val="24"/>
        </w:rPr>
      </w:pPr>
      <w:r>
        <w:rPr>
          <w:sz w:val="24"/>
        </w:rPr>
        <w:t>Mass </w:t>
      </w:r>
      <w:r>
        <w:rPr>
          <w:spacing w:val="-2"/>
          <w:sz w:val="24"/>
        </w:rPr>
        <w:t>fraction</w:t>
      </w:r>
    </w:p>
    <w:p>
      <w:pPr>
        <w:pStyle w:val="ListParagraph"/>
        <w:numPr>
          <w:ilvl w:val="0"/>
          <w:numId w:val="1"/>
        </w:numPr>
        <w:tabs>
          <w:tab w:pos="1495" w:val="left" w:leader="none"/>
        </w:tabs>
        <w:spacing w:line="240" w:lineRule="auto" w:before="108" w:after="0"/>
        <w:ind w:left="1495" w:right="0" w:hanging="359"/>
        <w:jc w:val="left"/>
        <w:rPr>
          <w:sz w:val="24"/>
        </w:rPr>
      </w:pPr>
      <w:r>
        <w:rPr>
          <w:sz w:val="24"/>
        </w:rPr>
        <w:t>Temperature</w:t>
      </w:r>
      <w:r>
        <w:rPr>
          <w:spacing w:val="-11"/>
          <w:sz w:val="24"/>
        </w:rPr>
        <w:t> </w:t>
      </w:r>
      <w:r>
        <w:rPr>
          <w:sz w:val="24"/>
        </w:rPr>
        <w:t>of</w:t>
      </w:r>
      <w:r>
        <w:rPr>
          <w:spacing w:val="-11"/>
          <w:sz w:val="24"/>
        </w:rPr>
        <w:t> </w:t>
      </w:r>
      <w:r>
        <w:rPr>
          <w:sz w:val="24"/>
        </w:rPr>
        <w:t>the</w:t>
      </w:r>
      <w:r>
        <w:rPr>
          <w:spacing w:val="-11"/>
          <w:sz w:val="24"/>
        </w:rPr>
        <w:t> </w:t>
      </w:r>
      <w:r>
        <w:rPr>
          <w:spacing w:val="-2"/>
          <w:sz w:val="24"/>
        </w:rPr>
        <w:t>component</w:t>
      </w:r>
    </w:p>
    <w:p>
      <w:pPr>
        <w:pStyle w:val="BodyText"/>
        <w:rPr>
          <w:sz w:val="20"/>
        </w:rPr>
      </w:pPr>
    </w:p>
    <w:p>
      <w:pPr>
        <w:pStyle w:val="BodyText"/>
        <w:spacing w:before="39"/>
        <w:rPr>
          <w:sz w:val="20"/>
        </w:rPr>
      </w:pPr>
      <w:r>
        <w:rPr>
          <w:sz w:val="20"/>
        </w:rPr>
        <w:drawing>
          <wp:anchor distT="0" distB="0" distL="0" distR="0" allowOverlap="1" layoutInCell="1" locked="0" behindDoc="1" simplePos="0" relativeHeight="487590400">
            <wp:simplePos x="0" y="0"/>
            <wp:positionH relativeFrom="page">
              <wp:posOffset>720090</wp:posOffset>
            </wp:positionH>
            <wp:positionV relativeFrom="paragraph">
              <wp:posOffset>184105</wp:posOffset>
            </wp:positionV>
            <wp:extent cx="6362517" cy="80010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6362517" cy="800100"/>
                    </a:xfrm>
                    <a:prstGeom prst="rect">
                      <a:avLst/>
                    </a:prstGeom>
                  </pic:spPr>
                </pic:pic>
              </a:graphicData>
            </a:graphic>
          </wp:anchor>
        </w:drawing>
      </w:r>
    </w:p>
    <w:p>
      <w:pPr>
        <w:pStyle w:val="BodyText"/>
        <w:spacing w:before="119"/>
      </w:pPr>
    </w:p>
    <w:p>
      <w:pPr>
        <w:pStyle w:val="BodyText"/>
        <w:spacing w:line="242" w:lineRule="auto"/>
        <w:ind w:left="776" w:right="560"/>
        <w:jc w:val="both"/>
      </w:pPr>
      <w:r>
        <w:rPr/>
        <w:t>The</w:t>
      </w:r>
      <w:r>
        <w:rPr>
          <w:spacing w:val="-4"/>
        </w:rPr>
        <w:t> </w:t>
      </w:r>
      <w:r>
        <w:rPr/>
        <w:t>parameter</w:t>
      </w:r>
      <w:r>
        <w:rPr>
          <w:spacing w:val="-3"/>
        </w:rPr>
        <w:t> </w:t>
      </w:r>
      <w:r>
        <w:rPr>
          <w:rFonts w:ascii="Arial"/>
          <w:i/>
        </w:rPr>
        <w:t>Mass</w:t>
      </w:r>
      <w:r>
        <w:rPr>
          <w:rFonts w:ascii="Arial"/>
          <w:i/>
          <w:spacing w:val="-7"/>
        </w:rPr>
        <w:t> </w:t>
      </w:r>
      <w:r>
        <w:rPr>
          <w:rFonts w:ascii="Arial"/>
          <w:i/>
        </w:rPr>
        <w:t>fraction</w:t>
      </w:r>
      <w:r>
        <w:rPr>
          <w:rFonts w:ascii="Arial"/>
          <w:i/>
          <w:spacing w:val="-6"/>
        </w:rPr>
        <w:t> </w:t>
      </w:r>
      <w:r>
        <w:rPr/>
        <w:t>is</w:t>
      </w:r>
      <w:r>
        <w:rPr>
          <w:spacing w:val="-4"/>
        </w:rPr>
        <w:t> </w:t>
      </w:r>
      <w:r>
        <w:rPr/>
        <w:t>required.</w:t>
      </w:r>
      <w:r>
        <w:rPr>
          <w:spacing w:val="-8"/>
        </w:rPr>
        <w:t> </w:t>
      </w:r>
      <w:r>
        <w:rPr/>
        <w:t>To</w:t>
      </w:r>
      <w:r>
        <w:rPr>
          <w:spacing w:val="-4"/>
        </w:rPr>
        <w:t> </w:t>
      </w:r>
      <w:r>
        <w:rPr/>
        <w:t>modify</w:t>
      </w:r>
      <w:r>
        <w:rPr>
          <w:spacing w:val="-4"/>
        </w:rPr>
        <w:t> </w:t>
      </w:r>
      <w:r>
        <w:rPr/>
        <w:t>the</w:t>
      </w:r>
      <w:r>
        <w:rPr>
          <w:spacing w:val="-4"/>
        </w:rPr>
        <w:t> </w:t>
      </w:r>
      <w:r>
        <w:rPr/>
        <w:t>value,</w:t>
      </w:r>
      <w:r>
        <w:rPr>
          <w:spacing w:val="-4"/>
        </w:rPr>
        <w:t> </w:t>
      </w:r>
      <w:r>
        <w:rPr/>
        <w:t>double</w:t>
      </w:r>
      <w:r>
        <w:rPr>
          <w:spacing w:val="-4"/>
        </w:rPr>
        <w:t> </w:t>
      </w:r>
      <w:r>
        <w:rPr/>
        <w:t>click</w:t>
      </w:r>
      <w:r>
        <w:rPr>
          <w:spacing w:val="-4"/>
        </w:rPr>
        <w:t> </w:t>
      </w:r>
      <w:r>
        <w:rPr/>
        <w:t>the</w:t>
      </w:r>
      <w:r>
        <w:rPr>
          <w:spacing w:val="-4"/>
        </w:rPr>
        <w:t> </w:t>
      </w:r>
      <w:r>
        <w:rPr/>
        <w:t>corresponding cell of the row.</w:t>
      </w:r>
    </w:p>
    <w:p>
      <w:pPr>
        <w:pStyle w:val="BodyText"/>
        <w:spacing w:line="244" w:lineRule="auto" w:before="123"/>
        <w:ind w:left="776" w:right="423"/>
        <w:jc w:val="both"/>
      </w:pPr>
      <w:r>
        <w:rPr/>
        <w:t>When composing a multi-component mixture, ensure that the sum of all the mass fractions of components on the same list equals 1. Each list includes an automatic mass fraction checker, which displays the current sum at the list footer. If the sum is correct, the footer's background color is light-green; if incorrect, the color is light-red:</w:t>
      </w:r>
    </w:p>
    <w:p>
      <w:pPr>
        <w:pStyle w:val="BodyText"/>
        <w:spacing w:before="9"/>
        <w:rPr>
          <w:sz w:val="7"/>
        </w:rPr>
      </w:pPr>
      <w:r>
        <w:rPr>
          <w:sz w:val="7"/>
        </w:rPr>
        <w:drawing>
          <wp:anchor distT="0" distB="0" distL="0" distR="0" allowOverlap="1" layoutInCell="1" locked="0" behindDoc="1" simplePos="0" relativeHeight="487590912">
            <wp:simplePos x="0" y="0"/>
            <wp:positionH relativeFrom="page">
              <wp:posOffset>756919</wp:posOffset>
            </wp:positionH>
            <wp:positionV relativeFrom="paragraph">
              <wp:posOffset>71737</wp:posOffset>
            </wp:positionV>
            <wp:extent cx="2522673" cy="34290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2522673" cy="342900"/>
                    </a:xfrm>
                    <a:prstGeom prst="rect">
                      <a:avLst/>
                    </a:prstGeom>
                  </pic:spPr>
                </pic:pic>
              </a:graphicData>
            </a:graphic>
          </wp:anchor>
        </w:drawing>
      </w:r>
    </w:p>
    <w:p>
      <w:pPr>
        <w:pStyle w:val="BodyText"/>
        <w:spacing w:line="244" w:lineRule="auto" w:before="251"/>
        <w:ind w:left="776" w:right="511"/>
      </w:pPr>
      <w:r>
        <w:rPr/>
        <w:t>The</w:t>
      </w:r>
      <w:r>
        <w:rPr>
          <w:spacing w:val="-3"/>
        </w:rPr>
        <w:t> </w:t>
      </w:r>
      <w:r>
        <w:rPr/>
        <w:t>initial</w:t>
      </w:r>
      <w:r>
        <w:rPr>
          <w:spacing w:val="-3"/>
        </w:rPr>
        <w:t> </w:t>
      </w:r>
      <w:r>
        <w:rPr/>
        <w:t>temperature</w:t>
      </w:r>
      <w:r>
        <w:rPr>
          <w:spacing w:val="-3"/>
        </w:rPr>
        <w:t> </w:t>
      </w:r>
      <w:r>
        <w:rPr/>
        <w:t>of</w:t>
      </w:r>
      <w:r>
        <w:rPr>
          <w:spacing w:val="-3"/>
        </w:rPr>
        <w:t> </w:t>
      </w:r>
      <w:r>
        <w:rPr/>
        <w:t>the</w:t>
      </w:r>
      <w:r>
        <w:rPr>
          <w:spacing w:val="-3"/>
        </w:rPr>
        <w:t> </w:t>
      </w:r>
      <w:r>
        <w:rPr/>
        <w:t>component</w:t>
      </w:r>
      <w:r>
        <w:rPr>
          <w:spacing w:val="-3"/>
        </w:rPr>
        <w:t> </w:t>
      </w:r>
      <w:r>
        <w:rPr/>
        <w:t>can</w:t>
      </w:r>
      <w:r>
        <w:rPr>
          <w:spacing w:val="-3"/>
        </w:rPr>
        <w:t> </w:t>
      </w:r>
      <w:r>
        <w:rPr/>
        <w:t>be</w:t>
      </w:r>
      <w:r>
        <w:rPr>
          <w:spacing w:val="-3"/>
        </w:rPr>
        <w:t> </w:t>
      </w:r>
      <w:r>
        <w:rPr/>
        <w:t>specified</w:t>
      </w:r>
      <w:r>
        <w:rPr>
          <w:spacing w:val="-3"/>
        </w:rPr>
        <w:t> </w:t>
      </w:r>
      <w:r>
        <w:rPr/>
        <w:t>in</w:t>
      </w:r>
      <w:r>
        <w:rPr>
          <w:spacing w:val="-3"/>
        </w:rPr>
        <w:t> </w:t>
      </w:r>
      <w:r>
        <w:rPr/>
        <w:t>the</w:t>
      </w:r>
      <w:r>
        <w:rPr>
          <w:spacing w:val="-3"/>
        </w:rPr>
        <w:t> </w:t>
      </w:r>
      <w:r>
        <w:rPr/>
        <w:t>column</w:t>
      </w:r>
      <w:r>
        <w:rPr>
          <w:spacing w:val="-3"/>
        </w:rPr>
        <w:t> </w:t>
      </w:r>
      <w:r>
        <w:rPr/>
        <w:t>“</w:t>
      </w:r>
      <w:r>
        <w:rPr>
          <w:rFonts w:ascii="Arial" w:hAnsi="Arial"/>
          <w:i/>
        </w:rPr>
        <w:t>Temperature</w:t>
      </w:r>
      <w:r>
        <w:rPr/>
        <w:t>”.</w:t>
      </w:r>
      <w:r>
        <w:rPr>
          <w:spacing w:val="-7"/>
        </w:rPr>
        <w:t> </w:t>
      </w:r>
      <w:r>
        <w:rPr/>
        <w:t>This is an optional parameter; if not specified, the default standard temperature will be assigned automatically.</w:t>
      </w:r>
      <w:r>
        <w:rPr>
          <w:spacing w:val="-9"/>
        </w:rPr>
        <w:t> </w:t>
      </w:r>
      <w:r>
        <w:rPr/>
        <w:t>To</w:t>
      </w:r>
      <w:r>
        <w:rPr>
          <w:spacing w:val="-5"/>
        </w:rPr>
        <w:t> </w:t>
      </w:r>
      <w:r>
        <w:rPr/>
        <w:t>add/modify</w:t>
      </w:r>
      <w:r>
        <w:rPr>
          <w:spacing w:val="-5"/>
        </w:rPr>
        <w:t> </w:t>
      </w:r>
      <w:r>
        <w:rPr/>
        <w:t>the</w:t>
      </w:r>
      <w:r>
        <w:rPr>
          <w:spacing w:val="-5"/>
        </w:rPr>
        <w:t> </w:t>
      </w:r>
      <w:r>
        <w:rPr/>
        <w:t>value</w:t>
      </w:r>
      <w:r>
        <w:rPr>
          <w:spacing w:val="-5"/>
        </w:rPr>
        <w:t> </w:t>
      </w:r>
      <w:r>
        <w:rPr/>
        <w:t>or</w:t>
      </w:r>
      <w:r>
        <w:rPr>
          <w:spacing w:val="-5"/>
        </w:rPr>
        <w:t> </w:t>
      </w:r>
      <w:r>
        <w:rPr/>
        <w:t>unit,</w:t>
      </w:r>
      <w:r>
        <w:rPr>
          <w:spacing w:val="-5"/>
        </w:rPr>
        <w:t> </w:t>
      </w:r>
      <w:r>
        <w:rPr/>
        <w:t>double</w:t>
      </w:r>
      <w:r>
        <w:rPr>
          <w:spacing w:val="-5"/>
        </w:rPr>
        <w:t> </w:t>
      </w:r>
      <w:r>
        <w:rPr/>
        <w:t>click</w:t>
      </w:r>
      <w:r>
        <w:rPr>
          <w:spacing w:val="-5"/>
        </w:rPr>
        <w:t> </w:t>
      </w:r>
      <w:r>
        <w:rPr/>
        <w:t>the</w:t>
      </w:r>
      <w:r>
        <w:rPr>
          <w:spacing w:val="-5"/>
        </w:rPr>
        <w:t> </w:t>
      </w:r>
      <w:r>
        <w:rPr/>
        <w:t>corresponding</w:t>
      </w:r>
      <w:r>
        <w:rPr>
          <w:spacing w:val="-5"/>
        </w:rPr>
        <w:t> </w:t>
      </w:r>
      <w:r>
        <w:rPr/>
        <w:t>cell</w:t>
      </w:r>
      <w:r>
        <w:rPr>
          <w:spacing w:val="-5"/>
        </w:rPr>
        <w:t> </w:t>
      </w:r>
      <w:r>
        <w:rPr/>
        <w:t>of</w:t>
      </w:r>
      <w:r>
        <w:rPr>
          <w:spacing w:val="-5"/>
        </w:rPr>
        <w:t> </w:t>
      </w:r>
      <w:r>
        <w:rPr/>
        <w:t>the</w:t>
      </w:r>
      <w:r>
        <w:rPr>
          <w:spacing w:val="-5"/>
        </w:rPr>
        <w:t> </w:t>
      </w:r>
      <w:r>
        <w:rPr/>
        <w:t>row.</w:t>
      </w:r>
    </w:p>
    <w:p>
      <w:pPr>
        <w:pStyle w:val="BodyText"/>
        <w:spacing w:before="124"/>
      </w:pPr>
    </w:p>
    <w:p>
      <w:pPr>
        <w:pStyle w:val="Heading1"/>
      </w:pPr>
      <w:bookmarkStart w:name="_TOC_250074" w:id="47"/>
      <w:bookmarkStart w:name="Nozzle Flow Model" w:id="48"/>
      <w:r>
        <w:rPr>
          <w:b w:val="0"/>
        </w:rPr>
      </w:r>
      <w:r>
        <w:rPr/>
        <w:t>Nozzle</w:t>
      </w:r>
      <w:r>
        <w:rPr>
          <w:spacing w:val="-5"/>
        </w:rPr>
        <w:t> </w:t>
      </w:r>
      <w:r>
        <w:rPr/>
        <w:t>Flow</w:t>
      </w:r>
      <w:r>
        <w:rPr>
          <w:spacing w:val="-5"/>
        </w:rPr>
        <w:t> </w:t>
      </w:r>
      <w:bookmarkEnd w:id="47"/>
      <w:r>
        <w:rPr>
          <w:spacing w:val="-2"/>
        </w:rPr>
        <w:t>Model</w:t>
      </w:r>
    </w:p>
    <w:p>
      <w:pPr>
        <w:pStyle w:val="BodyText"/>
        <w:spacing w:line="244" w:lineRule="auto" w:before="286"/>
        <w:ind w:left="776" w:right="419"/>
        <w:jc w:val="both"/>
      </w:pPr>
      <w:r>
        <w:rPr/>
        <w:t>The code can either calculate the combustion parameters in the combustion chamber, or perform the complete engine performance analysis, analyzing the nozzle flow, performing the thrust chamber sizing and thermal analysis.</w:t>
      </w:r>
    </w:p>
    <w:p>
      <w:pPr>
        <w:pStyle w:val="BodyText"/>
        <w:spacing w:line="244" w:lineRule="auto" w:before="113"/>
        <w:ind w:left="776" w:right="416"/>
        <w:jc w:val="both"/>
      </w:pPr>
      <w:r>
        <w:rPr/>
        <w:t>Clear the check box </w:t>
      </w:r>
      <w:r>
        <w:rPr>
          <w:rFonts w:ascii="Arial"/>
          <w:i/>
        </w:rPr>
        <w:t>"Nozzle conditions"</w:t>
      </w:r>
      <w:r>
        <w:rPr/>
        <w:t>, in order to perform combustion analysis only, or</w:t>
      </w:r>
      <w:r>
        <w:rPr>
          <w:spacing w:val="40"/>
        </w:rPr>
        <w:t> </w:t>
      </w:r>
      <w:r>
        <w:rPr/>
        <w:t>mark it to perform the nozzle flow analysis followed by thrust chamber sizing and thermal analysis (if configured):</w:t>
      </w:r>
    </w:p>
    <w:p>
      <w:pPr>
        <w:pStyle w:val="BodyText"/>
        <w:spacing w:before="4"/>
        <w:rPr>
          <w:sz w:val="9"/>
        </w:rPr>
      </w:pPr>
      <w:r>
        <w:rPr>
          <w:sz w:val="9"/>
        </w:rPr>
        <w:drawing>
          <wp:anchor distT="0" distB="0" distL="0" distR="0" allowOverlap="1" layoutInCell="1" locked="0" behindDoc="1" simplePos="0" relativeHeight="487591424">
            <wp:simplePos x="0" y="0"/>
            <wp:positionH relativeFrom="page">
              <wp:posOffset>737869</wp:posOffset>
            </wp:positionH>
            <wp:positionV relativeFrom="paragraph">
              <wp:posOffset>82504</wp:posOffset>
            </wp:positionV>
            <wp:extent cx="3147612" cy="72390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3147612" cy="723900"/>
                    </a:xfrm>
                    <a:prstGeom prst="rect">
                      <a:avLst/>
                    </a:prstGeom>
                  </pic:spPr>
                </pic:pic>
              </a:graphicData>
            </a:graphic>
          </wp:anchor>
        </w:drawing>
      </w:r>
    </w:p>
    <w:p>
      <w:pPr>
        <w:pStyle w:val="Heading2"/>
        <w:spacing w:before="166"/>
      </w:pPr>
      <w:bookmarkStart w:name="_TOC_250073" w:id="49"/>
      <w:bookmarkStart w:name="Nozzle conditions" w:id="50"/>
      <w:r>
        <w:rPr>
          <w:b w:val="0"/>
        </w:rPr>
      </w:r>
      <w:r>
        <w:rPr/>
        <w:t>Nozzle</w:t>
      </w:r>
      <w:r>
        <w:rPr>
          <w:spacing w:val="-6"/>
        </w:rPr>
        <w:t> </w:t>
      </w:r>
      <w:bookmarkEnd w:id="49"/>
      <w:r>
        <w:rPr>
          <w:spacing w:val="-2"/>
        </w:rPr>
        <w:t>conditions</w:t>
      </w:r>
    </w:p>
    <w:p>
      <w:pPr>
        <w:pStyle w:val="BodyText"/>
        <w:spacing w:line="244" w:lineRule="auto" w:before="123"/>
        <w:ind w:left="776"/>
      </w:pPr>
      <w:r>
        <w:rPr/>
        <w:t>To</w:t>
      </w:r>
      <w:r>
        <w:rPr>
          <w:spacing w:val="67"/>
        </w:rPr>
        <w:t> </w:t>
      </w:r>
      <w:r>
        <w:rPr/>
        <w:t>solve</w:t>
      </w:r>
      <w:r>
        <w:rPr>
          <w:spacing w:val="67"/>
        </w:rPr>
        <w:t> </w:t>
      </w:r>
      <w:r>
        <w:rPr/>
        <w:t>the</w:t>
      </w:r>
      <w:r>
        <w:rPr>
          <w:spacing w:val="67"/>
        </w:rPr>
        <w:t> </w:t>
      </w:r>
      <w:r>
        <w:rPr/>
        <w:t>nozzle</w:t>
      </w:r>
      <w:r>
        <w:rPr>
          <w:spacing w:val="67"/>
        </w:rPr>
        <w:t> </w:t>
      </w:r>
      <w:r>
        <w:rPr/>
        <w:t>flow</w:t>
      </w:r>
      <w:r>
        <w:rPr>
          <w:spacing w:val="67"/>
        </w:rPr>
        <w:t> </w:t>
      </w:r>
      <w:r>
        <w:rPr/>
        <w:t>problem,</w:t>
      </w:r>
      <w:r>
        <w:rPr>
          <w:spacing w:val="67"/>
        </w:rPr>
        <w:t> </w:t>
      </w:r>
      <w:r>
        <w:rPr/>
        <w:t>define</w:t>
      </w:r>
      <w:r>
        <w:rPr>
          <w:spacing w:val="67"/>
        </w:rPr>
        <w:t> </w:t>
      </w:r>
      <w:r>
        <w:rPr/>
        <w:t>at</w:t>
      </w:r>
      <w:r>
        <w:rPr>
          <w:spacing w:val="67"/>
        </w:rPr>
        <w:t> </w:t>
      </w:r>
      <w:r>
        <w:rPr/>
        <w:t>least</w:t>
      </w:r>
      <w:r>
        <w:rPr>
          <w:spacing w:val="67"/>
        </w:rPr>
        <w:t> </w:t>
      </w:r>
      <w:r>
        <w:rPr/>
        <w:t>one</w:t>
      </w:r>
      <w:r>
        <w:rPr>
          <w:spacing w:val="67"/>
        </w:rPr>
        <w:t> </w:t>
      </w:r>
      <w:r>
        <w:rPr/>
        <w:t>of</w:t>
      </w:r>
      <w:r>
        <w:rPr>
          <w:spacing w:val="67"/>
        </w:rPr>
        <w:t> </w:t>
      </w:r>
      <w:r>
        <w:rPr/>
        <w:t>the</w:t>
      </w:r>
      <w:r>
        <w:rPr>
          <w:spacing w:val="67"/>
        </w:rPr>
        <w:t> </w:t>
      </w:r>
      <w:r>
        <w:rPr/>
        <w:t>nozzle</w:t>
      </w:r>
      <w:r>
        <w:rPr>
          <w:spacing w:val="67"/>
        </w:rPr>
        <w:t> </w:t>
      </w:r>
      <w:r>
        <w:rPr/>
        <w:t>exit</w:t>
      </w:r>
      <w:r>
        <w:rPr>
          <w:spacing w:val="67"/>
        </w:rPr>
        <w:t> </w:t>
      </w:r>
      <w:r>
        <w:rPr/>
        <w:t>conditions</w:t>
      </w:r>
      <w:r>
        <w:rPr>
          <w:spacing w:val="67"/>
        </w:rPr>
        <w:t> </w:t>
      </w:r>
      <w:r>
        <w:rPr/>
        <w:t>by specifying one of the following three parameters:</w:t>
      </w:r>
    </w:p>
    <w:p>
      <w:pPr>
        <w:pStyle w:val="BodyText"/>
        <w:spacing w:after="0" w:line="244" w:lineRule="auto"/>
        <w:sectPr>
          <w:pgSz w:w="12240" w:h="15840"/>
          <w:pgMar w:header="713" w:footer="936" w:top="1600" w:bottom="1120" w:left="360" w:right="720"/>
        </w:sectPr>
      </w:pPr>
    </w:p>
    <w:p>
      <w:pPr>
        <w:pStyle w:val="ListParagraph"/>
        <w:numPr>
          <w:ilvl w:val="0"/>
          <w:numId w:val="1"/>
        </w:numPr>
        <w:tabs>
          <w:tab w:pos="1495" w:val="left" w:leader="none"/>
        </w:tabs>
        <w:spacing w:line="240" w:lineRule="auto" w:before="86" w:after="0"/>
        <w:ind w:left="1495" w:right="0" w:hanging="359"/>
        <w:jc w:val="left"/>
        <w:rPr>
          <w:sz w:val="24"/>
        </w:rPr>
      </w:pPr>
      <w:r>
        <w:rPr>
          <w:sz w:val="24"/>
        </w:rPr>
        <w:t>Nozzle</w:t>
      </w:r>
      <w:r>
        <w:rPr>
          <w:spacing w:val="-8"/>
          <w:sz w:val="24"/>
        </w:rPr>
        <w:t> </w:t>
      </w:r>
      <w:r>
        <w:rPr>
          <w:sz w:val="24"/>
        </w:rPr>
        <w:t>exit</w:t>
      </w:r>
      <w:r>
        <w:rPr>
          <w:spacing w:val="-8"/>
          <w:sz w:val="24"/>
        </w:rPr>
        <w:t> </w:t>
      </w:r>
      <w:r>
        <w:rPr>
          <w:spacing w:val="-2"/>
          <w:sz w:val="24"/>
        </w:rPr>
        <w:t>pressure</w:t>
      </w:r>
    </w:p>
    <w:p>
      <w:pPr>
        <w:pStyle w:val="ListParagraph"/>
        <w:numPr>
          <w:ilvl w:val="0"/>
          <w:numId w:val="1"/>
        </w:numPr>
        <w:tabs>
          <w:tab w:pos="1495" w:val="left" w:leader="none"/>
        </w:tabs>
        <w:spacing w:line="240" w:lineRule="auto" w:before="109" w:after="0"/>
        <w:ind w:left="1495" w:right="0" w:hanging="359"/>
        <w:jc w:val="left"/>
        <w:rPr>
          <w:sz w:val="24"/>
        </w:rPr>
      </w:pPr>
      <w:r>
        <w:rPr>
          <w:sz w:val="24"/>
        </w:rPr>
        <w:t>Nozzle</w:t>
      </w:r>
      <w:r>
        <w:rPr>
          <w:spacing w:val="-10"/>
          <w:sz w:val="24"/>
        </w:rPr>
        <w:t> </w:t>
      </w:r>
      <w:r>
        <w:rPr>
          <w:sz w:val="24"/>
        </w:rPr>
        <w:t>expansion</w:t>
      </w:r>
      <w:r>
        <w:rPr>
          <w:spacing w:val="-9"/>
          <w:sz w:val="24"/>
        </w:rPr>
        <w:t> </w:t>
      </w:r>
      <w:r>
        <w:rPr>
          <w:sz w:val="24"/>
        </w:rPr>
        <w:t>area</w:t>
      </w:r>
      <w:r>
        <w:rPr>
          <w:spacing w:val="-10"/>
          <w:sz w:val="24"/>
        </w:rPr>
        <w:t> </w:t>
      </w:r>
      <w:r>
        <w:rPr>
          <w:spacing w:val="-2"/>
          <w:sz w:val="24"/>
        </w:rPr>
        <w:t>ratio</w:t>
      </w:r>
    </w:p>
    <w:p>
      <w:pPr>
        <w:pStyle w:val="ListParagraph"/>
        <w:numPr>
          <w:ilvl w:val="0"/>
          <w:numId w:val="1"/>
        </w:numPr>
        <w:tabs>
          <w:tab w:pos="1495" w:val="left" w:leader="none"/>
        </w:tabs>
        <w:spacing w:line="240" w:lineRule="auto" w:before="109" w:after="0"/>
        <w:ind w:left="1495" w:right="0" w:hanging="359"/>
        <w:jc w:val="left"/>
        <w:rPr>
          <w:sz w:val="24"/>
        </w:rPr>
      </w:pPr>
      <w:r>
        <w:rPr>
          <w:sz w:val="24"/>
        </w:rPr>
        <w:t>Nozzle</w:t>
      </w:r>
      <w:r>
        <w:rPr>
          <w:spacing w:val="-11"/>
          <w:sz w:val="24"/>
        </w:rPr>
        <w:t> </w:t>
      </w:r>
      <w:r>
        <w:rPr>
          <w:sz w:val="24"/>
        </w:rPr>
        <w:t>expansion</w:t>
      </w:r>
      <w:r>
        <w:rPr>
          <w:spacing w:val="-11"/>
          <w:sz w:val="24"/>
        </w:rPr>
        <w:t> </w:t>
      </w:r>
      <w:r>
        <w:rPr>
          <w:sz w:val="24"/>
        </w:rPr>
        <w:t>pressure</w:t>
      </w:r>
      <w:r>
        <w:rPr>
          <w:spacing w:val="-11"/>
          <w:sz w:val="24"/>
        </w:rPr>
        <w:t> </w:t>
      </w:r>
      <w:r>
        <w:rPr>
          <w:spacing w:val="-2"/>
          <w:sz w:val="24"/>
        </w:rPr>
        <w:t>ratio</w:t>
      </w:r>
    </w:p>
    <w:p>
      <w:pPr>
        <w:spacing w:before="122"/>
        <w:ind w:left="776" w:right="0" w:firstLine="0"/>
        <w:jc w:val="left"/>
        <w:rPr>
          <w:sz w:val="24"/>
        </w:rPr>
      </w:pPr>
      <w:r>
        <w:rPr>
          <w:spacing w:val="-10"/>
          <w:sz w:val="24"/>
        </w:rPr>
        <w:t>.</w:t>
      </w:r>
    </w:p>
    <w:p>
      <w:pPr>
        <w:pStyle w:val="BodyText"/>
        <w:spacing w:before="91"/>
        <w:rPr>
          <w:sz w:val="20"/>
        </w:rPr>
      </w:pPr>
      <w:r>
        <w:rPr>
          <w:sz w:val="20"/>
        </w:rPr>
        <w:drawing>
          <wp:anchor distT="0" distB="0" distL="0" distR="0" allowOverlap="1" layoutInCell="1" locked="0" behindDoc="1" simplePos="0" relativeHeight="487591936">
            <wp:simplePos x="0" y="0"/>
            <wp:positionH relativeFrom="page">
              <wp:posOffset>720090</wp:posOffset>
            </wp:positionH>
            <wp:positionV relativeFrom="paragraph">
              <wp:posOffset>217184</wp:posOffset>
            </wp:positionV>
            <wp:extent cx="4784157" cy="272491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4784157" cy="2724912"/>
                    </a:xfrm>
                    <a:prstGeom prst="rect">
                      <a:avLst/>
                    </a:prstGeom>
                  </pic:spPr>
                </pic:pic>
              </a:graphicData>
            </a:graphic>
          </wp:anchor>
        </w:drawing>
      </w:r>
    </w:p>
    <w:p>
      <w:pPr>
        <w:spacing w:before="146"/>
        <w:ind w:left="776" w:right="0" w:firstLine="0"/>
        <w:jc w:val="both"/>
        <w:rPr>
          <w:rFonts w:ascii="Georgia"/>
          <w:i/>
          <w:sz w:val="20"/>
        </w:rPr>
      </w:pPr>
      <w:r>
        <w:rPr>
          <w:rFonts w:ascii="Georgia"/>
          <w:i/>
          <w:sz w:val="20"/>
        </w:rPr>
        <w:t>Nozzle</w:t>
      </w:r>
      <w:r>
        <w:rPr>
          <w:rFonts w:ascii="Georgia"/>
          <w:i/>
          <w:spacing w:val="4"/>
          <w:sz w:val="20"/>
        </w:rPr>
        <w:t> </w:t>
      </w:r>
      <w:r>
        <w:rPr>
          <w:rFonts w:ascii="Georgia"/>
          <w:i/>
          <w:spacing w:val="-2"/>
          <w:sz w:val="20"/>
        </w:rPr>
        <w:t>conditions</w:t>
      </w:r>
    </w:p>
    <w:p>
      <w:pPr>
        <w:pStyle w:val="BodyText"/>
        <w:spacing w:before="195"/>
        <w:rPr>
          <w:rFonts w:ascii="Georgia"/>
          <w:i/>
          <w:sz w:val="20"/>
        </w:rPr>
      </w:pPr>
    </w:p>
    <w:p>
      <w:pPr>
        <w:pStyle w:val="BodyText"/>
        <w:spacing w:line="242" w:lineRule="auto"/>
        <w:ind w:left="776" w:right="412"/>
        <w:jc w:val="both"/>
      </w:pPr>
      <w:r>
        <w:rPr/>
        <w:t>The code can calculate the performance for a combustion chambers with fixed or infinite</w:t>
      </w:r>
      <w:r>
        <w:rPr>
          <w:spacing w:val="80"/>
        </w:rPr>
        <w:t> </w:t>
      </w:r>
      <w:r>
        <w:rPr/>
        <w:t>cross section area.</w:t>
      </w:r>
      <w:r>
        <w:rPr>
          <w:spacing w:val="-2"/>
        </w:rPr>
        <w:t> </w:t>
      </w:r>
      <w:r>
        <w:rPr/>
        <w:t>The default model assumes the infinite cross section area of the chamber. To switch to the fixed-area model, mark the check box </w:t>
      </w:r>
      <w:r>
        <w:rPr>
          <w:rFonts w:ascii="Arial"/>
          <w:i/>
        </w:rPr>
        <w:t>"Nozzle inlet conditions"</w:t>
      </w:r>
      <w:r>
        <w:rPr/>
        <w:t>, and then specify the chamber contraction area ratio ( </w:t>
      </w:r>
      <w:r>
        <w:rPr>
          <w:rFonts w:ascii="Courier New"/>
        </w:rPr>
        <w:t>Ac/At</w:t>
      </w:r>
      <w:r>
        <w:rPr>
          <w:rFonts w:ascii="Courier New"/>
          <w:spacing w:val="-23"/>
        </w:rPr>
        <w:t> </w:t>
      </w:r>
      <w:r>
        <w:rPr/>
        <w:t>) or mass flux ( </w:t>
      </w:r>
      <w:r>
        <w:rPr>
          <w:rFonts w:ascii="Courier New"/>
        </w:rPr>
        <w:t>m_dot/Ac</w:t>
      </w:r>
      <w:r>
        <w:rPr>
          <w:rFonts w:ascii="Courier New"/>
          <w:spacing w:val="-23"/>
        </w:rPr>
        <w:t> </w:t>
      </w:r>
      <w:r>
        <w:rPr/>
        <w:t>) in the combustion chamber.</w:t>
      </w:r>
    </w:p>
    <w:p>
      <w:pPr>
        <w:pStyle w:val="BodyText"/>
        <w:spacing w:before="120"/>
        <w:ind w:left="776" w:right="433"/>
        <w:jc w:val="both"/>
      </w:pPr>
      <w:r>
        <w:rPr/>
        <w:t>If the nozzle inlet and exit conditions are specified, they are also used for thrust chamber sizing, along with additional parameters provided on the screen </w:t>
      </w:r>
      <w:r>
        <w:rPr>
          <w:rFonts w:ascii="Arial"/>
          <w:b/>
        </w:rPr>
        <w:t>Thrust chamber size</w:t>
      </w:r>
      <w:r>
        <w:rPr/>
        <w:t>.</w:t>
      </w:r>
    </w:p>
    <w:p>
      <w:pPr>
        <w:pStyle w:val="BodyText"/>
        <w:spacing w:line="244" w:lineRule="auto" w:before="124"/>
        <w:ind w:left="776" w:right="421"/>
        <w:jc w:val="both"/>
      </w:pPr>
      <w:r>
        <w:rPr/>
        <w:t>The</w:t>
      </w:r>
      <w:r>
        <w:rPr>
          <w:spacing w:val="-1"/>
        </w:rPr>
        <w:t> </w:t>
      </w:r>
      <w:r>
        <w:rPr/>
        <w:t>code</w:t>
      </w:r>
      <w:r>
        <w:rPr>
          <w:spacing w:val="-1"/>
        </w:rPr>
        <w:t> </w:t>
      </w:r>
      <w:r>
        <w:rPr/>
        <w:t>can</w:t>
      </w:r>
      <w:r>
        <w:rPr>
          <w:spacing w:val="-1"/>
        </w:rPr>
        <w:t> </w:t>
      </w:r>
      <w:r>
        <w:rPr/>
        <w:t>calculate</w:t>
      </w:r>
      <w:r>
        <w:rPr>
          <w:spacing w:val="-1"/>
        </w:rPr>
        <w:t> </w:t>
      </w:r>
      <w:r>
        <w:rPr/>
        <w:t>the</w:t>
      </w:r>
      <w:r>
        <w:rPr>
          <w:spacing w:val="-1"/>
        </w:rPr>
        <w:t> </w:t>
      </w:r>
      <w:r>
        <w:rPr/>
        <w:t>performance</w:t>
      </w:r>
      <w:r>
        <w:rPr>
          <w:spacing w:val="-1"/>
        </w:rPr>
        <w:t> </w:t>
      </w:r>
      <w:r>
        <w:rPr/>
        <w:t>for</w:t>
      </w:r>
      <w:r>
        <w:rPr>
          <w:spacing w:val="-1"/>
        </w:rPr>
        <w:t> </w:t>
      </w:r>
      <w:r>
        <w:rPr/>
        <w:t>the</w:t>
      </w:r>
      <w:r>
        <w:rPr>
          <w:spacing w:val="-1"/>
        </w:rPr>
        <w:t> </w:t>
      </w:r>
      <w:r>
        <w:rPr/>
        <w:t>shifting</w:t>
      </w:r>
      <w:r>
        <w:rPr>
          <w:spacing w:val="-1"/>
        </w:rPr>
        <w:t> </w:t>
      </w:r>
      <w:r>
        <w:rPr/>
        <w:t>and</w:t>
      </w:r>
      <w:r>
        <w:rPr>
          <w:spacing w:val="-1"/>
        </w:rPr>
        <w:t> </w:t>
      </w:r>
      <w:r>
        <w:rPr/>
        <w:t>frozen</w:t>
      </w:r>
      <w:r>
        <w:rPr>
          <w:spacing w:val="-1"/>
        </w:rPr>
        <w:t> </w:t>
      </w:r>
      <w:r>
        <w:rPr/>
        <w:t>chemical</w:t>
      </w:r>
      <w:r>
        <w:rPr>
          <w:spacing w:val="-1"/>
        </w:rPr>
        <w:t> </w:t>
      </w:r>
      <w:r>
        <w:rPr/>
        <w:t>equilibrium</w:t>
      </w:r>
      <w:r>
        <w:rPr>
          <w:spacing w:val="-1"/>
        </w:rPr>
        <w:t> </w:t>
      </w:r>
      <w:r>
        <w:rPr/>
        <w:t>in</w:t>
      </w:r>
      <w:r>
        <w:rPr>
          <w:spacing w:val="-1"/>
        </w:rPr>
        <w:t> </w:t>
      </w:r>
      <w:r>
        <w:rPr/>
        <w:t>the nozzle. The default model assumes the shifting chemical equilibrium in the whole nozzle. To switch to the frozen chemical equilibrium model, mark one of the two check boxes</w:t>
      </w:r>
    </w:p>
    <w:p>
      <w:pPr>
        <w:pStyle w:val="ListParagraph"/>
        <w:numPr>
          <w:ilvl w:val="0"/>
          <w:numId w:val="1"/>
        </w:numPr>
        <w:tabs>
          <w:tab w:pos="1495" w:val="left" w:leader="none"/>
        </w:tabs>
        <w:spacing w:line="240" w:lineRule="auto" w:before="110" w:after="0"/>
        <w:ind w:left="1495" w:right="0" w:hanging="359"/>
        <w:jc w:val="left"/>
        <w:rPr>
          <w:rFonts w:ascii="Arial" w:hAnsi="Arial"/>
          <w:i/>
          <w:sz w:val="24"/>
        </w:rPr>
      </w:pPr>
      <w:r>
        <w:rPr>
          <w:rFonts w:ascii="Arial" w:hAnsi="Arial"/>
          <w:i/>
          <w:sz w:val="24"/>
        </w:rPr>
        <w:t>Freezing</w:t>
      </w:r>
      <w:r>
        <w:rPr>
          <w:rFonts w:ascii="Arial" w:hAnsi="Arial"/>
          <w:i/>
          <w:spacing w:val="-6"/>
          <w:sz w:val="24"/>
        </w:rPr>
        <w:t> </w:t>
      </w:r>
      <w:r>
        <w:rPr>
          <w:rFonts w:ascii="Arial" w:hAnsi="Arial"/>
          <w:i/>
          <w:sz w:val="24"/>
        </w:rPr>
        <w:t>at</w:t>
      </w:r>
      <w:r>
        <w:rPr>
          <w:rFonts w:ascii="Arial" w:hAnsi="Arial"/>
          <w:i/>
          <w:spacing w:val="-6"/>
          <w:sz w:val="24"/>
        </w:rPr>
        <w:t> </w:t>
      </w:r>
      <w:r>
        <w:rPr>
          <w:rFonts w:ascii="Arial" w:hAnsi="Arial"/>
          <w:i/>
          <w:sz w:val="24"/>
        </w:rPr>
        <w:t>pressure</w:t>
      </w:r>
      <w:r>
        <w:rPr>
          <w:rFonts w:ascii="Arial" w:hAnsi="Arial"/>
          <w:i/>
          <w:spacing w:val="-6"/>
          <w:sz w:val="24"/>
        </w:rPr>
        <w:t> </w:t>
      </w:r>
      <w:r>
        <w:rPr>
          <w:rFonts w:ascii="Arial" w:hAnsi="Arial"/>
          <w:i/>
          <w:spacing w:val="-2"/>
          <w:sz w:val="24"/>
        </w:rPr>
        <w:t>ratio</w:t>
      </w:r>
    </w:p>
    <w:p>
      <w:pPr>
        <w:pStyle w:val="ListParagraph"/>
        <w:numPr>
          <w:ilvl w:val="0"/>
          <w:numId w:val="1"/>
        </w:numPr>
        <w:tabs>
          <w:tab w:pos="1495" w:val="left" w:leader="none"/>
        </w:tabs>
        <w:spacing w:line="240" w:lineRule="auto" w:before="116" w:after="0"/>
        <w:ind w:left="1495" w:right="0" w:hanging="359"/>
        <w:jc w:val="left"/>
        <w:rPr>
          <w:rFonts w:ascii="Arial" w:hAnsi="Arial"/>
          <w:i/>
          <w:sz w:val="24"/>
        </w:rPr>
      </w:pPr>
      <w:r>
        <w:rPr>
          <w:rFonts w:ascii="Arial" w:hAnsi="Arial"/>
          <w:i/>
          <w:sz w:val="24"/>
        </w:rPr>
        <w:t>Freezing</w:t>
      </w:r>
      <w:r>
        <w:rPr>
          <w:rFonts w:ascii="Arial" w:hAnsi="Arial"/>
          <w:i/>
          <w:spacing w:val="-5"/>
          <w:sz w:val="24"/>
        </w:rPr>
        <w:t> </w:t>
      </w:r>
      <w:r>
        <w:rPr>
          <w:rFonts w:ascii="Arial" w:hAnsi="Arial"/>
          <w:i/>
          <w:sz w:val="24"/>
        </w:rPr>
        <w:t>at</w:t>
      </w:r>
      <w:r>
        <w:rPr>
          <w:rFonts w:ascii="Arial" w:hAnsi="Arial"/>
          <w:i/>
          <w:spacing w:val="-5"/>
          <w:sz w:val="24"/>
        </w:rPr>
        <w:t> </w:t>
      </w:r>
      <w:r>
        <w:rPr>
          <w:rFonts w:ascii="Arial" w:hAnsi="Arial"/>
          <w:i/>
          <w:sz w:val="24"/>
        </w:rPr>
        <w:t>area</w:t>
      </w:r>
      <w:r>
        <w:rPr>
          <w:rFonts w:ascii="Arial" w:hAnsi="Arial"/>
          <w:i/>
          <w:spacing w:val="-4"/>
          <w:sz w:val="24"/>
        </w:rPr>
        <w:t> </w:t>
      </w:r>
      <w:r>
        <w:rPr>
          <w:rFonts w:ascii="Arial" w:hAnsi="Arial"/>
          <w:i/>
          <w:spacing w:val="-2"/>
          <w:sz w:val="24"/>
        </w:rPr>
        <w:t>ratio</w:t>
      </w:r>
    </w:p>
    <w:p>
      <w:pPr>
        <w:pStyle w:val="BodyText"/>
        <w:spacing w:line="244" w:lineRule="auto" w:before="122"/>
        <w:ind w:left="776" w:right="421"/>
        <w:jc w:val="both"/>
      </w:pPr>
      <w:r>
        <w:rPr/>
        <w:t>and then specify the value for selected condition. The frozen chemical equilibrium model will be applied to all nozzle stations downstream of the specified conditions: expansion pressure ratio or expansion area ratio.</w:t>
      </w:r>
    </w:p>
    <w:p>
      <w:pPr>
        <w:pStyle w:val="BodyText"/>
        <w:spacing w:after="0" w:line="244" w:lineRule="auto"/>
        <w:jc w:val="both"/>
        <w:sectPr>
          <w:pgSz w:w="12240" w:h="15840"/>
          <w:pgMar w:header="713" w:footer="936" w:top="1600" w:bottom="1120" w:left="360" w:right="720"/>
        </w:sectPr>
      </w:pPr>
    </w:p>
    <w:p>
      <w:pPr>
        <w:pStyle w:val="BodyText"/>
        <w:spacing w:before="10"/>
        <w:rPr>
          <w:sz w:val="7"/>
        </w:rPr>
      </w:pPr>
    </w:p>
    <w:p>
      <w:pPr>
        <w:pStyle w:val="BodyText"/>
        <w:ind w:left="774"/>
        <w:rPr>
          <w:sz w:val="20"/>
        </w:rPr>
      </w:pPr>
      <w:r>
        <w:rPr>
          <w:sz w:val="20"/>
        </w:rPr>
        <w:drawing>
          <wp:inline distT="0" distB="0" distL="0" distR="0">
            <wp:extent cx="6377129" cy="811529"/>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6377129" cy="811529"/>
                    </a:xfrm>
                    <a:prstGeom prst="rect">
                      <a:avLst/>
                    </a:prstGeom>
                  </pic:spPr>
                </pic:pic>
              </a:graphicData>
            </a:graphic>
          </wp:inline>
        </w:drawing>
      </w:r>
      <w:r>
        <w:rPr>
          <w:sz w:val="20"/>
        </w:rPr>
      </w:r>
    </w:p>
    <w:p>
      <w:pPr>
        <w:pStyle w:val="BodyText"/>
        <w:spacing w:before="120"/>
      </w:pPr>
    </w:p>
    <w:p>
      <w:pPr>
        <w:pStyle w:val="BodyText"/>
        <w:ind w:left="776"/>
      </w:pPr>
      <w:r>
        <w:rPr/>
        <w:t>By</w:t>
      </w:r>
      <w:r>
        <w:rPr>
          <w:spacing w:val="-5"/>
        </w:rPr>
        <w:t> </w:t>
      </w:r>
      <w:r>
        <w:rPr/>
        <w:t>default,</w:t>
      </w:r>
      <w:r>
        <w:rPr>
          <w:spacing w:val="-4"/>
        </w:rPr>
        <w:t> </w:t>
      </w:r>
      <w:r>
        <w:rPr/>
        <w:t>the</w:t>
      </w:r>
      <w:r>
        <w:rPr>
          <w:spacing w:val="-4"/>
        </w:rPr>
        <w:t> </w:t>
      </w:r>
      <w:r>
        <w:rPr/>
        <w:t>code</w:t>
      </w:r>
      <w:r>
        <w:rPr>
          <w:spacing w:val="-5"/>
        </w:rPr>
        <w:t> </w:t>
      </w:r>
      <w:r>
        <w:rPr/>
        <w:t>calculates</w:t>
      </w:r>
      <w:r>
        <w:rPr>
          <w:spacing w:val="-4"/>
        </w:rPr>
        <w:t> </w:t>
      </w:r>
      <w:r>
        <w:rPr/>
        <w:t>the</w:t>
      </w:r>
      <w:r>
        <w:rPr>
          <w:spacing w:val="-4"/>
        </w:rPr>
        <w:t> </w:t>
      </w:r>
      <w:r>
        <w:rPr/>
        <w:t>parameters</w:t>
      </w:r>
      <w:r>
        <w:rPr>
          <w:spacing w:val="-5"/>
        </w:rPr>
        <w:t> </w:t>
      </w:r>
      <w:r>
        <w:rPr/>
        <w:t>at</w:t>
      </w:r>
      <w:r>
        <w:rPr>
          <w:spacing w:val="-4"/>
        </w:rPr>
        <w:t> </w:t>
      </w:r>
      <w:r>
        <w:rPr/>
        <w:t>following</w:t>
      </w:r>
      <w:r>
        <w:rPr>
          <w:spacing w:val="-4"/>
        </w:rPr>
        <w:t> </w:t>
      </w:r>
      <w:r>
        <w:rPr/>
        <w:t>nozzle</w:t>
      </w:r>
      <w:r>
        <w:rPr>
          <w:spacing w:val="-4"/>
        </w:rPr>
        <w:t> </w:t>
      </w:r>
      <w:r>
        <w:rPr>
          <w:spacing w:val="-2"/>
        </w:rPr>
        <w:t>stations:</w:t>
      </w:r>
    </w:p>
    <w:p>
      <w:pPr>
        <w:pStyle w:val="ListParagraph"/>
        <w:numPr>
          <w:ilvl w:val="0"/>
          <w:numId w:val="1"/>
        </w:numPr>
        <w:tabs>
          <w:tab w:pos="1495" w:val="left" w:leader="none"/>
        </w:tabs>
        <w:spacing w:line="240" w:lineRule="auto" w:before="117" w:after="0"/>
        <w:ind w:left="1495" w:right="0" w:hanging="359"/>
        <w:jc w:val="left"/>
        <w:rPr>
          <w:sz w:val="24"/>
        </w:rPr>
      </w:pPr>
      <w:r>
        <w:rPr>
          <w:sz w:val="24"/>
        </w:rPr>
        <w:t>nozzle</w:t>
      </w:r>
      <w:r>
        <w:rPr>
          <w:spacing w:val="-10"/>
          <w:sz w:val="24"/>
        </w:rPr>
        <w:t> </w:t>
      </w:r>
      <w:r>
        <w:rPr>
          <w:spacing w:val="-2"/>
          <w:sz w:val="24"/>
        </w:rPr>
        <w:t>inlet</w:t>
      </w:r>
    </w:p>
    <w:p>
      <w:pPr>
        <w:pStyle w:val="ListParagraph"/>
        <w:numPr>
          <w:ilvl w:val="0"/>
          <w:numId w:val="1"/>
        </w:numPr>
        <w:tabs>
          <w:tab w:pos="1495" w:val="left" w:leader="none"/>
        </w:tabs>
        <w:spacing w:line="240" w:lineRule="auto" w:before="116" w:after="0"/>
        <w:ind w:left="1495" w:right="0" w:hanging="359"/>
        <w:jc w:val="left"/>
        <w:rPr>
          <w:sz w:val="24"/>
        </w:rPr>
      </w:pPr>
      <w:r>
        <w:rPr>
          <w:sz w:val="24"/>
        </w:rPr>
        <w:t>nozzle</w:t>
      </w:r>
      <w:r>
        <w:rPr>
          <w:spacing w:val="-10"/>
          <w:sz w:val="24"/>
        </w:rPr>
        <w:t> </w:t>
      </w:r>
      <w:r>
        <w:rPr>
          <w:spacing w:val="-2"/>
          <w:sz w:val="24"/>
        </w:rPr>
        <w:t>throat</w:t>
      </w:r>
    </w:p>
    <w:p>
      <w:pPr>
        <w:pStyle w:val="ListParagraph"/>
        <w:numPr>
          <w:ilvl w:val="0"/>
          <w:numId w:val="1"/>
        </w:numPr>
        <w:tabs>
          <w:tab w:pos="1495" w:val="left" w:leader="none"/>
        </w:tabs>
        <w:spacing w:line="240" w:lineRule="auto" w:before="116" w:after="0"/>
        <w:ind w:left="1495" w:right="0" w:hanging="359"/>
        <w:jc w:val="left"/>
        <w:rPr>
          <w:sz w:val="24"/>
        </w:rPr>
      </w:pPr>
      <w:r>
        <w:rPr>
          <w:sz w:val="24"/>
        </w:rPr>
        <w:t>nozzle</w:t>
      </w:r>
      <w:r>
        <w:rPr>
          <w:spacing w:val="-10"/>
          <w:sz w:val="24"/>
        </w:rPr>
        <w:t> </w:t>
      </w:r>
      <w:r>
        <w:rPr>
          <w:spacing w:val="-4"/>
          <w:sz w:val="24"/>
        </w:rPr>
        <w:t>exit</w:t>
      </w:r>
    </w:p>
    <w:p>
      <w:pPr>
        <w:pStyle w:val="BodyText"/>
        <w:spacing w:line="242" w:lineRule="auto" w:before="118"/>
        <w:ind w:left="776" w:right="415"/>
        <w:jc w:val="both"/>
      </w:pPr>
      <w:r>
        <w:rPr/>
        <w:t>Additional nozzle stations can be added by pressing the button</w:t>
      </w:r>
      <w:r>
        <w:rPr>
          <w:spacing w:val="26"/>
        </w:rPr>
        <w:t> </w:t>
      </w:r>
      <w:r>
        <w:rPr>
          <w:rFonts w:ascii="Arial" w:hAnsi="Arial"/>
          <w:b/>
        </w:rPr>
        <w:t>Add </w:t>
      </w:r>
      <w:r>
        <w:rPr/>
        <w:t>on the right side of the</w:t>
      </w:r>
      <w:r>
        <w:rPr>
          <w:spacing w:val="40"/>
        </w:rPr>
        <w:t> </w:t>
      </w:r>
      <w:r>
        <w:rPr/>
        <w:t>list </w:t>
      </w:r>
      <w:r>
        <w:rPr>
          <w:rFonts w:ascii="Arial" w:hAnsi="Arial"/>
          <w:i/>
        </w:rPr>
        <w:t>“Nozzle</w:t>
      </w:r>
      <w:r>
        <w:rPr>
          <w:rFonts w:ascii="Arial" w:hAnsi="Arial"/>
          <w:i/>
          <w:spacing w:val="-1"/>
        </w:rPr>
        <w:t> </w:t>
      </w:r>
      <w:r>
        <w:rPr>
          <w:rFonts w:ascii="Arial" w:hAnsi="Arial"/>
          <w:i/>
        </w:rPr>
        <w:t>stations</w:t>
      </w:r>
      <w:r>
        <w:rPr/>
        <w:t>”, and defining the conditions by double-clicking the corresponding cells of the row:</w:t>
      </w:r>
    </w:p>
    <w:p>
      <w:pPr>
        <w:pStyle w:val="BodyText"/>
        <w:spacing w:before="3"/>
        <w:rPr>
          <w:sz w:val="8"/>
        </w:rPr>
      </w:pPr>
      <w:r>
        <w:rPr>
          <w:sz w:val="8"/>
        </w:rPr>
        <w:drawing>
          <wp:anchor distT="0" distB="0" distL="0" distR="0" allowOverlap="1" layoutInCell="1" locked="0" behindDoc="1" simplePos="0" relativeHeight="487592448">
            <wp:simplePos x="0" y="0"/>
            <wp:positionH relativeFrom="page">
              <wp:posOffset>720090</wp:posOffset>
            </wp:positionH>
            <wp:positionV relativeFrom="paragraph">
              <wp:posOffset>74807</wp:posOffset>
            </wp:positionV>
            <wp:extent cx="6282556" cy="107480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6282556" cy="1074801"/>
                    </a:xfrm>
                    <a:prstGeom prst="rect">
                      <a:avLst/>
                    </a:prstGeom>
                  </pic:spPr>
                </pic:pic>
              </a:graphicData>
            </a:graphic>
          </wp:anchor>
        </w:drawing>
      </w:r>
    </w:p>
    <w:p>
      <w:pPr>
        <w:pStyle w:val="BodyText"/>
      </w:pPr>
    </w:p>
    <w:p>
      <w:pPr>
        <w:pStyle w:val="BodyText"/>
        <w:spacing w:before="114"/>
      </w:pPr>
    </w:p>
    <w:p>
      <w:pPr>
        <w:pStyle w:val="Heading2"/>
        <w:jc w:val="both"/>
      </w:pPr>
      <w:bookmarkStart w:name="_TOC_250072" w:id="51"/>
      <w:bookmarkStart w:name="Delivered performance" w:id="52"/>
      <w:r>
        <w:rPr>
          <w:b w:val="0"/>
        </w:rPr>
      </w:r>
      <w:r>
        <w:rPr/>
        <w:t>Delivered</w:t>
      </w:r>
      <w:r>
        <w:rPr>
          <w:spacing w:val="-9"/>
        </w:rPr>
        <w:t> </w:t>
      </w:r>
      <w:bookmarkEnd w:id="51"/>
      <w:r>
        <w:rPr>
          <w:spacing w:val="-2"/>
        </w:rPr>
        <w:t>performance</w:t>
      </w:r>
    </w:p>
    <w:p>
      <w:pPr>
        <w:spacing w:before="124"/>
        <w:ind w:left="776" w:right="423" w:firstLine="0"/>
        <w:jc w:val="left"/>
        <w:rPr>
          <w:sz w:val="24"/>
        </w:rPr>
      </w:pPr>
      <w:r>
        <w:rPr>
          <w:sz w:val="24"/>
        </w:rPr>
        <w:t>The code calculates both theoretical and estimated delivered engine performance. The user can define </w:t>
      </w:r>
      <w:r>
        <w:rPr>
          <w:rFonts w:ascii="Arial"/>
          <w:i/>
          <w:sz w:val="24"/>
        </w:rPr>
        <w:t>Reaction efficiency </w:t>
      </w:r>
      <w:r>
        <w:rPr>
          <w:sz w:val="24"/>
        </w:rPr>
        <w:t>and </w:t>
      </w:r>
      <w:r>
        <w:rPr>
          <w:rFonts w:ascii="Arial"/>
          <w:i/>
          <w:sz w:val="24"/>
        </w:rPr>
        <w:t>Nozzle efficiency</w:t>
      </w:r>
      <w:r>
        <w:rPr>
          <w:sz w:val="24"/>
        </w:rPr>
        <w:t>.</w:t>
      </w:r>
    </w:p>
    <w:p>
      <w:pPr>
        <w:pStyle w:val="BodyText"/>
        <w:spacing w:before="90"/>
        <w:rPr>
          <w:sz w:val="20"/>
        </w:rPr>
      </w:pPr>
      <w:r>
        <w:rPr>
          <w:sz w:val="20"/>
        </w:rPr>
        <w:drawing>
          <wp:anchor distT="0" distB="0" distL="0" distR="0" allowOverlap="1" layoutInCell="1" locked="0" behindDoc="1" simplePos="0" relativeHeight="487592960">
            <wp:simplePos x="0" y="0"/>
            <wp:positionH relativeFrom="page">
              <wp:posOffset>720090</wp:posOffset>
            </wp:positionH>
            <wp:positionV relativeFrom="paragraph">
              <wp:posOffset>216235</wp:posOffset>
            </wp:positionV>
            <wp:extent cx="6348671" cy="172021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6348671" cy="1720214"/>
                    </a:xfrm>
                    <a:prstGeom prst="rect">
                      <a:avLst/>
                    </a:prstGeom>
                  </pic:spPr>
                </pic:pic>
              </a:graphicData>
            </a:graphic>
          </wp:anchor>
        </w:drawing>
      </w:r>
    </w:p>
    <w:p>
      <w:pPr>
        <w:pStyle w:val="BodyText"/>
        <w:spacing w:before="38"/>
      </w:pPr>
    </w:p>
    <w:p>
      <w:pPr>
        <w:spacing w:before="1"/>
        <w:ind w:left="776" w:right="0" w:firstLine="0"/>
        <w:jc w:val="both"/>
        <w:rPr>
          <w:rFonts w:ascii="Georgia"/>
          <w:i/>
          <w:sz w:val="20"/>
        </w:rPr>
      </w:pPr>
      <w:r>
        <w:rPr>
          <w:rFonts w:ascii="Georgia"/>
          <w:i/>
          <w:sz w:val="20"/>
        </w:rPr>
        <w:t>Reaction</w:t>
      </w:r>
      <w:r>
        <w:rPr>
          <w:rFonts w:ascii="Georgia"/>
          <w:i/>
          <w:spacing w:val="7"/>
          <w:sz w:val="20"/>
        </w:rPr>
        <w:t> </w:t>
      </w:r>
      <w:r>
        <w:rPr>
          <w:rFonts w:ascii="Georgia"/>
          <w:i/>
          <w:sz w:val="20"/>
        </w:rPr>
        <w:t>and</w:t>
      </w:r>
      <w:r>
        <w:rPr>
          <w:rFonts w:ascii="Georgia"/>
          <w:i/>
          <w:spacing w:val="8"/>
          <w:sz w:val="20"/>
        </w:rPr>
        <w:t> </w:t>
      </w:r>
      <w:r>
        <w:rPr>
          <w:rFonts w:ascii="Georgia"/>
          <w:i/>
          <w:sz w:val="20"/>
        </w:rPr>
        <w:t>nozzle</w:t>
      </w:r>
      <w:r>
        <w:rPr>
          <w:rFonts w:ascii="Georgia"/>
          <w:i/>
          <w:spacing w:val="7"/>
          <w:sz w:val="20"/>
        </w:rPr>
        <w:t> </w:t>
      </w:r>
      <w:r>
        <w:rPr>
          <w:rFonts w:ascii="Georgia"/>
          <w:i/>
          <w:spacing w:val="-2"/>
          <w:sz w:val="20"/>
        </w:rPr>
        <w:t>efficiency</w:t>
      </w:r>
    </w:p>
    <w:p>
      <w:pPr>
        <w:pStyle w:val="BodyText"/>
        <w:spacing w:before="145"/>
        <w:rPr>
          <w:rFonts w:ascii="Georgia"/>
          <w:i/>
          <w:sz w:val="20"/>
        </w:rPr>
      </w:pPr>
    </w:p>
    <w:p>
      <w:pPr>
        <w:pStyle w:val="BodyText"/>
        <w:ind w:left="776"/>
      </w:pPr>
      <w:r>
        <w:rPr/>
        <w:t>The</w:t>
      </w:r>
      <w:r>
        <w:rPr>
          <w:spacing w:val="-3"/>
        </w:rPr>
        <w:t> </w:t>
      </w:r>
      <w:r>
        <w:rPr/>
        <w:t>code</w:t>
      </w:r>
      <w:r>
        <w:rPr>
          <w:spacing w:val="-3"/>
        </w:rPr>
        <w:t> </w:t>
      </w:r>
      <w:r>
        <w:rPr/>
        <w:t>can</w:t>
      </w:r>
      <w:r>
        <w:rPr>
          <w:spacing w:val="-3"/>
        </w:rPr>
        <w:t> </w:t>
      </w:r>
      <w:r>
        <w:rPr/>
        <w:t>assess</w:t>
      </w:r>
      <w:r>
        <w:rPr>
          <w:spacing w:val="-3"/>
        </w:rPr>
        <w:t> </w:t>
      </w:r>
      <w:r>
        <w:rPr/>
        <w:t>effects</w:t>
      </w:r>
      <w:r>
        <w:rPr>
          <w:spacing w:val="-3"/>
        </w:rPr>
        <w:t> </w:t>
      </w:r>
      <w:r>
        <w:rPr/>
        <w:t>of</w:t>
      </w:r>
      <w:r>
        <w:rPr>
          <w:spacing w:val="-3"/>
        </w:rPr>
        <w:t> </w:t>
      </w:r>
      <w:r>
        <w:rPr/>
        <w:t>multiphase</w:t>
      </w:r>
      <w:r>
        <w:rPr>
          <w:spacing w:val="-3"/>
        </w:rPr>
        <w:t> </w:t>
      </w:r>
      <w:r>
        <w:rPr/>
        <w:t>flow</w:t>
      </w:r>
      <w:r>
        <w:rPr>
          <w:spacing w:val="-3"/>
        </w:rPr>
        <w:t> </w:t>
      </w:r>
      <w:r>
        <w:rPr/>
        <w:t>and</w:t>
      </w:r>
      <w:r>
        <w:rPr>
          <w:spacing w:val="-2"/>
        </w:rPr>
        <w:t> ionization:</w:t>
      </w:r>
    </w:p>
    <w:p>
      <w:pPr>
        <w:pStyle w:val="BodyText"/>
        <w:spacing w:after="0"/>
        <w:sectPr>
          <w:pgSz w:w="12240" w:h="15840"/>
          <w:pgMar w:header="713" w:footer="936" w:top="1600" w:bottom="1120" w:left="360" w:right="720"/>
        </w:sectPr>
      </w:pPr>
    </w:p>
    <w:p>
      <w:pPr>
        <w:pStyle w:val="BodyText"/>
        <w:spacing w:before="10"/>
        <w:rPr>
          <w:sz w:val="7"/>
        </w:rPr>
      </w:pPr>
    </w:p>
    <w:p>
      <w:pPr>
        <w:pStyle w:val="BodyText"/>
        <w:ind w:left="774"/>
        <w:rPr>
          <w:sz w:val="20"/>
        </w:rPr>
      </w:pPr>
      <w:r>
        <w:rPr>
          <w:sz w:val="20"/>
        </w:rPr>
        <w:drawing>
          <wp:inline distT="0" distB="0" distL="0" distR="0">
            <wp:extent cx="6378585" cy="61150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6378585" cy="611504"/>
                    </a:xfrm>
                    <a:prstGeom prst="rect">
                      <a:avLst/>
                    </a:prstGeom>
                  </pic:spPr>
                </pic:pic>
              </a:graphicData>
            </a:graphic>
          </wp:inline>
        </w:drawing>
      </w:r>
      <w:r>
        <w:rPr>
          <w:sz w:val="20"/>
        </w:rPr>
      </w:r>
    </w:p>
    <w:p>
      <w:pPr>
        <w:pStyle w:val="BodyText"/>
        <w:spacing w:before="123"/>
      </w:pPr>
    </w:p>
    <w:p>
      <w:pPr>
        <w:pStyle w:val="BodyText"/>
        <w:spacing w:line="244" w:lineRule="auto"/>
        <w:ind w:left="776" w:right="418"/>
        <w:jc w:val="both"/>
      </w:pPr>
      <w:r>
        <w:rPr/>
        <w:t>Switch</w:t>
      </w:r>
      <w:r>
        <w:rPr>
          <w:spacing w:val="-2"/>
        </w:rPr>
        <w:t> </w:t>
      </w:r>
      <w:r>
        <w:rPr/>
        <w:t>off</w:t>
      </w:r>
      <w:r>
        <w:rPr>
          <w:spacing w:val="-2"/>
        </w:rPr>
        <w:t> </w:t>
      </w:r>
      <w:r>
        <w:rPr/>
        <w:t>the</w:t>
      </w:r>
      <w:r>
        <w:rPr>
          <w:spacing w:val="-2"/>
        </w:rPr>
        <w:t> </w:t>
      </w:r>
      <w:r>
        <w:rPr/>
        <w:t>flag </w:t>
      </w:r>
      <w:r>
        <w:rPr>
          <w:rFonts w:ascii="Arial"/>
          <w:b/>
        </w:rPr>
        <w:t>Multiphase</w:t>
      </w:r>
      <w:r>
        <w:rPr>
          <w:rFonts w:ascii="Arial"/>
          <w:b/>
          <w:spacing w:val="-5"/>
        </w:rPr>
        <w:t> </w:t>
      </w:r>
      <w:r>
        <w:rPr>
          <w:rFonts w:ascii="Arial"/>
          <w:b/>
        </w:rPr>
        <w:t>flow</w:t>
      </w:r>
      <w:r>
        <w:rPr>
          <w:rFonts w:ascii="Arial"/>
          <w:b/>
          <w:spacing w:val="-5"/>
        </w:rPr>
        <w:t> </w:t>
      </w:r>
      <w:r>
        <w:rPr>
          <w:rFonts w:ascii="Arial"/>
          <w:b/>
        </w:rPr>
        <w:t>and</w:t>
      </w:r>
      <w:r>
        <w:rPr>
          <w:rFonts w:ascii="Arial"/>
          <w:b/>
          <w:spacing w:val="-5"/>
        </w:rPr>
        <w:t> </w:t>
      </w:r>
      <w:r>
        <w:rPr>
          <w:rFonts w:ascii="Arial"/>
          <w:b/>
        </w:rPr>
        <w:t>phase</w:t>
      </w:r>
      <w:r>
        <w:rPr>
          <w:rFonts w:ascii="Arial"/>
          <w:b/>
          <w:spacing w:val="-5"/>
        </w:rPr>
        <w:t> </w:t>
      </w:r>
      <w:r>
        <w:rPr>
          <w:rFonts w:ascii="Arial"/>
          <w:b/>
        </w:rPr>
        <w:t>transition </w:t>
      </w:r>
      <w:r>
        <w:rPr/>
        <w:t>in</w:t>
      </w:r>
      <w:r>
        <w:rPr>
          <w:spacing w:val="-2"/>
        </w:rPr>
        <w:t> </w:t>
      </w:r>
      <w:r>
        <w:rPr/>
        <w:t>order</w:t>
      </w:r>
      <w:r>
        <w:rPr>
          <w:spacing w:val="-2"/>
        </w:rPr>
        <w:t> </w:t>
      </w:r>
      <w:r>
        <w:rPr/>
        <w:t>to</w:t>
      </w:r>
      <w:r>
        <w:rPr>
          <w:spacing w:val="-2"/>
        </w:rPr>
        <w:t> </w:t>
      </w:r>
      <w:r>
        <w:rPr/>
        <w:t>suppress</w:t>
      </w:r>
      <w:r>
        <w:rPr>
          <w:spacing w:val="-2"/>
        </w:rPr>
        <w:t> </w:t>
      </w:r>
      <w:r>
        <w:rPr/>
        <w:t>the</w:t>
      </w:r>
      <w:r>
        <w:rPr>
          <w:spacing w:val="-2"/>
        </w:rPr>
        <w:t> </w:t>
      </w:r>
      <w:r>
        <w:rPr/>
        <w:t>calculation of multiphase flow effects. Note that for the most of solid propellant problems this flag should be switched on.</w:t>
      </w:r>
    </w:p>
    <w:p>
      <w:pPr>
        <w:pStyle w:val="BodyText"/>
        <w:spacing w:line="242" w:lineRule="auto" w:before="112"/>
        <w:ind w:left="776" w:right="423"/>
        <w:jc w:val="both"/>
      </w:pPr>
      <w:r>
        <w:rPr/>
        <w:t>Switch off the flag </w:t>
      </w:r>
      <w:r>
        <w:rPr>
          <w:rFonts w:ascii="Arial"/>
          <w:b/>
        </w:rPr>
        <w:t>Ionization effects </w:t>
      </w:r>
      <w:r>
        <w:rPr/>
        <w:t>in order to to suppress the calculation of species ionization effects.</w:t>
      </w:r>
    </w:p>
    <w:p>
      <w:pPr>
        <w:pStyle w:val="BodyText"/>
        <w:spacing w:before="88"/>
      </w:pPr>
    </w:p>
    <w:p>
      <w:pPr>
        <w:pStyle w:val="Heading2"/>
        <w:jc w:val="both"/>
      </w:pPr>
      <w:bookmarkStart w:name="_TOC_250071" w:id="53"/>
      <w:bookmarkStart w:name="Ambient conditions" w:id="54"/>
      <w:r>
        <w:rPr>
          <w:b w:val="0"/>
        </w:rPr>
      </w:r>
      <w:r>
        <w:rPr/>
        <w:t>Ambient</w:t>
      </w:r>
      <w:r>
        <w:rPr>
          <w:spacing w:val="-1"/>
        </w:rPr>
        <w:t> </w:t>
      </w:r>
      <w:bookmarkEnd w:id="53"/>
      <w:r>
        <w:rPr>
          <w:spacing w:val="-2"/>
        </w:rPr>
        <w:t>conditions</w:t>
      </w:r>
    </w:p>
    <w:p>
      <w:pPr>
        <w:pStyle w:val="BodyText"/>
        <w:spacing w:line="244" w:lineRule="auto" w:before="123"/>
        <w:ind w:left="776"/>
      </w:pPr>
      <w:r>
        <w:rPr/>
        <w:t>By</w:t>
      </w:r>
      <w:r>
        <w:rPr>
          <w:spacing w:val="67"/>
        </w:rPr>
        <w:t> </w:t>
      </w:r>
      <w:r>
        <w:rPr/>
        <w:t>default,</w:t>
      </w:r>
      <w:r>
        <w:rPr>
          <w:spacing w:val="67"/>
        </w:rPr>
        <w:t> </w:t>
      </w:r>
      <w:r>
        <w:rPr/>
        <w:t>the</w:t>
      </w:r>
      <w:r>
        <w:rPr>
          <w:spacing w:val="67"/>
        </w:rPr>
        <w:t> </w:t>
      </w:r>
      <w:r>
        <w:rPr/>
        <w:t>code</w:t>
      </w:r>
      <w:r>
        <w:rPr>
          <w:spacing w:val="67"/>
        </w:rPr>
        <w:t> </w:t>
      </w:r>
      <w:r>
        <w:rPr/>
        <w:t>calculates</w:t>
      </w:r>
      <w:r>
        <w:rPr>
          <w:spacing w:val="67"/>
        </w:rPr>
        <w:t> </w:t>
      </w:r>
      <w:r>
        <w:rPr/>
        <w:t>the</w:t>
      </w:r>
      <w:r>
        <w:rPr>
          <w:spacing w:val="67"/>
        </w:rPr>
        <w:t> </w:t>
      </w:r>
      <w:r>
        <w:rPr/>
        <w:t>performance</w:t>
      </w:r>
      <w:r>
        <w:rPr>
          <w:spacing w:val="67"/>
        </w:rPr>
        <w:t> </w:t>
      </w:r>
      <w:r>
        <w:rPr/>
        <w:t>of</w:t>
      </w:r>
      <w:r>
        <w:rPr>
          <w:spacing w:val="67"/>
        </w:rPr>
        <w:t> </w:t>
      </w:r>
      <w:r>
        <w:rPr/>
        <w:t>the</w:t>
      </w:r>
      <w:r>
        <w:rPr>
          <w:spacing w:val="67"/>
        </w:rPr>
        <w:t> </w:t>
      </w:r>
      <w:r>
        <w:rPr/>
        <w:t>thrust</w:t>
      </w:r>
      <w:r>
        <w:rPr>
          <w:spacing w:val="67"/>
        </w:rPr>
        <w:t> </w:t>
      </w:r>
      <w:r>
        <w:rPr/>
        <w:t>chamber</w:t>
      </w:r>
      <w:r>
        <w:rPr>
          <w:spacing w:val="67"/>
        </w:rPr>
        <w:t> </w:t>
      </w:r>
      <w:r>
        <w:rPr/>
        <w:t>at</w:t>
      </w:r>
      <w:r>
        <w:rPr>
          <w:spacing w:val="67"/>
        </w:rPr>
        <w:t> </w:t>
      </w:r>
      <w:r>
        <w:rPr/>
        <w:t>the</w:t>
      </w:r>
      <w:r>
        <w:rPr>
          <w:spacing w:val="67"/>
        </w:rPr>
        <w:t> </w:t>
      </w:r>
      <w:r>
        <w:rPr/>
        <w:t>following ambient conditions specified by ambient pressure (</w:t>
      </w:r>
      <w:r>
        <w:rPr>
          <w:rFonts w:ascii="Courier New"/>
        </w:rPr>
        <w:t>pa</w:t>
      </w:r>
      <w:r>
        <w:rPr/>
        <w:t>):</w:t>
      </w:r>
    </w:p>
    <w:p>
      <w:pPr>
        <w:pStyle w:val="ListParagraph"/>
        <w:numPr>
          <w:ilvl w:val="0"/>
          <w:numId w:val="1"/>
        </w:numPr>
        <w:tabs>
          <w:tab w:pos="1495" w:val="left" w:leader="none"/>
        </w:tabs>
        <w:spacing w:line="240" w:lineRule="auto" w:before="108" w:after="0"/>
        <w:ind w:left="1495" w:right="0" w:hanging="359"/>
        <w:jc w:val="left"/>
        <w:rPr>
          <w:sz w:val="24"/>
        </w:rPr>
      </w:pPr>
      <w:r>
        <w:rPr>
          <w:sz w:val="24"/>
        </w:rPr>
        <w:t>Sea</w:t>
      </w:r>
      <w:r>
        <w:rPr>
          <w:spacing w:val="-3"/>
          <w:sz w:val="24"/>
        </w:rPr>
        <w:t> </w:t>
      </w:r>
      <w:r>
        <w:rPr>
          <w:sz w:val="24"/>
        </w:rPr>
        <w:t>level</w:t>
      </w:r>
      <w:r>
        <w:rPr>
          <w:spacing w:val="-2"/>
          <w:sz w:val="24"/>
        </w:rPr>
        <w:t> </w:t>
      </w:r>
      <w:r>
        <w:rPr>
          <w:sz w:val="24"/>
        </w:rPr>
        <w:t>(SL)</w:t>
      </w:r>
      <w:r>
        <w:rPr>
          <w:spacing w:val="-3"/>
          <w:sz w:val="24"/>
        </w:rPr>
        <w:t> </w:t>
      </w:r>
      <w:r>
        <w:rPr>
          <w:sz w:val="24"/>
        </w:rPr>
        <w:t>conditions</w:t>
      </w:r>
      <w:r>
        <w:rPr>
          <w:spacing w:val="-2"/>
          <w:sz w:val="24"/>
        </w:rPr>
        <w:t> </w:t>
      </w:r>
      <w:r>
        <w:rPr>
          <w:sz w:val="24"/>
        </w:rPr>
        <w:t>(</w:t>
      </w:r>
      <w:r>
        <w:rPr>
          <w:rFonts w:ascii="Courier New" w:hAnsi="Courier New"/>
          <w:sz w:val="24"/>
        </w:rPr>
        <w:t>pa=1</w:t>
      </w:r>
      <w:r>
        <w:rPr>
          <w:rFonts w:ascii="Courier New" w:hAnsi="Courier New"/>
          <w:spacing w:val="-11"/>
          <w:sz w:val="24"/>
        </w:rPr>
        <w:t> </w:t>
      </w:r>
      <w:r>
        <w:rPr>
          <w:rFonts w:ascii="Courier New" w:hAnsi="Courier New"/>
          <w:sz w:val="24"/>
        </w:rPr>
        <w:t>atm</w:t>
      </w:r>
      <w:r>
        <w:rPr>
          <w:sz w:val="24"/>
        </w:rPr>
        <w:t>,</w:t>
      </w:r>
      <w:r>
        <w:rPr>
          <w:spacing w:val="-2"/>
          <w:sz w:val="24"/>
        </w:rPr>
        <w:t> </w:t>
      </w:r>
      <w:r>
        <w:rPr>
          <w:sz w:val="24"/>
        </w:rPr>
        <w:t>or</w:t>
      </w:r>
      <w:r>
        <w:rPr>
          <w:spacing w:val="-3"/>
          <w:sz w:val="24"/>
        </w:rPr>
        <w:t> </w:t>
      </w:r>
      <w:r>
        <w:rPr>
          <w:rFonts w:ascii="Courier New" w:hAnsi="Courier New"/>
          <w:sz w:val="24"/>
        </w:rPr>
        <w:t>14.7</w:t>
      </w:r>
      <w:r>
        <w:rPr>
          <w:rFonts w:ascii="Courier New" w:hAnsi="Courier New"/>
          <w:spacing w:val="-10"/>
          <w:sz w:val="24"/>
        </w:rPr>
        <w:t> </w:t>
      </w:r>
      <w:r>
        <w:rPr>
          <w:rFonts w:ascii="Courier New" w:hAnsi="Courier New"/>
          <w:spacing w:val="-4"/>
          <w:sz w:val="24"/>
        </w:rPr>
        <w:t>psi</w:t>
      </w:r>
      <w:r>
        <w:rPr>
          <w:spacing w:val="-4"/>
          <w:sz w:val="24"/>
        </w:rPr>
        <w:t>)</w:t>
      </w:r>
    </w:p>
    <w:p>
      <w:pPr>
        <w:pStyle w:val="ListParagraph"/>
        <w:numPr>
          <w:ilvl w:val="0"/>
          <w:numId w:val="1"/>
        </w:numPr>
        <w:tabs>
          <w:tab w:pos="1495" w:val="left" w:leader="none"/>
        </w:tabs>
        <w:spacing w:line="240" w:lineRule="auto" w:before="114" w:after="0"/>
        <w:ind w:left="1495" w:right="0" w:hanging="359"/>
        <w:jc w:val="left"/>
        <w:rPr>
          <w:sz w:val="24"/>
        </w:rPr>
      </w:pPr>
      <w:r>
        <w:rPr>
          <w:sz w:val="24"/>
        </w:rPr>
        <w:t>Optimum</w:t>
      </w:r>
      <w:r>
        <w:rPr>
          <w:spacing w:val="-12"/>
          <w:sz w:val="24"/>
        </w:rPr>
        <w:t> </w:t>
      </w:r>
      <w:r>
        <w:rPr>
          <w:sz w:val="24"/>
        </w:rPr>
        <w:t>nozzle</w:t>
      </w:r>
      <w:r>
        <w:rPr>
          <w:spacing w:val="-12"/>
          <w:sz w:val="24"/>
        </w:rPr>
        <w:t> </w:t>
      </w:r>
      <w:r>
        <w:rPr>
          <w:sz w:val="24"/>
        </w:rPr>
        <w:t>expansion</w:t>
      </w:r>
      <w:r>
        <w:rPr>
          <w:spacing w:val="-11"/>
          <w:sz w:val="24"/>
        </w:rPr>
        <w:t> </w:t>
      </w:r>
      <w:r>
        <w:rPr>
          <w:spacing w:val="-2"/>
          <w:sz w:val="24"/>
        </w:rPr>
        <w:t>(</w:t>
      </w:r>
      <w:r>
        <w:rPr>
          <w:rFonts w:ascii="Courier New" w:hAnsi="Courier New"/>
          <w:spacing w:val="-2"/>
          <w:sz w:val="24"/>
        </w:rPr>
        <w:t>pe=pa</w:t>
      </w:r>
      <w:r>
        <w:rPr>
          <w:spacing w:val="-2"/>
          <w:sz w:val="24"/>
        </w:rPr>
        <w:t>)</w:t>
      </w:r>
    </w:p>
    <w:p>
      <w:pPr>
        <w:pStyle w:val="ListParagraph"/>
        <w:numPr>
          <w:ilvl w:val="0"/>
          <w:numId w:val="1"/>
        </w:numPr>
        <w:tabs>
          <w:tab w:pos="1495" w:val="left" w:leader="none"/>
        </w:tabs>
        <w:spacing w:line="240" w:lineRule="auto" w:before="114" w:after="0"/>
        <w:ind w:left="1495" w:right="0" w:hanging="359"/>
        <w:jc w:val="left"/>
        <w:rPr>
          <w:sz w:val="24"/>
        </w:rPr>
      </w:pPr>
      <w:r>
        <w:rPr>
          <w:sz w:val="24"/>
        </w:rPr>
        <w:t>Vacuum</w:t>
      </w:r>
      <w:r>
        <w:rPr>
          <w:spacing w:val="-13"/>
          <w:sz w:val="24"/>
        </w:rPr>
        <w:t> </w:t>
      </w:r>
      <w:r>
        <w:rPr>
          <w:sz w:val="24"/>
        </w:rPr>
        <w:t>conditions</w:t>
      </w:r>
      <w:r>
        <w:rPr>
          <w:spacing w:val="-12"/>
          <w:sz w:val="24"/>
        </w:rPr>
        <w:t> </w:t>
      </w:r>
      <w:r>
        <w:rPr>
          <w:spacing w:val="-2"/>
          <w:sz w:val="24"/>
        </w:rPr>
        <w:t>(</w:t>
      </w:r>
      <w:r>
        <w:rPr>
          <w:rFonts w:ascii="Courier New" w:hAnsi="Courier New"/>
          <w:spacing w:val="-2"/>
          <w:sz w:val="24"/>
        </w:rPr>
        <w:t>pa=0</w:t>
      </w:r>
      <w:r>
        <w:rPr>
          <w:spacing w:val="-2"/>
          <w:sz w:val="24"/>
        </w:rPr>
        <w:t>)</w:t>
      </w:r>
    </w:p>
    <w:p>
      <w:pPr>
        <w:pStyle w:val="BodyText"/>
        <w:spacing w:before="120"/>
        <w:ind w:left="776"/>
      </w:pPr>
      <w:r>
        <w:rPr/>
        <w:t>To</w:t>
      </w:r>
      <w:r>
        <w:rPr>
          <w:spacing w:val="-8"/>
        </w:rPr>
        <w:t> </w:t>
      </w:r>
      <w:r>
        <w:rPr/>
        <w:t>calculate</w:t>
      </w:r>
      <w:r>
        <w:rPr>
          <w:spacing w:val="-8"/>
        </w:rPr>
        <w:t> </w:t>
      </w:r>
      <w:r>
        <w:rPr/>
        <w:t>the</w:t>
      </w:r>
      <w:r>
        <w:rPr>
          <w:spacing w:val="-8"/>
        </w:rPr>
        <w:t> </w:t>
      </w:r>
      <w:r>
        <w:rPr/>
        <w:t>performance</w:t>
      </w:r>
      <w:r>
        <w:rPr>
          <w:spacing w:val="-8"/>
        </w:rPr>
        <w:t> </w:t>
      </w:r>
      <w:r>
        <w:rPr/>
        <w:t>at</w:t>
      </w:r>
      <w:r>
        <w:rPr>
          <w:spacing w:val="-8"/>
        </w:rPr>
        <w:t> </w:t>
      </w:r>
      <w:r>
        <w:rPr/>
        <w:t>the</w:t>
      </w:r>
      <w:r>
        <w:rPr>
          <w:spacing w:val="-8"/>
        </w:rPr>
        <w:t> </w:t>
      </w:r>
      <w:r>
        <w:rPr/>
        <w:t>additional</w:t>
      </w:r>
      <w:r>
        <w:rPr>
          <w:spacing w:val="-8"/>
        </w:rPr>
        <w:t> </w:t>
      </w:r>
      <w:r>
        <w:rPr/>
        <w:t>ambient</w:t>
      </w:r>
      <w:r>
        <w:rPr>
          <w:spacing w:val="-8"/>
        </w:rPr>
        <w:t> </w:t>
      </w:r>
      <w:r>
        <w:rPr/>
        <w:t>conditions,</w:t>
      </w:r>
      <w:r>
        <w:rPr>
          <w:spacing w:val="-8"/>
        </w:rPr>
        <w:t> </w:t>
      </w:r>
      <w:r>
        <w:rPr/>
        <w:t>the</w:t>
      </w:r>
      <w:r>
        <w:rPr>
          <w:spacing w:val="-8"/>
        </w:rPr>
        <w:t> </w:t>
      </w:r>
      <w:r>
        <w:rPr/>
        <w:t>user</w:t>
      </w:r>
      <w:r>
        <w:rPr>
          <w:spacing w:val="-7"/>
        </w:rPr>
        <w:t> </w:t>
      </w:r>
      <w:r>
        <w:rPr/>
        <w:t>can</w:t>
      </w:r>
      <w:r>
        <w:rPr>
          <w:spacing w:val="-8"/>
        </w:rPr>
        <w:t> </w:t>
      </w:r>
      <w:r>
        <w:rPr>
          <w:spacing w:val="-2"/>
        </w:rPr>
        <w:t>specify</w:t>
      </w:r>
    </w:p>
    <w:p>
      <w:pPr>
        <w:pStyle w:val="ListParagraph"/>
        <w:numPr>
          <w:ilvl w:val="0"/>
          <w:numId w:val="1"/>
        </w:numPr>
        <w:tabs>
          <w:tab w:pos="1495" w:val="left" w:leader="none"/>
        </w:tabs>
        <w:spacing w:line="240" w:lineRule="auto" w:before="111" w:after="0"/>
        <w:ind w:left="1495" w:right="0" w:hanging="359"/>
        <w:jc w:val="left"/>
        <w:rPr>
          <w:sz w:val="24"/>
        </w:rPr>
      </w:pPr>
      <w:r>
        <w:rPr>
          <w:sz w:val="24"/>
        </w:rPr>
        <w:t>fixed</w:t>
      </w:r>
      <w:r>
        <w:rPr>
          <w:spacing w:val="-10"/>
          <w:sz w:val="24"/>
        </w:rPr>
        <w:t> </w:t>
      </w:r>
      <w:r>
        <w:rPr>
          <w:sz w:val="24"/>
        </w:rPr>
        <w:t>ambient</w:t>
      </w:r>
      <w:r>
        <w:rPr>
          <w:spacing w:val="-10"/>
          <w:sz w:val="24"/>
        </w:rPr>
        <w:t> </w:t>
      </w:r>
      <w:r>
        <w:rPr>
          <w:spacing w:val="-2"/>
          <w:sz w:val="24"/>
        </w:rPr>
        <w:t>pressure</w:t>
      </w:r>
    </w:p>
    <w:p>
      <w:pPr>
        <w:pStyle w:val="ListParagraph"/>
        <w:numPr>
          <w:ilvl w:val="0"/>
          <w:numId w:val="1"/>
        </w:numPr>
        <w:tabs>
          <w:tab w:pos="1496" w:val="left" w:leader="none"/>
        </w:tabs>
        <w:spacing w:line="242" w:lineRule="auto" w:before="108" w:after="0"/>
        <w:ind w:left="1496" w:right="426" w:hanging="360"/>
        <w:jc w:val="left"/>
        <w:rPr>
          <w:sz w:val="24"/>
        </w:rPr>
      </w:pPr>
      <w:r>
        <w:rPr>
          <w:sz w:val="24"/>
        </w:rPr>
        <w:t>range of ambient pressures given as high and low range values as well as number of</w:t>
      </w:r>
      <w:r>
        <w:rPr>
          <w:spacing w:val="40"/>
          <w:sz w:val="24"/>
        </w:rPr>
        <w:t> </w:t>
      </w:r>
      <w:r>
        <w:rPr>
          <w:sz w:val="24"/>
        </w:rPr>
        <w:t>steps between.</w:t>
      </w:r>
    </w:p>
    <w:p>
      <w:pPr>
        <w:pStyle w:val="BodyText"/>
        <w:spacing w:before="87"/>
        <w:rPr>
          <w:sz w:val="20"/>
        </w:rPr>
      </w:pPr>
      <w:r>
        <w:rPr>
          <w:sz w:val="20"/>
        </w:rPr>
        <w:drawing>
          <wp:anchor distT="0" distB="0" distL="0" distR="0" allowOverlap="1" layoutInCell="1" locked="0" behindDoc="1" simplePos="0" relativeHeight="487593472">
            <wp:simplePos x="0" y="0"/>
            <wp:positionH relativeFrom="page">
              <wp:posOffset>720090</wp:posOffset>
            </wp:positionH>
            <wp:positionV relativeFrom="paragraph">
              <wp:posOffset>214808</wp:posOffset>
            </wp:positionV>
            <wp:extent cx="6441146" cy="80962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6441146" cy="809625"/>
                    </a:xfrm>
                    <a:prstGeom prst="rect">
                      <a:avLst/>
                    </a:prstGeom>
                  </pic:spPr>
                </pic:pic>
              </a:graphicData>
            </a:graphic>
          </wp:anchor>
        </w:drawing>
      </w:r>
    </w:p>
    <w:p>
      <w:pPr>
        <w:spacing w:before="144"/>
        <w:ind w:left="776" w:right="0" w:firstLine="0"/>
        <w:jc w:val="left"/>
        <w:rPr>
          <w:rFonts w:ascii="Georgia"/>
          <w:i/>
          <w:sz w:val="20"/>
        </w:rPr>
      </w:pPr>
      <w:r>
        <w:rPr>
          <w:rFonts w:ascii="Georgia"/>
          <w:i/>
          <w:sz w:val="20"/>
        </w:rPr>
        <w:t>Ambient</w:t>
      </w:r>
      <w:r>
        <w:rPr>
          <w:rFonts w:ascii="Georgia"/>
          <w:i/>
          <w:spacing w:val="8"/>
          <w:sz w:val="20"/>
        </w:rPr>
        <w:t> </w:t>
      </w:r>
      <w:r>
        <w:rPr>
          <w:rFonts w:ascii="Georgia"/>
          <w:i/>
          <w:spacing w:val="-2"/>
          <w:sz w:val="20"/>
        </w:rPr>
        <w:t>conditions</w:t>
      </w:r>
    </w:p>
    <w:p>
      <w:pPr>
        <w:pStyle w:val="BodyText"/>
        <w:spacing w:before="155"/>
        <w:rPr>
          <w:rFonts w:ascii="Georgia"/>
          <w:i/>
          <w:sz w:val="20"/>
        </w:rPr>
      </w:pPr>
    </w:p>
    <w:p>
      <w:pPr>
        <w:pStyle w:val="Heading2"/>
        <w:spacing w:before="1"/>
      </w:pPr>
      <w:bookmarkStart w:name="_TOC_250070" w:id="55"/>
      <w:bookmarkStart w:name="Throttle settings" w:id="56"/>
      <w:r>
        <w:rPr>
          <w:b w:val="0"/>
        </w:rPr>
      </w:r>
      <w:r>
        <w:rPr/>
        <w:t>Throttle</w:t>
      </w:r>
      <w:r>
        <w:rPr>
          <w:spacing w:val="-8"/>
        </w:rPr>
        <w:t> </w:t>
      </w:r>
      <w:bookmarkEnd w:id="55"/>
      <w:r>
        <w:rPr>
          <w:spacing w:val="-2"/>
        </w:rPr>
        <w:t>settings</w:t>
      </w:r>
    </w:p>
    <w:p>
      <w:pPr>
        <w:pStyle w:val="BodyText"/>
        <w:spacing w:line="244" w:lineRule="auto" w:before="123"/>
        <w:ind w:left="776"/>
      </w:pPr>
      <w:r>
        <w:rPr/>
        <w:t>By</w:t>
      </w:r>
      <w:r>
        <w:rPr>
          <w:spacing w:val="80"/>
        </w:rPr>
        <w:t> </w:t>
      </w:r>
      <w:r>
        <w:rPr/>
        <w:t>default,</w:t>
      </w:r>
      <w:r>
        <w:rPr>
          <w:spacing w:val="80"/>
        </w:rPr>
        <w:t> </w:t>
      </w:r>
      <w:r>
        <w:rPr/>
        <w:t>the</w:t>
      </w:r>
      <w:r>
        <w:rPr>
          <w:spacing w:val="80"/>
        </w:rPr>
        <w:t> </w:t>
      </w:r>
      <w:r>
        <w:rPr/>
        <w:t>code</w:t>
      </w:r>
      <w:r>
        <w:rPr>
          <w:spacing w:val="80"/>
        </w:rPr>
        <w:t> </w:t>
      </w:r>
      <w:r>
        <w:rPr/>
        <w:t>calculates</w:t>
      </w:r>
      <w:r>
        <w:rPr>
          <w:spacing w:val="80"/>
        </w:rPr>
        <w:t> </w:t>
      </w:r>
      <w:r>
        <w:rPr/>
        <w:t>the</w:t>
      </w:r>
      <w:r>
        <w:rPr>
          <w:spacing w:val="80"/>
        </w:rPr>
        <w:t> </w:t>
      </w:r>
      <w:r>
        <w:rPr/>
        <w:t>performance</w:t>
      </w:r>
      <w:r>
        <w:rPr>
          <w:spacing w:val="80"/>
        </w:rPr>
        <w:t> </w:t>
      </w:r>
      <w:r>
        <w:rPr/>
        <w:t>of</w:t>
      </w:r>
      <w:r>
        <w:rPr>
          <w:spacing w:val="80"/>
        </w:rPr>
        <w:t> </w:t>
      </w:r>
      <w:r>
        <w:rPr/>
        <w:t>the</w:t>
      </w:r>
      <w:r>
        <w:rPr>
          <w:spacing w:val="80"/>
        </w:rPr>
        <w:t> </w:t>
      </w:r>
      <w:r>
        <w:rPr/>
        <w:t>thrust</w:t>
      </w:r>
      <w:r>
        <w:rPr>
          <w:spacing w:val="80"/>
        </w:rPr>
        <w:t> </w:t>
      </w:r>
      <w:r>
        <w:rPr/>
        <w:t>chamber</w:t>
      </w:r>
      <w:r>
        <w:rPr>
          <w:spacing w:val="80"/>
        </w:rPr>
        <w:t> </w:t>
      </w:r>
      <w:r>
        <w:rPr/>
        <w:t>assuming</w:t>
      </w:r>
      <w:r>
        <w:rPr>
          <w:spacing w:val="80"/>
        </w:rPr>
        <w:t> </w:t>
      </w:r>
      <w:r>
        <w:rPr/>
        <w:t>the propellant flow rate does correspond to the nominal thrust.</w:t>
      </w:r>
    </w:p>
    <w:p>
      <w:pPr>
        <w:pStyle w:val="BodyText"/>
        <w:spacing w:before="118"/>
        <w:ind w:left="776"/>
      </w:pPr>
      <w:r>
        <w:rPr/>
        <w:t>To</w:t>
      </w:r>
      <w:r>
        <w:rPr>
          <w:spacing w:val="-8"/>
        </w:rPr>
        <w:t> </w:t>
      </w:r>
      <w:r>
        <w:rPr/>
        <w:t>calculate</w:t>
      </w:r>
      <w:r>
        <w:rPr>
          <w:spacing w:val="-8"/>
        </w:rPr>
        <w:t> </w:t>
      </w:r>
      <w:r>
        <w:rPr/>
        <w:t>the</w:t>
      </w:r>
      <w:r>
        <w:rPr>
          <w:spacing w:val="-7"/>
        </w:rPr>
        <w:t> </w:t>
      </w:r>
      <w:r>
        <w:rPr/>
        <w:t>performance</w:t>
      </w:r>
      <w:r>
        <w:rPr>
          <w:spacing w:val="-8"/>
        </w:rPr>
        <w:t> </w:t>
      </w:r>
      <w:r>
        <w:rPr/>
        <w:t>at</w:t>
      </w:r>
      <w:r>
        <w:rPr>
          <w:spacing w:val="-7"/>
        </w:rPr>
        <w:t> </w:t>
      </w:r>
      <w:r>
        <w:rPr/>
        <w:t>the</w:t>
      </w:r>
      <w:r>
        <w:rPr>
          <w:spacing w:val="-8"/>
        </w:rPr>
        <w:t> </w:t>
      </w:r>
      <w:r>
        <w:rPr/>
        <w:t>additional</w:t>
      </w:r>
      <w:r>
        <w:rPr>
          <w:spacing w:val="-7"/>
        </w:rPr>
        <w:t> </w:t>
      </w:r>
      <w:r>
        <w:rPr/>
        <w:t>throttling</w:t>
      </w:r>
      <w:r>
        <w:rPr>
          <w:spacing w:val="-8"/>
        </w:rPr>
        <w:t> </w:t>
      </w:r>
      <w:r>
        <w:rPr/>
        <w:t>values,</w:t>
      </w:r>
      <w:r>
        <w:rPr>
          <w:spacing w:val="-7"/>
        </w:rPr>
        <w:t> </w:t>
      </w:r>
      <w:r>
        <w:rPr/>
        <w:t>the</w:t>
      </w:r>
      <w:r>
        <w:rPr>
          <w:spacing w:val="-8"/>
        </w:rPr>
        <w:t> </w:t>
      </w:r>
      <w:r>
        <w:rPr/>
        <w:t>user</w:t>
      </w:r>
      <w:r>
        <w:rPr>
          <w:spacing w:val="-8"/>
        </w:rPr>
        <w:t> </w:t>
      </w:r>
      <w:r>
        <w:rPr/>
        <w:t>can</w:t>
      </w:r>
      <w:r>
        <w:rPr>
          <w:spacing w:val="-7"/>
        </w:rPr>
        <w:t> </w:t>
      </w:r>
      <w:r>
        <w:rPr>
          <w:spacing w:val="-2"/>
        </w:rPr>
        <w:t>specify</w:t>
      </w:r>
    </w:p>
    <w:p>
      <w:pPr>
        <w:pStyle w:val="ListParagraph"/>
        <w:numPr>
          <w:ilvl w:val="0"/>
          <w:numId w:val="1"/>
        </w:numPr>
        <w:tabs>
          <w:tab w:pos="1495" w:val="left" w:leader="none"/>
        </w:tabs>
        <w:spacing w:line="240" w:lineRule="auto" w:before="110" w:after="0"/>
        <w:ind w:left="1495" w:right="0" w:hanging="359"/>
        <w:jc w:val="left"/>
        <w:rPr>
          <w:sz w:val="24"/>
        </w:rPr>
      </w:pPr>
      <w:r>
        <w:rPr>
          <w:sz w:val="24"/>
        </w:rPr>
        <w:t>fixed</w:t>
      </w:r>
      <w:r>
        <w:rPr>
          <w:spacing w:val="-10"/>
          <w:sz w:val="24"/>
        </w:rPr>
        <w:t> </w:t>
      </w:r>
      <w:r>
        <w:rPr>
          <w:sz w:val="24"/>
        </w:rPr>
        <w:t>throttle</w:t>
      </w:r>
      <w:r>
        <w:rPr>
          <w:spacing w:val="-10"/>
          <w:sz w:val="24"/>
        </w:rPr>
        <w:t> </w:t>
      </w:r>
      <w:r>
        <w:rPr>
          <w:spacing w:val="-2"/>
          <w:sz w:val="24"/>
        </w:rPr>
        <w:t>value</w:t>
      </w:r>
    </w:p>
    <w:p>
      <w:pPr>
        <w:pStyle w:val="ListParagraph"/>
        <w:numPr>
          <w:ilvl w:val="0"/>
          <w:numId w:val="1"/>
        </w:numPr>
        <w:tabs>
          <w:tab w:pos="1495" w:val="left" w:leader="none"/>
        </w:tabs>
        <w:spacing w:line="240" w:lineRule="auto" w:before="109" w:after="0"/>
        <w:ind w:left="1495" w:right="0" w:hanging="359"/>
        <w:jc w:val="left"/>
        <w:rPr>
          <w:sz w:val="24"/>
        </w:rPr>
      </w:pPr>
      <w:r>
        <w:rPr>
          <w:sz w:val="24"/>
        </w:rPr>
        <w:t>range</w:t>
      </w:r>
      <w:r>
        <w:rPr>
          <w:spacing w:val="-4"/>
          <w:sz w:val="24"/>
        </w:rPr>
        <w:t> </w:t>
      </w:r>
      <w:r>
        <w:rPr>
          <w:sz w:val="24"/>
        </w:rPr>
        <w:t>of</w:t>
      </w:r>
      <w:r>
        <w:rPr>
          <w:spacing w:val="-4"/>
          <w:sz w:val="24"/>
        </w:rPr>
        <w:t> </w:t>
      </w:r>
      <w:r>
        <w:rPr>
          <w:sz w:val="24"/>
        </w:rPr>
        <w:t>throttle</w:t>
      </w:r>
      <w:r>
        <w:rPr>
          <w:spacing w:val="-3"/>
          <w:sz w:val="24"/>
        </w:rPr>
        <w:t> </w:t>
      </w:r>
      <w:r>
        <w:rPr>
          <w:sz w:val="24"/>
        </w:rPr>
        <w:t>values</w:t>
      </w:r>
      <w:r>
        <w:rPr>
          <w:spacing w:val="-4"/>
          <w:sz w:val="24"/>
        </w:rPr>
        <w:t> </w:t>
      </w:r>
      <w:r>
        <w:rPr>
          <w:sz w:val="24"/>
        </w:rPr>
        <w:t>given</w:t>
      </w:r>
      <w:r>
        <w:rPr>
          <w:spacing w:val="-3"/>
          <w:sz w:val="24"/>
        </w:rPr>
        <w:t> </w:t>
      </w:r>
      <w:r>
        <w:rPr>
          <w:sz w:val="24"/>
        </w:rPr>
        <w:t>as</w:t>
      </w:r>
      <w:r>
        <w:rPr>
          <w:spacing w:val="-4"/>
          <w:sz w:val="24"/>
        </w:rPr>
        <w:t> </w:t>
      </w:r>
      <w:r>
        <w:rPr>
          <w:sz w:val="24"/>
        </w:rPr>
        <w:t>high</w:t>
      </w:r>
      <w:r>
        <w:rPr>
          <w:spacing w:val="-3"/>
          <w:sz w:val="24"/>
        </w:rPr>
        <w:t> </w:t>
      </w:r>
      <w:r>
        <w:rPr>
          <w:sz w:val="24"/>
        </w:rPr>
        <w:t>and</w:t>
      </w:r>
      <w:r>
        <w:rPr>
          <w:spacing w:val="-4"/>
          <w:sz w:val="24"/>
        </w:rPr>
        <w:t> </w:t>
      </w:r>
      <w:r>
        <w:rPr>
          <w:sz w:val="24"/>
        </w:rPr>
        <w:t>low</w:t>
      </w:r>
      <w:r>
        <w:rPr>
          <w:spacing w:val="-3"/>
          <w:sz w:val="24"/>
        </w:rPr>
        <w:t> </w:t>
      </w:r>
      <w:r>
        <w:rPr>
          <w:sz w:val="24"/>
        </w:rPr>
        <w:t>range</w:t>
      </w:r>
      <w:r>
        <w:rPr>
          <w:spacing w:val="-4"/>
          <w:sz w:val="24"/>
        </w:rPr>
        <w:t> </w:t>
      </w:r>
      <w:r>
        <w:rPr>
          <w:spacing w:val="-2"/>
          <w:sz w:val="24"/>
        </w:rPr>
        <w:t>values.</w:t>
      </w:r>
    </w:p>
    <w:p>
      <w:pPr>
        <w:pStyle w:val="ListParagraph"/>
        <w:spacing w:after="0" w:line="240" w:lineRule="auto"/>
        <w:jc w:val="left"/>
        <w:rPr>
          <w:sz w:val="24"/>
        </w:rPr>
        <w:sectPr>
          <w:pgSz w:w="12240" w:h="15840"/>
          <w:pgMar w:header="713" w:footer="936" w:top="1600" w:bottom="1120" w:left="360" w:right="720"/>
        </w:sectPr>
      </w:pPr>
    </w:p>
    <w:p>
      <w:pPr>
        <w:pStyle w:val="BodyText"/>
        <w:spacing w:before="10"/>
        <w:rPr>
          <w:sz w:val="7"/>
        </w:rPr>
      </w:pPr>
    </w:p>
    <w:p>
      <w:pPr>
        <w:pStyle w:val="BodyText"/>
        <w:ind w:left="774"/>
        <w:rPr>
          <w:sz w:val="20"/>
        </w:rPr>
      </w:pPr>
      <w:r>
        <w:rPr>
          <w:sz w:val="20"/>
        </w:rPr>
        <w:drawing>
          <wp:inline distT="0" distB="0" distL="0" distR="0">
            <wp:extent cx="6317350" cy="111042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3" cstate="print"/>
                    <a:stretch>
                      <a:fillRect/>
                    </a:stretch>
                  </pic:blipFill>
                  <pic:spPr>
                    <a:xfrm>
                      <a:off x="0" y="0"/>
                      <a:ext cx="6317350" cy="1110424"/>
                    </a:xfrm>
                    <a:prstGeom prst="rect">
                      <a:avLst/>
                    </a:prstGeom>
                  </pic:spPr>
                </pic:pic>
              </a:graphicData>
            </a:graphic>
          </wp:inline>
        </w:drawing>
      </w:r>
      <w:r>
        <w:rPr>
          <w:sz w:val="20"/>
        </w:rPr>
      </w:r>
    </w:p>
    <w:p>
      <w:pPr>
        <w:spacing w:before="161"/>
        <w:ind w:left="776" w:right="0" w:firstLine="0"/>
        <w:jc w:val="left"/>
        <w:rPr>
          <w:rFonts w:ascii="Georgia"/>
          <w:i/>
          <w:sz w:val="20"/>
        </w:rPr>
      </w:pPr>
      <w:r>
        <w:rPr>
          <w:rFonts w:ascii="Georgia"/>
          <w:i/>
          <w:sz w:val="20"/>
        </w:rPr>
        <w:t>Throttle</w:t>
      </w:r>
      <w:r>
        <w:rPr>
          <w:rFonts w:ascii="Georgia"/>
          <w:i/>
          <w:spacing w:val="7"/>
          <w:sz w:val="20"/>
        </w:rPr>
        <w:t> </w:t>
      </w:r>
      <w:r>
        <w:rPr>
          <w:rFonts w:ascii="Georgia"/>
          <w:i/>
          <w:spacing w:val="-2"/>
          <w:sz w:val="20"/>
        </w:rPr>
        <w:t>settings</w:t>
      </w:r>
    </w:p>
    <w:p>
      <w:pPr>
        <w:pStyle w:val="BodyText"/>
        <w:spacing w:line="244" w:lineRule="auto" w:before="146"/>
        <w:ind w:left="776" w:right="423"/>
      </w:pPr>
      <w:r>
        <w:rPr/>
        <w:t>The throttling value is a ratio of the propellant flow rate at desired throttling setting to the flow rate at the nominal thrust. Throttling value for the nominal trust R=1.0</w:t>
      </w:r>
    </w:p>
    <w:p>
      <w:pPr>
        <w:pStyle w:val="BodyText"/>
        <w:spacing w:before="126"/>
      </w:pPr>
    </w:p>
    <w:p>
      <w:pPr>
        <w:pStyle w:val="Heading1"/>
      </w:pPr>
      <w:bookmarkStart w:name="_TOC_250069" w:id="57"/>
      <w:bookmarkStart w:name="Thrust Chamber Size" w:id="58"/>
      <w:r>
        <w:rPr>
          <w:b w:val="0"/>
        </w:rPr>
      </w:r>
      <w:r>
        <w:rPr/>
        <w:t>Thrust</w:t>
      </w:r>
      <w:r>
        <w:rPr>
          <w:spacing w:val="-6"/>
        </w:rPr>
        <w:t> </w:t>
      </w:r>
      <w:r>
        <w:rPr/>
        <w:t>Chamber</w:t>
      </w:r>
      <w:bookmarkEnd w:id="57"/>
      <w:r>
        <w:rPr>
          <w:spacing w:val="-4"/>
        </w:rPr>
        <w:t> Size</w:t>
      </w:r>
    </w:p>
    <w:p>
      <w:pPr>
        <w:pStyle w:val="BodyText"/>
        <w:spacing w:before="109"/>
        <w:rPr>
          <w:rFonts w:ascii="Arial"/>
          <w:b/>
          <w:sz w:val="36"/>
        </w:rPr>
      </w:pPr>
    </w:p>
    <w:p>
      <w:pPr>
        <w:pStyle w:val="Heading2"/>
      </w:pPr>
      <w:bookmarkStart w:name="_TOC_250068" w:id="59"/>
      <w:bookmarkStart w:name="Thrust Chamber Sizing" w:id="60"/>
      <w:r>
        <w:rPr>
          <w:b w:val="0"/>
        </w:rPr>
      </w:r>
      <w:r>
        <w:rPr/>
        <w:t>Thrust</w:t>
      </w:r>
      <w:r>
        <w:rPr>
          <w:spacing w:val="-4"/>
        </w:rPr>
        <w:t> </w:t>
      </w:r>
      <w:r>
        <w:rPr/>
        <w:t>Chamber</w:t>
      </w:r>
      <w:r>
        <w:rPr>
          <w:spacing w:val="-4"/>
        </w:rPr>
        <w:t> </w:t>
      </w:r>
      <w:bookmarkEnd w:id="59"/>
      <w:r>
        <w:rPr>
          <w:spacing w:val="-2"/>
        </w:rPr>
        <w:t>Sizing</w:t>
      </w:r>
    </w:p>
    <w:p>
      <w:pPr>
        <w:pStyle w:val="BodyText"/>
        <w:spacing w:before="28"/>
        <w:rPr>
          <w:rFonts w:ascii="Arial"/>
          <w:b/>
          <w:sz w:val="28"/>
        </w:rPr>
      </w:pPr>
    </w:p>
    <w:p>
      <w:pPr>
        <w:pStyle w:val="BodyText"/>
        <w:spacing w:line="244" w:lineRule="auto" w:before="1"/>
        <w:ind w:left="776"/>
      </w:pPr>
      <w:r>
        <w:rPr/>
        <w:t>The code can estimate the size of the combustion chamber and nozzle matching one of the</w:t>
      </w:r>
      <w:r>
        <w:rPr>
          <w:spacing w:val="40"/>
        </w:rPr>
        <w:t> </w:t>
      </w:r>
      <w:r>
        <w:rPr/>
        <w:t>following design criteria:</w:t>
      </w:r>
    </w:p>
    <w:p>
      <w:pPr>
        <w:pStyle w:val="ListParagraph"/>
        <w:numPr>
          <w:ilvl w:val="0"/>
          <w:numId w:val="1"/>
        </w:numPr>
        <w:tabs>
          <w:tab w:pos="1482" w:val="left" w:leader="none"/>
        </w:tabs>
        <w:spacing w:line="240" w:lineRule="auto" w:before="111" w:after="0"/>
        <w:ind w:left="1482" w:right="0" w:hanging="282"/>
        <w:jc w:val="left"/>
        <w:rPr>
          <w:sz w:val="24"/>
        </w:rPr>
      </w:pPr>
      <w:r>
        <w:rPr>
          <w:sz w:val="24"/>
        </w:rPr>
        <w:t>Nominal</w:t>
      </w:r>
      <w:r>
        <w:rPr>
          <w:spacing w:val="-7"/>
          <w:sz w:val="24"/>
        </w:rPr>
        <w:t> </w:t>
      </w:r>
      <w:r>
        <w:rPr>
          <w:sz w:val="24"/>
        </w:rPr>
        <w:t>thrust</w:t>
      </w:r>
      <w:r>
        <w:rPr>
          <w:spacing w:val="-6"/>
          <w:sz w:val="24"/>
        </w:rPr>
        <w:t> </w:t>
      </w:r>
      <w:r>
        <w:rPr>
          <w:sz w:val="24"/>
        </w:rPr>
        <w:t>at</w:t>
      </w:r>
      <w:r>
        <w:rPr>
          <w:spacing w:val="-6"/>
          <w:sz w:val="24"/>
        </w:rPr>
        <w:t> </w:t>
      </w:r>
      <w:r>
        <w:rPr>
          <w:sz w:val="24"/>
        </w:rPr>
        <w:t>a</w:t>
      </w:r>
      <w:r>
        <w:rPr>
          <w:spacing w:val="-6"/>
          <w:sz w:val="24"/>
        </w:rPr>
        <w:t> </w:t>
      </w:r>
      <w:r>
        <w:rPr>
          <w:sz w:val="24"/>
        </w:rPr>
        <w:t>certain</w:t>
      </w:r>
      <w:r>
        <w:rPr>
          <w:spacing w:val="-6"/>
          <w:sz w:val="24"/>
        </w:rPr>
        <w:t> </w:t>
      </w:r>
      <w:r>
        <w:rPr>
          <w:sz w:val="24"/>
        </w:rPr>
        <w:t>ambient</w:t>
      </w:r>
      <w:r>
        <w:rPr>
          <w:spacing w:val="-6"/>
          <w:sz w:val="24"/>
        </w:rPr>
        <w:t> </w:t>
      </w:r>
      <w:r>
        <w:rPr>
          <w:spacing w:val="-2"/>
          <w:sz w:val="24"/>
        </w:rPr>
        <w:t>pressure</w:t>
      </w:r>
    </w:p>
    <w:p>
      <w:pPr>
        <w:pStyle w:val="ListParagraph"/>
        <w:numPr>
          <w:ilvl w:val="0"/>
          <w:numId w:val="1"/>
        </w:numPr>
        <w:tabs>
          <w:tab w:pos="1482" w:val="left" w:leader="none"/>
        </w:tabs>
        <w:spacing w:line="240" w:lineRule="auto" w:before="108" w:after="0"/>
        <w:ind w:left="1482" w:right="0" w:hanging="282"/>
        <w:jc w:val="left"/>
        <w:rPr>
          <w:sz w:val="24"/>
        </w:rPr>
      </w:pPr>
      <w:r>
        <w:rPr>
          <w:sz w:val="24"/>
        </w:rPr>
        <w:t>Nominal</w:t>
      </w:r>
      <w:r>
        <w:rPr>
          <w:spacing w:val="-6"/>
          <w:sz w:val="24"/>
        </w:rPr>
        <w:t> </w:t>
      </w:r>
      <w:r>
        <w:rPr>
          <w:sz w:val="24"/>
        </w:rPr>
        <w:t>mass</w:t>
      </w:r>
      <w:r>
        <w:rPr>
          <w:spacing w:val="-5"/>
          <w:sz w:val="24"/>
        </w:rPr>
        <w:t> </w:t>
      </w:r>
      <w:r>
        <w:rPr>
          <w:sz w:val="24"/>
        </w:rPr>
        <w:t>flow</w:t>
      </w:r>
      <w:r>
        <w:rPr>
          <w:spacing w:val="-6"/>
          <w:sz w:val="24"/>
        </w:rPr>
        <w:t> </w:t>
      </w:r>
      <w:r>
        <w:rPr>
          <w:spacing w:val="-4"/>
          <w:sz w:val="24"/>
        </w:rPr>
        <w:t>rate</w:t>
      </w:r>
    </w:p>
    <w:p>
      <w:pPr>
        <w:pStyle w:val="ListParagraph"/>
        <w:numPr>
          <w:ilvl w:val="0"/>
          <w:numId w:val="1"/>
        </w:numPr>
        <w:tabs>
          <w:tab w:pos="1482" w:val="left" w:leader="none"/>
        </w:tabs>
        <w:spacing w:line="240" w:lineRule="auto" w:before="109" w:after="0"/>
        <w:ind w:left="1482" w:right="0" w:hanging="282"/>
        <w:jc w:val="left"/>
        <w:rPr>
          <w:sz w:val="24"/>
        </w:rPr>
      </w:pPr>
      <w:r>
        <w:rPr>
          <w:sz w:val="24"/>
        </w:rPr>
        <w:t>Nozzle</w:t>
      </w:r>
      <w:r>
        <w:rPr>
          <w:spacing w:val="-7"/>
          <w:sz w:val="24"/>
        </w:rPr>
        <w:t> </w:t>
      </w:r>
      <w:r>
        <w:rPr>
          <w:sz w:val="24"/>
        </w:rPr>
        <w:t>throat</w:t>
      </w:r>
      <w:r>
        <w:rPr>
          <w:spacing w:val="-7"/>
          <w:sz w:val="24"/>
        </w:rPr>
        <w:t> </w:t>
      </w:r>
      <w:r>
        <w:rPr>
          <w:spacing w:val="-2"/>
          <w:sz w:val="24"/>
        </w:rPr>
        <w:t>diameter</w:t>
      </w:r>
    </w:p>
    <w:p>
      <w:pPr>
        <w:pStyle w:val="BodyText"/>
        <w:spacing w:line="242" w:lineRule="auto" w:before="111"/>
        <w:ind w:left="776"/>
      </w:pPr>
      <w:r>
        <w:rPr/>
        <w:t>The</w:t>
      </w:r>
      <w:r>
        <w:rPr>
          <w:spacing w:val="26"/>
        </w:rPr>
        <w:t> </w:t>
      </w:r>
      <w:r>
        <w:rPr/>
        <w:t>input</w:t>
      </w:r>
      <w:r>
        <w:rPr>
          <w:spacing w:val="26"/>
        </w:rPr>
        <w:t> </w:t>
      </w:r>
      <w:r>
        <w:rPr/>
        <w:t>of</w:t>
      </w:r>
      <w:r>
        <w:rPr>
          <w:spacing w:val="26"/>
        </w:rPr>
        <w:t> </w:t>
      </w:r>
      <w:r>
        <w:rPr/>
        <w:t>parameters</w:t>
      </w:r>
      <w:r>
        <w:rPr>
          <w:spacing w:val="26"/>
        </w:rPr>
        <w:t> </w:t>
      </w:r>
      <w:r>
        <w:rPr/>
        <w:t>on</w:t>
      </w:r>
      <w:r>
        <w:rPr>
          <w:spacing w:val="26"/>
        </w:rPr>
        <w:t> </w:t>
      </w:r>
      <w:r>
        <w:rPr/>
        <w:t>the</w:t>
      </w:r>
      <w:r>
        <w:rPr>
          <w:spacing w:val="26"/>
        </w:rPr>
        <w:t> </w:t>
      </w:r>
      <w:r>
        <w:rPr/>
        <w:t>screen</w:t>
      </w:r>
      <w:r>
        <w:rPr>
          <w:spacing w:val="26"/>
        </w:rPr>
        <w:t> </w:t>
      </w:r>
      <w:r>
        <w:rPr/>
        <w:t>is</w:t>
      </w:r>
      <w:r>
        <w:rPr>
          <w:spacing w:val="26"/>
        </w:rPr>
        <w:t> </w:t>
      </w:r>
      <w:r>
        <w:rPr/>
        <w:t>only</w:t>
      </w:r>
      <w:r>
        <w:rPr>
          <w:spacing w:val="26"/>
        </w:rPr>
        <w:t> </w:t>
      </w:r>
      <w:r>
        <w:rPr/>
        <w:t>enabled</w:t>
      </w:r>
      <w:r>
        <w:rPr>
          <w:spacing w:val="26"/>
        </w:rPr>
        <w:t> </w:t>
      </w:r>
      <w:r>
        <w:rPr/>
        <w:t>if</w:t>
      </w:r>
      <w:r>
        <w:rPr>
          <w:spacing w:val="26"/>
        </w:rPr>
        <w:t> </w:t>
      </w:r>
      <w:r>
        <w:rPr/>
        <w:t>the</w:t>
      </w:r>
      <w:r>
        <w:rPr>
          <w:spacing w:val="26"/>
        </w:rPr>
        <w:t> </w:t>
      </w:r>
      <w:r>
        <w:rPr/>
        <w:t>flags</w:t>
      </w:r>
      <w:r>
        <w:rPr>
          <w:spacing w:val="26"/>
        </w:rPr>
        <w:t> </w:t>
      </w:r>
      <w:r>
        <w:rPr/>
        <w:t>"</w:t>
      </w:r>
      <w:r>
        <w:rPr>
          <w:rFonts w:ascii="Arial"/>
          <w:i/>
        </w:rPr>
        <w:t>Thrust</w:t>
      </w:r>
      <w:r>
        <w:rPr>
          <w:rFonts w:ascii="Arial"/>
          <w:i/>
          <w:spacing w:val="23"/>
        </w:rPr>
        <w:t> </w:t>
      </w:r>
      <w:r>
        <w:rPr>
          <w:rFonts w:ascii="Arial"/>
          <w:i/>
        </w:rPr>
        <w:t>chamber</w:t>
      </w:r>
      <w:r>
        <w:rPr>
          <w:rFonts w:ascii="Arial"/>
          <w:i/>
          <w:spacing w:val="23"/>
        </w:rPr>
        <w:t> </w:t>
      </w:r>
      <w:r>
        <w:rPr>
          <w:rFonts w:ascii="Arial"/>
          <w:i/>
        </w:rPr>
        <w:t>size</w:t>
      </w:r>
      <w:r>
        <w:rPr/>
        <w:t>"</w:t>
      </w:r>
      <w:r>
        <w:rPr>
          <w:spacing w:val="26"/>
        </w:rPr>
        <w:t> </w:t>
      </w:r>
      <w:r>
        <w:rPr/>
        <w:t>is switched on:</w:t>
      </w:r>
    </w:p>
    <w:p>
      <w:pPr>
        <w:pStyle w:val="BodyText"/>
        <w:spacing w:before="104"/>
        <w:rPr>
          <w:sz w:val="20"/>
        </w:rPr>
      </w:pPr>
      <w:r>
        <w:rPr>
          <w:sz w:val="20"/>
        </w:rPr>
        <w:drawing>
          <wp:anchor distT="0" distB="0" distL="0" distR="0" allowOverlap="1" layoutInCell="1" locked="0" behindDoc="1" simplePos="0" relativeHeight="487593984">
            <wp:simplePos x="0" y="0"/>
            <wp:positionH relativeFrom="page">
              <wp:posOffset>731519</wp:posOffset>
            </wp:positionH>
            <wp:positionV relativeFrom="paragraph">
              <wp:posOffset>225253</wp:posOffset>
            </wp:positionV>
            <wp:extent cx="5500268" cy="1065466"/>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5500268" cy="1065466"/>
                    </a:xfrm>
                    <a:prstGeom prst="rect">
                      <a:avLst/>
                    </a:prstGeom>
                  </pic:spPr>
                </pic:pic>
              </a:graphicData>
            </a:graphic>
          </wp:anchor>
        </w:drawing>
      </w:r>
    </w:p>
    <w:p>
      <w:pPr>
        <w:pStyle w:val="BodyText"/>
        <w:spacing w:before="56"/>
      </w:pPr>
    </w:p>
    <w:p>
      <w:pPr>
        <w:spacing w:before="0"/>
        <w:ind w:left="776" w:right="0" w:firstLine="0"/>
        <w:jc w:val="left"/>
        <w:rPr>
          <w:rFonts w:ascii="Georgia"/>
          <w:i/>
          <w:sz w:val="20"/>
        </w:rPr>
      </w:pPr>
      <w:r>
        <w:rPr>
          <w:rFonts w:ascii="Georgia"/>
          <w:i/>
          <w:sz w:val="20"/>
        </w:rPr>
        <w:t>Chamber</w:t>
      </w:r>
      <w:r>
        <w:rPr>
          <w:rFonts w:ascii="Georgia"/>
          <w:i/>
          <w:spacing w:val="14"/>
          <w:sz w:val="20"/>
        </w:rPr>
        <w:t> </w:t>
      </w:r>
      <w:r>
        <w:rPr>
          <w:rFonts w:ascii="Georgia"/>
          <w:i/>
          <w:sz w:val="20"/>
        </w:rPr>
        <w:t>and</w:t>
      </w:r>
      <w:r>
        <w:rPr>
          <w:rFonts w:ascii="Georgia"/>
          <w:i/>
          <w:spacing w:val="15"/>
          <w:sz w:val="20"/>
        </w:rPr>
        <w:t> </w:t>
      </w:r>
      <w:r>
        <w:rPr>
          <w:rFonts w:ascii="Georgia"/>
          <w:i/>
          <w:sz w:val="20"/>
        </w:rPr>
        <w:t>nozzle</w:t>
      </w:r>
      <w:r>
        <w:rPr>
          <w:rFonts w:ascii="Georgia"/>
          <w:i/>
          <w:spacing w:val="14"/>
          <w:sz w:val="20"/>
        </w:rPr>
        <w:t> </w:t>
      </w:r>
      <w:r>
        <w:rPr>
          <w:rFonts w:ascii="Georgia"/>
          <w:i/>
          <w:sz w:val="20"/>
        </w:rPr>
        <w:t>sizing</w:t>
      </w:r>
      <w:r>
        <w:rPr>
          <w:rFonts w:ascii="Georgia"/>
          <w:i/>
          <w:spacing w:val="15"/>
          <w:sz w:val="20"/>
        </w:rPr>
        <w:t> </w:t>
      </w:r>
      <w:r>
        <w:rPr>
          <w:rFonts w:ascii="Georgia"/>
          <w:i/>
          <w:spacing w:val="-2"/>
          <w:sz w:val="20"/>
        </w:rPr>
        <w:t>parameters</w:t>
      </w:r>
    </w:p>
    <w:p>
      <w:pPr>
        <w:pStyle w:val="BodyText"/>
        <w:spacing w:before="31"/>
        <w:rPr>
          <w:rFonts w:ascii="Georgia"/>
          <w:i/>
          <w:sz w:val="20"/>
        </w:rPr>
      </w:pPr>
    </w:p>
    <w:p>
      <w:pPr>
        <w:pStyle w:val="BodyText"/>
        <w:spacing w:line="244" w:lineRule="auto"/>
        <w:ind w:left="776" w:right="420"/>
        <w:jc w:val="both"/>
      </w:pPr>
      <w:r>
        <w:rPr/>
        <w:t>If the specified number of chambers is greater than 1, the given thrust is a total engine thrust, and the given mass flow rate is a total mass flow rate. The thrust or mass flow rate of a single thrust chamber is obtained by dividing the design parameter value by the number of </w:t>
      </w:r>
      <w:r>
        <w:rPr>
          <w:spacing w:val="-2"/>
        </w:rPr>
        <w:t>chambers.</w:t>
      </w:r>
    </w:p>
    <w:p>
      <w:pPr>
        <w:pStyle w:val="BodyText"/>
        <w:spacing w:line="244" w:lineRule="auto" w:before="116"/>
        <w:ind w:left="776" w:right="430"/>
        <w:jc w:val="both"/>
      </w:pPr>
      <w:r>
        <w:rPr/>
        <w:t>If the ambient pressure is not specified, it is assumed that the engine nominally operates in vacuum condition (</w:t>
      </w:r>
      <w:r>
        <w:rPr>
          <w:rFonts w:ascii="Courier New"/>
        </w:rPr>
        <w:t>pa=0</w:t>
      </w:r>
      <w:r>
        <w:rPr/>
        <w:t>).</w:t>
      </w:r>
    </w:p>
    <w:p>
      <w:pPr>
        <w:pStyle w:val="BodyText"/>
        <w:spacing w:after="0" w:line="244" w:lineRule="auto"/>
        <w:jc w:val="both"/>
        <w:sectPr>
          <w:pgSz w:w="12240" w:h="15840"/>
          <w:pgMar w:header="713" w:footer="936" w:top="1600" w:bottom="1120" w:left="360" w:right="720"/>
        </w:sectPr>
      </w:pPr>
    </w:p>
    <w:p>
      <w:pPr>
        <w:pStyle w:val="Heading2"/>
        <w:spacing w:before="83"/>
        <w:rPr>
          <w:rFonts w:ascii="Roboto"/>
        </w:rPr>
      </w:pPr>
      <w:bookmarkStart w:name="_TOC_250067" w:id="61"/>
      <w:bookmarkStart w:name="Combustion Chamber Geometry" w:id="62"/>
      <w:r>
        <w:rPr>
          <w:b w:val="0"/>
        </w:rPr>
      </w:r>
      <w:r>
        <w:rPr>
          <w:rFonts w:ascii="Roboto"/>
        </w:rPr>
        <w:t>Combustion</w:t>
      </w:r>
      <w:r>
        <w:rPr>
          <w:rFonts w:ascii="Roboto"/>
          <w:spacing w:val="-11"/>
        </w:rPr>
        <w:t> </w:t>
      </w:r>
      <w:r>
        <w:rPr>
          <w:rFonts w:ascii="Roboto"/>
        </w:rPr>
        <w:t>Chamber</w:t>
      </w:r>
      <w:r>
        <w:rPr>
          <w:rFonts w:ascii="Roboto"/>
          <w:spacing w:val="-10"/>
        </w:rPr>
        <w:t> </w:t>
      </w:r>
      <w:bookmarkEnd w:id="61"/>
      <w:r>
        <w:rPr>
          <w:rFonts w:ascii="Roboto"/>
          <w:spacing w:val="-2"/>
        </w:rPr>
        <w:t>Geometry</w:t>
      </w:r>
    </w:p>
    <w:p>
      <w:pPr>
        <w:pStyle w:val="BodyText"/>
        <w:spacing w:line="235" w:lineRule="auto" w:before="118"/>
        <w:ind w:left="776"/>
        <w:rPr>
          <w:rFonts w:ascii="Roboto"/>
        </w:rPr>
      </w:pPr>
      <w:r>
        <w:rPr>
          <w:rFonts w:ascii="Roboto"/>
        </w:rPr>
        <w:t>Set of parameters is used to specify the size of a caylindrical combustion chamber from the injector plate to the nozzle throat.</w:t>
      </w:r>
    </w:p>
    <w:p>
      <w:pPr>
        <w:pStyle w:val="BodyText"/>
        <w:spacing w:before="10"/>
        <w:rPr>
          <w:rFonts w:ascii="Roboto"/>
          <w:sz w:val="9"/>
        </w:rPr>
      </w:pPr>
      <w:r>
        <w:rPr>
          <w:rFonts w:ascii="Roboto"/>
          <w:sz w:val="9"/>
        </w:rPr>
        <w:drawing>
          <wp:anchor distT="0" distB="0" distL="0" distR="0" allowOverlap="1" layoutInCell="1" locked="0" behindDoc="1" simplePos="0" relativeHeight="487594496">
            <wp:simplePos x="0" y="0"/>
            <wp:positionH relativeFrom="page">
              <wp:posOffset>731519</wp:posOffset>
            </wp:positionH>
            <wp:positionV relativeFrom="paragraph">
              <wp:posOffset>90271</wp:posOffset>
            </wp:positionV>
            <wp:extent cx="5578653" cy="1081277"/>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5578653" cy="1081277"/>
                    </a:xfrm>
                    <a:prstGeom prst="rect">
                      <a:avLst/>
                    </a:prstGeom>
                  </pic:spPr>
                </pic:pic>
              </a:graphicData>
            </a:graphic>
          </wp:anchor>
        </w:drawing>
      </w:r>
    </w:p>
    <w:p>
      <w:pPr>
        <w:pStyle w:val="BodyText"/>
        <w:spacing w:before="1"/>
        <w:rPr>
          <w:rFonts w:ascii="Roboto"/>
        </w:rPr>
      </w:pPr>
    </w:p>
    <w:p>
      <w:pPr>
        <w:spacing w:before="0"/>
        <w:ind w:left="776" w:right="0" w:firstLine="0"/>
        <w:jc w:val="left"/>
        <w:rPr>
          <w:rFonts w:ascii="Georgia"/>
          <w:i/>
          <w:sz w:val="20"/>
        </w:rPr>
      </w:pPr>
      <w:r>
        <w:rPr>
          <w:rFonts w:ascii="Georgia"/>
          <w:i/>
          <w:spacing w:val="-2"/>
          <w:sz w:val="20"/>
        </w:rPr>
        <w:t>Chamber</w:t>
      </w:r>
      <w:r>
        <w:rPr>
          <w:rFonts w:ascii="Georgia"/>
          <w:i/>
          <w:sz w:val="20"/>
        </w:rPr>
        <w:t> </w:t>
      </w:r>
      <w:r>
        <w:rPr>
          <w:rFonts w:ascii="Georgia"/>
          <w:i/>
          <w:spacing w:val="-2"/>
          <w:sz w:val="20"/>
        </w:rPr>
        <w:t>geometry</w:t>
      </w:r>
      <w:r>
        <w:rPr>
          <w:rFonts w:ascii="Georgia"/>
          <w:i/>
          <w:sz w:val="20"/>
        </w:rPr>
        <w:t> </w:t>
      </w:r>
      <w:r>
        <w:rPr>
          <w:rFonts w:ascii="Georgia"/>
          <w:i/>
          <w:spacing w:val="-2"/>
          <w:sz w:val="20"/>
        </w:rPr>
        <w:t>parameters</w:t>
      </w:r>
    </w:p>
    <w:p>
      <w:pPr>
        <w:pStyle w:val="BodyText"/>
        <w:spacing w:line="235" w:lineRule="auto" w:before="142"/>
        <w:ind w:left="776" w:right="423"/>
        <w:rPr>
          <w:rFonts w:ascii="Roboto"/>
        </w:rPr>
      </w:pPr>
      <w:r>
        <w:rPr>
          <w:rFonts w:ascii="Roboto"/>
        </w:rPr>
        <w:t>A simplified drawing with labeled dimensions on the right side helps to identify the meaning of parameters.</w:t>
      </w:r>
    </w:p>
    <w:p>
      <w:pPr>
        <w:pStyle w:val="BodyText"/>
        <w:spacing w:before="64"/>
        <w:rPr>
          <w:rFonts w:ascii="Roboto"/>
        </w:rPr>
      </w:pPr>
    </w:p>
    <w:p>
      <w:pPr>
        <w:pStyle w:val="Heading2"/>
        <w:rPr>
          <w:rFonts w:ascii="Roboto"/>
        </w:rPr>
      </w:pPr>
      <w:bookmarkStart w:name="_TOC_250066" w:id="63"/>
      <w:bookmarkStart w:name="Nozzle Geometry" w:id="64"/>
      <w:r>
        <w:rPr>
          <w:b w:val="0"/>
        </w:rPr>
      </w:r>
      <w:r>
        <w:rPr>
          <w:rFonts w:ascii="Roboto"/>
        </w:rPr>
        <w:t>Nozzle</w:t>
      </w:r>
      <w:r>
        <w:rPr>
          <w:rFonts w:ascii="Roboto"/>
          <w:spacing w:val="-8"/>
        </w:rPr>
        <w:t> </w:t>
      </w:r>
      <w:bookmarkEnd w:id="63"/>
      <w:r>
        <w:rPr>
          <w:rFonts w:ascii="Roboto"/>
          <w:spacing w:val="-2"/>
        </w:rPr>
        <w:t>Geometry</w:t>
      </w:r>
    </w:p>
    <w:p>
      <w:pPr>
        <w:pStyle w:val="BodyText"/>
        <w:spacing w:line="235" w:lineRule="auto" w:before="117"/>
        <w:ind w:left="776" w:right="423"/>
        <w:rPr>
          <w:rFonts w:ascii="Roboto"/>
        </w:rPr>
      </w:pPr>
      <w:r>
        <w:rPr>
          <w:rFonts w:ascii="Roboto"/>
        </w:rPr>
        <w:t>Set of parameters is used to specify the size of a cylindrical nozzle from the nozzle throat to the nozzle exit.</w:t>
      </w:r>
    </w:p>
    <w:p>
      <w:pPr>
        <w:pStyle w:val="BodyText"/>
        <w:spacing w:before="2"/>
        <w:rPr>
          <w:rFonts w:ascii="Roboto"/>
          <w:sz w:val="10"/>
        </w:rPr>
      </w:pPr>
      <w:r>
        <w:rPr>
          <w:rFonts w:ascii="Roboto"/>
          <w:sz w:val="10"/>
        </w:rPr>
        <w:drawing>
          <wp:anchor distT="0" distB="0" distL="0" distR="0" allowOverlap="1" layoutInCell="1" locked="0" behindDoc="1" simplePos="0" relativeHeight="487595008">
            <wp:simplePos x="0" y="0"/>
            <wp:positionH relativeFrom="page">
              <wp:posOffset>731519</wp:posOffset>
            </wp:positionH>
            <wp:positionV relativeFrom="paragraph">
              <wp:posOffset>93130</wp:posOffset>
            </wp:positionV>
            <wp:extent cx="5544224" cy="1791652"/>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6" cstate="print"/>
                    <a:stretch>
                      <a:fillRect/>
                    </a:stretch>
                  </pic:blipFill>
                  <pic:spPr>
                    <a:xfrm>
                      <a:off x="0" y="0"/>
                      <a:ext cx="5544224" cy="1791652"/>
                    </a:xfrm>
                    <a:prstGeom prst="rect">
                      <a:avLst/>
                    </a:prstGeom>
                  </pic:spPr>
                </pic:pic>
              </a:graphicData>
            </a:graphic>
          </wp:anchor>
        </w:drawing>
      </w:r>
    </w:p>
    <w:p>
      <w:pPr>
        <w:spacing w:before="261"/>
        <w:ind w:left="776" w:right="0" w:firstLine="0"/>
        <w:jc w:val="left"/>
        <w:rPr>
          <w:rFonts w:ascii="Georgia"/>
          <w:i/>
          <w:sz w:val="20"/>
        </w:rPr>
      </w:pPr>
      <w:r>
        <w:rPr>
          <w:rFonts w:ascii="Georgia"/>
          <w:i/>
          <w:spacing w:val="-2"/>
          <w:sz w:val="20"/>
        </w:rPr>
        <w:t>Chamber</w:t>
      </w:r>
      <w:r>
        <w:rPr>
          <w:rFonts w:ascii="Georgia"/>
          <w:i/>
          <w:sz w:val="20"/>
        </w:rPr>
        <w:t> </w:t>
      </w:r>
      <w:r>
        <w:rPr>
          <w:rFonts w:ascii="Georgia"/>
          <w:i/>
          <w:spacing w:val="-2"/>
          <w:sz w:val="20"/>
        </w:rPr>
        <w:t>geometry</w:t>
      </w:r>
      <w:r>
        <w:rPr>
          <w:rFonts w:ascii="Georgia"/>
          <w:i/>
          <w:sz w:val="20"/>
        </w:rPr>
        <w:t> </w:t>
      </w:r>
      <w:r>
        <w:rPr>
          <w:rFonts w:ascii="Georgia"/>
          <w:i/>
          <w:spacing w:val="-2"/>
          <w:sz w:val="20"/>
        </w:rPr>
        <w:t>parameters</w:t>
      </w:r>
    </w:p>
    <w:p>
      <w:pPr>
        <w:pStyle w:val="BodyText"/>
        <w:spacing w:before="136"/>
        <w:rPr>
          <w:rFonts w:ascii="Georgia"/>
          <w:i/>
          <w:sz w:val="20"/>
        </w:rPr>
      </w:pPr>
    </w:p>
    <w:p>
      <w:pPr>
        <w:pStyle w:val="BodyText"/>
        <w:spacing w:before="1"/>
        <w:ind w:left="776"/>
        <w:rPr>
          <w:rFonts w:ascii="Roboto"/>
        </w:rPr>
      </w:pPr>
      <w:r>
        <w:rPr>
          <w:rFonts w:ascii="Roboto"/>
          <w:spacing w:val="-2"/>
        </w:rPr>
        <w:t>Available</w:t>
      </w:r>
      <w:r>
        <w:rPr>
          <w:rFonts w:ascii="Roboto"/>
          <w:spacing w:val="-7"/>
        </w:rPr>
        <w:t> </w:t>
      </w:r>
      <w:r>
        <w:rPr>
          <w:rFonts w:ascii="Roboto"/>
          <w:spacing w:val="-2"/>
        </w:rPr>
        <w:t>options</w:t>
      </w:r>
      <w:r>
        <w:rPr>
          <w:rFonts w:ascii="Roboto"/>
          <w:spacing w:val="-7"/>
        </w:rPr>
        <w:t> </w:t>
      </w:r>
      <w:r>
        <w:rPr>
          <w:rFonts w:ascii="Roboto"/>
          <w:spacing w:val="-2"/>
        </w:rPr>
        <w:t>to</w:t>
      </w:r>
      <w:r>
        <w:rPr>
          <w:rFonts w:ascii="Roboto"/>
          <w:spacing w:val="-7"/>
        </w:rPr>
        <w:t> </w:t>
      </w:r>
      <w:r>
        <w:rPr>
          <w:rFonts w:ascii="Roboto"/>
          <w:spacing w:val="-2"/>
        </w:rPr>
        <w:t>design</w:t>
      </w:r>
      <w:r>
        <w:rPr>
          <w:rFonts w:ascii="Roboto"/>
          <w:spacing w:val="-7"/>
        </w:rPr>
        <w:t> </w:t>
      </w:r>
      <w:r>
        <w:rPr>
          <w:rFonts w:ascii="Roboto"/>
          <w:spacing w:val="-2"/>
        </w:rPr>
        <w:t>the</w:t>
      </w:r>
      <w:r>
        <w:rPr>
          <w:rFonts w:ascii="Roboto"/>
          <w:spacing w:val="-7"/>
        </w:rPr>
        <w:t> </w:t>
      </w:r>
      <w:r>
        <w:rPr>
          <w:rFonts w:ascii="Roboto"/>
          <w:spacing w:val="-2"/>
        </w:rPr>
        <w:t>nozzle</w:t>
      </w:r>
      <w:r>
        <w:rPr>
          <w:rFonts w:ascii="Roboto"/>
          <w:spacing w:val="-7"/>
        </w:rPr>
        <w:t> </w:t>
      </w:r>
      <w:r>
        <w:rPr>
          <w:rFonts w:ascii="Roboto"/>
          <w:spacing w:val="-2"/>
        </w:rPr>
        <w:t>shape</w:t>
      </w:r>
      <w:r>
        <w:rPr>
          <w:rFonts w:ascii="Roboto"/>
          <w:spacing w:val="-7"/>
        </w:rPr>
        <w:t> </w:t>
      </w:r>
      <w:r>
        <w:rPr>
          <w:rFonts w:ascii="Roboto"/>
          <w:spacing w:val="-2"/>
        </w:rPr>
        <w:t>include:</w:t>
      </w:r>
    </w:p>
    <w:p>
      <w:pPr>
        <w:pStyle w:val="ListParagraph"/>
        <w:numPr>
          <w:ilvl w:val="0"/>
          <w:numId w:val="1"/>
        </w:numPr>
        <w:tabs>
          <w:tab w:pos="1495" w:val="left" w:leader="none"/>
        </w:tabs>
        <w:spacing w:line="240" w:lineRule="auto" w:before="113" w:after="0"/>
        <w:ind w:left="1495" w:right="0" w:hanging="359"/>
        <w:jc w:val="left"/>
        <w:rPr>
          <w:rFonts w:ascii="Roboto" w:hAnsi="Roboto"/>
          <w:sz w:val="24"/>
        </w:rPr>
      </w:pPr>
      <w:r>
        <w:rPr>
          <w:rFonts w:ascii="Roboto" w:hAnsi="Roboto"/>
          <w:spacing w:val="-2"/>
          <w:sz w:val="24"/>
        </w:rPr>
        <w:t>Conical</w:t>
      </w:r>
      <w:r>
        <w:rPr>
          <w:rFonts w:ascii="Roboto" w:hAnsi="Roboto"/>
          <w:spacing w:val="-3"/>
          <w:sz w:val="24"/>
        </w:rPr>
        <w:t> </w:t>
      </w:r>
      <w:r>
        <w:rPr>
          <w:rFonts w:ascii="Roboto" w:hAnsi="Roboto"/>
          <w:spacing w:val="-2"/>
          <w:sz w:val="24"/>
        </w:rPr>
        <w:t>nozzle</w:t>
      </w:r>
      <w:r>
        <w:rPr>
          <w:rFonts w:ascii="Roboto" w:hAnsi="Roboto"/>
          <w:spacing w:val="-3"/>
          <w:sz w:val="24"/>
        </w:rPr>
        <w:t> </w:t>
      </w:r>
      <w:r>
        <w:rPr>
          <w:rFonts w:ascii="Roboto" w:hAnsi="Roboto"/>
          <w:spacing w:val="-2"/>
          <w:sz w:val="24"/>
        </w:rPr>
        <w:t>contour</w:t>
      </w:r>
    </w:p>
    <w:p>
      <w:pPr>
        <w:pStyle w:val="ListParagraph"/>
        <w:numPr>
          <w:ilvl w:val="0"/>
          <w:numId w:val="1"/>
        </w:numPr>
        <w:tabs>
          <w:tab w:pos="1495" w:val="left" w:leader="none"/>
        </w:tabs>
        <w:spacing w:line="240" w:lineRule="auto" w:before="113" w:after="0"/>
        <w:ind w:left="1495" w:right="0" w:hanging="359"/>
        <w:jc w:val="left"/>
        <w:rPr>
          <w:rFonts w:ascii="Roboto" w:hAnsi="Roboto"/>
          <w:sz w:val="24"/>
        </w:rPr>
      </w:pPr>
      <w:r>
        <w:rPr>
          <w:rFonts w:ascii="Roboto" w:hAnsi="Roboto"/>
          <w:spacing w:val="-2"/>
          <w:sz w:val="24"/>
        </w:rPr>
        <w:t>Parabolic</w:t>
      </w:r>
      <w:r>
        <w:rPr>
          <w:rFonts w:ascii="Roboto" w:hAnsi="Roboto"/>
          <w:spacing w:val="-10"/>
          <w:sz w:val="24"/>
        </w:rPr>
        <w:t> </w:t>
      </w:r>
      <w:r>
        <w:rPr>
          <w:rFonts w:ascii="Roboto" w:hAnsi="Roboto"/>
          <w:spacing w:val="-2"/>
          <w:sz w:val="24"/>
        </w:rPr>
        <w:t>nozzle</w:t>
      </w:r>
      <w:r>
        <w:rPr>
          <w:rFonts w:ascii="Roboto" w:hAnsi="Roboto"/>
          <w:spacing w:val="-10"/>
          <w:sz w:val="24"/>
        </w:rPr>
        <w:t> </w:t>
      </w:r>
      <w:r>
        <w:rPr>
          <w:rFonts w:ascii="Roboto" w:hAnsi="Roboto"/>
          <w:spacing w:val="-2"/>
          <w:sz w:val="24"/>
        </w:rPr>
        <w:t>contour</w:t>
      </w:r>
    </w:p>
    <w:p>
      <w:pPr>
        <w:pStyle w:val="ListParagraph"/>
        <w:numPr>
          <w:ilvl w:val="0"/>
          <w:numId w:val="1"/>
        </w:numPr>
        <w:tabs>
          <w:tab w:pos="1496" w:val="left" w:leader="none"/>
        </w:tabs>
        <w:spacing w:line="235" w:lineRule="auto" w:before="117" w:after="0"/>
        <w:ind w:left="1496" w:right="429" w:hanging="360"/>
        <w:jc w:val="left"/>
        <w:rPr>
          <w:rFonts w:ascii="Roboto" w:hAnsi="Roboto"/>
          <w:sz w:val="24"/>
        </w:rPr>
      </w:pPr>
      <w:r>
        <w:rPr>
          <w:rFonts w:ascii="Roboto" w:hAnsi="Roboto"/>
          <w:sz w:val="24"/>
        </w:rPr>
        <w:t>Truncated</w:t>
      </w:r>
      <w:r>
        <w:rPr>
          <w:rFonts w:ascii="Roboto" w:hAnsi="Roboto"/>
          <w:spacing w:val="23"/>
          <w:sz w:val="24"/>
        </w:rPr>
        <w:t> </w:t>
      </w:r>
      <w:r>
        <w:rPr>
          <w:rFonts w:ascii="Roboto" w:hAnsi="Roboto"/>
          <w:sz w:val="24"/>
        </w:rPr>
        <w:t>ideal</w:t>
      </w:r>
      <w:r>
        <w:rPr>
          <w:rFonts w:ascii="Roboto" w:hAnsi="Roboto"/>
          <w:spacing w:val="23"/>
          <w:sz w:val="24"/>
        </w:rPr>
        <w:t> </w:t>
      </w:r>
      <w:r>
        <w:rPr>
          <w:rFonts w:ascii="Roboto" w:hAnsi="Roboto"/>
          <w:sz w:val="24"/>
        </w:rPr>
        <w:t>contour</w:t>
      </w:r>
      <w:r>
        <w:rPr>
          <w:rFonts w:ascii="Roboto" w:hAnsi="Roboto"/>
          <w:spacing w:val="23"/>
          <w:sz w:val="24"/>
        </w:rPr>
        <w:t> </w:t>
      </w:r>
      <w:r>
        <w:rPr>
          <w:rFonts w:ascii="Roboto" w:hAnsi="Roboto"/>
          <w:sz w:val="24"/>
        </w:rPr>
        <w:t>(TIC)</w:t>
      </w:r>
      <w:r>
        <w:rPr>
          <w:rFonts w:ascii="Roboto" w:hAnsi="Roboto"/>
          <w:spacing w:val="23"/>
          <w:sz w:val="24"/>
        </w:rPr>
        <w:t> </w:t>
      </w:r>
      <w:r>
        <w:rPr>
          <w:rFonts w:ascii="Roboto" w:hAnsi="Roboto"/>
          <w:sz w:val="24"/>
        </w:rPr>
        <w:t>calculated</w:t>
      </w:r>
      <w:r>
        <w:rPr>
          <w:rFonts w:ascii="Roboto" w:hAnsi="Roboto"/>
          <w:spacing w:val="23"/>
          <w:sz w:val="24"/>
        </w:rPr>
        <w:t> </w:t>
      </w:r>
      <w:r>
        <w:rPr>
          <w:rFonts w:ascii="Roboto" w:hAnsi="Roboto"/>
          <w:sz w:val="24"/>
        </w:rPr>
        <w:t>by</w:t>
      </w:r>
      <w:r>
        <w:rPr>
          <w:rFonts w:ascii="Roboto" w:hAnsi="Roboto"/>
          <w:spacing w:val="23"/>
          <w:sz w:val="24"/>
        </w:rPr>
        <w:t> </w:t>
      </w:r>
      <w:r>
        <w:rPr>
          <w:rFonts w:ascii="Roboto" w:hAnsi="Roboto"/>
          <w:sz w:val="24"/>
        </w:rPr>
        <w:t>axisymmetric</w:t>
      </w:r>
      <w:r>
        <w:rPr>
          <w:rFonts w:ascii="Roboto" w:hAnsi="Roboto"/>
          <w:spacing w:val="23"/>
          <w:sz w:val="24"/>
        </w:rPr>
        <w:t> </w:t>
      </w:r>
      <w:r>
        <w:rPr>
          <w:rFonts w:ascii="Roboto" w:hAnsi="Roboto"/>
          <w:sz w:val="24"/>
        </w:rPr>
        <w:t>method</w:t>
      </w:r>
      <w:r>
        <w:rPr>
          <w:rFonts w:ascii="Roboto" w:hAnsi="Roboto"/>
          <w:spacing w:val="23"/>
          <w:sz w:val="24"/>
        </w:rPr>
        <w:t> </w:t>
      </w:r>
      <w:r>
        <w:rPr>
          <w:rFonts w:ascii="Roboto" w:hAnsi="Roboto"/>
          <w:sz w:val="24"/>
        </w:rPr>
        <w:t>of</w:t>
      </w:r>
      <w:r>
        <w:rPr>
          <w:rFonts w:ascii="Roboto" w:hAnsi="Roboto"/>
          <w:spacing w:val="23"/>
          <w:sz w:val="24"/>
        </w:rPr>
        <w:t> </w:t>
      </w:r>
      <w:r>
        <w:rPr>
          <w:rFonts w:ascii="Roboto" w:hAnsi="Roboto"/>
          <w:sz w:val="24"/>
        </w:rPr>
        <w:t>characteristics </w:t>
      </w:r>
      <w:r>
        <w:rPr>
          <w:rFonts w:ascii="Roboto" w:hAnsi="Roboto"/>
          <w:spacing w:val="-2"/>
          <w:sz w:val="24"/>
        </w:rPr>
        <w:t>(MOC)</w:t>
      </w:r>
    </w:p>
    <w:p>
      <w:pPr>
        <w:pStyle w:val="BodyText"/>
        <w:spacing w:line="235" w:lineRule="auto" w:before="117"/>
        <w:ind w:left="776" w:right="423"/>
        <w:rPr>
          <w:rFonts w:ascii="Roboto"/>
        </w:rPr>
      </w:pPr>
      <w:r>
        <w:rPr>
          <w:rFonts w:ascii="Roboto"/>
        </w:rPr>
        <w:t>A simplified drawing with labeled dimensions on the right side helps to identify the meaning of parameters.</w:t>
      </w:r>
    </w:p>
    <w:p>
      <w:pPr>
        <w:pStyle w:val="BodyText"/>
        <w:spacing w:after="0" w:line="235" w:lineRule="auto"/>
        <w:rPr>
          <w:rFonts w:ascii="Roboto"/>
        </w:rPr>
        <w:sectPr>
          <w:pgSz w:w="12240" w:h="15840"/>
          <w:pgMar w:header="713" w:footer="936" w:top="1600" w:bottom="1120" w:left="360" w:right="720"/>
        </w:sectPr>
      </w:pPr>
    </w:p>
    <w:p>
      <w:pPr>
        <w:pStyle w:val="Heading1"/>
        <w:spacing w:before="90"/>
        <w:jc w:val="both"/>
      </w:pPr>
      <w:bookmarkStart w:name="_TOC_250065" w:id="65"/>
      <w:bookmarkStart w:name="Thermal Analysis" w:id="66"/>
      <w:r>
        <w:rPr>
          <w:b w:val="0"/>
        </w:rPr>
      </w:r>
      <w:r>
        <w:rPr/>
        <w:t>Thermal</w:t>
      </w:r>
      <w:r>
        <w:rPr>
          <w:spacing w:val="-20"/>
        </w:rPr>
        <w:t> </w:t>
      </w:r>
      <w:bookmarkEnd w:id="65"/>
      <w:r>
        <w:rPr>
          <w:spacing w:val="-2"/>
        </w:rPr>
        <w:t>Analysis</w:t>
      </w:r>
    </w:p>
    <w:p>
      <w:pPr>
        <w:pStyle w:val="BodyText"/>
        <w:spacing w:line="242" w:lineRule="auto" w:before="282"/>
        <w:ind w:left="776" w:right="419"/>
        <w:jc w:val="both"/>
      </w:pPr>
      <w:r>
        <w:rPr/>
        <w:t>On the screen </w:t>
      </w:r>
      <w:r>
        <w:rPr>
          <w:rFonts w:ascii="Arial"/>
          <w:i/>
        </w:rPr>
        <w:t>Heat Transfer Parameters </w:t>
      </w:r>
      <w:r>
        <w:rPr/>
        <w:t>the user can define heat transfer parameters used</w:t>
      </w:r>
      <w:r>
        <w:rPr>
          <w:spacing w:val="40"/>
        </w:rPr>
        <w:t> </w:t>
      </w:r>
      <w:r>
        <w:rPr/>
        <w:t>to calculate the heat transfer rate distribution in the thrust chamber.</w:t>
      </w:r>
    </w:p>
    <w:p>
      <w:pPr>
        <w:pStyle w:val="BodyText"/>
        <w:spacing w:line="242" w:lineRule="auto" w:before="232"/>
        <w:ind w:left="776" w:right="411"/>
        <w:jc w:val="both"/>
      </w:pPr>
      <w:r>
        <w:rPr/>
        <w:t>The input of parameters on the screen is only enabled if the flags "</w:t>
      </w:r>
      <w:r>
        <w:rPr>
          <w:rFonts w:ascii="Arial"/>
          <w:i/>
        </w:rPr>
        <w:t>Heat Transfer</w:t>
      </w:r>
      <w:r>
        <w:rPr/>
        <w:t>" is switched </w:t>
      </w:r>
      <w:r>
        <w:rPr>
          <w:spacing w:val="-4"/>
        </w:rPr>
        <w:t>on.</w:t>
      </w:r>
    </w:p>
    <w:p>
      <w:pPr>
        <w:pStyle w:val="BodyText"/>
        <w:spacing w:before="9"/>
        <w:rPr>
          <w:sz w:val="12"/>
        </w:rPr>
      </w:pPr>
      <w:r>
        <w:rPr>
          <w:sz w:val="12"/>
        </w:rPr>
        <w:drawing>
          <wp:anchor distT="0" distB="0" distL="0" distR="0" allowOverlap="1" layoutInCell="1" locked="0" behindDoc="1" simplePos="0" relativeHeight="487595520">
            <wp:simplePos x="0" y="0"/>
            <wp:positionH relativeFrom="page">
              <wp:posOffset>720090</wp:posOffset>
            </wp:positionH>
            <wp:positionV relativeFrom="paragraph">
              <wp:posOffset>107717</wp:posOffset>
            </wp:positionV>
            <wp:extent cx="6381120" cy="4020502"/>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7" cstate="print"/>
                    <a:stretch>
                      <a:fillRect/>
                    </a:stretch>
                  </pic:blipFill>
                  <pic:spPr>
                    <a:xfrm>
                      <a:off x="0" y="0"/>
                      <a:ext cx="6381120" cy="4020502"/>
                    </a:xfrm>
                    <a:prstGeom prst="rect">
                      <a:avLst/>
                    </a:prstGeom>
                  </pic:spPr>
                </pic:pic>
              </a:graphicData>
            </a:graphic>
          </wp:anchor>
        </w:drawing>
      </w:r>
    </w:p>
    <w:p>
      <w:pPr>
        <w:spacing w:before="0"/>
        <w:ind w:left="776" w:right="0" w:firstLine="0"/>
        <w:jc w:val="both"/>
        <w:rPr>
          <w:rFonts w:ascii="Georgia"/>
          <w:i/>
          <w:sz w:val="20"/>
        </w:rPr>
      </w:pPr>
      <w:r>
        <w:rPr>
          <w:rFonts w:ascii="Georgia"/>
          <w:i/>
          <w:sz w:val="20"/>
        </w:rPr>
        <w:t>Heat</w:t>
      </w:r>
      <w:r>
        <w:rPr>
          <w:rFonts w:ascii="Georgia"/>
          <w:i/>
          <w:spacing w:val="-6"/>
          <w:sz w:val="20"/>
        </w:rPr>
        <w:t> </w:t>
      </w:r>
      <w:r>
        <w:rPr>
          <w:rFonts w:ascii="Georgia"/>
          <w:i/>
          <w:sz w:val="20"/>
        </w:rPr>
        <w:t>transfer</w:t>
      </w:r>
      <w:r>
        <w:rPr>
          <w:rFonts w:ascii="Georgia"/>
          <w:i/>
          <w:spacing w:val="-5"/>
          <w:sz w:val="20"/>
        </w:rPr>
        <w:t> </w:t>
      </w:r>
      <w:r>
        <w:rPr>
          <w:rFonts w:ascii="Georgia"/>
          <w:i/>
          <w:spacing w:val="-2"/>
          <w:sz w:val="20"/>
        </w:rPr>
        <w:t>parameters</w:t>
      </w:r>
    </w:p>
    <w:p>
      <w:pPr>
        <w:pStyle w:val="BodyText"/>
        <w:spacing w:line="242" w:lineRule="auto" w:before="128"/>
        <w:ind w:left="776" w:right="419"/>
        <w:jc w:val="both"/>
      </w:pPr>
      <w:r>
        <w:rPr/>
        <w:t>Option “</w:t>
      </w:r>
      <w:r>
        <w:rPr>
          <w:rFonts w:ascii="Arial" w:hAnsi="Arial"/>
          <w:i/>
        </w:rPr>
        <w:t>Apply chamber cooling” </w:t>
      </w:r>
      <w:r>
        <w:rPr/>
        <w:t>triggers the estimation of the temperature and heat flux distribution by applying the specified cooling.</w:t>
      </w:r>
    </w:p>
    <w:p>
      <w:pPr>
        <w:spacing w:line="242" w:lineRule="auto" w:before="119"/>
        <w:ind w:left="776" w:right="416" w:firstLine="0"/>
        <w:jc w:val="both"/>
        <w:rPr>
          <w:sz w:val="24"/>
        </w:rPr>
      </w:pPr>
      <w:r>
        <w:rPr>
          <w:sz w:val="24"/>
        </w:rPr>
        <w:t>Option “</w:t>
      </w:r>
      <w:r>
        <w:rPr>
          <w:rFonts w:ascii="Arial" w:hAnsi="Arial"/>
          <w:i/>
          <w:sz w:val="24"/>
        </w:rPr>
        <w:t>Heat flux at fixed wall temperature” </w:t>
      </w:r>
      <w:r>
        <w:rPr>
          <w:sz w:val="24"/>
        </w:rPr>
        <w:t>triggers the estimation of the heat flux distribution at a specified constant temperature of the gas-side wall surface.</w:t>
      </w:r>
    </w:p>
    <w:p>
      <w:pPr>
        <w:pStyle w:val="BodyText"/>
        <w:spacing w:line="244" w:lineRule="auto" w:before="119"/>
        <w:ind w:left="776" w:right="416"/>
        <w:jc w:val="both"/>
      </w:pPr>
      <w:r>
        <w:rPr/>
        <w:t>The parameter “</w:t>
      </w:r>
      <w:r>
        <w:rPr>
          <w:rFonts w:ascii="Arial" w:hAnsi="Arial"/>
          <w:i/>
        </w:rPr>
        <w:t>Chamber throttle level” </w:t>
      </w:r>
      <w:r>
        <w:rPr/>
        <w:t>defines the throttling level of the engine. This parameter affects the conditions in the combustion chamber and the mass flow rate through the cooling jackets.</w:t>
      </w:r>
    </w:p>
    <w:p>
      <w:pPr>
        <w:pStyle w:val="BodyText"/>
        <w:spacing w:line="244" w:lineRule="auto" w:before="112"/>
        <w:ind w:left="776" w:right="412"/>
        <w:jc w:val="both"/>
      </w:pPr>
      <w:r>
        <w:rPr/>
        <w:t>The parameter “</w:t>
      </w:r>
      <w:r>
        <w:rPr>
          <w:rFonts w:ascii="Arial" w:hAnsi="Arial"/>
          <w:i/>
        </w:rPr>
        <w:t>Number of stations” </w:t>
      </w:r>
      <w:r>
        <w:rPr/>
        <w:t>defines the number of stations evenly distributed along the thrust chamber. The program automatically inserts stations at the nozzle inlet, nozzle throat, location of film cooling slots, and location of cooling section begin/end.</w:t>
      </w:r>
    </w:p>
    <w:p>
      <w:pPr>
        <w:pStyle w:val="BodyText"/>
        <w:spacing w:before="116"/>
        <w:ind w:left="776"/>
        <w:jc w:val="both"/>
      </w:pPr>
      <w:r>
        <w:rPr/>
        <w:t>The</w:t>
      </w:r>
      <w:r>
        <w:rPr>
          <w:spacing w:val="-5"/>
        </w:rPr>
        <w:t> </w:t>
      </w:r>
      <w:r>
        <w:rPr/>
        <w:t>program</w:t>
      </w:r>
      <w:r>
        <w:rPr>
          <w:spacing w:val="-4"/>
        </w:rPr>
        <w:t> </w:t>
      </w:r>
      <w:r>
        <w:rPr/>
        <w:t>offers</w:t>
      </w:r>
      <w:r>
        <w:rPr>
          <w:spacing w:val="-5"/>
        </w:rPr>
        <w:t> </w:t>
      </w:r>
      <w:r>
        <w:rPr/>
        <w:t>two</w:t>
      </w:r>
      <w:r>
        <w:rPr>
          <w:spacing w:val="-4"/>
        </w:rPr>
        <w:t> </w:t>
      </w:r>
      <w:r>
        <w:rPr/>
        <w:t>methods</w:t>
      </w:r>
      <w:r>
        <w:rPr>
          <w:spacing w:val="-5"/>
        </w:rPr>
        <w:t> </w:t>
      </w:r>
      <w:r>
        <w:rPr/>
        <w:t>for</w:t>
      </w:r>
      <w:r>
        <w:rPr>
          <w:spacing w:val="-4"/>
        </w:rPr>
        <w:t> </w:t>
      </w:r>
      <w:r>
        <w:rPr/>
        <w:t>calculating</w:t>
      </w:r>
      <w:r>
        <w:rPr>
          <w:spacing w:val="-5"/>
        </w:rPr>
        <w:t> </w:t>
      </w:r>
      <w:r>
        <w:rPr/>
        <w:t>gas-side</w:t>
      </w:r>
      <w:r>
        <w:rPr>
          <w:spacing w:val="-4"/>
        </w:rPr>
        <w:t> </w:t>
      </w:r>
      <w:r>
        <w:rPr/>
        <w:t>convective</w:t>
      </w:r>
      <w:r>
        <w:rPr>
          <w:spacing w:val="-4"/>
        </w:rPr>
        <w:t> </w:t>
      </w:r>
      <w:r>
        <w:rPr/>
        <w:t>heat</w:t>
      </w:r>
      <w:r>
        <w:rPr>
          <w:spacing w:val="-5"/>
        </w:rPr>
        <w:t> </w:t>
      </w:r>
      <w:r>
        <w:rPr/>
        <w:t>transfer</w:t>
      </w:r>
      <w:r>
        <w:rPr>
          <w:spacing w:val="-4"/>
        </w:rPr>
        <w:t> </w:t>
      </w:r>
      <w:r>
        <w:rPr>
          <w:spacing w:val="-2"/>
        </w:rPr>
        <w:t>rates:</w:t>
      </w:r>
    </w:p>
    <w:p>
      <w:pPr>
        <w:pStyle w:val="BodyText"/>
        <w:spacing w:after="0"/>
        <w:jc w:val="both"/>
        <w:sectPr>
          <w:pgSz w:w="12240" w:h="15840"/>
          <w:pgMar w:header="713" w:footer="936" w:top="1600" w:bottom="1120" w:left="360" w:right="720"/>
        </w:sectPr>
      </w:pPr>
    </w:p>
    <w:p>
      <w:pPr>
        <w:pStyle w:val="ListParagraph"/>
        <w:numPr>
          <w:ilvl w:val="0"/>
          <w:numId w:val="1"/>
        </w:numPr>
        <w:tabs>
          <w:tab w:pos="1495" w:val="left" w:leader="none"/>
        </w:tabs>
        <w:spacing w:line="240" w:lineRule="auto" w:before="86" w:after="0"/>
        <w:ind w:left="1495" w:right="0" w:hanging="359"/>
        <w:jc w:val="both"/>
        <w:rPr>
          <w:sz w:val="24"/>
        </w:rPr>
      </w:pPr>
      <w:r>
        <w:rPr>
          <w:sz w:val="24"/>
        </w:rPr>
        <w:t>Ievlev</w:t>
      </w:r>
      <w:r>
        <w:rPr>
          <w:spacing w:val="-5"/>
          <w:sz w:val="24"/>
        </w:rPr>
        <w:t> </w:t>
      </w:r>
      <w:r>
        <w:rPr>
          <w:spacing w:val="-2"/>
          <w:sz w:val="24"/>
        </w:rPr>
        <w:t>approach.</w:t>
      </w:r>
    </w:p>
    <w:p>
      <w:pPr>
        <w:pStyle w:val="ListParagraph"/>
        <w:numPr>
          <w:ilvl w:val="0"/>
          <w:numId w:val="1"/>
        </w:numPr>
        <w:tabs>
          <w:tab w:pos="1495" w:val="left" w:leader="none"/>
        </w:tabs>
        <w:spacing w:line="240" w:lineRule="auto" w:before="116" w:after="0"/>
        <w:ind w:left="1495" w:right="0" w:hanging="282"/>
        <w:jc w:val="both"/>
        <w:rPr>
          <w:sz w:val="24"/>
        </w:rPr>
      </w:pPr>
      <w:r>
        <w:rPr>
          <w:sz w:val="24"/>
        </w:rPr>
        <w:t>Bartz</w:t>
      </w:r>
      <w:r>
        <w:rPr>
          <w:spacing w:val="3"/>
          <w:sz w:val="24"/>
        </w:rPr>
        <w:t> </w:t>
      </w:r>
      <w:r>
        <w:rPr>
          <w:spacing w:val="-2"/>
          <w:sz w:val="24"/>
        </w:rPr>
        <w:t>approach.</w:t>
      </w:r>
    </w:p>
    <w:p>
      <w:pPr>
        <w:pStyle w:val="BodyText"/>
        <w:spacing w:line="244" w:lineRule="auto" w:before="122"/>
        <w:ind w:left="776" w:right="427"/>
        <w:jc w:val="both"/>
      </w:pPr>
      <w:r>
        <w:rPr/>
        <w:t>The user can choose between these two methods or a combined approach, which calculates the resulting heat transfer rate as the average value from the Ievlev and Bartz methods.</w:t>
      </w:r>
    </w:p>
    <w:p>
      <w:pPr>
        <w:pStyle w:val="BodyText"/>
        <w:spacing w:line="244" w:lineRule="auto" w:before="118"/>
        <w:ind w:left="776" w:right="418"/>
        <w:jc w:val="both"/>
      </w:pPr>
      <w:r>
        <w:rPr/>
        <w:t>The program can perform thermal analysis by calculating heat flux either as convective heat transfer only or by summing the contributions of both convective and radiation heat transfers. For the latter, the user must specify a radiation emissivity coefficient for the wall's inner </w:t>
      </w:r>
      <w:r>
        <w:rPr>
          <w:spacing w:val="-2"/>
        </w:rPr>
        <w:t>surface.</w:t>
      </w:r>
    </w:p>
    <w:p>
      <w:pPr>
        <w:pStyle w:val="BodyText"/>
        <w:spacing w:before="81"/>
      </w:pPr>
    </w:p>
    <w:p>
      <w:pPr>
        <w:pStyle w:val="Heading2"/>
        <w:jc w:val="both"/>
      </w:pPr>
      <w:bookmarkStart w:name="_TOC_250064" w:id="67"/>
      <w:bookmarkStart w:name="Cooling segments" w:id="68"/>
      <w:r>
        <w:rPr>
          <w:b w:val="0"/>
        </w:rPr>
      </w:r>
      <w:r>
        <w:rPr/>
        <w:t>Cooling</w:t>
      </w:r>
      <w:r>
        <w:rPr>
          <w:spacing w:val="-7"/>
        </w:rPr>
        <w:t> </w:t>
      </w:r>
      <w:bookmarkEnd w:id="67"/>
      <w:r>
        <w:rPr>
          <w:spacing w:val="-2"/>
        </w:rPr>
        <w:t>segments</w:t>
      </w:r>
    </w:p>
    <w:p>
      <w:pPr>
        <w:pStyle w:val="BodyText"/>
        <w:spacing w:line="244" w:lineRule="auto" w:before="120"/>
        <w:ind w:left="776" w:right="422"/>
        <w:jc w:val="both"/>
      </w:pPr>
      <w:r>
        <w:rPr/>
        <w:t>The table </w:t>
      </w:r>
      <w:r>
        <w:rPr>
          <w:rFonts w:ascii="Arial"/>
          <w:i/>
        </w:rPr>
        <w:t>Cooling segments </w:t>
      </w:r>
      <w:r>
        <w:rPr/>
        <w:t>contains the list of cooling segments. By clicking the row, the parameters of corresponding cooling segment are displayed below the table, available for </w:t>
      </w:r>
      <w:r>
        <w:rPr>
          <w:spacing w:val="-2"/>
        </w:rPr>
        <w:t>modification.</w:t>
      </w:r>
    </w:p>
    <w:p>
      <w:pPr>
        <w:pStyle w:val="BodyText"/>
        <w:spacing w:line="244" w:lineRule="auto" w:before="116"/>
        <w:ind w:left="776" w:right="421"/>
        <w:jc w:val="both"/>
      </w:pPr>
      <w:r>
        <w:rPr/>
        <w:t>On the right side of the table, the sketch of the thrust chamber with labeled dimensions is displayed to make the definition of cooling segments easier. Note that the dimensions are</w:t>
      </w:r>
      <w:r>
        <w:rPr>
          <w:spacing w:val="40"/>
        </w:rPr>
        <w:t> </w:t>
      </w:r>
      <w:r>
        <w:rPr/>
        <w:t>only available after the first run of the program with enabled thrust chamber sizing</w:t>
      </w:r>
      <w:r>
        <w:rPr>
          <w:spacing w:val="80"/>
        </w:rPr>
        <w:t> </w:t>
      </w:r>
      <w:r>
        <w:rPr>
          <w:spacing w:val="-2"/>
        </w:rPr>
        <w:t>parameters.</w:t>
      </w:r>
    </w:p>
    <w:p>
      <w:pPr>
        <w:pStyle w:val="BodyText"/>
        <w:spacing w:before="8"/>
        <w:rPr>
          <w:sz w:val="7"/>
        </w:rPr>
      </w:pPr>
      <w:r>
        <w:rPr>
          <w:sz w:val="7"/>
        </w:rPr>
        <w:drawing>
          <wp:anchor distT="0" distB="0" distL="0" distR="0" allowOverlap="1" layoutInCell="1" locked="0" behindDoc="1" simplePos="0" relativeHeight="487596032">
            <wp:simplePos x="0" y="0"/>
            <wp:positionH relativeFrom="page">
              <wp:posOffset>720090</wp:posOffset>
            </wp:positionH>
            <wp:positionV relativeFrom="paragraph">
              <wp:posOffset>71158</wp:posOffset>
            </wp:positionV>
            <wp:extent cx="3589640" cy="2486977"/>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3589640" cy="2486977"/>
                    </a:xfrm>
                    <a:prstGeom prst="rect">
                      <a:avLst/>
                    </a:prstGeom>
                  </pic:spPr>
                </pic:pic>
              </a:graphicData>
            </a:graphic>
          </wp:anchor>
        </w:drawing>
      </w:r>
    </w:p>
    <w:p>
      <w:pPr>
        <w:spacing w:before="158"/>
        <w:ind w:left="776" w:right="0" w:firstLine="0"/>
        <w:jc w:val="both"/>
        <w:rPr>
          <w:rFonts w:ascii="Georgia"/>
          <w:i/>
          <w:sz w:val="20"/>
        </w:rPr>
      </w:pPr>
      <w:r>
        <w:rPr>
          <w:rFonts w:ascii="Georgia"/>
          <w:i/>
          <w:sz w:val="20"/>
        </w:rPr>
        <w:t>Cooling</w:t>
      </w:r>
      <w:r>
        <w:rPr>
          <w:rFonts w:ascii="Georgia"/>
          <w:i/>
          <w:spacing w:val="14"/>
          <w:sz w:val="20"/>
        </w:rPr>
        <w:t> </w:t>
      </w:r>
      <w:r>
        <w:rPr>
          <w:rFonts w:ascii="Georgia"/>
          <w:i/>
          <w:spacing w:val="-2"/>
          <w:sz w:val="20"/>
        </w:rPr>
        <w:t>segments</w:t>
      </w:r>
    </w:p>
    <w:p>
      <w:pPr>
        <w:pStyle w:val="BodyText"/>
        <w:spacing w:before="27"/>
        <w:rPr>
          <w:rFonts w:ascii="Georgia"/>
          <w:i/>
          <w:sz w:val="20"/>
        </w:rPr>
      </w:pPr>
    </w:p>
    <w:p>
      <w:pPr>
        <w:pStyle w:val="BodyText"/>
        <w:spacing w:before="1"/>
        <w:ind w:left="776" w:right="415"/>
        <w:jc w:val="both"/>
      </w:pPr>
      <w:r>
        <w:rPr/>
        <w:t>The user can add new segment pressing the button </w:t>
      </w:r>
      <w:r>
        <w:rPr>
          <w:rFonts w:ascii="Arial" w:hAnsi="Arial"/>
          <w:b/>
        </w:rPr>
        <w:t>Add</w:t>
      </w:r>
      <w:r>
        <w:rPr/>
        <w:t>, or delete existing segment pressing the button </w:t>
      </w:r>
      <w:r>
        <w:rPr>
          <w:rFonts w:ascii="Arial" w:hAnsi="Arial"/>
          <w:b/>
        </w:rPr>
        <w:t>Remove </w:t>
      </w:r>
      <w:r>
        <w:rPr/>
        <w:t>or keyboard key “Del”.</w:t>
      </w:r>
    </w:p>
    <w:p>
      <w:pPr>
        <w:pStyle w:val="BodyText"/>
        <w:spacing w:line="244" w:lineRule="auto" w:before="119"/>
        <w:ind w:left="826" w:right="420"/>
        <w:jc w:val="both"/>
      </w:pPr>
      <w:r>
        <w:rPr/>
        <mc:AlternateContent>
          <mc:Choice Requires="wps">
            <w:drawing>
              <wp:anchor distT="0" distB="0" distL="0" distR="0" allowOverlap="1" layoutInCell="1" locked="0" behindDoc="0" simplePos="0" relativeHeight="15737344">
                <wp:simplePos x="0" y="0"/>
                <wp:positionH relativeFrom="page">
                  <wp:posOffset>720090</wp:posOffset>
                </wp:positionH>
                <wp:positionV relativeFrom="paragraph">
                  <wp:posOffset>75587</wp:posOffset>
                </wp:positionV>
                <wp:extent cx="13970" cy="52514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3970" cy="525145"/>
                        </a:xfrm>
                        <a:custGeom>
                          <a:avLst/>
                          <a:gdLst/>
                          <a:ahLst/>
                          <a:cxnLst/>
                          <a:rect l="l" t="t" r="r" b="b"/>
                          <a:pathLst>
                            <a:path w="13970" h="525145">
                              <a:moveTo>
                                <a:pt x="0" y="525144"/>
                              </a:moveTo>
                              <a:lnTo>
                                <a:pt x="0" y="0"/>
                              </a:lnTo>
                            </a:path>
                            <a:path w="13970" h="525145">
                              <a:moveTo>
                                <a:pt x="13969" y="525144"/>
                              </a:moveTo>
                              <a:lnTo>
                                <a:pt x="13969" y="0"/>
                              </a:lnTo>
                            </a:path>
                          </a:pathLst>
                        </a:custGeom>
                        <a:ln w="1270">
                          <a:solidFill>
                            <a:srgbClr val="0000F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951735pt;width:1.1pt;height:41.35pt;mso-position-horizontal-relative:page;mso-position-vertical-relative:paragraph;z-index:15737344" id="docshape4" coordorigin="1134,119" coordsize="22,827" path="m1134,946l1134,119m1156,946l1156,119e" filled="false" stroked="true" strokeweight=".1pt" strokecolor="#0000ff">
                <v:path arrowok="t"/>
                <v:stroke dashstyle="solid"/>
                <w10:wrap type="none"/>
              </v:shape>
            </w:pict>
          </mc:Fallback>
        </mc:AlternateContent>
      </w:r>
      <w:r>
        <w:rPr>
          <w:rFonts w:ascii="Arial" w:hAnsi="Arial"/>
          <w:b/>
        </w:rPr>
        <w:t>Note: </w:t>
      </w:r>
      <w:r>
        <w:rPr/>
        <w:t>new cooling segment is always created with type “Radiation cooling”. The user can change the type of the segment by clicking the created segment and changing the type in the parameters area below the table.</w:t>
      </w:r>
    </w:p>
    <w:p>
      <w:pPr>
        <w:pStyle w:val="BodyText"/>
        <w:spacing w:line="244" w:lineRule="auto" w:before="116"/>
        <w:ind w:left="776" w:right="422"/>
        <w:jc w:val="both"/>
      </w:pPr>
      <w:r>
        <w:rPr/>
        <w:t>To view all parameters assigned to of the existing cooling segment, or to change the type of the segment or modify its parameters, click the segment on the list. All parameters of the segment will be displayed in the parameters area below the table.</w:t>
      </w:r>
    </w:p>
    <w:p>
      <w:pPr>
        <w:pStyle w:val="BodyText"/>
        <w:spacing w:after="0" w:line="244" w:lineRule="auto"/>
        <w:jc w:val="both"/>
        <w:sectPr>
          <w:pgSz w:w="12240" w:h="15840"/>
          <w:pgMar w:header="713" w:footer="936" w:top="1600" w:bottom="1120" w:left="360" w:right="720"/>
        </w:sectPr>
      </w:pPr>
    </w:p>
    <w:p>
      <w:pPr>
        <w:pStyle w:val="BodyText"/>
        <w:spacing w:line="244" w:lineRule="auto" w:before="93"/>
        <w:ind w:left="776" w:right="429"/>
        <w:jc w:val="both"/>
      </w:pPr>
      <w:r>
        <w:rPr/>
        <w:t>The order number of the currently edited segment is displayed at the top of the parameter </w:t>
      </w:r>
      <w:r>
        <w:rPr>
          <w:spacing w:val="-2"/>
        </w:rPr>
        <w:t>area.</w:t>
      </w:r>
    </w:p>
    <w:p>
      <w:pPr>
        <w:pStyle w:val="BodyText"/>
        <w:spacing w:before="111"/>
        <w:ind w:left="776"/>
        <w:jc w:val="both"/>
      </w:pPr>
      <w:r>
        <w:rPr/>
        <w:t>When</w:t>
      </w:r>
      <w:r>
        <w:rPr>
          <w:spacing w:val="-4"/>
        </w:rPr>
        <w:t> </w:t>
      </w:r>
      <w:r>
        <w:rPr/>
        <w:t>the</w:t>
      </w:r>
      <w:r>
        <w:rPr>
          <w:spacing w:val="-4"/>
        </w:rPr>
        <w:t> </w:t>
      </w:r>
      <w:r>
        <w:rPr/>
        <w:t>parameters</w:t>
      </w:r>
      <w:r>
        <w:rPr>
          <w:spacing w:val="-4"/>
        </w:rPr>
        <w:t> </w:t>
      </w:r>
      <w:r>
        <w:rPr/>
        <w:t>are</w:t>
      </w:r>
      <w:r>
        <w:rPr>
          <w:spacing w:val="-3"/>
        </w:rPr>
        <w:t> </w:t>
      </w:r>
      <w:r>
        <w:rPr/>
        <w:t>modified,</w:t>
      </w:r>
      <w:r>
        <w:rPr>
          <w:spacing w:val="-4"/>
        </w:rPr>
        <w:t> </w:t>
      </w:r>
      <w:r>
        <w:rPr/>
        <w:t>they</w:t>
      </w:r>
      <w:r>
        <w:rPr>
          <w:spacing w:val="-4"/>
        </w:rPr>
        <w:t> </w:t>
      </w:r>
      <w:r>
        <w:rPr/>
        <w:t>are</w:t>
      </w:r>
      <w:r>
        <w:rPr>
          <w:spacing w:val="-3"/>
        </w:rPr>
        <w:t> </w:t>
      </w:r>
      <w:r>
        <w:rPr/>
        <w:t>assigned</w:t>
      </w:r>
      <w:r>
        <w:rPr>
          <w:spacing w:val="-4"/>
        </w:rPr>
        <w:t> </w:t>
      </w:r>
      <w:r>
        <w:rPr/>
        <w:t>to</w:t>
      </w:r>
      <w:r>
        <w:rPr>
          <w:spacing w:val="-4"/>
        </w:rPr>
        <w:t> </w:t>
      </w:r>
      <w:r>
        <w:rPr/>
        <w:t>the</w:t>
      </w:r>
      <w:r>
        <w:rPr>
          <w:spacing w:val="-3"/>
        </w:rPr>
        <w:t> </w:t>
      </w:r>
      <w:r>
        <w:rPr/>
        <w:t>selected</w:t>
      </w:r>
      <w:r>
        <w:rPr>
          <w:spacing w:val="-4"/>
        </w:rPr>
        <w:t> </w:t>
      </w:r>
      <w:r>
        <w:rPr/>
        <w:t>segment</w:t>
      </w:r>
      <w:r>
        <w:rPr>
          <w:spacing w:val="-4"/>
        </w:rPr>
        <w:t> </w:t>
      </w:r>
      <w:r>
        <w:rPr>
          <w:spacing w:val="-2"/>
        </w:rPr>
        <w:t>automatically.</w:t>
      </w:r>
    </w:p>
    <w:p>
      <w:pPr>
        <w:pStyle w:val="BodyText"/>
        <w:spacing w:line="244" w:lineRule="auto" w:before="124"/>
        <w:ind w:left="776" w:right="421"/>
        <w:jc w:val="both"/>
      </w:pPr>
      <w:r>
        <w:rPr/>
        <w:t>The user has to define the location of the each cooling segment or film cooling slot, specifying the distance from the injector plate to the beginning of the segment, or location of the film slot. The length of the cooling segment is defined implicitly by specifying the location of the next cooling segment. If the next segment is not defined, the end of the segment is defined by the nozzle exit.</w:t>
      </w:r>
    </w:p>
    <w:p>
      <w:pPr>
        <w:pStyle w:val="BodyText"/>
        <w:spacing w:before="115"/>
        <w:ind w:left="776"/>
        <w:jc w:val="both"/>
      </w:pPr>
      <w:r>
        <w:rPr/>
        <w:t>The</w:t>
      </w:r>
      <w:r>
        <w:rPr>
          <w:spacing w:val="-1"/>
        </w:rPr>
        <w:t> </w:t>
      </w:r>
      <w:r>
        <w:rPr/>
        <w:t>program</w:t>
      </w:r>
      <w:r>
        <w:rPr>
          <w:spacing w:val="2"/>
        </w:rPr>
        <w:t> </w:t>
      </w:r>
      <w:r>
        <w:rPr/>
        <w:t>supports</w:t>
      </w:r>
      <w:r>
        <w:rPr>
          <w:spacing w:val="1"/>
        </w:rPr>
        <w:t> </w:t>
      </w:r>
      <w:r>
        <w:rPr/>
        <w:t>3</w:t>
      </w:r>
      <w:r>
        <w:rPr>
          <w:spacing w:val="2"/>
        </w:rPr>
        <w:t> </w:t>
      </w:r>
      <w:r>
        <w:rPr/>
        <w:t>types</w:t>
      </w:r>
      <w:r>
        <w:rPr>
          <w:spacing w:val="1"/>
        </w:rPr>
        <w:t> </w:t>
      </w:r>
      <w:r>
        <w:rPr/>
        <w:t>of</w:t>
      </w:r>
      <w:r>
        <w:rPr>
          <w:spacing w:val="2"/>
        </w:rPr>
        <w:t> </w:t>
      </w:r>
      <w:r>
        <w:rPr/>
        <w:t>chamber</w:t>
      </w:r>
      <w:r>
        <w:rPr>
          <w:spacing w:val="2"/>
        </w:rPr>
        <w:t> </w:t>
      </w:r>
      <w:r>
        <w:rPr>
          <w:spacing w:val="-2"/>
        </w:rPr>
        <w:t>cooling:</w:t>
      </w:r>
    </w:p>
    <w:p>
      <w:pPr>
        <w:pStyle w:val="ListParagraph"/>
        <w:numPr>
          <w:ilvl w:val="0"/>
          <w:numId w:val="1"/>
        </w:numPr>
        <w:tabs>
          <w:tab w:pos="1495" w:val="left" w:leader="none"/>
        </w:tabs>
        <w:spacing w:line="240" w:lineRule="auto" w:before="118" w:after="0"/>
        <w:ind w:left="1495" w:right="0" w:hanging="359"/>
        <w:jc w:val="left"/>
        <w:rPr>
          <w:sz w:val="24"/>
        </w:rPr>
      </w:pPr>
      <w:r>
        <w:rPr>
          <w:sz w:val="24"/>
        </w:rPr>
        <w:t>radiation</w:t>
      </w:r>
      <w:r>
        <w:rPr>
          <w:spacing w:val="-16"/>
          <w:sz w:val="24"/>
        </w:rPr>
        <w:t> </w:t>
      </w:r>
      <w:r>
        <w:rPr>
          <w:spacing w:val="-2"/>
          <w:sz w:val="24"/>
        </w:rPr>
        <w:t>cooling</w:t>
      </w:r>
    </w:p>
    <w:p>
      <w:pPr>
        <w:pStyle w:val="ListParagraph"/>
        <w:numPr>
          <w:ilvl w:val="0"/>
          <w:numId w:val="1"/>
        </w:numPr>
        <w:tabs>
          <w:tab w:pos="1495" w:val="left" w:leader="none"/>
        </w:tabs>
        <w:spacing w:line="240" w:lineRule="auto" w:before="115" w:after="0"/>
        <w:ind w:left="1495" w:right="0" w:hanging="359"/>
        <w:jc w:val="left"/>
        <w:rPr>
          <w:sz w:val="24"/>
        </w:rPr>
      </w:pPr>
      <w:r>
        <w:rPr>
          <w:spacing w:val="-2"/>
          <w:sz w:val="24"/>
        </w:rPr>
        <w:t>regenerative</w:t>
      </w:r>
      <w:r>
        <w:rPr>
          <w:spacing w:val="1"/>
          <w:sz w:val="24"/>
        </w:rPr>
        <w:t> </w:t>
      </w:r>
      <w:r>
        <w:rPr>
          <w:spacing w:val="-2"/>
          <w:sz w:val="24"/>
        </w:rPr>
        <w:t>cooling</w:t>
      </w:r>
    </w:p>
    <w:p>
      <w:pPr>
        <w:pStyle w:val="ListParagraph"/>
        <w:numPr>
          <w:ilvl w:val="0"/>
          <w:numId w:val="1"/>
        </w:numPr>
        <w:tabs>
          <w:tab w:pos="1495" w:val="left" w:leader="none"/>
        </w:tabs>
        <w:spacing w:line="240" w:lineRule="auto" w:before="116" w:after="0"/>
        <w:ind w:left="1495" w:right="0" w:hanging="359"/>
        <w:jc w:val="left"/>
        <w:rPr>
          <w:sz w:val="24"/>
        </w:rPr>
      </w:pPr>
      <w:r>
        <w:rPr>
          <w:sz w:val="24"/>
        </w:rPr>
        <w:t>film</w:t>
      </w:r>
      <w:r>
        <w:rPr>
          <w:spacing w:val="-2"/>
          <w:sz w:val="24"/>
        </w:rPr>
        <w:t> cooling.</w:t>
      </w:r>
    </w:p>
    <w:p>
      <w:pPr>
        <w:pStyle w:val="BodyText"/>
        <w:spacing w:before="86"/>
      </w:pPr>
    </w:p>
    <w:p>
      <w:pPr>
        <w:pStyle w:val="Heading4"/>
        <w:jc w:val="both"/>
      </w:pPr>
      <w:bookmarkStart w:name="_TOC_250063" w:id="69"/>
      <w:bookmarkStart w:name="Radiation Cooling" w:id="70"/>
      <w:r>
        <w:rPr>
          <w:b w:val="0"/>
          <w:i w:val="0"/>
        </w:rPr>
      </w:r>
      <w:bookmarkEnd w:id="69"/>
      <w:r>
        <w:rPr>
          <w:spacing w:val="-2"/>
        </w:rPr>
        <w:t>Radiation Cooling</w:t>
      </w:r>
    </w:p>
    <w:p>
      <w:pPr>
        <w:pStyle w:val="BodyText"/>
        <w:spacing w:line="244" w:lineRule="auto" w:before="123"/>
        <w:ind w:left="776" w:right="418"/>
        <w:jc w:val="both"/>
      </w:pPr>
      <w:r>
        <w:rPr/>
        <w:t>A radiation-cooled chamber transmits the heat from the outer surface of the chamber or nozzle. Radiation cooling is typically used for small thrust chambers made of a high- temperature material, or in low-heat flux regions, such as a nozzle extension.</w:t>
      </w:r>
    </w:p>
    <w:p>
      <w:pPr>
        <w:pStyle w:val="BodyText"/>
        <w:spacing w:before="116"/>
        <w:ind w:left="776"/>
        <w:jc w:val="both"/>
      </w:pPr>
      <w:r>
        <w:rPr/>
        <w:t>Configuration</w:t>
      </w:r>
      <w:r>
        <w:rPr>
          <w:spacing w:val="-11"/>
        </w:rPr>
        <w:t> </w:t>
      </w:r>
      <w:r>
        <w:rPr/>
        <w:t>of</w:t>
      </w:r>
      <w:r>
        <w:rPr>
          <w:spacing w:val="-11"/>
        </w:rPr>
        <w:t> </w:t>
      </w:r>
      <w:r>
        <w:rPr/>
        <w:t>the</w:t>
      </w:r>
      <w:r>
        <w:rPr>
          <w:spacing w:val="-11"/>
        </w:rPr>
        <w:t> </w:t>
      </w:r>
      <w:r>
        <w:rPr/>
        <w:t>radiation-cooled</w:t>
      </w:r>
      <w:r>
        <w:rPr>
          <w:spacing w:val="-11"/>
        </w:rPr>
        <w:t> </w:t>
      </w:r>
      <w:r>
        <w:rPr/>
        <w:t>section</w:t>
      </w:r>
      <w:r>
        <w:rPr>
          <w:spacing w:val="-11"/>
        </w:rPr>
        <w:t> </w:t>
      </w:r>
      <w:r>
        <w:rPr/>
        <w:t>includes</w:t>
      </w:r>
      <w:r>
        <w:rPr>
          <w:spacing w:val="-11"/>
        </w:rPr>
        <w:t> </w:t>
      </w:r>
      <w:r>
        <w:rPr/>
        <w:t>the</w:t>
      </w:r>
      <w:r>
        <w:rPr>
          <w:spacing w:val="-11"/>
        </w:rPr>
        <w:t> </w:t>
      </w:r>
      <w:r>
        <w:rPr/>
        <w:t>following</w:t>
      </w:r>
      <w:r>
        <w:rPr>
          <w:spacing w:val="-11"/>
        </w:rPr>
        <w:t> </w:t>
      </w:r>
      <w:r>
        <w:rPr>
          <w:spacing w:val="-2"/>
        </w:rPr>
        <w:t>parameters:</w:t>
      </w:r>
    </w:p>
    <w:p>
      <w:pPr>
        <w:pStyle w:val="BodyText"/>
        <w:spacing w:before="3"/>
        <w:rPr>
          <w:sz w:val="16"/>
        </w:rPr>
      </w:pPr>
    </w:p>
    <w:tbl>
      <w:tblPr>
        <w:tblW w:w="0" w:type="auto"/>
        <w:jc w:val="left"/>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
        <w:gridCol w:w="6381"/>
        <w:gridCol w:w="1477"/>
      </w:tblGrid>
      <w:tr>
        <w:trPr>
          <w:trHeight w:val="327" w:hRule="atLeast"/>
        </w:trPr>
        <w:tc>
          <w:tcPr>
            <w:tcW w:w="190" w:type="dxa"/>
          </w:tcPr>
          <w:p>
            <w:pPr>
              <w:pStyle w:val="TableParagraph"/>
              <w:spacing w:line="248" w:lineRule="exact" w:before="0"/>
              <w:ind w:left="0" w:right="2"/>
              <w:jc w:val="center"/>
              <w:rPr>
                <w:rFonts w:ascii="Cambria" w:hAnsi="Cambria"/>
                <w:sz w:val="24"/>
              </w:rPr>
            </w:pPr>
            <w:r>
              <w:rPr>
                <w:rFonts w:ascii="Cambria" w:hAnsi="Cambria"/>
                <w:spacing w:val="-10"/>
                <w:w w:val="90"/>
                <w:sz w:val="24"/>
              </w:rPr>
              <w:t>•</w:t>
            </w:r>
          </w:p>
        </w:tc>
        <w:tc>
          <w:tcPr>
            <w:tcW w:w="6381" w:type="dxa"/>
          </w:tcPr>
          <w:p>
            <w:pPr>
              <w:pStyle w:val="TableParagraph"/>
              <w:spacing w:line="268" w:lineRule="exact" w:before="0"/>
              <w:ind w:left="54"/>
              <w:rPr>
                <w:sz w:val="24"/>
              </w:rPr>
            </w:pPr>
            <w:r>
              <w:rPr>
                <w:sz w:val="24"/>
              </w:rPr>
              <w:t>location</w:t>
            </w:r>
            <w:r>
              <w:rPr>
                <w:spacing w:val="-5"/>
                <w:sz w:val="24"/>
              </w:rPr>
              <w:t> </w:t>
            </w:r>
            <w:r>
              <w:rPr>
                <w:sz w:val="24"/>
              </w:rPr>
              <w:t>of</w:t>
            </w:r>
            <w:r>
              <w:rPr>
                <w:spacing w:val="-4"/>
                <w:sz w:val="24"/>
              </w:rPr>
              <w:t> </w:t>
            </w:r>
            <w:r>
              <w:rPr>
                <w:sz w:val="24"/>
              </w:rPr>
              <w:t>the</w:t>
            </w:r>
            <w:r>
              <w:rPr>
                <w:spacing w:val="-4"/>
                <w:sz w:val="24"/>
              </w:rPr>
              <w:t> </w:t>
            </w:r>
            <w:r>
              <w:rPr>
                <w:spacing w:val="-2"/>
                <w:sz w:val="24"/>
              </w:rPr>
              <w:t>section</w:t>
            </w:r>
          </w:p>
        </w:tc>
        <w:tc>
          <w:tcPr>
            <w:tcW w:w="1477" w:type="dxa"/>
          </w:tcPr>
          <w:p>
            <w:pPr>
              <w:pStyle w:val="TableParagraph"/>
              <w:spacing w:line="268" w:lineRule="exact" w:before="0"/>
              <w:ind w:left="0" w:right="48"/>
              <w:jc w:val="right"/>
              <w:rPr>
                <w:sz w:val="24"/>
              </w:rPr>
            </w:pPr>
            <w:r>
              <w:rPr>
                <w:spacing w:val="-2"/>
                <w:sz w:val="24"/>
              </w:rPr>
              <w:t>required</w:t>
            </w:r>
          </w:p>
        </w:tc>
      </w:tr>
      <w:tr>
        <w:trPr>
          <w:trHeight w:val="385" w:hRule="atLeast"/>
        </w:trPr>
        <w:tc>
          <w:tcPr>
            <w:tcW w:w="190" w:type="dxa"/>
          </w:tcPr>
          <w:p>
            <w:pPr>
              <w:pStyle w:val="TableParagraph"/>
              <w:spacing w:before="25"/>
              <w:ind w:left="0" w:right="2"/>
              <w:jc w:val="center"/>
              <w:rPr>
                <w:rFonts w:ascii="Cambria" w:hAnsi="Cambria"/>
                <w:sz w:val="24"/>
              </w:rPr>
            </w:pPr>
            <w:r>
              <w:rPr>
                <w:rFonts w:ascii="Cambria" w:hAnsi="Cambria"/>
                <w:spacing w:val="-10"/>
                <w:w w:val="90"/>
                <w:sz w:val="24"/>
              </w:rPr>
              <w:t>•</w:t>
            </w:r>
          </w:p>
        </w:tc>
        <w:tc>
          <w:tcPr>
            <w:tcW w:w="6381" w:type="dxa"/>
          </w:tcPr>
          <w:p>
            <w:pPr>
              <w:pStyle w:val="TableParagraph"/>
              <w:spacing w:before="55"/>
              <w:ind w:left="54"/>
              <w:rPr>
                <w:sz w:val="24"/>
              </w:rPr>
            </w:pPr>
            <w:r>
              <w:rPr>
                <w:sz w:val="24"/>
              </w:rPr>
              <w:t>wall</w:t>
            </w:r>
            <w:r>
              <w:rPr>
                <w:spacing w:val="-7"/>
                <w:sz w:val="24"/>
              </w:rPr>
              <w:t> </w:t>
            </w:r>
            <w:r>
              <w:rPr>
                <w:sz w:val="24"/>
              </w:rPr>
              <w:t>thickness</w:t>
            </w:r>
            <w:r>
              <w:rPr>
                <w:spacing w:val="-6"/>
                <w:sz w:val="24"/>
              </w:rPr>
              <w:t> </w:t>
            </w:r>
            <w:r>
              <w:rPr>
                <w:sz w:val="24"/>
              </w:rPr>
              <w:t>and</w:t>
            </w:r>
            <w:r>
              <w:rPr>
                <w:spacing w:val="-6"/>
                <w:sz w:val="24"/>
              </w:rPr>
              <w:t> </w:t>
            </w:r>
            <w:r>
              <w:rPr>
                <w:sz w:val="24"/>
              </w:rPr>
              <w:t>thermal</w:t>
            </w:r>
            <w:r>
              <w:rPr>
                <w:spacing w:val="-7"/>
                <w:sz w:val="24"/>
              </w:rPr>
              <w:t> </w:t>
            </w:r>
            <w:r>
              <w:rPr>
                <w:spacing w:val="-2"/>
                <w:sz w:val="24"/>
              </w:rPr>
              <w:t>conductivity</w:t>
            </w:r>
          </w:p>
        </w:tc>
        <w:tc>
          <w:tcPr>
            <w:tcW w:w="1477" w:type="dxa"/>
          </w:tcPr>
          <w:p>
            <w:pPr>
              <w:pStyle w:val="TableParagraph"/>
              <w:spacing w:before="55"/>
              <w:ind w:left="0" w:right="48"/>
              <w:jc w:val="right"/>
              <w:rPr>
                <w:sz w:val="24"/>
              </w:rPr>
            </w:pPr>
            <w:r>
              <w:rPr>
                <w:spacing w:val="-2"/>
                <w:sz w:val="24"/>
              </w:rPr>
              <w:t>required</w:t>
            </w:r>
          </w:p>
        </w:tc>
      </w:tr>
      <w:tr>
        <w:trPr>
          <w:trHeight w:val="662" w:hRule="atLeast"/>
        </w:trPr>
        <w:tc>
          <w:tcPr>
            <w:tcW w:w="190" w:type="dxa"/>
          </w:tcPr>
          <w:p>
            <w:pPr>
              <w:pStyle w:val="TableParagraph"/>
              <w:spacing w:before="25"/>
              <w:ind w:left="0" w:right="2"/>
              <w:jc w:val="center"/>
              <w:rPr>
                <w:rFonts w:ascii="Cambria" w:hAnsi="Cambria"/>
                <w:sz w:val="24"/>
              </w:rPr>
            </w:pPr>
            <w:r>
              <w:rPr>
                <w:rFonts w:ascii="Cambria" w:hAnsi="Cambria"/>
                <w:spacing w:val="-10"/>
                <w:w w:val="90"/>
                <w:sz w:val="24"/>
              </w:rPr>
              <w:t>•</w:t>
            </w:r>
          </w:p>
        </w:tc>
        <w:tc>
          <w:tcPr>
            <w:tcW w:w="6381" w:type="dxa"/>
          </w:tcPr>
          <w:p>
            <w:pPr>
              <w:pStyle w:val="TableParagraph"/>
              <w:spacing w:line="244" w:lineRule="auto" w:before="55"/>
              <w:ind w:left="54"/>
              <w:rPr>
                <w:sz w:val="24"/>
              </w:rPr>
            </w:pPr>
            <w:r>
              <w:rPr>
                <w:sz w:val="24"/>
              </w:rPr>
              <w:t>thermal barrier coating layer thickness and thermal conductivity</w:t>
            </w:r>
            <w:r>
              <w:rPr>
                <w:spacing w:val="-6"/>
                <w:sz w:val="24"/>
              </w:rPr>
              <w:t> </w:t>
            </w:r>
            <w:r>
              <w:rPr>
                <w:sz w:val="24"/>
              </w:rPr>
              <w:t>(see</w:t>
            </w:r>
            <w:r>
              <w:rPr>
                <w:spacing w:val="-6"/>
                <w:sz w:val="24"/>
              </w:rPr>
              <w:t> </w:t>
            </w:r>
            <w:r>
              <w:rPr>
                <w:sz w:val="24"/>
              </w:rPr>
              <w:t>also</w:t>
            </w:r>
            <w:r>
              <w:rPr>
                <w:spacing w:val="-9"/>
                <w:sz w:val="24"/>
              </w:rPr>
              <w:t> </w:t>
            </w:r>
            <w:r>
              <w:rPr>
                <w:sz w:val="24"/>
              </w:rPr>
              <w:t>Thermal</w:t>
            </w:r>
            <w:r>
              <w:rPr>
                <w:spacing w:val="-6"/>
                <w:sz w:val="24"/>
              </w:rPr>
              <w:t> </w:t>
            </w:r>
            <w:r>
              <w:rPr>
                <w:sz w:val="24"/>
              </w:rPr>
              <w:t>Barrier</w:t>
            </w:r>
            <w:r>
              <w:rPr>
                <w:spacing w:val="-6"/>
                <w:sz w:val="24"/>
              </w:rPr>
              <w:t> </w:t>
            </w:r>
            <w:r>
              <w:rPr>
                <w:sz w:val="24"/>
              </w:rPr>
              <w:t>Coating</w:t>
            </w:r>
            <w:r>
              <w:rPr>
                <w:spacing w:val="-6"/>
                <w:sz w:val="24"/>
              </w:rPr>
              <w:t> </w:t>
            </w:r>
            <w:r>
              <w:rPr>
                <w:sz w:val="24"/>
              </w:rPr>
              <w:t>Layer)</w:t>
            </w:r>
          </w:p>
        </w:tc>
        <w:tc>
          <w:tcPr>
            <w:tcW w:w="1477" w:type="dxa"/>
          </w:tcPr>
          <w:p>
            <w:pPr>
              <w:pStyle w:val="TableParagraph"/>
              <w:spacing w:before="55"/>
              <w:ind w:left="0" w:right="88"/>
              <w:jc w:val="right"/>
              <w:rPr>
                <w:sz w:val="24"/>
              </w:rPr>
            </w:pPr>
            <w:r>
              <w:rPr>
                <w:spacing w:val="-2"/>
                <w:sz w:val="24"/>
              </w:rPr>
              <w:t>optional</w:t>
            </w:r>
          </w:p>
        </w:tc>
      </w:tr>
      <w:tr>
        <w:trPr>
          <w:trHeight w:val="327" w:hRule="atLeast"/>
        </w:trPr>
        <w:tc>
          <w:tcPr>
            <w:tcW w:w="190" w:type="dxa"/>
          </w:tcPr>
          <w:p>
            <w:pPr>
              <w:pStyle w:val="TableParagraph"/>
              <w:spacing w:before="25"/>
              <w:ind w:left="0" w:right="2"/>
              <w:jc w:val="center"/>
              <w:rPr>
                <w:rFonts w:ascii="Cambria" w:hAnsi="Cambria"/>
                <w:sz w:val="24"/>
              </w:rPr>
            </w:pPr>
            <w:r>
              <w:rPr>
                <w:rFonts w:ascii="Cambria" w:hAnsi="Cambria"/>
                <w:spacing w:val="-10"/>
                <w:w w:val="90"/>
                <w:sz w:val="24"/>
              </w:rPr>
              <w:t>•</w:t>
            </w:r>
          </w:p>
        </w:tc>
        <w:tc>
          <w:tcPr>
            <w:tcW w:w="6381" w:type="dxa"/>
          </w:tcPr>
          <w:p>
            <w:pPr>
              <w:pStyle w:val="TableParagraph"/>
              <w:spacing w:line="252" w:lineRule="exact" w:before="55"/>
              <w:ind w:left="54"/>
              <w:rPr>
                <w:sz w:val="24"/>
              </w:rPr>
            </w:pPr>
            <w:r>
              <w:rPr>
                <w:sz w:val="24"/>
              </w:rPr>
              <w:t>radiation</w:t>
            </w:r>
            <w:r>
              <w:rPr>
                <w:spacing w:val="-7"/>
                <w:sz w:val="24"/>
              </w:rPr>
              <w:t> </w:t>
            </w:r>
            <w:r>
              <w:rPr>
                <w:sz w:val="24"/>
              </w:rPr>
              <w:t>emissivity</w:t>
            </w:r>
            <w:r>
              <w:rPr>
                <w:spacing w:val="-6"/>
                <w:sz w:val="24"/>
              </w:rPr>
              <w:t> </w:t>
            </w:r>
            <w:r>
              <w:rPr>
                <w:sz w:val="24"/>
              </w:rPr>
              <w:t>coefficient</w:t>
            </w:r>
            <w:r>
              <w:rPr>
                <w:spacing w:val="-6"/>
                <w:sz w:val="24"/>
              </w:rPr>
              <w:t> </w:t>
            </w:r>
            <w:r>
              <w:rPr>
                <w:sz w:val="24"/>
              </w:rPr>
              <w:t>of</w:t>
            </w:r>
            <w:r>
              <w:rPr>
                <w:spacing w:val="-7"/>
                <w:sz w:val="24"/>
              </w:rPr>
              <w:t> </w:t>
            </w:r>
            <w:r>
              <w:rPr>
                <w:sz w:val="24"/>
              </w:rPr>
              <w:t>the</w:t>
            </w:r>
            <w:r>
              <w:rPr>
                <w:spacing w:val="-6"/>
                <w:sz w:val="24"/>
              </w:rPr>
              <w:t> </w:t>
            </w:r>
            <w:r>
              <w:rPr>
                <w:sz w:val="24"/>
              </w:rPr>
              <w:t>wall</w:t>
            </w:r>
            <w:r>
              <w:rPr>
                <w:spacing w:val="-6"/>
                <w:sz w:val="24"/>
              </w:rPr>
              <w:t> </w:t>
            </w:r>
            <w:r>
              <w:rPr>
                <w:sz w:val="24"/>
              </w:rPr>
              <w:t>outer</w:t>
            </w:r>
            <w:r>
              <w:rPr>
                <w:spacing w:val="-7"/>
                <w:sz w:val="24"/>
              </w:rPr>
              <w:t> </w:t>
            </w:r>
            <w:r>
              <w:rPr>
                <w:spacing w:val="-2"/>
                <w:sz w:val="24"/>
              </w:rPr>
              <w:t>surface</w:t>
            </w:r>
          </w:p>
        </w:tc>
        <w:tc>
          <w:tcPr>
            <w:tcW w:w="1477" w:type="dxa"/>
          </w:tcPr>
          <w:p>
            <w:pPr>
              <w:pStyle w:val="TableParagraph"/>
              <w:spacing w:line="252" w:lineRule="exact" w:before="55"/>
              <w:ind w:left="0" w:right="48"/>
              <w:jc w:val="right"/>
              <w:rPr>
                <w:sz w:val="24"/>
              </w:rPr>
            </w:pPr>
            <w:r>
              <w:rPr>
                <w:spacing w:val="-2"/>
                <w:sz w:val="24"/>
              </w:rPr>
              <w:t>required</w:t>
            </w:r>
          </w:p>
        </w:tc>
      </w:tr>
    </w:tbl>
    <w:p>
      <w:pPr>
        <w:pStyle w:val="BodyText"/>
        <w:spacing w:before="209"/>
        <w:rPr>
          <w:sz w:val="20"/>
        </w:rPr>
      </w:pPr>
      <w:r>
        <w:rPr>
          <w:sz w:val="20"/>
        </w:rPr>
        <w:drawing>
          <wp:anchor distT="0" distB="0" distL="0" distR="0" allowOverlap="1" layoutInCell="1" locked="0" behindDoc="1" simplePos="0" relativeHeight="487597056">
            <wp:simplePos x="0" y="0"/>
            <wp:positionH relativeFrom="page">
              <wp:posOffset>720090</wp:posOffset>
            </wp:positionH>
            <wp:positionV relativeFrom="paragraph">
              <wp:posOffset>292281</wp:posOffset>
            </wp:positionV>
            <wp:extent cx="4666969" cy="1401222"/>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4666969" cy="1401222"/>
                    </a:xfrm>
                    <a:prstGeom prst="rect">
                      <a:avLst/>
                    </a:prstGeom>
                  </pic:spPr>
                </pic:pic>
              </a:graphicData>
            </a:graphic>
          </wp:anchor>
        </w:drawing>
      </w:r>
    </w:p>
    <w:p>
      <w:pPr>
        <w:spacing w:before="159"/>
        <w:ind w:left="776" w:right="0" w:firstLine="0"/>
        <w:jc w:val="both"/>
        <w:rPr>
          <w:rFonts w:ascii="Georgia"/>
          <w:i/>
          <w:sz w:val="20"/>
        </w:rPr>
      </w:pPr>
      <w:r>
        <w:rPr>
          <w:rFonts w:ascii="Georgia"/>
          <w:i/>
          <w:sz w:val="20"/>
        </w:rPr>
        <w:t>Radiation</w:t>
      </w:r>
      <w:r>
        <w:rPr>
          <w:rFonts w:ascii="Georgia"/>
          <w:i/>
          <w:spacing w:val="7"/>
          <w:sz w:val="20"/>
        </w:rPr>
        <w:t> </w:t>
      </w:r>
      <w:r>
        <w:rPr>
          <w:rFonts w:ascii="Georgia"/>
          <w:i/>
          <w:sz w:val="20"/>
        </w:rPr>
        <w:t>cooling</w:t>
      </w:r>
      <w:r>
        <w:rPr>
          <w:rFonts w:ascii="Georgia"/>
          <w:i/>
          <w:spacing w:val="8"/>
          <w:sz w:val="20"/>
        </w:rPr>
        <w:t> </w:t>
      </w:r>
      <w:r>
        <w:rPr>
          <w:rFonts w:ascii="Georgia"/>
          <w:i/>
          <w:spacing w:val="-2"/>
          <w:sz w:val="20"/>
        </w:rPr>
        <w:t>parameters</w:t>
      </w:r>
    </w:p>
    <w:p>
      <w:pPr>
        <w:pStyle w:val="BodyText"/>
        <w:spacing w:before="31"/>
        <w:rPr>
          <w:rFonts w:ascii="Georgia"/>
          <w:i/>
          <w:sz w:val="20"/>
        </w:rPr>
      </w:pPr>
    </w:p>
    <w:p>
      <w:pPr>
        <w:pStyle w:val="BodyText"/>
        <w:ind w:left="776"/>
        <w:jc w:val="both"/>
      </w:pPr>
      <w:r>
        <w:rPr/>
        <w:t>The</w:t>
      </w:r>
      <w:r>
        <w:rPr>
          <w:spacing w:val="-6"/>
        </w:rPr>
        <w:t> </w:t>
      </w:r>
      <w:r>
        <w:rPr/>
        <w:t>radiation-cooled</w:t>
      </w:r>
      <w:r>
        <w:rPr>
          <w:spacing w:val="-6"/>
        </w:rPr>
        <w:t> </w:t>
      </w:r>
      <w:r>
        <w:rPr/>
        <w:t>segment</w:t>
      </w:r>
      <w:r>
        <w:rPr>
          <w:spacing w:val="-6"/>
        </w:rPr>
        <w:t> </w:t>
      </w:r>
      <w:r>
        <w:rPr/>
        <w:t>can</w:t>
      </w:r>
      <w:r>
        <w:rPr>
          <w:spacing w:val="-6"/>
        </w:rPr>
        <w:t> </w:t>
      </w:r>
      <w:r>
        <w:rPr/>
        <w:t>be</w:t>
      </w:r>
      <w:r>
        <w:rPr>
          <w:spacing w:val="-6"/>
        </w:rPr>
        <w:t> </w:t>
      </w:r>
      <w:r>
        <w:rPr/>
        <w:t>combined</w:t>
      </w:r>
      <w:r>
        <w:rPr>
          <w:spacing w:val="-6"/>
        </w:rPr>
        <w:t> </w:t>
      </w:r>
      <w:r>
        <w:rPr/>
        <w:t>with</w:t>
      </w:r>
      <w:r>
        <w:rPr>
          <w:spacing w:val="-6"/>
        </w:rPr>
        <w:t> </w:t>
      </w:r>
      <w:r>
        <w:rPr/>
        <w:t>a</w:t>
      </w:r>
      <w:r>
        <w:rPr>
          <w:spacing w:val="-6"/>
        </w:rPr>
        <w:t> </w:t>
      </w:r>
      <w:r>
        <w:rPr/>
        <w:t>film</w:t>
      </w:r>
      <w:r>
        <w:rPr>
          <w:spacing w:val="-6"/>
        </w:rPr>
        <w:t> </w:t>
      </w:r>
      <w:r>
        <w:rPr>
          <w:spacing w:val="-2"/>
        </w:rPr>
        <w:t>cooling.</w:t>
      </w:r>
    </w:p>
    <w:p>
      <w:pPr>
        <w:pStyle w:val="BodyText"/>
        <w:spacing w:before="87"/>
      </w:pPr>
    </w:p>
    <w:p>
      <w:pPr>
        <w:pStyle w:val="Heading4"/>
        <w:jc w:val="both"/>
      </w:pPr>
      <w:bookmarkStart w:name="_TOC_250062" w:id="71"/>
      <w:bookmarkStart w:name="Regenerative Cooling" w:id="72"/>
      <w:r>
        <w:rPr>
          <w:b w:val="0"/>
          <w:i w:val="0"/>
        </w:rPr>
      </w:r>
      <w:r>
        <w:rPr>
          <w:spacing w:val="-2"/>
        </w:rPr>
        <w:t>Regenerative</w:t>
      </w:r>
      <w:r>
        <w:rPr>
          <w:spacing w:val="-4"/>
        </w:rPr>
        <w:t> </w:t>
      </w:r>
      <w:bookmarkEnd w:id="71"/>
      <w:r>
        <w:rPr>
          <w:spacing w:val="-2"/>
        </w:rPr>
        <w:t>Cooling</w:t>
      </w:r>
    </w:p>
    <w:p>
      <w:pPr>
        <w:pStyle w:val="BodyText"/>
        <w:spacing w:before="123"/>
        <w:ind w:left="776"/>
        <w:jc w:val="both"/>
      </w:pPr>
      <w:r>
        <w:rPr/>
        <w:t>Regenerative</w:t>
      </w:r>
      <w:r>
        <w:rPr>
          <w:spacing w:val="44"/>
        </w:rPr>
        <w:t> </w:t>
      </w:r>
      <w:r>
        <w:rPr/>
        <w:t>cooling</w:t>
      </w:r>
      <w:r>
        <w:rPr>
          <w:spacing w:val="47"/>
        </w:rPr>
        <w:t> </w:t>
      </w:r>
      <w:r>
        <w:rPr/>
        <w:t>is</w:t>
      </w:r>
      <w:r>
        <w:rPr>
          <w:spacing w:val="47"/>
        </w:rPr>
        <w:t> </w:t>
      </w:r>
      <w:r>
        <w:rPr/>
        <w:t>the</w:t>
      </w:r>
      <w:r>
        <w:rPr>
          <w:spacing w:val="47"/>
        </w:rPr>
        <w:t> </w:t>
      </w:r>
      <w:r>
        <w:rPr/>
        <w:t>most</w:t>
      </w:r>
      <w:r>
        <w:rPr>
          <w:spacing w:val="47"/>
        </w:rPr>
        <w:t> </w:t>
      </w:r>
      <w:r>
        <w:rPr/>
        <w:t>widely</w:t>
      </w:r>
      <w:r>
        <w:rPr>
          <w:spacing w:val="46"/>
        </w:rPr>
        <w:t> </w:t>
      </w:r>
      <w:r>
        <w:rPr/>
        <w:t>used</w:t>
      </w:r>
      <w:r>
        <w:rPr>
          <w:spacing w:val="47"/>
        </w:rPr>
        <w:t> </w:t>
      </w:r>
      <w:r>
        <w:rPr/>
        <w:t>method</w:t>
      </w:r>
      <w:r>
        <w:rPr>
          <w:spacing w:val="47"/>
        </w:rPr>
        <w:t> </w:t>
      </w:r>
      <w:r>
        <w:rPr/>
        <w:t>for</w:t>
      </w:r>
      <w:r>
        <w:rPr>
          <w:spacing w:val="47"/>
        </w:rPr>
        <w:t> </w:t>
      </w:r>
      <w:r>
        <w:rPr/>
        <w:t>cooling</w:t>
      </w:r>
      <w:r>
        <w:rPr>
          <w:spacing w:val="47"/>
        </w:rPr>
        <w:t> </w:t>
      </w:r>
      <w:r>
        <w:rPr/>
        <w:t>a</w:t>
      </w:r>
      <w:r>
        <w:rPr>
          <w:spacing w:val="47"/>
        </w:rPr>
        <w:t> </w:t>
      </w:r>
      <w:r>
        <w:rPr/>
        <w:t>thrust</w:t>
      </w:r>
      <w:r>
        <w:rPr>
          <w:spacing w:val="46"/>
        </w:rPr>
        <w:t> </w:t>
      </w:r>
      <w:r>
        <w:rPr/>
        <w:t>chamber.</w:t>
      </w:r>
      <w:r>
        <w:rPr>
          <w:spacing w:val="44"/>
        </w:rPr>
        <w:t> </w:t>
      </w:r>
      <w:r>
        <w:rPr>
          <w:spacing w:val="-4"/>
        </w:rPr>
        <w:t>This</w:t>
      </w:r>
    </w:p>
    <w:p>
      <w:pPr>
        <w:pStyle w:val="BodyText"/>
        <w:spacing w:after="0"/>
        <w:jc w:val="both"/>
        <w:sectPr>
          <w:pgSz w:w="12240" w:h="15840"/>
          <w:pgMar w:header="713" w:footer="936" w:top="1600" w:bottom="1120" w:left="360" w:right="720"/>
        </w:sectPr>
      </w:pPr>
    </w:p>
    <w:p>
      <w:pPr>
        <w:pStyle w:val="BodyText"/>
        <w:spacing w:line="244" w:lineRule="auto" w:before="93"/>
        <w:ind w:left="776" w:right="417"/>
        <w:jc w:val="both"/>
      </w:pPr>
      <w:r>
        <w:rPr/>
        <w:t>method</w:t>
      </w:r>
      <w:r>
        <w:rPr>
          <w:spacing w:val="-2"/>
        </w:rPr>
        <w:t> </w:t>
      </w:r>
      <w:r>
        <w:rPr/>
        <w:t>involves</w:t>
      </w:r>
      <w:r>
        <w:rPr>
          <w:spacing w:val="-2"/>
        </w:rPr>
        <w:t> </w:t>
      </w:r>
      <w:r>
        <w:rPr/>
        <w:t>flowing</w:t>
      </w:r>
      <w:r>
        <w:rPr>
          <w:spacing w:val="-2"/>
        </w:rPr>
        <w:t> </w:t>
      </w:r>
      <w:r>
        <w:rPr/>
        <w:t>high-velocity</w:t>
      </w:r>
      <w:r>
        <w:rPr>
          <w:spacing w:val="-2"/>
        </w:rPr>
        <w:t> </w:t>
      </w:r>
      <w:r>
        <w:rPr/>
        <w:t>coolant</w:t>
      </w:r>
      <w:r>
        <w:rPr>
          <w:spacing w:val="-2"/>
        </w:rPr>
        <w:t> </w:t>
      </w:r>
      <w:r>
        <w:rPr/>
        <w:t>over</w:t>
      </w:r>
      <w:r>
        <w:rPr>
          <w:spacing w:val="-2"/>
        </w:rPr>
        <w:t> </w:t>
      </w:r>
      <w:r>
        <w:rPr/>
        <w:t>the</w:t>
      </w:r>
      <w:r>
        <w:rPr>
          <w:spacing w:val="-2"/>
        </w:rPr>
        <w:t> </w:t>
      </w:r>
      <w:r>
        <w:rPr/>
        <w:t>back</w:t>
      </w:r>
      <w:r>
        <w:rPr>
          <w:spacing w:val="-2"/>
        </w:rPr>
        <w:t> </w:t>
      </w:r>
      <w:r>
        <w:rPr/>
        <w:t>side</w:t>
      </w:r>
      <w:r>
        <w:rPr>
          <w:spacing w:val="-2"/>
        </w:rPr>
        <w:t> </w:t>
      </w:r>
      <w:r>
        <w:rPr/>
        <w:t>of</w:t>
      </w:r>
      <w:r>
        <w:rPr>
          <w:spacing w:val="-2"/>
        </w:rPr>
        <w:t> </w:t>
      </w:r>
      <w:r>
        <w:rPr/>
        <w:t>the</w:t>
      </w:r>
      <w:r>
        <w:rPr>
          <w:spacing w:val="-2"/>
        </w:rPr>
        <w:t> </w:t>
      </w:r>
      <w:r>
        <w:rPr/>
        <w:t>chamber's</w:t>
      </w:r>
      <w:r>
        <w:rPr>
          <w:spacing w:val="-2"/>
        </w:rPr>
        <w:t> </w:t>
      </w:r>
      <w:r>
        <w:rPr/>
        <w:t>hot</w:t>
      </w:r>
      <w:r>
        <w:rPr>
          <w:spacing w:val="-2"/>
        </w:rPr>
        <w:t> </w:t>
      </w:r>
      <w:r>
        <w:rPr/>
        <w:t>gas</w:t>
      </w:r>
      <w:r>
        <w:rPr>
          <w:spacing w:val="-2"/>
        </w:rPr>
        <w:t> </w:t>
      </w:r>
      <w:r>
        <w:rPr/>
        <w:t>wall to convectively cool the hot liner. The coolant, after absorbing heat from cooling the liner, is typically discharged into the injector and utilized as a propellant.</w:t>
      </w:r>
    </w:p>
    <w:p>
      <w:pPr>
        <w:pStyle w:val="BodyText"/>
        <w:spacing w:before="117"/>
        <w:ind w:left="776"/>
        <w:jc w:val="both"/>
      </w:pPr>
      <w:r>
        <w:rPr/>
        <w:t>Configuration</w:t>
      </w:r>
      <w:r>
        <w:rPr>
          <w:spacing w:val="-10"/>
        </w:rPr>
        <w:t> </w:t>
      </w:r>
      <w:r>
        <w:rPr/>
        <w:t>of</w:t>
      </w:r>
      <w:r>
        <w:rPr>
          <w:spacing w:val="-9"/>
        </w:rPr>
        <w:t> </w:t>
      </w:r>
      <w:r>
        <w:rPr/>
        <w:t>the</w:t>
      </w:r>
      <w:r>
        <w:rPr>
          <w:spacing w:val="-9"/>
        </w:rPr>
        <w:t> </w:t>
      </w:r>
      <w:r>
        <w:rPr/>
        <w:t>regenerative</w:t>
      </w:r>
      <w:r>
        <w:rPr>
          <w:spacing w:val="-10"/>
        </w:rPr>
        <w:t> </w:t>
      </w:r>
      <w:r>
        <w:rPr/>
        <w:t>cooling</w:t>
      </w:r>
      <w:r>
        <w:rPr>
          <w:spacing w:val="-9"/>
        </w:rPr>
        <w:t> </w:t>
      </w:r>
      <w:r>
        <w:rPr/>
        <w:t>segment</w:t>
      </w:r>
      <w:r>
        <w:rPr>
          <w:spacing w:val="-9"/>
        </w:rPr>
        <w:t> </w:t>
      </w:r>
      <w:r>
        <w:rPr/>
        <w:t>includes</w:t>
      </w:r>
      <w:r>
        <w:rPr>
          <w:spacing w:val="-9"/>
        </w:rPr>
        <w:t> </w:t>
      </w:r>
      <w:r>
        <w:rPr/>
        <w:t>the</w:t>
      </w:r>
      <w:r>
        <w:rPr>
          <w:spacing w:val="-10"/>
        </w:rPr>
        <w:t> </w:t>
      </w:r>
      <w:r>
        <w:rPr/>
        <w:t>following</w:t>
      </w:r>
      <w:r>
        <w:rPr>
          <w:spacing w:val="-9"/>
        </w:rPr>
        <w:t> </w:t>
      </w:r>
      <w:r>
        <w:rPr>
          <w:spacing w:val="-2"/>
        </w:rPr>
        <w:t>parameters:</w:t>
      </w:r>
    </w:p>
    <w:p>
      <w:pPr>
        <w:pStyle w:val="ListParagraph"/>
        <w:numPr>
          <w:ilvl w:val="0"/>
          <w:numId w:val="2"/>
        </w:numPr>
        <w:tabs>
          <w:tab w:pos="1194" w:val="left" w:leader="none"/>
          <w:tab w:pos="8068" w:val="left" w:leader="none"/>
        </w:tabs>
        <w:spacing w:line="240" w:lineRule="auto" w:before="153" w:after="0"/>
        <w:ind w:left="1194" w:right="0" w:hanging="193"/>
        <w:jc w:val="left"/>
        <w:rPr>
          <w:sz w:val="24"/>
        </w:rPr>
      </w:pPr>
      <w:r>
        <w:rPr>
          <w:sz w:val="24"/>
        </w:rPr>
        <w:t>location</w:t>
      </w:r>
      <w:r>
        <w:rPr>
          <w:spacing w:val="-5"/>
          <w:sz w:val="24"/>
        </w:rPr>
        <w:t> </w:t>
      </w:r>
      <w:r>
        <w:rPr>
          <w:sz w:val="24"/>
        </w:rPr>
        <w:t>of</w:t>
      </w:r>
      <w:r>
        <w:rPr>
          <w:spacing w:val="-4"/>
          <w:sz w:val="24"/>
        </w:rPr>
        <w:t> </w:t>
      </w:r>
      <w:r>
        <w:rPr>
          <w:sz w:val="24"/>
        </w:rPr>
        <w:t>the</w:t>
      </w:r>
      <w:r>
        <w:rPr>
          <w:spacing w:val="-4"/>
          <w:sz w:val="24"/>
        </w:rPr>
        <w:t> </w:t>
      </w:r>
      <w:r>
        <w:rPr>
          <w:spacing w:val="-2"/>
          <w:sz w:val="24"/>
        </w:rPr>
        <w:t>section</w:t>
      </w:r>
      <w:r>
        <w:rPr>
          <w:sz w:val="24"/>
        </w:rPr>
        <w:tab/>
      </w:r>
      <w:r>
        <w:rPr>
          <w:spacing w:val="-2"/>
          <w:sz w:val="24"/>
        </w:rPr>
        <w:t>required</w:t>
      </w:r>
    </w:p>
    <w:p>
      <w:pPr>
        <w:pStyle w:val="ListParagraph"/>
        <w:numPr>
          <w:ilvl w:val="0"/>
          <w:numId w:val="2"/>
        </w:numPr>
        <w:tabs>
          <w:tab w:pos="1194" w:val="left" w:leader="none"/>
          <w:tab w:pos="8068" w:val="left" w:leader="none"/>
        </w:tabs>
        <w:spacing w:line="240" w:lineRule="auto" w:before="87" w:after="0"/>
        <w:ind w:left="1194" w:right="0" w:hanging="193"/>
        <w:jc w:val="left"/>
        <w:rPr>
          <w:sz w:val="24"/>
        </w:rPr>
      </w:pPr>
      <w:r>
        <w:rPr>
          <w:sz w:val="24"/>
        </w:rPr>
        <w:t>type of </w:t>
      </w:r>
      <w:r>
        <w:rPr>
          <w:spacing w:val="-2"/>
          <w:sz w:val="24"/>
        </w:rPr>
        <w:t>design</w:t>
      </w:r>
      <w:r>
        <w:rPr>
          <w:sz w:val="24"/>
        </w:rPr>
        <w:tab/>
      </w:r>
      <w:r>
        <w:rPr>
          <w:spacing w:val="-2"/>
          <w:sz w:val="24"/>
        </w:rPr>
        <w:t>required</w:t>
      </w:r>
    </w:p>
    <w:p>
      <w:pPr>
        <w:pStyle w:val="ListParagraph"/>
        <w:numPr>
          <w:ilvl w:val="0"/>
          <w:numId w:val="2"/>
        </w:numPr>
        <w:tabs>
          <w:tab w:pos="1194" w:val="left" w:leader="none"/>
          <w:tab w:pos="8068" w:val="left" w:leader="none"/>
        </w:tabs>
        <w:spacing w:line="240" w:lineRule="auto" w:before="88" w:after="0"/>
        <w:ind w:left="1194" w:right="0" w:hanging="193"/>
        <w:jc w:val="left"/>
        <w:rPr>
          <w:sz w:val="24"/>
        </w:rPr>
      </w:pPr>
      <w:r>
        <w:rPr>
          <w:spacing w:val="-2"/>
          <w:sz w:val="24"/>
        </w:rPr>
        <w:t>outlet/exit</w:t>
      </w:r>
      <w:r>
        <w:rPr>
          <w:spacing w:val="3"/>
          <w:sz w:val="24"/>
        </w:rPr>
        <w:t> </w:t>
      </w:r>
      <w:r>
        <w:rPr>
          <w:spacing w:val="-5"/>
          <w:sz w:val="24"/>
        </w:rPr>
        <w:t>ID</w:t>
      </w:r>
      <w:r>
        <w:rPr>
          <w:sz w:val="24"/>
        </w:rPr>
        <w:tab/>
        <w:t>required</w:t>
      </w:r>
      <w:r>
        <w:rPr>
          <w:spacing w:val="-5"/>
          <w:sz w:val="24"/>
        </w:rPr>
        <w:t> </w:t>
      </w:r>
      <w:r>
        <w:rPr>
          <w:sz w:val="24"/>
        </w:rPr>
        <w:t>if</w:t>
      </w:r>
      <w:r>
        <w:rPr>
          <w:spacing w:val="-5"/>
          <w:sz w:val="24"/>
        </w:rPr>
        <w:t> </w:t>
      </w:r>
      <w:r>
        <w:rPr>
          <w:sz w:val="24"/>
        </w:rPr>
        <w:t>the</w:t>
      </w:r>
      <w:r>
        <w:rPr>
          <w:spacing w:val="-5"/>
          <w:sz w:val="24"/>
        </w:rPr>
        <w:t> </w:t>
      </w:r>
      <w:r>
        <w:rPr>
          <w:sz w:val="24"/>
        </w:rPr>
        <w:t>exit</w:t>
      </w:r>
      <w:r>
        <w:rPr>
          <w:spacing w:val="-5"/>
          <w:sz w:val="24"/>
        </w:rPr>
        <w:t> </w:t>
      </w:r>
      <w:r>
        <w:rPr>
          <w:spacing w:val="-4"/>
          <w:sz w:val="24"/>
        </w:rPr>
        <w:t>from</w:t>
      </w:r>
    </w:p>
    <w:p>
      <w:pPr>
        <w:pStyle w:val="BodyText"/>
        <w:spacing w:line="244" w:lineRule="auto" w:before="4"/>
        <w:ind w:left="8069" w:right="423"/>
      </w:pPr>
      <w:r>
        <w:rPr/>
        <w:t>the segment is hydraulically connected with</w:t>
      </w:r>
      <w:r>
        <w:rPr>
          <w:spacing w:val="-8"/>
        </w:rPr>
        <w:t> </w:t>
      </w:r>
      <w:r>
        <w:rPr/>
        <w:t>the</w:t>
      </w:r>
      <w:r>
        <w:rPr>
          <w:spacing w:val="-8"/>
        </w:rPr>
        <w:t> </w:t>
      </w:r>
      <w:r>
        <w:rPr/>
        <w:t>input</w:t>
      </w:r>
      <w:r>
        <w:rPr>
          <w:spacing w:val="-8"/>
        </w:rPr>
        <w:t> </w:t>
      </w:r>
      <w:r>
        <w:rPr/>
        <w:t>of</w:t>
      </w:r>
      <w:r>
        <w:rPr>
          <w:spacing w:val="-8"/>
        </w:rPr>
        <w:t> </w:t>
      </w:r>
      <w:r>
        <w:rPr/>
        <w:t>another regenerative cooling </w:t>
      </w:r>
      <w:r>
        <w:rPr>
          <w:spacing w:val="-2"/>
        </w:rPr>
        <w:t>segment</w:t>
      </w:r>
    </w:p>
    <w:p>
      <w:pPr>
        <w:pStyle w:val="ListParagraph"/>
        <w:numPr>
          <w:ilvl w:val="0"/>
          <w:numId w:val="2"/>
        </w:numPr>
        <w:tabs>
          <w:tab w:pos="1194" w:val="left" w:leader="none"/>
          <w:tab w:pos="8068" w:val="left" w:leader="none"/>
        </w:tabs>
        <w:spacing w:line="240" w:lineRule="auto" w:before="78" w:after="0"/>
        <w:ind w:left="1194" w:right="0" w:hanging="193"/>
        <w:jc w:val="left"/>
        <w:rPr>
          <w:sz w:val="24"/>
        </w:rPr>
      </w:pPr>
      <w:r>
        <w:rPr>
          <w:sz w:val="24"/>
        </w:rPr>
        <w:t>wall</w:t>
      </w:r>
      <w:r>
        <w:rPr>
          <w:spacing w:val="-7"/>
          <w:sz w:val="24"/>
        </w:rPr>
        <w:t> </w:t>
      </w:r>
      <w:r>
        <w:rPr>
          <w:sz w:val="24"/>
        </w:rPr>
        <w:t>thickness</w:t>
      </w:r>
      <w:r>
        <w:rPr>
          <w:spacing w:val="-6"/>
          <w:sz w:val="24"/>
        </w:rPr>
        <w:t> </w:t>
      </w:r>
      <w:r>
        <w:rPr>
          <w:sz w:val="24"/>
        </w:rPr>
        <w:t>and</w:t>
      </w:r>
      <w:r>
        <w:rPr>
          <w:spacing w:val="-6"/>
          <w:sz w:val="24"/>
        </w:rPr>
        <w:t> </w:t>
      </w:r>
      <w:r>
        <w:rPr>
          <w:sz w:val="24"/>
        </w:rPr>
        <w:t>thermal</w:t>
      </w:r>
      <w:r>
        <w:rPr>
          <w:spacing w:val="-7"/>
          <w:sz w:val="24"/>
        </w:rPr>
        <w:t> </w:t>
      </w:r>
      <w:r>
        <w:rPr>
          <w:spacing w:val="-2"/>
          <w:sz w:val="24"/>
        </w:rPr>
        <w:t>conductivity</w:t>
      </w:r>
      <w:r>
        <w:rPr>
          <w:sz w:val="24"/>
        </w:rPr>
        <w:tab/>
      </w:r>
      <w:r>
        <w:rPr>
          <w:spacing w:val="-2"/>
          <w:sz w:val="24"/>
        </w:rPr>
        <w:t>required</w:t>
      </w:r>
    </w:p>
    <w:p>
      <w:pPr>
        <w:pStyle w:val="ListParagraph"/>
        <w:spacing w:after="0" w:line="240" w:lineRule="auto"/>
        <w:jc w:val="left"/>
        <w:rPr>
          <w:sz w:val="24"/>
        </w:rPr>
        <w:sectPr>
          <w:pgSz w:w="12240" w:h="15840"/>
          <w:pgMar w:header="713" w:footer="936" w:top="1600" w:bottom="1120" w:left="360" w:right="720"/>
        </w:sectPr>
      </w:pPr>
    </w:p>
    <w:p>
      <w:pPr>
        <w:pStyle w:val="ListParagraph"/>
        <w:numPr>
          <w:ilvl w:val="0"/>
          <w:numId w:val="2"/>
        </w:numPr>
        <w:tabs>
          <w:tab w:pos="1196" w:val="left" w:leader="none"/>
        </w:tabs>
        <w:spacing w:line="240" w:lineRule="auto" w:before="87" w:after="0"/>
        <w:ind w:left="1196" w:right="357" w:hanging="194"/>
        <w:jc w:val="left"/>
        <w:rPr>
          <w:sz w:val="24"/>
        </w:rPr>
      </w:pPr>
      <w:r>
        <w:rPr>
          <w:sz w:val="24"/>
        </w:rPr>
        <w:t>thermal barrier coating layer thickness and thermal conductivity</w:t>
      </w:r>
      <w:r>
        <w:rPr>
          <w:spacing w:val="-5"/>
          <w:sz w:val="24"/>
        </w:rPr>
        <w:t> </w:t>
      </w:r>
      <w:r>
        <w:rPr>
          <w:sz w:val="24"/>
        </w:rPr>
        <w:t>(see</w:t>
      </w:r>
      <w:r>
        <w:rPr>
          <w:spacing w:val="-5"/>
          <w:sz w:val="24"/>
        </w:rPr>
        <w:t> </w:t>
      </w:r>
      <w:r>
        <w:rPr>
          <w:sz w:val="24"/>
        </w:rPr>
        <w:t>also</w:t>
      </w:r>
      <w:r>
        <w:rPr>
          <w:spacing w:val="-4"/>
          <w:sz w:val="24"/>
        </w:rPr>
        <w:t> </w:t>
      </w:r>
      <w:r>
        <w:rPr>
          <w:rFonts w:ascii="Arial" w:hAnsi="Arial"/>
          <w:i/>
          <w:sz w:val="24"/>
        </w:rPr>
        <w:t>Thermal</w:t>
      </w:r>
      <w:r>
        <w:rPr>
          <w:rFonts w:ascii="Arial" w:hAnsi="Arial"/>
          <w:i/>
          <w:spacing w:val="-8"/>
          <w:sz w:val="24"/>
        </w:rPr>
        <w:t> </w:t>
      </w:r>
      <w:r>
        <w:rPr>
          <w:rFonts w:ascii="Arial" w:hAnsi="Arial"/>
          <w:i/>
          <w:sz w:val="24"/>
        </w:rPr>
        <w:t>Barrier</w:t>
      </w:r>
      <w:r>
        <w:rPr>
          <w:rFonts w:ascii="Arial" w:hAnsi="Arial"/>
          <w:i/>
          <w:spacing w:val="-8"/>
          <w:sz w:val="24"/>
        </w:rPr>
        <w:t> </w:t>
      </w:r>
      <w:r>
        <w:rPr>
          <w:rFonts w:ascii="Arial" w:hAnsi="Arial"/>
          <w:i/>
          <w:sz w:val="24"/>
        </w:rPr>
        <w:t>Coating</w:t>
      </w:r>
      <w:r>
        <w:rPr>
          <w:rFonts w:ascii="Arial" w:hAnsi="Arial"/>
          <w:i/>
          <w:spacing w:val="-8"/>
          <w:sz w:val="24"/>
        </w:rPr>
        <w:t> </w:t>
      </w:r>
      <w:r>
        <w:rPr>
          <w:rFonts w:ascii="Arial" w:hAnsi="Arial"/>
          <w:i/>
          <w:sz w:val="24"/>
        </w:rPr>
        <w:t>Layer</w:t>
      </w:r>
      <w:r>
        <w:rPr>
          <w:sz w:val="24"/>
        </w:rPr>
        <w:t>)</w:t>
      </w:r>
    </w:p>
    <w:p>
      <w:pPr>
        <w:pStyle w:val="ListParagraph"/>
        <w:numPr>
          <w:ilvl w:val="0"/>
          <w:numId w:val="2"/>
        </w:numPr>
        <w:tabs>
          <w:tab w:pos="1194" w:val="left" w:leader="none"/>
        </w:tabs>
        <w:spacing w:line="240" w:lineRule="auto" w:before="88" w:after="0"/>
        <w:ind w:left="1194" w:right="0" w:hanging="193"/>
        <w:jc w:val="left"/>
        <w:rPr>
          <w:sz w:val="24"/>
        </w:rPr>
      </w:pPr>
      <w:r>
        <w:rPr>
          <w:sz w:val="24"/>
        </w:rPr>
        <w:t>coolant</w:t>
      </w:r>
      <w:r>
        <w:rPr>
          <w:spacing w:val="-12"/>
          <w:sz w:val="24"/>
        </w:rPr>
        <w:t> </w:t>
      </w:r>
      <w:r>
        <w:rPr>
          <w:spacing w:val="-2"/>
          <w:sz w:val="24"/>
        </w:rPr>
        <w:t>definition:</w:t>
      </w:r>
    </w:p>
    <w:p>
      <w:pPr>
        <w:pStyle w:val="BodyText"/>
        <w:spacing w:line="244" w:lineRule="auto" w:before="4"/>
        <w:ind w:left="1441"/>
      </w:pPr>
      <w:r>
        <w:rPr/>
        <w:t>component/s,</w:t>
      </w:r>
      <w:r>
        <w:rPr>
          <w:spacing w:val="-8"/>
        </w:rPr>
        <w:t> </w:t>
      </w:r>
      <w:r>
        <w:rPr/>
        <w:t>initial</w:t>
      </w:r>
      <w:r>
        <w:rPr>
          <w:spacing w:val="-8"/>
        </w:rPr>
        <w:t> </w:t>
      </w:r>
      <w:r>
        <w:rPr/>
        <w:t>temperature</w:t>
      </w:r>
      <w:r>
        <w:rPr>
          <w:spacing w:val="-8"/>
        </w:rPr>
        <w:t> </w:t>
      </w:r>
      <w:r>
        <w:rPr/>
        <w:t>and</w:t>
      </w:r>
      <w:r>
        <w:rPr>
          <w:spacing w:val="-8"/>
        </w:rPr>
        <w:t> </w:t>
      </w:r>
      <w:r>
        <w:rPr/>
        <w:t>pressure,</w:t>
      </w:r>
      <w:r>
        <w:rPr>
          <w:spacing w:val="-8"/>
        </w:rPr>
        <w:t> </w:t>
      </w:r>
      <w:r>
        <w:rPr/>
        <w:t>relative mass flow rate</w:t>
      </w:r>
    </w:p>
    <w:p>
      <w:pPr>
        <w:spacing w:before="51"/>
        <w:ind w:left="1441" w:right="0" w:firstLine="0"/>
        <w:jc w:val="left"/>
        <w:rPr>
          <w:rFonts w:ascii="Arial"/>
          <w:i/>
          <w:sz w:val="24"/>
        </w:rPr>
      </w:pPr>
      <w:r>
        <w:rPr>
          <w:rFonts w:ascii="Arial"/>
          <w:i/>
          <w:spacing w:val="-5"/>
          <w:sz w:val="24"/>
        </w:rPr>
        <w:t>or</w:t>
      </w:r>
    </w:p>
    <w:p>
      <w:pPr>
        <w:pStyle w:val="BodyText"/>
        <w:spacing w:line="244" w:lineRule="auto" w:before="61"/>
        <w:ind w:left="1441"/>
      </w:pPr>
      <w:r>
        <w:rPr/>
        <w:t>connection</w:t>
      </w:r>
      <w:r>
        <w:rPr>
          <w:spacing w:val="-6"/>
        </w:rPr>
        <w:t> </w:t>
      </w:r>
      <w:r>
        <w:rPr/>
        <w:t>with</w:t>
      </w:r>
      <w:r>
        <w:rPr>
          <w:spacing w:val="-6"/>
        </w:rPr>
        <w:t> </w:t>
      </w:r>
      <w:r>
        <w:rPr/>
        <w:t>exit</w:t>
      </w:r>
      <w:r>
        <w:rPr>
          <w:spacing w:val="-6"/>
        </w:rPr>
        <w:t> </w:t>
      </w:r>
      <w:r>
        <w:rPr/>
        <w:t>of</w:t>
      </w:r>
      <w:r>
        <w:rPr>
          <w:spacing w:val="-6"/>
        </w:rPr>
        <w:t> </w:t>
      </w:r>
      <w:r>
        <w:rPr/>
        <w:t>another</w:t>
      </w:r>
      <w:r>
        <w:rPr>
          <w:spacing w:val="-6"/>
        </w:rPr>
        <w:t> </w:t>
      </w:r>
      <w:r>
        <w:rPr/>
        <w:t>regenerative</w:t>
      </w:r>
      <w:r>
        <w:rPr>
          <w:spacing w:val="-6"/>
        </w:rPr>
        <w:t> </w:t>
      </w:r>
      <w:r>
        <w:rPr/>
        <w:t>cooling segment, specified by its ID</w:t>
      </w:r>
    </w:p>
    <w:p>
      <w:pPr>
        <w:pStyle w:val="BodyText"/>
        <w:spacing w:line="585" w:lineRule="auto" w:before="114"/>
        <w:ind w:left="804" w:right="2205"/>
      </w:pPr>
      <w:r>
        <w:rPr/>
        <w:br w:type="column"/>
      </w:r>
      <w:r>
        <w:rPr>
          <w:spacing w:val="-2"/>
        </w:rPr>
        <w:t>optional required</w:t>
      </w:r>
    </w:p>
    <w:p>
      <w:pPr>
        <w:pStyle w:val="BodyText"/>
        <w:spacing w:after="0" w:line="585" w:lineRule="auto"/>
        <w:sectPr>
          <w:type w:val="continuous"/>
          <w:pgSz w:w="12240" w:h="15840"/>
          <w:pgMar w:header="713" w:footer="936" w:top="1820" w:bottom="280" w:left="360" w:right="720"/>
          <w:cols w:num="2" w:equalWidth="0">
            <w:col w:w="7225" w:space="40"/>
            <w:col w:w="3895"/>
          </w:cols>
        </w:sectPr>
      </w:pPr>
    </w:p>
    <w:p>
      <w:pPr>
        <w:pStyle w:val="ListParagraph"/>
        <w:numPr>
          <w:ilvl w:val="0"/>
          <w:numId w:val="2"/>
        </w:numPr>
        <w:tabs>
          <w:tab w:pos="1194" w:val="left" w:leader="none"/>
          <w:tab w:pos="8068" w:val="left" w:leader="none"/>
        </w:tabs>
        <w:spacing w:line="240" w:lineRule="auto" w:before="81" w:after="0"/>
        <w:ind w:left="1194" w:right="0" w:hanging="193"/>
        <w:jc w:val="left"/>
        <w:rPr>
          <w:sz w:val="24"/>
        </w:rPr>
      </w:pPr>
      <w:r>
        <w:rPr>
          <w:sz w:val="24"/>
        </w:rPr>
        <w:t>flag</w:t>
      </w:r>
      <w:r>
        <w:rPr>
          <w:spacing w:val="-6"/>
          <w:sz w:val="24"/>
        </w:rPr>
        <w:t> </w:t>
      </w:r>
      <w:r>
        <w:rPr>
          <w:sz w:val="24"/>
        </w:rPr>
        <w:t>of</w:t>
      </w:r>
      <w:r>
        <w:rPr>
          <w:spacing w:val="-6"/>
          <w:sz w:val="24"/>
        </w:rPr>
        <w:t> </w:t>
      </w:r>
      <w:r>
        <w:rPr>
          <w:sz w:val="24"/>
        </w:rPr>
        <w:t>opposite</w:t>
      </w:r>
      <w:r>
        <w:rPr>
          <w:spacing w:val="-6"/>
          <w:sz w:val="24"/>
        </w:rPr>
        <w:t> </w:t>
      </w:r>
      <w:r>
        <w:rPr>
          <w:sz w:val="24"/>
        </w:rPr>
        <w:t>flow</w:t>
      </w:r>
      <w:r>
        <w:rPr>
          <w:spacing w:val="-6"/>
          <w:sz w:val="24"/>
        </w:rPr>
        <w:t> </w:t>
      </w:r>
      <w:r>
        <w:rPr>
          <w:spacing w:val="-2"/>
          <w:sz w:val="24"/>
        </w:rPr>
        <w:t>direction</w:t>
      </w:r>
      <w:r>
        <w:rPr>
          <w:sz w:val="24"/>
        </w:rPr>
        <w:tab/>
      </w:r>
      <w:r>
        <w:rPr>
          <w:spacing w:val="-2"/>
          <w:sz w:val="24"/>
        </w:rPr>
        <w:t>optional</w:t>
      </w:r>
    </w:p>
    <w:p>
      <w:pPr>
        <w:pStyle w:val="ListParagraph"/>
        <w:numPr>
          <w:ilvl w:val="0"/>
          <w:numId w:val="2"/>
        </w:numPr>
        <w:tabs>
          <w:tab w:pos="1194" w:val="left" w:leader="none"/>
          <w:tab w:pos="8068" w:val="left" w:leader="none"/>
        </w:tabs>
        <w:spacing w:line="240" w:lineRule="auto" w:before="88" w:after="0"/>
        <w:ind w:left="1194" w:right="0" w:hanging="193"/>
        <w:jc w:val="left"/>
        <w:rPr>
          <w:sz w:val="24"/>
        </w:rPr>
      </w:pPr>
      <w:r>
        <w:rPr>
          <w:sz w:val="24"/>
        </w:rPr>
        <w:t>flag</w:t>
      </w:r>
      <w:r>
        <w:rPr>
          <w:spacing w:val="-4"/>
          <w:sz w:val="24"/>
        </w:rPr>
        <w:t> </w:t>
      </w:r>
      <w:r>
        <w:rPr>
          <w:sz w:val="24"/>
        </w:rPr>
        <w:t>of</w:t>
      </w:r>
      <w:r>
        <w:rPr>
          <w:spacing w:val="-3"/>
          <w:sz w:val="24"/>
        </w:rPr>
        <w:t> </w:t>
      </w:r>
      <w:r>
        <w:rPr>
          <w:sz w:val="24"/>
        </w:rPr>
        <w:t>two-pass</w:t>
      </w:r>
      <w:r>
        <w:rPr>
          <w:spacing w:val="-4"/>
          <w:sz w:val="24"/>
        </w:rPr>
        <w:t> </w:t>
      </w:r>
      <w:r>
        <w:rPr>
          <w:sz w:val="24"/>
        </w:rPr>
        <w:t>coolant</w:t>
      </w:r>
      <w:r>
        <w:rPr>
          <w:spacing w:val="-3"/>
          <w:sz w:val="24"/>
        </w:rPr>
        <w:t> </w:t>
      </w:r>
      <w:r>
        <w:rPr>
          <w:spacing w:val="-4"/>
          <w:sz w:val="24"/>
        </w:rPr>
        <w:t>flow</w:t>
      </w:r>
      <w:r>
        <w:rPr>
          <w:sz w:val="24"/>
        </w:rPr>
        <w:tab/>
      </w:r>
      <w:r>
        <w:rPr>
          <w:spacing w:val="-2"/>
          <w:sz w:val="24"/>
        </w:rPr>
        <w:t>optional</w:t>
      </w:r>
    </w:p>
    <w:p>
      <w:pPr>
        <w:pStyle w:val="ListParagraph"/>
        <w:numPr>
          <w:ilvl w:val="0"/>
          <w:numId w:val="2"/>
        </w:numPr>
        <w:tabs>
          <w:tab w:pos="1194" w:val="left" w:leader="none"/>
          <w:tab w:pos="8068" w:val="left" w:leader="none"/>
        </w:tabs>
        <w:spacing w:line="240" w:lineRule="auto" w:before="87" w:after="0"/>
        <w:ind w:left="1194" w:right="0" w:hanging="193"/>
        <w:jc w:val="left"/>
        <w:rPr>
          <w:sz w:val="24"/>
        </w:rPr>
      </w:pPr>
      <w:r>
        <w:rPr>
          <w:sz w:val="24"/>
        </w:rPr>
        <w:t>wall</w:t>
      </w:r>
      <w:r>
        <w:rPr>
          <w:spacing w:val="-3"/>
          <w:sz w:val="24"/>
        </w:rPr>
        <w:t> </w:t>
      </w:r>
      <w:r>
        <w:rPr>
          <w:sz w:val="24"/>
        </w:rPr>
        <w:t>roughness</w:t>
      </w:r>
      <w:r>
        <w:rPr>
          <w:spacing w:val="-3"/>
          <w:sz w:val="24"/>
        </w:rPr>
        <w:t> </w:t>
      </w:r>
      <w:r>
        <w:rPr>
          <w:sz w:val="24"/>
        </w:rPr>
        <w:t>height</w:t>
      </w:r>
      <w:r>
        <w:rPr>
          <w:spacing w:val="-3"/>
          <w:sz w:val="24"/>
        </w:rPr>
        <w:t> </w:t>
      </w:r>
      <w:r>
        <w:rPr>
          <w:sz w:val="24"/>
        </w:rPr>
        <w:t>/</w:t>
      </w:r>
      <w:r>
        <w:rPr>
          <w:spacing w:val="-2"/>
          <w:sz w:val="24"/>
        </w:rPr>
        <w:t> </w:t>
      </w:r>
      <w:r>
        <w:rPr>
          <w:spacing w:val="-4"/>
          <w:sz w:val="24"/>
        </w:rPr>
        <w:t>step</w:t>
      </w:r>
      <w:r>
        <w:rPr>
          <w:sz w:val="24"/>
        </w:rPr>
        <w:tab/>
      </w:r>
      <w:r>
        <w:rPr>
          <w:spacing w:val="-2"/>
          <w:sz w:val="24"/>
        </w:rPr>
        <w:t>optional</w:t>
      </w:r>
    </w:p>
    <w:p>
      <w:pPr>
        <w:pStyle w:val="BodyText"/>
        <w:spacing w:line="348" w:lineRule="auto" w:before="230"/>
        <w:ind w:left="776" w:right="2530"/>
      </w:pPr>
      <w:r>
        <w:rPr/>
        <w:t>The</w:t>
      </w:r>
      <w:r>
        <w:rPr>
          <w:spacing w:val="-4"/>
        </w:rPr>
        <w:t> </w:t>
      </w:r>
      <w:r>
        <w:rPr/>
        <w:t>regenerative-cooled</w:t>
      </w:r>
      <w:r>
        <w:rPr>
          <w:spacing w:val="-4"/>
        </w:rPr>
        <w:t> </w:t>
      </w:r>
      <w:r>
        <w:rPr/>
        <w:t>segment</w:t>
      </w:r>
      <w:r>
        <w:rPr>
          <w:spacing w:val="-4"/>
        </w:rPr>
        <w:t> </w:t>
      </w:r>
      <w:r>
        <w:rPr/>
        <w:t>can</w:t>
      </w:r>
      <w:r>
        <w:rPr>
          <w:spacing w:val="-4"/>
        </w:rPr>
        <w:t> </w:t>
      </w:r>
      <w:r>
        <w:rPr/>
        <w:t>be</w:t>
      </w:r>
      <w:r>
        <w:rPr>
          <w:spacing w:val="-4"/>
        </w:rPr>
        <w:t> </w:t>
      </w:r>
      <w:r>
        <w:rPr/>
        <w:t>combined</w:t>
      </w:r>
      <w:r>
        <w:rPr>
          <w:spacing w:val="-4"/>
        </w:rPr>
        <w:t> </w:t>
      </w:r>
      <w:r>
        <w:rPr/>
        <w:t>with</w:t>
      </w:r>
      <w:r>
        <w:rPr>
          <w:spacing w:val="-4"/>
        </w:rPr>
        <w:t> </w:t>
      </w:r>
      <w:r>
        <w:rPr/>
        <w:t>a</w:t>
      </w:r>
      <w:r>
        <w:rPr>
          <w:spacing w:val="-4"/>
        </w:rPr>
        <w:t> </w:t>
      </w:r>
      <w:r>
        <w:rPr/>
        <w:t>film</w:t>
      </w:r>
      <w:r>
        <w:rPr>
          <w:spacing w:val="-4"/>
        </w:rPr>
        <w:t> </w:t>
      </w:r>
      <w:r>
        <w:rPr/>
        <w:t>cooling. The program supports following types of regenerative cooling design:</w:t>
      </w:r>
    </w:p>
    <w:p>
      <w:pPr>
        <w:pStyle w:val="ListParagraph"/>
        <w:numPr>
          <w:ilvl w:val="1"/>
          <w:numId w:val="2"/>
        </w:numPr>
        <w:tabs>
          <w:tab w:pos="1495" w:val="left" w:leader="none"/>
        </w:tabs>
        <w:spacing w:line="278" w:lineRule="exact" w:before="0" w:after="0"/>
        <w:ind w:left="1495" w:right="0" w:hanging="359"/>
        <w:jc w:val="left"/>
        <w:rPr>
          <w:sz w:val="24"/>
        </w:rPr>
      </w:pPr>
      <w:r>
        <w:rPr>
          <w:sz w:val="24"/>
        </w:rPr>
        <w:t>coaxial</w:t>
      </w:r>
      <w:r>
        <w:rPr>
          <w:spacing w:val="-10"/>
          <w:sz w:val="24"/>
        </w:rPr>
        <w:t> </w:t>
      </w:r>
      <w:r>
        <w:rPr>
          <w:sz w:val="24"/>
        </w:rPr>
        <w:t>shell</w:t>
      </w:r>
      <w:r>
        <w:rPr>
          <w:spacing w:val="-9"/>
          <w:sz w:val="24"/>
        </w:rPr>
        <w:t> </w:t>
      </w:r>
      <w:r>
        <w:rPr>
          <w:sz w:val="24"/>
        </w:rPr>
        <w:t>jacket</w:t>
      </w:r>
      <w:r>
        <w:rPr>
          <w:spacing w:val="-9"/>
          <w:sz w:val="24"/>
        </w:rPr>
        <w:t> </w:t>
      </w:r>
      <w:r>
        <w:rPr>
          <w:spacing w:val="-2"/>
          <w:sz w:val="24"/>
        </w:rPr>
        <w:t>design</w:t>
      </w:r>
    </w:p>
    <w:p>
      <w:pPr>
        <w:pStyle w:val="ListParagraph"/>
        <w:numPr>
          <w:ilvl w:val="1"/>
          <w:numId w:val="2"/>
        </w:numPr>
        <w:tabs>
          <w:tab w:pos="1495" w:val="left" w:leader="none"/>
        </w:tabs>
        <w:spacing w:line="240" w:lineRule="auto" w:before="115" w:after="0"/>
        <w:ind w:left="1495" w:right="0" w:hanging="359"/>
        <w:jc w:val="left"/>
        <w:rPr>
          <w:sz w:val="24"/>
        </w:rPr>
      </w:pPr>
      <w:r>
        <w:rPr>
          <w:sz w:val="24"/>
        </w:rPr>
        <w:t>tubular</w:t>
      </w:r>
      <w:r>
        <w:rPr>
          <w:spacing w:val="-7"/>
          <w:sz w:val="24"/>
        </w:rPr>
        <w:t> </w:t>
      </w:r>
      <w:r>
        <w:rPr>
          <w:sz w:val="24"/>
        </w:rPr>
        <w:t>wall</w:t>
      </w:r>
      <w:r>
        <w:rPr>
          <w:spacing w:val="-7"/>
          <w:sz w:val="24"/>
        </w:rPr>
        <w:t> </w:t>
      </w:r>
      <w:r>
        <w:rPr>
          <w:sz w:val="24"/>
        </w:rPr>
        <w:t>jacket</w:t>
      </w:r>
      <w:r>
        <w:rPr>
          <w:spacing w:val="-6"/>
          <w:sz w:val="24"/>
        </w:rPr>
        <w:t> </w:t>
      </w:r>
      <w:r>
        <w:rPr>
          <w:spacing w:val="-2"/>
          <w:sz w:val="24"/>
        </w:rPr>
        <w:t>design</w:t>
      </w:r>
    </w:p>
    <w:p>
      <w:pPr>
        <w:pStyle w:val="ListParagraph"/>
        <w:numPr>
          <w:ilvl w:val="1"/>
          <w:numId w:val="2"/>
        </w:numPr>
        <w:tabs>
          <w:tab w:pos="1495" w:val="left" w:leader="none"/>
        </w:tabs>
        <w:spacing w:line="240" w:lineRule="auto" w:before="116" w:after="0"/>
        <w:ind w:left="1495" w:right="0" w:hanging="359"/>
        <w:jc w:val="left"/>
        <w:rPr>
          <w:sz w:val="24"/>
        </w:rPr>
      </w:pPr>
      <w:r>
        <w:rPr>
          <w:sz w:val="24"/>
        </w:rPr>
        <w:t>channel</w:t>
      </w:r>
      <w:r>
        <w:rPr>
          <w:spacing w:val="-9"/>
          <w:sz w:val="24"/>
        </w:rPr>
        <w:t> </w:t>
      </w:r>
      <w:r>
        <w:rPr>
          <w:sz w:val="24"/>
        </w:rPr>
        <w:t>wall</w:t>
      </w:r>
      <w:r>
        <w:rPr>
          <w:spacing w:val="-9"/>
          <w:sz w:val="24"/>
        </w:rPr>
        <w:t> </w:t>
      </w:r>
      <w:r>
        <w:rPr>
          <w:sz w:val="24"/>
        </w:rPr>
        <w:t>jacket</w:t>
      </w:r>
      <w:r>
        <w:rPr>
          <w:spacing w:val="-9"/>
          <w:sz w:val="24"/>
        </w:rPr>
        <w:t> </w:t>
      </w:r>
      <w:r>
        <w:rPr>
          <w:spacing w:val="-2"/>
          <w:sz w:val="24"/>
        </w:rPr>
        <w:t>design.</w:t>
      </w:r>
    </w:p>
    <w:p>
      <w:pPr>
        <w:pStyle w:val="BodyText"/>
        <w:spacing w:before="86"/>
      </w:pPr>
    </w:p>
    <w:p>
      <w:pPr>
        <w:pStyle w:val="Heading3"/>
        <w:ind w:firstLine="0"/>
      </w:pPr>
      <w:bookmarkStart w:name="_TOC_250061" w:id="73"/>
      <w:bookmarkStart w:name="Coolant definition" w:id="74"/>
      <w:r>
        <w:rPr>
          <w:b w:val="0"/>
        </w:rPr>
      </w:r>
      <w:r>
        <w:rPr/>
        <w:t>Coolant</w:t>
      </w:r>
      <w:r>
        <w:rPr>
          <w:spacing w:val="-10"/>
        </w:rPr>
        <w:t> </w:t>
      </w:r>
      <w:bookmarkEnd w:id="73"/>
      <w:r>
        <w:rPr>
          <w:spacing w:val="-2"/>
        </w:rPr>
        <w:t>definition</w:t>
      </w:r>
    </w:p>
    <w:p>
      <w:pPr>
        <w:pStyle w:val="BodyText"/>
        <w:spacing w:before="123"/>
        <w:ind w:left="776" w:right="425"/>
        <w:jc w:val="both"/>
      </w:pPr>
      <w:r>
        <w:rPr/>
        <w:t>The list of the coolant components contains one or more species. To add species to the list, click the button </w:t>
      </w:r>
      <w:r>
        <w:rPr>
          <w:rFonts w:ascii="Arial"/>
          <w:b/>
        </w:rPr>
        <w:t>Add </w:t>
      </w:r>
      <w:r>
        <w:rPr/>
        <w:t>at the bottom of the corresponding list. To remove the selected species from the list, click the button </w:t>
      </w:r>
      <w:r>
        <w:rPr>
          <w:rFonts w:ascii="Arial"/>
          <w:b/>
        </w:rPr>
        <w:t>Remove</w:t>
      </w:r>
      <w:r>
        <w:rPr/>
        <w:t>.</w:t>
      </w:r>
    </w:p>
    <w:p>
      <w:pPr>
        <w:pStyle w:val="BodyText"/>
        <w:spacing w:after="0"/>
        <w:jc w:val="both"/>
        <w:sectPr>
          <w:type w:val="continuous"/>
          <w:pgSz w:w="12240" w:h="15840"/>
          <w:pgMar w:header="713" w:footer="936" w:top="1820" w:bottom="280" w:left="360" w:right="720"/>
        </w:sectPr>
      </w:pPr>
    </w:p>
    <w:p>
      <w:pPr>
        <w:pStyle w:val="BodyText"/>
        <w:spacing w:before="10"/>
        <w:rPr>
          <w:sz w:val="7"/>
        </w:rPr>
      </w:pPr>
    </w:p>
    <w:p>
      <w:pPr>
        <w:pStyle w:val="BodyText"/>
        <w:ind w:left="774"/>
        <w:rPr>
          <w:sz w:val="20"/>
        </w:rPr>
      </w:pPr>
      <w:r>
        <w:rPr>
          <w:sz w:val="20"/>
        </w:rPr>
        <w:drawing>
          <wp:inline distT="0" distB="0" distL="0" distR="0">
            <wp:extent cx="6348396" cy="215560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6348396" cy="2155602"/>
                    </a:xfrm>
                    <a:prstGeom prst="rect">
                      <a:avLst/>
                    </a:prstGeom>
                  </pic:spPr>
                </pic:pic>
              </a:graphicData>
            </a:graphic>
          </wp:inline>
        </w:drawing>
      </w:r>
      <w:r>
        <w:rPr>
          <w:sz w:val="20"/>
        </w:rPr>
      </w:r>
    </w:p>
    <w:p>
      <w:pPr>
        <w:pStyle w:val="BodyText"/>
        <w:spacing w:before="115"/>
      </w:pPr>
    </w:p>
    <w:p>
      <w:pPr>
        <w:pStyle w:val="BodyText"/>
        <w:spacing w:line="242" w:lineRule="auto"/>
        <w:ind w:left="826" w:right="410"/>
        <w:jc w:val="both"/>
      </w:pPr>
      <w:r>
        <w:rPr/>
        <mc:AlternateContent>
          <mc:Choice Requires="wps">
            <w:drawing>
              <wp:anchor distT="0" distB="0" distL="0" distR="0" allowOverlap="1" layoutInCell="1" locked="0" behindDoc="0" simplePos="0" relativeHeight="15738368">
                <wp:simplePos x="0" y="0"/>
                <wp:positionH relativeFrom="page">
                  <wp:posOffset>720090</wp:posOffset>
                </wp:positionH>
                <wp:positionV relativeFrom="paragraph">
                  <wp:posOffset>228</wp:posOffset>
                </wp:positionV>
                <wp:extent cx="13970" cy="70040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3970" cy="700405"/>
                        </a:xfrm>
                        <a:custGeom>
                          <a:avLst/>
                          <a:gdLst/>
                          <a:ahLst/>
                          <a:cxnLst/>
                          <a:rect l="l" t="t" r="r" b="b"/>
                          <a:pathLst>
                            <a:path w="13970" h="700405">
                              <a:moveTo>
                                <a:pt x="0" y="700404"/>
                              </a:moveTo>
                              <a:lnTo>
                                <a:pt x="0" y="0"/>
                              </a:lnTo>
                            </a:path>
                            <a:path w="13970" h="700405">
                              <a:moveTo>
                                <a:pt x="13969" y="700404"/>
                              </a:moveTo>
                              <a:lnTo>
                                <a:pt x="13969" y="0"/>
                              </a:lnTo>
                            </a:path>
                          </a:pathLst>
                        </a:custGeom>
                        <a:ln w="1270">
                          <a:solidFill>
                            <a:srgbClr val="0000F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017969pt;width:1.1pt;height:55.15pt;mso-position-horizontal-relative:page;mso-position-vertical-relative:paragraph;z-index:15738368" id="docshape5" coordorigin="1134,0" coordsize="22,1103" path="m1134,1103l1134,0m1156,1103l1156,0e" filled="false" stroked="true" strokeweight=".1pt" strokecolor="#0000ff">
                <v:path arrowok="t"/>
                <v:stroke dashstyle="solid"/>
                <w10:wrap type="none"/>
              </v:shape>
            </w:pict>
          </mc:Fallback>
        </mc:AlternateContent>
      </w:r>
      <w:r>
        <w:rPr>
          <w:rFonts w:ascii="Arial"/>
          <w:b/>
        </w:rPr>
        <w:t>Note: </w:t>
      </w:r>
      <w:r>
        <w:rPr/>
        <w:t>only use the components available in the configuration files </w:t>
      </w:r>
      <w:r>
        <w:rPr>
          <w:rFonts w:ascii="Arial"/>
          <w:i/>
        </w:rPr>
        <w:t>properties.inp </w:t>
      </w:r>
      <w:r>
        <w:rPr/>
        <w:t>or </w:t>
      </w:r>
      <w:r>
        <w:rPr>
          <w:rFonts w:ascii="Arial"/>
          <w:i/>
        </w:rPr>
        <w:t>usr_properties.inp</w:t>
      </w:r>
      <w:r>
        <w:rPr/>
        <w:t>, because the extended NASA database does not include all required properties such as viscosity, thermal conductivity, density, temperature of vaporization/decomposition and heat of vaporization of liquid components.</w:t>
      </w:r>
    </w:p>
    <w:p>
      <w:pPr>
        <w:pStyle w:val="BodyText"/>
        <w:spacing w:line="244" w:lineRule="auto" w:before="122"/>
        <w:ind w:left="776" w:right="411"/>
        <w:jc w:val="both"/>
      </w:pPr>
      <w:r>
        <w:rPr/>
        <w:t>Alternatively, the user can configure the connection between the inlet of the current segment with the exit of another segment by specifying its ID. In this case, the coolant components and mass flow rate will be the same as those defined for the first segment. The initial temperature and pressure for the current segment will be equal to the temperature and pressure at the exit of the first segment, as calculated during the thermal analysis.</w:t>
      </w:r>
    </w:p>
    <w:p>
      <w:pPr>
        <w:pStyle w:val="BodyText"/>
        <w:spacing w:before="77"/>
      </w:pPr>
    </w:p>
    <w:p>
      <w:pPr>
        <w:pStyle w:val="Heading3"/>
        <w:ind w:firstLine="0"/>
        <w:jc w:val="both"/>
      </w:pPr>
      <w:bookmarkStart w:name="_TOC_250060" w:id="75"/>
      <w:bookmarkStart w:name="Coaxial Shell Jacket Design" w:id="76"/>
      <w:r>
        <w:rPr>
          <w:b w:val="0"/>
        </w:rPr>
      </w:r>
      <w:r>
        <w:rPr/>
        <w:t>Coaxial</w:t>
      </w:r>
      <w:r>
        <w:rPr>
          <w:spacing w:val="-12"/>
        </w:rPr>
        <w:t> </w:t>
      </w:r>
      <w:r>
        <w:rPr/>
        <w:t>Shell</w:t>
      </w:r>
      <w:r>
        <w:rPr>
          <w:spacing w:val="-12"/>
        </w:rPr>
        <w:t> </w:t>
      </w:r>
      <w:r>
        <w:rPr/>
        <w:t>Jacket</w:t>
      </w:r>
      <w:r>
        <w:rPr>
          <w:spacing w:val="-11"/>
        </w:rPr>
        <w:t> </w:t>
      </w:r>
      <w:bookmarkEnd w:id="75"/>
      <w:r>
        <w:rPr>
          <w:spacing w:val="-2"/>
        </w:rPr>
        <w:t>Design</w:t>
      </w:r>
    </w:p>
    <w:p>
      <w:pPr>
        <w:pStyle w:val="BodyText"/>
        <w:spacing w:before="123"/>
        <w:ind w:left="776"/>
        <w:jc w:val="both"/>
      </w:pPr>
      <w:r>
        <w:rPr/>
        <w:t>Design-specific</w:t>
      </w:r>
      <w:r>
        <w:rPr>
          <w:spacing w:val="-8"/>
        </w:rPr>
        <w:t> </w:t>
      </w:r>
      <w:r>
        <w:rPr/>
        <w:t>configuration</w:t>
      </w:r>
      <w:r>
        <w:rPr>
          <w:spacing w:val="-8"/>
        </w:rPr>
        <w:t> </w:t>
      </w:r>
      <w:r>
        <w:rPr/>
        <w:t>of</w:t>
      </w:r>
      <w:r>
        <w:rPr>
          <w:spacing w:val="-8"/>
        </w:rPr>
        <w:t> </w:t>
      </w:r>
      <w:r>
        <w:rPr/>
        <w:t>the</w:t>
      </w:r>
      <w:r>
        <w:rPr>
          <w:spacing w:val="-8"/>
        </w:rPr>
        <w:t> </w:t>
      </w:r>
      <w:r>
        <w:rPr/>
        <w:t>segment</w:t>
      </w:r>
      <w:r>
        <w:rPr>
          <w:spacing w:val="-8"/>
        </w:rPr>
        <w:t> </w:t>
      </w:r>
      <w:r>
        <w:rPr/>
        <w:t>includes</w:t>
      </w:r>
      <w:r>
        <w:rPr>
          <w:spacing w:val="-8"/>
        </w:rPr>
        <w:t> </w:t>
      </w:r>
      <w:r>
        <w:rPr/>
        <w:t>the</w:t>
      </w:r>
      <w:r>
        <w:rPr>
          <w:spacing w:val="-8"/>
        </w:rPr>
        <w:t> </w:t>
      </w:r>
      <w:r>
        <w:rPr/>
        <w:t>following</w:t>
      </w:r>
      <w:r>
        <w:rPr>
          <w:spacing w:val="-8"/>
        </w:rPr>
        <w:t> </w:t>
      </w:r>
      <w:r>
        <w:rPr>
          <w:spacing w:val="-2"/>
        </w:rPr>
        <w:t>parameters:</w:t>
      </w:r>
    </w:p>
    <w:p>
      <w:pPr>
        <w:pStyle w:val="BodyText"/>
        <w:spacing w:before="1"/>
        <w:rPr>
          <w:sz w:val="16"/>
        </w:rPr>
      </w:pPr>
    </w:p>
    <w:tbl>
      <w:tblPr>
        <w:tblW w:w="0" w:type="auto"/>
        <w:jc w:val="left"/>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
        <w:gridCol w:w="5565"/>
        <w:gridCol w:w="2387"/>
      </w:tblGrid>
      <w:tr>
        <w:trPr>
          <w:trHeight w:val="268" w:hRule="atLeast"/>
        </w:trPr>
        <w:tc>
          <w:tcPr>
            <w:tcW w:w="190" w:type="dxa"/>
          </w:tcPr>
          <w:p>
            <w:pPr>
              <w:pStyle w:val="TableParagraph"/>
              <w:spacing w:line="248" w:lineRule="exact" w:before="0"/>
              <w:ind w:left="50"/>
              <w:rPr>
                <w:rFonts w:ascii="Cambria" w:hAnsi="Cambria"/>
                <w:sz w:val="24"/>
              </w:rPr>
            </w:pPr>
            <w:r>
              <w:rPr>
                <w:rFonts w:ascii="Cambria" w:hAnsi="Cambria"/>
                <w:spacing w:val="-10"/>
                <w:w w:val="90"/>
                <w:sz w:val="24"/>
              </w:rPr>
              <w:t>•</w:t>
            </w:r>
          </w:p>
        </w:tc>
        <w:tc>
          <w:tcPr>
            <w:tcW w:w="5565" w:type="dxa"/>
          </w:tcPr>
          <w:p>
            <w:pPr>
              <w:pStyle w:val="TableParagraph"/>
              <w:spacing w:line="248" w:lineRule="exact" w:before="0"/>
              <w:ind w:left="54"/>
              <w:rPr>
                <w:sz w:val="24"/>
              </w:rPr>
            </w:pPr>
            <w:r>
              <w:rPr>
                <w:sz w:val="24"/>
              </w:rPr>
              <w:t>distance</w:t>
            </w:r>
            <w:r>
              <w:rPr>
                <w:spacing w:val="-4"/>
                <w:sz w:val="24"/>
              </w:rPr>
              <w:t> </w:t>
            </w:r>
            <w:r>
              <w:rPr>
                <w:sz w:val="24"/>
              </w:rPr>
              <w:t>between</w:t>
            </w:r>
            <w:r>
              <w:rPr>
                <w:spacing w:val="-4"/>
                <w:sz w:val="24"/>
              </w:rPr>
              <w:t> </w:t>
            </w:r>
            <w:r>
              <w:rPr>
                <w:sz w:val="24"/>
              </w:rPr>
              <w:t>inner</w:t>
            </w:r>
            <w:r>
              <w:rPr>
                <w:spacing w:val="-4"/>
                <w:sz w:val="24"/>
              </w:rPr>
              <w:t> </w:t>
            </w:r>
            <w:r>
              <w:rPr>
                <w:sz w:val="24"/>
              </w:rPr>
              <w:t>and</w:t>
            </w:r>
            <w:r>
              <w:rPr>
                <w:spacing w:val="-4"/>
                <w:sz w:val="24"/>
              </w:rPr>
              <w:t> </w:t>
            </w:r>
            <w:r>
              <w:rPr>
                <w:sz w:val="24"/>
              </w:rPr>
              <w:t>outer</w:t>
            </w:r>
            <w:r>
              <w:rPr>
                <w:spacing w:val="-4"/>
                <w:sz w:val="24"/>
              </w:rPr>
              <w:t> </w:t>
            </w:r>
            <w:r>
              <w:rPr>
                <w:spacing w:val="-2"/>
                <w:sz w:val="24"/>
              </w:rPr>
              <w:t>walls</w:t>
            </w:r>
          </w:p>
        </w:tc>
        <w:tc>
          <w:tcPr>
            <w:tcW w:w="2387" w:type="dxa"/>
          </w:tcPr>
          <w:p>
            <w:pPr>
              <w:pStyle w:val="TableParagraph"/>
              <w:spacing w:line="248" w:lineRule="exact" w:before="0"/>
              <w:ind w:left="1361"/>
              <w:rPr>
                <w:sz w:val="24"/>
              </w:rPr>
            </w:pPr>
            <w:r>
              <w:rPr>
                <w:spacing w:val="-2"/>
                <w:sz w:val="24"/>
              </w:rPr>
              <w:t>Required</w:t>
            </w:r>
          </w:p>
        </w:tc>
      </w:tr>
    </w:tbl>
    <w:p>
      <w:pPr>
        <w:pStyle w:val="TableParagraph"/>
        <w:spacing w:after="0" w:line="248" w:lineRule="exact"/>
        <w:rPr>
          <w:sz w:val="24"/>
        </w:rPr>
        <w:sectPr>
          <w:pgSz w:w="12240" w:h="15840"/>
          <w:pgMar w:header="713" w:footer="936" w:top="1600" w:bottom="1120" w:left="360" w:right="720"/>
        </w:sectPr>
      </w:pPr>
    </w:p>
    <w:p>
      <w:pPr>
        <w:pStyle w:val="BodyText"/>
        <w:spacing w:before="10"/>
        <w:rPr>
          <w:sz w:val="7"/>
        </w:rPr>
      </w:pPr>
    </w:p>
    <w:p>
      <w:pPr>
        <w:pStyle w:val="BodyText"/>
        <w:ind w:left="774"/>
        <w:rPr>
          <w:sz w:val="20"/>
        </w:rPr>
      </w:pPr>
      <w:r>
        <w:rPr>
          <w:sz w:val="20"/>
        </w:rPr>
        <w:drawing>
          <wp:inline distT="0" distB="0" distL="0" distR="0">
            <wp:extent cx="4411938" cy="3155823"/>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1" cstate="print"/>
                    <a:stretch>
                      <a:fillRect/>
                    </a:stretch>
                  </pic:blipFill>
                  <pic:spPr>
                    <a:xfrm>
                      <a:off x="0" y="0"/>
                      <a:ext cx="4411938" cy="3155823"/>
                    </a:xfrm>
                    <a:prstGeom prst="rect">
                      <a:avLst/>
                    </a:prstGeom>
                  </pic:spPr>
                </pic:pic>
              </a:graphicData>
            </a:graphic>
          </wp:inline>
        </w:drawing>
      </w:r>
      <w:r>
        <w:rPr>
          <w:sz w:val="20"/>
        </w:rPr>
      </w:r>
    </w:p>
    <w:p>
      <w:pPr>
        <w:spacing w:before="161"/>
        <w:ind w:left="776" w:right="0" w:firstLine="0"/>
        <w:jc w:val="both"/>
        <w:rPr>
          <w:rFonts w:ascii="Georgia"/>
          <w:i/>
          <w:sz w:val="20"/>
        </w:rPr>
      </w:pPr>
      <w:r>
        <w:rPr>
          <w:rFonts w:ascii="Georgia"/>
          <w:i/>
          <w:sz w:val="20"/>
        </w:rPr>
        <w:t>Coaxial</w:t>
      </w:r>
      <w:r>
        <w:rPr>
          <w:rFonts w:ascii="Georgia"/>
          <w:i/>
          <w:spacing w:val="18"/>
          <w:sz w:val="20"/>
        </w:rPr>
        <w:t> </w:t>
      </w:r>
      <w:r>
        <w:rPr>
          <w:rFonts w:ascii="Georgia"/>
          <w:i/>
          <w:sz w:val="20"/>
        </w:rPr>
        <w:t>shell</w:t>
      </w:r>
      <w:r>
        <w:rPr>
          <w:rFonts w:ascii="Georgia"/>
          <w:i/>
          <w:spacing w:val="19"/>
          <w:sz w:val="20"/>
        </w:rPr>
        <w:t> </w:t>
      </w:r>
      <w:r>
        <w:rPr>
          <w:rFonts w:ascii="Georgia"/>
          <w:i/>
          <w:sz w:val="20"/>
        </w:rPr>
        <w:t>jacket</w:t>
      </w:r>
      <w:r>
        <w:rPr>
          <w:rFonts w:ascii="Georgia"/>
          <w:i/>
          <w:spacing w:val="19"/>
          <w:sz w:val="20"/>
        </w:rPr>
        <w:t> </w:t>
      </w:r>
      <w:r>
        <w:rPr>
          <w:rFonts w:ascii="Georgia"/>
          <w:i/>
          <w:spacing w:val="-2"/>
          <w:sz w:val="20"/>
        </w:rPr>
        <w:t>parameters</w:t>
      </w:r>
    </w:p>
    <w:p>
      <w:pPr>
        <w:pStyle w:val="BodyText"/>
        <w:spacing w:before="32"/>
        <w:rPr>
          <w:rFonts w:ascii="Georgia"/>
          <w:i/>
          <w:sz w:val="20"/>
        </w:rPr>
      </w:pPr>
    </w:p>
    <w:p>
      <w:pPr>
        <w:pStyle w:val="BodyText"/>
        <w:spacing w:line="244" w:lineRule="auto"/>
        <w:ind w:left="776" w:right="415"/>
        <w:jc w:val="both"/>
      </w:pPr>
      <w:r>
        <w:rPr/>
        <w:t>The program supports segments with a constant distance between the walls. To simulate a chamber with a variable inter-wall distance, define multiple segments, each with a different inter-wall distance.</w:t>
      </w:r>
    </w:p>
    <w:p>
      <w:pPr>
        <w:pStyle w:val="BodyText"/>
        <w:spacing w:before="116"/>
        <w:ind w:left="776"/>
        <w:jc w:val="both"/>
      </w:pPr>
      <w:r>
        <w:rPr/>
        <w:t>Typical</w:t>
      </w:r>
      <w:r>
        <w:rPr>
          <w:spacing w:val="-12"/>
        </w:rPr>
        <w:t> </w:t>
      </w:r>
      <w:r>
        <w:rPr/>
        <w:t>issues</w:t>
      </w:r>
      <w:r>
        <w:rPr>
          <w:spacing w:val="-11"/>
        </w:rPr>
        <w:t> </w:t>
      </w:r>
      <w:r>
        <w:rPr/>
        <w:t>with</w:t>
      </w:r>
      <w:r>
        <w:rPr>
          <w:spacing w:val="-11"/>
        </w:rPr>
        <w:t> </w:t>
      </w:r>
      <w:r>
        <w:rPr>
          <w:spacing w:val="-2"/>
        </w:rPr>
        <w:t>configuration:</w:t>
      </w:r>
    </w:p>
    <w:p>
      <w:pPr>
        <w:pStyle w:val="ListParagraph"/>
        <w:numPr>
          <w:ilvl w:val="1"/>
          <w:numId w:val="2"/>
        </w:numPr>
        <w:tabs>
          <w:tab w:pos="1496" w:val="left" w:leader="none"/>
        </w:tabs>
        <w:spacing w:line="242" w:lineRule="auto" w:before="117" w:after="0"/>
        <w:ind w:left="1496" w:right="426" w:hanging="360"/>
        <w:jc w:val="both"/>
        <w:rPr>
          <w:sz w:val="24"/>
        </w:rPr>
      </w:pPr>
      <w:r>
        <w:rPr>
          <w:sz w:val="24"/>
        </w:rPr>
        <w:t>too small inter-wall distance, or too large coolant mass flow rate leads to a high pressure drop; the message "Negative pressure drop" appears;</w:t>
      </w:r>
    </w:p>
    <w:p>
      <w:pPr>
        <w:pStyle w:val="ListParagraph"/>
        <w:numPr>
          <w:ilvl w:val="1"/>
          <w:numId w:val="2"/>
        </w:numPr>
        <w:tabs>
          <w:tab w:pos="1496" w:val="left" w:leader="none"/>
        </w:tabs>
        <w:spacing w:line="242" w:lineRule="auto" w:before="115" w:after="0"/>
        <w:ind w:left="1496" w:right="418" w:hanging="360"/>
        <w:jc w:val="both"/>
        <w:rPr>
          <w:sz w:val="24"/>
        </w:rPr>
      </w:pPr>
      <w:r>
        <w:rPr>
          <w:sz w:val="24"/>
        </w:rPr>
        <w:t>due to too large inter-wall distance or too small mass flow rate, the program cannot converge the solution.</w:t>
      </w:r>
    </w:p>
    <w:p>
      <w:pPr>
        <w:pStyle w:val="BodyText"/>
        <w:spacing w:before="121"/>
        <w:ind w:left="776"/>
        <w:jc w:val="both"/>
      </w:pPr>
      <w:r>
        <w:rPr/>
        <w:t>Possible</w:t>
      </w:r>
      <w:r>
        <w:rPr>
          <w:spacing w:val="-8"/>
        </w:rPr>
        <w:t> </w:t>
      </w:r>
      <w:r>
        <w:rPr/>
        <w:t>solution:</w:t>
      </w:r>
      <w:r>
        <w:rPr>
          <w:spacing w:val="-8"/>
        </w:rPr>
        <w:t> </w:t>
      </w:r>
      <w:r>
        <w:rPr/>
        <w:t>change</w:t>
      </w:r>
      <w:r>
        <w:rPr>
          <w:spacing w:val="-8"/>
        </w:rPr>
        <w:t> </w:t>
      </w:r>
      <w:r>
        <w:rPr/>
        <w:t>one</w:t>
      </w:r>
      <w:r>
        <w:rPr>
          <w:spacing w:val="-8"/>
        </w:rPr>
        <w:t> </w:t>
      </w:r>
      <w:r>
        <w:rPr/>
        <w:t>or</w:t>
      </w:r>
      <w:r>
        <w:rPr>
          <w:spacing w:val="-8"/>
        </w:rPr>
        <w:t> </w:t>
      </w:r>
      <w:r>
        <w:rPr/>
        <w:t>several</w:t>
      </w:r>
      <w:r>
        <w:rPr>
          <w:spacing w:val="-8"/>
        </w:rPr>
        <w:t> </w:t>
      </w:r>
      <w:r>
        <w:rPr/>
        <w:t>relevant</w:t>
      </w:r>
      <w:r>
        <w:rPr>
          <w:spacing w:val="-8"/>
        </w:rPr>
        <w:t> </w:t>
      </w:r>
      <w:r>
        <w:rPr>
          <w:spacing w:val="-2"/>
        </w:rPr>
        <w:t>parameters.</w:t>
      </w:r>
    </w:p>
    <w:p>
      <w:pPr>
        <w:pStyle w:val="BodyText"/>
        <w:spacing w:before="88"/>
      </w:pPr>
    </w:p>
    <w:p>
      <w:pPr>
        <w:pStyle w:val="Heading3"/>
        <w:ind w:firstLine="0"/>
        <w:jc w:val="both"/>
      </w:pPr>
      <w:bookmarkStart w:name="_TOC_250059" w:id="77"/>
      <w:bookmarkStart w:name="Tubular Wall Jacket Design" w:id="78"/>
      <w:r>
        <w:rPr>
          <w:b w:val="0"/>
        </w:rPr>
      </w:r>
      <w:r>
        <w:rPr>
          <w:spacing w:val="-2"/>
        </w:rPr>
        <w:t>Tubular</w:t>
      </w:r>
      <w:r>
        <w:rPr>
          <w:spacing w:val="-9"/>
        </w:rPr>
        <w:t> </w:t>
      </w:r>
      <w:r>
        <w:rPr>
          <w:spacing w:val="-2"/>
        </w:rPr>
        <w:t>Wall</w:t>
      </w:r>
      <w:r>
        <w:rPr>
          <w:spacing w:val="-8"/>
        </w:rPr>
        <w:t> </w:t>
      </w:r>
      <w:r>
        <w:rPr>
          <w:spacing w:val="-2"/>
        </w:rPr>
        <w:t>Jacket</w:t>
      </w:r>
      <w:r>
        <w:rPr>
          <w:spacing w:val="-8"/>
        </w:rPr>
        <w:t> </w:t>
      </w:r>
      <w:bookmarkEnd w:id="77"/>
      <w:r>
        <w:rPr>
          <w:spacing w:val="-2"/>
        </w:rPr>
        <w:t>Design</w:t>
      </w:r>
    </w:p>
    <w:p>
      <w:pPr>
        <w:pStyle w:val="BodyText"/>
        <w:spacing w:before="123"/>
        <w:ind w:left="776"/>
        <w:jc w:val="both"/>
      </w:pPr>
      <w:r>
        <w:rPr/>
        <w:t>Design-specific</w:t>
      </w:r>
      <w:r>
        <w:rPr>
          <w:spacing w:val="-8"/>
        </w:rPr>
        <w:t> </w:t>
      </w:r>
      <w:r>
        <w:rPr/>
        <w:t>configuration</w:t>
      </w:r>
      <w:r>
        <w:rPr>
          <w:spacing w:val="-8"/>
        </w:rPr>
        <w:t> </w:t>
      </w:r>
      <w:r>
        <w:rPr/>
        <w:t>of</w:t>
      </w:r>
      <w:r>
        <w:rPr>
          <w:spacing w:val="-8"/>
        </w:rPr>
        <w:t> </w:t>
      </w:r>
      <w:r>
        <w:rPr/>
        <w:t>the</w:t>
      </w:r>
      <w:r>
        <w:rPr>
          <w:spacing w:val="-8"/>
        </w:rPr>
        <w:t> </w:t>
      </w:r>
      <w:r>
        <w:rPr/>
        <w:t>segment</w:t>
      </w:r>
      <w:r>
        <w:rPr>
          <w:spacing w:val="-8"/>
        </w:rPr>
        <w:t> </w:t>
      </w:r>
      <w:r>
        <w:rPr/>
        <w:t>includes</w:t>
      </w:r>
      <w:r>
        <w:rPr>
          <w:spacing w:val="-8"/>
        </w:rPr>
        <w:t> </w:t>
      </w:r>
      <w:r>
        <w:rPr/>
        <w:t>the</w:t>
      </w:r>
      <w:r>
        <w:rPr>
          <w:spacing w:val="-8"/>
        </w:rPr>
        <w:t> </w:t>
      </w:r>
      <w:r>
        <w:rPr/>
        <w:t>following</w:t>
      </w:r>
      <w:r>
        <w:rPr>
          <w:spacing w:val="-8"/>
        </w:rPr>
        <w:t> </w:t>
      </w:r>
      <w:r>
        <w:rPr>
          <w:spacing w:val="-2"/>
        </w:rPr>
        <w:t>parameters:</w:t>
      </w:r>
    </w:p>
    <w:p>
      <w:pPr>
        <w:pStyle w:val="BodyText"/>
        <w:spacing w:before="2"/>
        <w:rPr>
          <w:sz w:val="16"/>
        </w:rPr>
      </w:pPr>
    </w:p>
    <w:tbl>
      <w:tblPr>
        <w:tblW w:w="0" w:type="auto"/>
        <w:jc w:val="left"/>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
        <w:gridCol w:w="6671"/>
        <w:gridCol w:w="2853"/>
      </w:tblGrid>
      <w:tr>
        <w:trPr>
          <w:trHeight w:val="327" w:hRule="atLeast"/>
        </w:trPr>
        <w:tc>
          <w:tcPr>
            <w:tcW w:w="190" w:type="dxa"/>
          </w:tcPr>
          <w:p>
            <w:pPr>
              <w:pStyle w:val="TableParagraph"/>
              <w:spacing w:line="248" w:lineRule="exact" w:before="0"/>
              <w:ind w:left="0" w:right="2"/>
              <w:jc w:val="center"/>
              <w:rPr>
                <w:rFonts w:ascii="Cambria" w:hAnsi="Cambria"/>
                <w:sz w:val="24"/>
              </w:rPr>
            </w:pPr>
            <w:r>
              <w:rPr>
                <w:rFonts w:ascii="Cambria" w:hAnsi="Cambria"/>
                <w:spacing w:val="-10"/>
                <w:w w:val="90"/>
                <w:sz w:val="24"/>
              </w:rPr>
              <w:t>•</w:t>
            </w:r>
          </w:p>
        </w:tc>
        <w:tc>
          <w:tcPr>
            <w:tcW w:w="6671" w:type="dxa"/>
          </w:tcPr>
          <w:p>
            <w:pPr>
              <w:pStyle w:val="TableParagraph"/>
              <w:spacing w:line="268" w:lineRule="exact" w:before="0"/>
              <w:ind w:left="54"/>
              <w:rPr>
                <w:sz w:val="24"/>
              </w:rPr>
            </w:pPr>
            <w:r>
              <w:rPr>
                <w:sz w:val="24"/>
              </w:rPr>
              <w:t>diameter</w:t>
            </w:r>
            <w:r>
              <w:rPr>
                <w:spacing w:val="-1"/>
                <w:sz w:val="24"/>
              </w:rPr>
              <w:t> </w:t>
            </w:r>
            <w:r>
              <w:rPr>
                <w:sz w:val="24"/>
              </w:rPr>
              <w:t>of tube</w:t>
            </w:r>
            <w:r>
              <w:rPr>
                <w:spacing w:val="-1"/>
                <w:sz w:val="24"/>
              </w:rPr>
              <w:t> </w:t>
            </w:r>
            <w:r>
              <w:rPr>
                <w:sz w:val="24"/>
              </w:rPr>
              <w:t>“</w:t>
            </w:r>
            <w:r>
              <w:rPr>
                <w:rFonts w:ascii="Arial" w:hAnsi="Arial"/>
                <w:i/>
                <w:sz w:val="24"/>
              </w:rPr>
              <w:t>d1”</w:t>
            </w:r>
            <w:r>
              <w:rPr>
                <w:sz w:val="24"/>
              </w:rPr>
              <w:t>, “</w:t>
            </w:r>
            <w:r>
              <w:rPr>
                <w:rFonts w:ascii="Arial" w:hAnsi="Arial"/>
                <w:i/>
                <w:sz w:val="24"/>
              </w:rPr>
              <w:t>d2”</w:t>
            </w:r>
            <w:r>
              <w:rPr>
                <w:rFonts w:ascii="Arial" w:hAnsi="Arial"/>
                <w:i/>
                <w:spacing w:val="-4"/>
                <w:sz w:val="24"/>
              </w:rPr>
              <w:t> </w:t>
            </w:r>
            <w:r>
              <w:rPr>
                <w:sz w:val="24"/>
              </w:rPr>
              <w:t>at both</w:t>
            </w:r>
            <w:r>
              <w:rPr>
                <w:spacing w:val="-1"/>
                <w:sz w:val="24"/>
              </w:rPr>
              <w:t> </w:t>
            </w:r>
            <w:r>
              <w:rPr>
                <w:sz w:val="24"/>
              </w:rPr>
              <w:t>sides of</w:t>
            </w:r>
            <w:r>
              <w:rPr>
                <w:spacing w:val="-1"/>
                <w:sz w:val="24"/>
              </w:rPr>
              <w:t> </w:t>
            </w:r>
            <w:r>
              <w:rPr>
                <w:sz w:val="24"/>
              </w:rPr>
              <w:t>the </w:t>
            </w:r>
            <w:r>
              <w:rPr>
                <w:spacing w:val="-2"/>
                <w:sz w:val="24"/>
              </w:rPr>
              <w:t>segment</w:t>
            </w:r>
          </w:p>
        </w:tc>
        <w:tc>
          <w:tcPr>
            <w:tcW w:w="2853" w:type="dxa"/>
          </w:tcPr>
          <w:p>
            <w:pPr>
              <w:pStyle w:val="TableParagraph"/>
              <w:spacing w:line="268" w:lineRule="exact" w:before="0"/>
              <w:ind w:left="256"/>
              <w:rPr>
                <w:sz w:val="24"/>
              </w:rPr>
            </w:pPr>
            <w:r>
              <w:rPr>
                <w:spacing w:val="-2"/>
                <w:sz w:val="24"/>
              </w:rPr>
              <w:t>required</w:t>
            </w:r>
          </w:p>
        </w:tc>
      </w:tr>
      <w:tr>
        <w:trPr>
          <w:trHeight w:val="1214" w:hRule="atLeast"/>
        </w:trPr>
        <w:tc>
          <w:tcPr>
            <w:tcW w:w="190" w:type="dxa"/>
          </w:tcPr>
          <w:p>
            <w:pPr>
              <w:pStyle w:val="TableParagraph"/>
              <w:spacing w:before="25"/>
              <w:ind w:left="0" w:right="2"/>
              <w:jc w:val="center"/>
              <w:rPr>
                <w:rFonts w:ascii="Cambria" w:hAnsi="Cambria"/>
                <w:sz w:val="24"/>
              </w:rPr>
            </w:pPr>
            <w:r>
              <w:rPr>
                <w:rFonts w:ascii="Cambria" w:hAnsi="Cambria"/>
                <w:spacing w:val="-10"/>
                <w:w w:val="90"/>
                <w:sz w:val="24"/>
              </w:rPr>
              <w:t>•</w:t>
            </w:r>
          </w:p>
        </w:tc>
        <w:tc>
          <w:tcPr>
            <w:tcW w:w="6671" w:type="dxa"/>
          </w:tcPr>
          <w:p>
            <w:pPr>
              <w:pStyle w:val="TableParagraph"/>
              <w:spacing w:before="51"/>
              <w:ind w:left="54"/>
              <w:rPr>
                <w:sz w:val="24"/>
              </w:rPr>
            </w:pPr>
            <w:r>
              <w:rPr>
                <w:sz w:val="24"/>
              </w:rPr>
              <w:t>diameter</w:t>
            </w:r>
            <w:r>
              <w:rPr>
                <w:spacing w:val="-2"/>
                <w:sz w:val="24"/>
              </w:rPr>
              <w:t> </w:t>
            </w:r>
            <w:r>
              <w:rPr>
                <w:sz w:val="24"/>
              </w:rPr>
              <w:t>of</w:t>
            </w:r>
            <w:r>
              <w:rPr>
                <w:spacing w:val="-2"/>
                <w:sz w:val="24"/>
              </w:rPr>
              <w:t> </w:t>
            </w:r>
            <w:r>
              <w:rPr>
                <w:sz w:val="24"/>
              </w:rPr>
              <w:t>tube</w:t>
            </w:r>
            <w:r>
              <w:rPr>
                <w:spacing w:val="-2"/>
                <w:sz w:val="24"/>
              </w:rPr>
              <w:t> </w:t>
            </w:r>
            <w:r>
              <w:rPr>
                <w:sz w:val="24"/>
              </w:rPr>
              <w:t>“</w:t>
            </w:r>
            <w:r>
              <w:rPr>
                <w:rFonts w:ascii="Arial" w:hAnsi="Arial"/>
                <w:i/>
                <w:sz w:val="24"/>
              </w:rPr>
              <w:t>d</w:t>
            </w:r>
            <w:r>
              <w:rPr>
                <w:rFonts w:ascii="Arial" w:hAnsi="Arial"/>
                <w:i/>
                <w:spacing w:val="-5"/>
                <w:sz w:val="24"/>
              </w:rPr>
              <w:t> </w:t>
            </w:r>
            <w:r>
              <w:rPr>
                <w:rFonts w:ascii="Arial" w:hAnsi="Arial"/>
                <w:i/>
                <w:sz w:val="24"/>
              </w:rPr>
              <w:t>min”</w:t>
            </w:r>
            <w:r>
              <w:rPr>
                <w:rFonts w:ascii="Arial" w:hAnsi="Arial"/>
                <w:i/>
                <w:spacing w:val="-5"/>
                <w:sz w:val="24"/>
              </w:rPr>
              <w:t> </w:t>
            </w:r>
            <w:r>
              <w:rPr>
                <w:sz w:val="24"/>
              </w:rPr>
              <w:t>at</w:t>
            </w:r>
            <w:r>
              <w:rPr>
                <w:spacing w:val="-2"/>
                <w:sz w:val="24"/>
              </w:rPr>
              <w:t> </w:t>
            </w:r>
            <w:r>
              <w:rPr>
                <w:sz w:val="24"/>
              </w:rPr>
              <w:t>minimal</w:t>
            </w:r>
            <w:r>
              <w:rPr>
                <w:spacing w:val="-2"/>
                <w:sz w:val="24"/>
              </w:rPr>
              <w:t> </w:t>
            </w:r>
            <w:r>
              <w:rPr>
                <w:sz w:val="24"/>
              </w:rPr>
              <w:t>diameter</w:t>
            </w:r>
            <w:r>
              <w:rPr>
                <w:spacing w:val="-2"/>
                <w:sz w:val="24"/>
              </w:rPr>
              <w:t> </w:t>
            </w:r>
            <w:r>
              <w:rPr>
                <w:sz w:val="24"/>
              </w:rPr>
              <w:t>of</w:t>
            </w:r>
            <w:r>
              <w:rPr>
                <w:spacing w:val="-2"/>
                <w:sz w:val="24"/>
              </w:rPr>
              <w:t> </w:t>
            </w:r>
            <w:r>
              <w:rPr>
                <w:sz w:val="24"/>
              </w:rPr>
              <w:t>the</w:t>
            </w:r>
            <w:r>
              <w:rPr>
                <w:spacing w:val="-2"/>
                <w:sz w:val="24"/>
              </w:rPr>
              <w:t> segment</w:t>
            </w:r>
          </w:p>
        </w:tc>
        <w:tc>
          <w:tcPr>
            <w:tcW w:w="2853" w:type="dxa"/>
          </w:tcPr>
          <w:p>
            <w:pPr>
              <w:pStyle w:val="TableParagraph"/>
              <w:spacing w:line="244" w:lineRule="auto" w:before="55"/>
              <w:ind w:left="256" w:right="17"/>
              <w:rPr>
                <w:sz w:val="24"/>
              </w:rPr>
            </w:pPr>
            <w:r>
              <w:rPr>
                <w:sz w:val="24"/>
              </w:rPr>
              <w:t>optional;</w:t>
            </w:r>
            <w:r>
              <w:rPr>
                <w:spacing w:val="-13"/>
                <w:sz w:val="24"/>
              </w:rPr>
              <w:t> </w:t>
            </w:r>
            <w:r>
              <w:rPr>
                <w:sz w:val="24"/>
              </w:rPr>
              <w:t>can</w:t>
            </w:r>
            <w:r>
              <w:rPr>
                <w:spacing w:val="-13"/>
                <w:sz w:val="24"/>
              </w:rPr>
              <w:t> </w:t>
            </w:r>
            <w:r>
              <w:rPr>
                <w:sz w:val="24"/>
              </w:rPr>
              <w:t>be</w:t>
            </w:r>
            <w:r>
              <w:rPr>
                <w:spacing w:val="-13"/>
                <w:sz w:val="24"/>
              </w:rPr>
              <w:t> </w:t>
            </w:r>
            <w:r>
              <w:rPr>
                <w:sz w:val="24"/>
              </w:rPr>
              <w:t>defined if a nozzle throat is located within the current segment</w:t>
            </w:r>
          </w:p>
        </w:tc>
      </w:tr>
      <w:tr>
        <w:trPr>
          <w:trHeight w:val="385" w:hRule="atLeast"/>
        </w:trPr>
        <w:tc>
          <w:tcPr>
            <w:tcW w:w="190" w:type="dxa"/>
          </w:tcPr>
          <w:p>
            <w:pPr>
              <w:pStyle w:val="TableParagraph"/>
              <w:spacing w:before="25"/>
              <w:ind w:left="0" w:right="2"/>
              <w:jc w:val="center"/>
              <w:rPr>
                <w:rFonts w:ascii="Cambria" w:hAnsi="Cambria"/>
                <w:sz w:val="24"/>
              </w:rPr>
            </w:pPr>
            <w:r>
              <w:rPr>
                <w:rFonts w:ascii="Cambria" w:hAnsi="Cambria"/>
                <w:spacing w:val="-10"/>
                <w:w w:val="90"/>
                <w:sz w:val="24"/>
              </w:rPr>
              <w:t>•</w:t>
            </w:r>
          </w:p>
        </w:tc>
        <w:tc>
          <w:tcPr>
            <w:tcW w:w="6671" w:type="dxa"/>
          </w:tcPr>
          <w:p>
            <w:pPr>
              <w:pStyle w:val="TableParagraph"/>
              <w:spacing w:before="51"/>
              <w:ind w:left="54"/>
              <w:rPr>
                <w:sz w:val="24"/>
              </w:rPr>
            </w:pPr>
            <w:r>
              <w:rPr>
                <w:sz w:val="24"/>
              </w:rPr>
              <w:t>tube</w:t>
            </w:r>
            <w:r>
              <w:rPr>
                <w:spacing w:val="-5"/>
                <w:sz w:val="24"/>
              </w:rPr>
              <w:t> </w:t>
            </w:r>
            <w:r>
              <w:rPr>
                <w:sz w:val="24"/>
              </w:rPr>
              <w:t>wall</w:t>
            </w:r>
            <w:r>
              <w:rPr>
                <w:spacing w:val="-4"/>
                <w:sz w:val="24"/>
              </w:rPr>
              <w:t> </w:t>
            </w:r>
            <w:r>
              <w:rPr>
                <w:sz w:val="24"/>
              </w:rPr>
              <w:t>thickness</w:t>
            </w:r>
            <w:r>
              <w:rPr>
                <w:spacing w:val="-4"/>
                <w:sz w:val="24"/>
              </w:rPr>
              <w:t> </w:t>
            </w:r>
            <w:r>
              <w:rPr>
                <w:sz w:val="24"/>
              </w:rPr>
              <w:t>“</w:t>
            </w:r>
            <w:r>
              <w:rPr>
                <w:rFonts w:ascii="Arial" w:hAnsi="Arial"/>
                <w:i/>
                <w:sz w:val="24"/>
              </w:rPr>
              <w:t>h”</w:t>
            </w:r>
            <w:r>
              <w:rPr>
                <w:rFonts w:ascii="Arial" w:hAnsi="Arial"/>
                <w:i/>
                <w:spacing w:val="-7"/>
                <w:sz w:val="24"/>
              </w:rPr>
              <w:t> </w:t>
            </w:r>
            <w:r>
              <w:rPr>
                <w:sz w:val="24"/>
              </w:rPr>
              <w:t>and</w:t>
            </w:r>
            <w:r>
              <w:rPr>
                <w:spacing w:val="-4"/>
                <w:sz w:val="24"/>
              </w:rPr>
              <w:t> </w:t>
            </w:r>
            <w:r>
              <w:rPr>
                <w:sz w:val="24"/>
              </w:rPr>
              <w:t>thermal</w:t>
            </w:r>
            <w:r>
              <w:rPr>
                <w:spacing w:val="-4"/>
                <w:sz w:val="24"/>
              </w:rPr>
              <w:t> </w:t>
            </w:r>
            <w:r>
              <w:rPr>
                <w:spacing w:val="-2"/>
                <w:sz w:val="24"/>
              </w:rPr>
              <w:t>conductivity</w:t>
            </w:r>
          </w:p>
        </w:tc>
        <w:tc>
          <w:tcPr>
            <w:tcW w:w="2853" w:type="dxa"/>
          </w:tcPr>
          <w:p>
            <w:pPr>
              <w:pStyle w:val="TableParagraph"/>
              <w:spacing w:before="55"/>
              <w:ind w:left="256"/>
              <w:rPr>
                <w:sz w:val="24"/>
              </w:rPr>
            </w:pPr>
            <w:r>
              <w:rPr>
                <w:spacing w:val="-2"/>
                <w:sz w:val="24"/>
              </w:rPr>
              <w:t>required</w:t>
            </w:r>
          </w:p>
        </w:tc>
      </w:tr>
      <w:tr>
        <w:trPr>
          <w:trHeight w:val="386" w:hRule="atLeast"/>
        </w:trPr>
        <w:tc>
          <w:tcPr>
            <w:tcW w:w="190" w:type="dxa"/>
          </w:tcPr>
          <w:p>
            <w:pPr>
              <w:pStyle w:val="TableParagraph"/>
              <w:spacing w:before="25"/>
              <w:ind w:left="0" w:right="2"/>
              <w:jc w:val="center"/>
              <w:rPr>
                <w:rFonts w:ascii="Cambria" w:hAnsi="Cambria"/>
                <w:sz w:val="24"/>
              </w:rPr>
            </w:pPr>
            <w:r>
              <w:rPr>
                <w:rFonts w:ascii="Cambria" w:hAnsi="Cambria"/>
                <w:spacing w:val="-10"/>
                <w:w w:val="90"/>
                <w:sz w:val="24"/>
              </w:rPr>
              <w:t>•</w:t>
            </w:r>
          </w:p>
        </w:tc>
        <w:tc>
          <w:tcPr>
            <w:tcW w:w="6671" w:type="dxa"/>
          </w:tcPr>
          <w:p>
            <w:pPr>
              <w:pStyle w:val="TableParagraph"/>
              <w:spacing w:before="55"/>
              <w:ind w:left="54"/>
              <w:rPr>
                <w:sz w:val="24"/>
              </w:rPr>
            </w:pPr>
            <w:r>
              <w:rPr>
                <w:sz w:val="24"/>
              </w:rPr>
              <w:t>number</w:t>
            </w:r>
            <w:r>
              <w:rPr>
                <w:spacing w:val="1"/>
                <w:sz w:val="24"/>
              </w:rPr>
              <w:t> </w:t>
            </w:r>
            <w:r>
              <w:rPr>
                <w:sz w:val="24"/>
              </w:rPr>
              <w:t>of</w:t>
            </w:r>
            <w:r>
              <w:rPr>
                <w:spacing w:val="2"/>
                <w:sz w:val="24"/>
              </w:rPr>
              <w:t> </w:t>
            </w:r>
            <w:r>
              <w:rPr>
                <w:spacing w:val="-2"/>
                <w:sz w:val="24"/>
              </w:rPr>
              <w:t>tubes</w:t>
            </w:r>
          </w:p>
        </w:tc>
        <w:tc>
          <w:tcPr>
            <w:tcW w:w="2853" w:type="dxa"/>
          </w:tcPr>
          <w:p>
            <w:pPr>
              <w:pStyle w:val="TableParagraph"/>
              <w:spacing w:before="55"/>
              <w:ind w:left="256"/>
              <w:rPr>
                <w:sz w:val="24"/>
              </w:rPr>
            </w:pPr>
            <w:r>
              <w:rPr>
                <w:spacing w:val="-2"/>
                <w:sz w:val="24"/>
              </w:rPr>
              <w:t>required</w:t>
            </w:r>
          </w:p>
        </w:tc>
      </w:tr>
      <w:tr>
        <w:trPr>
          <w:trHeight w:val="327" w:hRule="atLeast"/>
        </w:trPr>
        <w:tc>
          <w:tcPr>
            <w:tcW w:w="190" w:type="dxa"/>
          </w:tcPr>
          <w:p>
            <w:pPr>
              <w:pStyle w:val="TableParagraph"/>
              <w:spacing w:before="25"/>
              <w:ind w:left="0" w:right="2"/>
              <w:jc w:val="center"/>
              <w:rPr>
                <w:rFonts w:ascii="Cambria" w:hAnsi="Cambria"/>
                <w:sz w:val="24"/>
              </w:rPr>
            </w:pPr>
            <w:r>
              <w:rPr>
                <w:rFonts w:ascii="Cambria" w:hAnsi="Cambria"/>
                <w:spacing w:val="-10"/>
                <w:w w:val="90"/>
                <w:sz w:val="24"/>
              </w:rPr>
              <w:t>•</w:t>
            </w:r>
          </w:p>
        </w:tc>
        <w:tc>
          <w:tcPr>
            <w:tcW w:w="6671" w:type="dxa"/>
          </w:tcPr>
          <w:p>
            <w:pPr>
              <w:pStyle w:val="TableParagraph"/>
              <w:spacing w:line="252" w:lineRule="exact" w:before="55"/>
              <w:ind w:left="54"/>
              <w:rPr>
                <w:sz w:val="24"/>
              </w:rPr>
            </w:pPr>
            <w:r>
              <w:rPr>
                <w:sz w:val="24"/>
              </w:rPr>
              <w:t>flag</w:t>
            </w:r>
            <w:r>
              <w:rPr>
                <w:spacing w:val="-6"/>
                <w:sz w:val="24"/>
              </w:rPr>
              <w:t> </w:t>
            </w:r>
            <w:r>
              <w:rPr>
                <w:sz w:val="24"/>
              </w:rPr>
              <w:t>of</w:t>
            </w:r>
            <w:r>
              <w:rPr>
                <w:spacing w:val="-5"/>
                <w:sz w:val="24"/>
              </w:rPr>
              <w:t> </w:t>
            </w:r>
            <w:r>
              <w:rPr>
                <w:sz w:val="24"/>
              </w:rPr>
              <w:t>helical</w:t>
            </w:r>
            <w:r>
              <w:rPr>
                <w:spacing w:val="-5"/>
                <w:sz w:val="24"/>
              </w:rPr>
              <w:t> </w:t>
            </w:r>
            <w:r>
              <w:rPr>
                <w:sz w:val="24"/>
              </w:rPr>
              <w:t>tube</w:t>
            </w:r>
            <w:r>
              <w:rPr>
                <w:spacing w:val="-5"/>
                <w:sz w:val="24"/>
              </w:rPr>
              <w:t> </w:t>
            </w:r>
            <w:r>
              <w:rPr>
                <w:sz w:val="24"/>
              </w:rPr>
              <w:t>wall</w:t>
            </w:r>
            <w:r>
              <w:rPr>
                <w:spacing w:val="-5"/>
                <w:sz w:val="24"/>
              </w:rPr>
              <w:t> </w:t>
            </w:r>
            <w:r>
              <w:rPr>
                <w:sz w:val="24"/>
              </w:rPr>
              <w:t>jacket</w:t>
            </w:r>
            <w:r>
              <w:rPr>
                <w:spacing w:val="-5"/>
                <w:sz w:val="24"/>
              </w:rPr>
              <w:t> </w:t>
            </w:r>
            <w:r>
              <w:rPr>
                <w:spacing w:val="-2"/>
                <w:sz w:val="24"/>
              </w:rPr>
              <w:t>design</w:t>
            </w:r>
          </w:p>
        </w:tc>
        <w:tc>
          <w:tcPr>
            <w:tcW w:w="2853" w:type="dxa"/>
          </w:tcPr>
          <w:p>
            <w:pPr>
              <w:pStyle w:val="TableParagraph"/>
              <w:spacing w:line="252" w:lineRule="exact" w:before="55"/>
              <w:ind w:left="256"/>
              <w:rPr>
                <w:sz w:val="24"/>
              </w:rPr>
            </w:pPr>
            <w:r>
              <w:rPr>
                <w:spacing w:val="-2"/>
                <w:sz w:val="24"/>
              </w:rPr>
              <w:t>required</w:t>
            </w:r>
          </w:p>
        </w:tc>
      </w:tr>
    </w:tbl>
    <w:p>
      <w:pPr>
        <w:pStyle w:val="TableParagraph"/>
        <w:spacing w:after="0" w:line="252" w:lineRule="exact"/>
        <w:rPr>
          <w:sz w:val="24"/>
        </w:rPr>
        <w:sectPr>
          <w:pgSz w:w="12240" w:h="15840"/>
          <w:pgMar w:header="713" w:footer="936" w:top="1600" w:bottom="1120" w:left="360" w:right="720"/>
        </w:sectPr>
      </w:pPr>
    </w:p>
    <w:p>
      <w:pPr>
        <w:pStyle w:val="BodyText"/>
        <w:spacing w:before="10"/>
        <w:rPr>
          <w:sz w:val="7"/>
        </w:rPr>
      </w:pPr>
    </w:p>
    <w:p>
      <w:pPr>
        <w:pStyle w:val="BodyText"/>
        <w:ind w:left="774"/>
        <w:rPr>
          <w:sz w:val="20"/>
        </w:rPr>
      </w:pPr>
      <w:r>
        <w:rPr>
          <w:sz w:val="20"/>
        </w:rPr>
        <w:drawing>
          <wp:inline distT="0" distB="0" distL="0" distR="0">
            <wp:extent cx="4466033" cy="3210401"/>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2" cstate="print"/>
                    <a:stretch>
                      <a:fillRect/>
                    </a:stretch>
                  </pic:blipFill>
                  <pic:spPr>
                    <a:xfrm>
                      <a:off x="0" y="0"/>
                      <a:ext cx="4466033" cy="3210401"/>
                    </a:xfrm>
                    <a:prstGeom prst="rect">
                      <a:avLst/>
                    </a:prstGeom>
                  </pic:spPr>
                </pic:pic>
              </a:graphicData>
            </a:graphic>
          </wp:inline>
        </w:drawing>
      </w:r>
      <w:r>
        <w:rPr>
          <w:sz w:val="20"/>
        </w:rPr>
      </w:r>
    </w:p>
    <w:p>
      <w:pPr>
        <w:spacing w:before="117"/>
        <w:ind w:left="776" w:right="0" w:firstLine="0"/>
        <w:jc w:val="both"/>
        <w:rPr>
          <w:rFonts w:ascii="Georgia"/>
          <w:i/>
          <w:sz w:val="20"/>
        </w:rPr>
      </w:pPr>
      <w:r>
        <w:rPr>
          <w:rFonts w:ascii="Georgia"/>
          <w:i/>
          <w:sz w:val="20"/>
        </w:rPr>
        <w:t>Tube</w:t>
      </w:r>
      <w:r>
        <w:rPr>
          <w:rFonts w:ascii="Georgia"/>
          <w:i/>
          <w:spacing w:val="9"/>
          <w:sz w:val="20"/>
        </w:rPr>
        <w:t> </w:t>
      </w:r>
      <w:r>
        <w:rPr>
          <w:rFonts w:ascii="Georgia"/>
          <w:i/>
          <w:sz w:val="20"/>
        </w:rPr>
        <w:t>wall</w:t>
      </w:r>
      <w:r>
        <w:rPr>
          <w:rFonts w:ascii="Georgia"/>
          <w:i/>
          <w:spacing w:val="9"/>
          <w:sz w:val="20"/>
        </w:rPr>
        <w:t> </w:t>
      </w:r>
      <w:r>
        <w:rPr>
          <w:rFonts w:ascii="Georgia"/>
          <w:i/>
          <w:sz w:val="20"/>
        </w:rPr>
        <w:t>jacket</w:t>
      </w:r>
      <w:r>
        <w:rPr>
          <w:rFonts w:ascii="Georgia"/>
          <w:i/>
          <w:spacing w:val="9"/>
          <w:sz w:val="20"/>
        </w:rPr>
        <w:t> </w:t>
      </w:r>
      <w:r>
        <w:rPr>
          <w:rFonts w:ascii="Georgia"/>
          <w:i/>
          <w:spacing w:val="-2"/>
          <w:sz w:val="20"/>
        </w:rPr>
        <w:t>parameters</w:t>
      </w:r>
    </w:p>
    <w:p>
      <w:pPr>
        <w:pStyle w:val="BodyText"/>
        <w:spacing w:before="38"/>
        <w:rPr>
          <w:rFonts w:ascii="Georgia"/>
          <w:i/>
          <w:sz w:val="20"/>
        </w:rPr>
      </w:pPr>
    </w:p>
    <w:p>
      <w:pPr>
        <w:pStyle w:val="BodyText"/>
        <w:spacing w:line="244" w:lineRule="auto"/>
        <w:ind w:left="776" w:right="430"/>
        <w:jc w:val="both"/>
      </w:pPr>
      <w:r>
        <w:rPr/>
        <w:t>The program supports segments with a constant number and variable diameter of the tubes. To simulate a chamber with a variable number of tubes, define multiple segments, each with different corresponding parameters.</w:t>
      </w:r>
    </w:p>
    <w:p>
      <w:pPr>
        <w:pStyle w:val="BodyText"/>
        <w:spacing w:before="116"/>
        <w:ind w:left="776"/>
        <w:jc w:val="both"/>
      </w:pPr>
      <w:r>
        <w:rPr/>
        <w:t>Typical</w:t>
      </w:r>
      <w:r>
        <w:rPr>
          <w:spacing w:val="-12"/>
        </w:rPr>
        <w:t> </w:t>
      </w:r>
      <w:r>
        <w:rPr/>
        <w:t>issues</w:t>
      </w:r>
      <w:r>
        <w:rPr>
          <w:spacing w:val="-11"/>
        </w:rPr>
        <w:t> </w:t>
      </w:r>
      <w:r>
        <w:rPr/>
        <w:t>with</w:t>
      </w:r>
      <w:r>
        <w:rPr>
          <w:spacing w:val="-11"/>
        </w:rPr>
        <w:t> </w:t>
      </w:r>
      <w:r>
        <w:rPr>
          <w:spacing w:val="-2"/>
        </w:rPr>
        <w:t>configuration:</w:t>
      </w:r>
    </w:p>
    <w:p>
      <w:pPr>
        <w:pStyle w:val="ListParagraph"/>
        <w:numPr>
          <w:ilvl w:val="1"/>
          <w:numId w:val="2"/>
        </w:numPr>
        <w:tabs>
          <w:tab w:pos="1496" w:val="left" w:leader="none"/>
        </w:tabs>
        <w:spacing w:line="242" w:lineRule="auto" w:before="117" w:after="0"/>
        <w:ind w:left="1496" w:right="419" w:hanging="360"/>
        <w:jc w:val="both"/>
        <w:rPr>
          <w:sz w:val="24"/>
        </w:rPr>
      </w:pPr>
      <w:r>
        <w:rPr>
          <w:sz w:val="24"/>
        </w:rPr>
        <w:t>inappropriate number or diameter of tubes, or too high coolant mass flow rate leads to</w:t>
      </w:r>
      <w:r>
        <w:rPr>
          <w:spacing w:val="40"/>
          <w:sz w:val="24"/>
        </w:rPr>
        <w:t> </w:t>
      </w:r>
      <w:r>
        <w:rPr>
          <w:sz w:val="24"/>
        </w:rPr>
        <w:t>a high pressure drop; the message "Negative pressure drop" appears;</w:t>
      </w:r>
    </w:p>
    <w:p>
      <w:pPr>
        <w:pStyle w:val="ListParagraph"/>
        <w:numPr>
          <w:ilvl w:val="1"/>
          <w:numId w:val="2"/>
        </w:numPr>
        <w:tabs>
          <w:tab w:pos="1496" w:val="left" w:leader="none"/>
        </w:tabs>
        <w:spacing w:line="242" w:lineRule="auto" w:before="115" w:after="0"/>
        <w:ind w:left="1496" w:right="422" w:hanging="360"/>
        <w:jc w:val="both"/>
        <w:rPr>
          <w:sz w:val="24"/>
        </w:rPr>
      </w:pPr>
      <w:r>
        <w:rPr>
          <w:sz w:val="24"/>
        </w:rPr>
        <w:t>due to inappropriate number or diameter of tubes, or too small mass flow rate the program cannot converge the solution.</w:t>
      </w:r>
    </w:p>
    <w:p>
      <w:pPr>
        <w:pStyle w:val="BodyText"/>
        <w:spacing w:line="244" w:lineRule="auto" w:before="121"/>
        <w:ind w:left="776" w:right="425"/>
        <w:jc w:val="both"/>
      </w:pPr>
      <w:r>
        <w:rPr/>
        <w:t>Possible solution: change one or several relevant parameters, or replace the single cooling segment with two or more segments with optimum parameters.</w:t>
      </w:r>
    </w:p>
    <w:p>
      <w:pPr>
        <w:pStyle w:val="BodyText"/>
        <w:spacing w:before="81"/>
      </w:pPr>
    </w:p>
    <w:p>
      <w:pPr>
        <w:pStyle w:val="Heading3"/>
        <w:ind w:firstLine="0"/>
        <w:jc w:val="both"/>
      </w:pPr>
      <w:bookmarkStart w:name="_TOC_250058" w:id="79"/>
      <w:bookmarkStart w:name="Channel Wall Jacket Design" w:id="80"/>
      <w:r>
        <w:rPr>
          <w:b w:val="0"/>
        </w:rPr>
      </w:r>
      <w:r>
        <w:rPr/>
        <w:t>Channel</w:t>
      </w:r>
      <w:r>
        <w:rPr>
          <w:spacing w:val="-14"/>
        </w:rPr>
        <w:t> </w:t>
      </w:r>
      <w:r>
        <w:rPr/>
        <w:t>Wall</w:t>
      </w:r>
      <w:r>
        <w:rPr>
          <w:spacing w:val="-14"/>
        </w:rPr>
        <w:t> </w:t>
      </w:r>
      <w:r>
        <w:rPr/>
        <w:t>Jacket</w:t>
      </w:r>
      <w:r>
        <w:rPr>
          <w:spacing w:val="-14"/>
        </w:rPr>
        <w:t> </w:t>
      </w:r>
      <w:bookmarkEnd w:id="79"/>
      <w:r>
        <w:rPr>
          <w:spacing w:val="-2"/>
        </w:rPr>
        <w:t>Design</w:t>
      </w:r>
    </w:p>
    <w:p>
      <w:pPr>
        <w:pStyle w:val="BodyText"/>
        <w:spacing w:before="123"/>
        <w:ind w:left="776"/>
        <w:jc w:val="both"/>
      </w:pPr>
      <w:r>
        <w:rPr/>
        <w:t>Design-specific</w:t>
      </w:r>
      <w:r>
        <w:rPr>
          <w:spacing w:val="-8"/>
        </w:rPr>
        <w:t> </w:t>
      </w:r>
      <w:r>
        <w:rPr/>
        <w:t>configuration</w:t>
      </w:r>
      <w:r>
        <w:rPr>
          <w:spacing w:val="-8"/>
        </w:rPr>
        <w:t> </w:t>
      </w:r>
      <w:r>
        <w:rPr/>
        <w:t>of</w:t>
      </w:r>
      <w:r>
        <w:rPr>
          <w:spacing w:val="-8"/>
        </w:rPr>
        <w:t> </w:t>
      </w:r>
      <w:r>
        <w:rPr/>
        <w:t>the</w:t>
      </w:r>
      <w:r>
        <w:rPr>
          <w:spacing w:val="-8"/>
        </w:rPr>
        <w:t> </w:t>
      </w:r>
      <w:r>
        <w:rPr/>
        <w:t>segment</w:t>
      </w:r>
      <w:r>
        <w:rPr>
          <w:spacing w:val="-8"/>
        </w:rPr>
        <w:t> </w:t>
      </w:r>
      <w:r>
        <w:rPr/>
        <w:t>includes</w:t>
      </w:r>
      <w:r>
        <w:rPr>
          <w:spacing w:val="-8"/>
        </w:rPr>
        <w:t> </w:t>
      </w:r>
      <w:r>
        <w:rPr/>
        <w:t>the</w:t>
      </w:r>
      <w:r>
        <w:rPr>
          <w:spacing w:val="-8"/>
        </w:rPr>
        <w:t> </w:t>
      </w:r>
      <w:r>
        <w:rPr/>
        <w:t>following</w:t>
      </w:r>
      <w:r>
        <w:rPr>
          <w:spacing w:val="-8"/>
        </w:rPr>
        <w:t> </w:t>
      </w:r>
      <w:r>
        <w:rPr>
          <w:spacing w:val="-2"/>
        </w:rPr>
        <w:t>parameters:</w:t>
      </w:r>
    </w:p>
    <w:p>
      <w:pPr>
        <w:pStyle w:val="BodyText"/>
        <w:spacing w:before="2" w:after="1"/>
        <w:rPr>
          <w:sz w:val="16"/>
        </w:rPr>
      </w:pPr>
    </w:p>
    <w:tbl>
      <w:tblPr>
        <w:tblW w:w="0" w:type="auto"/>
        <w:jc w:val="left"/>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
        <w:gridCol w:w="6731"/>
        <w:gridCol w:w="2793"/>
      </w:tblGrid>
      <w:tr>
        <w:trPr>
          <w:trHeight w:val="327" w:hRule="atLeast"/>
        </w:trPr>
        <w:tc>
          <w:tcPr>
            <w:tcW w:w="190" w:type="dxa"/>
          </w:tcPr>
          <w:p>
            <w:pPr>
              <w:pStyle w:val="TableParagraph"/>
              <w:spacing w:line="248" w:lineRule="exact" w:before="0"/>
              <w:ind w:left="0" w:right="2"/>
              <w:jc w:val="center"/>
              <w:rPr>
                <w:rFonts w:ascii="Cambria" w:hAnsi="Cambria"/>
                <w:sz w:val="24"/>
              </w:rPr>
            </w:pPr>
            <w:r>
              <w:rPr>
                <w:rFonts w:ascii="Cambria" w:hAnsi="Cambria"/>
                <w:spacing w:val="-10"/>
                <w:w w:val="90"/>
                <w:sz w:val="24"/>
              </w:rPr>
              <w:t>•</w:t>
            </w:r>
          </w:p>
        </w:tc>
        <w:tc>
          <w:tcPr>
            <w:tcW w:w="6731" w:type="dxa"/>
          </w:tcPr>
          <w:p>
            <w:pPr>
              <w:pStyle w:val="TableParagraph"/>
              <w:spacing w:line="268" w:lineRule="exact" w:before="0"/>
              <w:ind w:left="54"/>
              <w:rPr>
                <w:sz w:val="24"/>
              </w:rPr>
            </w:pPr>
            <w:r>
              <w:rPr>
                <w:sz w:val="24"/>
              </w:rPr>
              <w:t>height</w:t>
            </w:r>
            <w:r>
              <w:rPr>
                <w:spacing w:val="-1"/>
                <w:sz w:val="24"/>
              </w:rPr>
              <w:t> </w:t>
            </w:r>
            <w:r>
              <w:rPr>
                <w:sz w:val="24"/>
              </w:rPr>
              <w:t>of</w:t>
            </w:r>
            <w:r>
              <w:rPr>
                <w:spacing w:val="-1"/>
                <w:sz w:val="24"/>
              </w:rPr>
              <w:t> </w:t>
            </w:r>
            <w:r>
              <w:rPr>
                <w:sz w:val="24"/>
              </w:rPr>
              <w:t>ribs</w:t>
            </w:r>
            <w:r>
              <w:rPr>
                <w:spacing w:val="-1"/>
                <w:sz w:val="24"/>
              </w:rPr>
              <w:t> </w:t>
            </w:r>
            <w:r>
              <w:rPr>
                <w:sz w:val="24"/>
              </w:rPr>
              <w:t>“</w:t>
            </w:r>
            <w:r>
              <w:rPr>
                <w:rFonts w:ascii="Arial" w:hAnsi="Arial"/>
                <w:i/>
                <w:sz w:val="24"/>
              </w:rPr>
              <w:t>hc1”</w:t>
            </w:r>
            <w:r>
              <w:rPr>
                <w:sz w:val="24"/>
              </w:rPr>
              <w:t>, “</w:t>
            </w:r>
            <w:r>
              <w:rPr>
                <w:rFonts w:ascii="Arial" w:hAnsi="Arial"/>
                <w:i/>
                <w:sz w:val="24"/>
              </w:rPr>
              <w:t>hc2”</w:t>
            </w:r>
            <w:r>
              <w:rPr>
                <w:rFonts w:ascii="Arial" w:hAnsi="Arial"/>
                <w:i/>
                <w:spacing w:val="-4"/>
                <w:sz w:val="24"/>
              </w:rPr>
              <w:t> </w:t>
            </w:r>
            <w:r>
              <w:rPr>
                <w:sz w:val="24"/>
              </w:rPr>
              <w:t>at</w:t>
            </w:r>
            <w:r>
              <w:rPr>
                <w:spacing w:val="-1"/>
                <w:sz w:val="24"/>
              </w:rPr>
              <w:t> </w:t>
            </w:r>
            <w:r>
              <w:rPr>
                <w:sz w:val="24"/>
              </w:rPr>
              <w:t>both sides</w:t>
            </w:r>
            <w:r>
              <w:rPr>
                <w:spacing w:val="-1"/>
                <w:sz w:val="24"/>
              </w:rPr>
              <w:t> </w:t>
            </w:r>
            <w:r>
              <w:rPr>
                <w:sz w:val="24"/>
              </w:rPr>
              <w:t>of</w:t>
            </w:r>
            <w:r>
              <w:rPr>
                <w:spacing w:val="-1"/>
                <w:sz w:val="24"/>
              </w:rPr>
              <w:t> </w:t>
            </w:r>
            <w:r>
              <w:rPr>
                <w:sz w:val="24"/>
              </w:rPr>
              <w:t>the</w:t>
            </w:r>
            <w:r>
              <w:rPr>
                <w:spacing w:val="-1"/>
                <w:sz w:val="24"/>
              </w:rPr>
              <w:t> </w:t>
            </w:r>
            <w:r>
              <w:rPr>
                <w:spacing w:val="-2"/>
                <w:sz w:val="24"/>
              </w:rPr>
              <w:t>segment</w:t>
            </w:r>
          </w:p>
        </w:tc>
        <w:tc>
          <w:tcPr>
            <w:tcW w:w="2793" w:type="dxa"/>
          </w:tcPr>
          <w:p>
            <w:pPr>
              <w:pStyle w:val="TableParagraph"/>
              <w:spacing w:line="268" w:lineRule="exact" w:before="0"/>
              <w:ind w:left="196"/>
              <w:rPr>
                <w:sz w:val="24"/>
              </w:rPr>
            </w:pPr>
            <w:r>
              <w:rPr>
                <w:spacing w:val="-2"/>
                <w:sz w:val="24"/>
              </w:rPr>
              <w:t>required</w:t>
            </w:r>
          </w:p>
        </w:tc>
      </w:tr>
      <w:tr>
        <w:trPr>
          <w:trHeight w:val="1213" w:hRule="atLeast"/>
        </w:trPr>
        <w:tc>
          <w:tcPr>
            <w:tcW w:w="190" w:type="dxa"/>
          </w:tcPr>
          <w:p>
            <w:pPr>
              <w:pStyle w:val="TableParagraph"/>
              <w:spacing w:before="25"/>
              <w:ind w:left="0" w:right="2"/>
              <w:jc w:val="center"/>
              <w:rPr>
                <w:rFonts w:ascii="Cambria" w:hAnsi="Cambria"/>
                <w:sz w:val="24"/>
              </w:rPr>
            </w:pPr>
            <w:r>
              <w:rPr>
                <w:rFonts w:ascii="Cambria" w:hAnsi="Cambria"/>
                <w:spacing w:val="-10"/>
                <w:w w:val="90"/>
                <w:sz w:val="24"/>
              </w:rPr>
              <w:t>•</w:t>
            </w:r>
          </w:p>
        </w:tc>
        <w:tc>
          <w:tcPr>
            <w:tcW w:w="6731" w:type="dxa"/>
          </w:tcPr>
          <w:p>
            <w:pPr>
              <w:pStyle w:val="TableParagraph"/>
              <w:spacing w:before="51"/>
              <w:ind w:left="54"/>
              <w:rPr>
                <w:sz w:val="24"/>
              </w:rPr>
            </w:pPr>
            <w:r>
              <w:rPr>
                <w:sz w:val="24"/>
              </w:rPr>
              <w:t>height</w:t>
            </w:r>
            <w:r>
              <w:rPr>
                <w:spacing w:val="-3"/>
                <w:sz w:val="24"/>
              </w:rPr>
              <w:t> </w:t>
            </w:r>
            <w:r>
              <w:rPr>
                <w:sz w:val="24"/>
              </w:rPr>
              <w:t>of</w:t>
            </w:r>
            <w:r>
              <w:rPr>
                <w:spacing w:val="-2"/>
                <w:sz w:val="24"/>
              </w:rPr>
              <w:t> </w:t>
            </w:r>
            <w:r>
              <w:rPr>
                <w:sz w:val="24"/>
              </w:rPr>
              <w:t>ribs</w:t>
            </w:r>
            <w:r>
              <w:rPr>
                <w:spacing w:val="-2"/>
                <w:sz w:val="24"/>
              </w:rPr>
              <w:t> </w:t>
            </w:r>
            <w:r>
              <w:rPr>
                <w:sz w:val="24"/>
              </w:rPr>
              <w:t>“</w:t>
            </w:r>
            <w:r>
              <w:rPr>
                <w:rFonts w:ascii="Arial" w:hAnsi="Arial"/>
                <w:i/>
                <w:sz w:val="24"/>
              </w:rPr>
              <w:t>hc</w:t>
            </w:r>
            <w:r>
              <w:rPr>
                <w:rFonts w:ascii="Arial" w:hAnsi="Arial"/>
                <w:i/>
                <w:spacing w:val="-5"/>
                <w:sz w:val="24"/>
              </w:rPr>
              <w:t> </w:t>
            </w:r>
            <w:r>
              <w:rPr>
                <w:rFonts w:ascii="Arial" w:hAnsi="Arial"/>
                <w:i/>
                <w:sz w:val="24"/>
              </w:rPr>
              <w:t>min”</w:t>
            </w:r>
            <w:r>
              <w:rPr>
                <w:rFonts w:ascii="Arial" w:hAnsi="Arial"/>
                <w:i/>
                <w:spacing w:val="-5"/>
                <w:sz w:val="24"/>
              </w:rPr>
              <w:t> </w:t>
            </w:r>
            <w:r>
              <w:rPr>
                <w:sz w:val="24"/>
              </w:rPr>
              <w:t>at</w:t>
            </w:r>
            <w:r>
              <w:rPr>
                <w:spacing w:val="-2"/>
                <w:sz w:val="24"/>
              </w:rPr>
              <w:t> </w:t>
            </w:r>
            <w:r>
              <w:rPr>
                <w:sz w:val="24"/>
              </w:rPr>
              <w:t>minimal</w:t>
            </w:r>
            <w:r>
              <w:rPr>
                <w:spacing w:val="-2"/>
                <w:sz w:val="24"/>
              </w:rPr>
              <w:t> </w:t>
            </w:r>
            <w:r>
              <w:rPr>
                <w:sz w:val="24"/>
              </w:rPr>
              <w:t>diameter</w:t>
            </w:r>
            <w:r>
              <w:rPr>
                <w:spacing w:val="-2"/>
                <w:sz w:val="24"/>
              </w:rPr>
              <w:t> </w:t>
            </w:r>
            <w:r>
              <w:rPr>
                <w:sz w:val="24"/>
              </w:rPr>
              <w:t>of</w:t>
            </w:r>
            <w:r>
              <w:rPr>
                <w:spacing w:val="-2"/>
                <w:sz w:val="24"/>
              </w:rPr>
              <w:t> </w:t>
            </w:r>
            <w:r>
              <w:rPr>
                <w:sz w:val="24"/>
              </w:rPr>
              <w:t>the</w:t>
            </w:r>
            <w:r>
              <w:rPr>
                <w:spacing w:val="-3"/>
                <w:sz w:val="24"/>
              </w:rPr>
              <w:t> </w:t>
            </w:r>
            <w:r>
              <w:rPr>
                <w:spacing w:val="-2"/>
                <w:sz w:val="24"/>
              </w:rPr>
              <w:t>segment</w:t>
            </w:r>
          </w:p>
        </w:tc>
        <w:tc>
          <w:tcPr>
            <w:tcW w:w="2793" w:type="dxa"/>
          </w:tcPr>
          <w:p>
            <w:pPr>
              <w:pStyle w:val="TableParagraph"/>
              <w:spacing w:line="244" w:lineRule="auto" w:before="55"/>
              <w:ind w:left="196" w:right="17"/>
              <w:rPr>
                <w:sz w:val="24"/>
              </w:rPr>
            </w:pPr>
            <w:r>
              <w:rPr>
                <w:sz w:val="24"/>
              </w:rPr>
              <w:t>optional;</w:t>
            </w:r>
            <w:r>
              <w:rPr>
                <w:spacing w:val="-13"/>
                <w:sz w:val="24"/>
              </w:rPr>
              <w:t> </w:t>
            </w:r>
            <w:r>
              <w:rPr>
                <w:sz w:val="24"/>
              </w:rPr>
              <w:t>can</w:t>
            </w:r>
            <w:r>
              <w:rPr>
                <w:spacing w:val="-13"/>
                <w:sz w:val="24"/>
              </w:rPr>
              <w:t> </w:t>
            </w:r>
            <w:r>
              <w:rPr>
                <w:sz w:val="24"/>
              </w:rPr>
              <w:t>be</w:t>
            </w:r>
            <w:r>
              <w:rPr>
                <w:spacing w:val="-13"/>
                <w:sz w:val="24"/>
              </w:rPr>
              <w:t> </w:t>
            </w:r>
            <w:r>
              <w:rPr>
                <w:sz w:val="24"/>
              </w:rPr>
              <w:t>defined if a nozzle throat is located within the current segment</w:t>
            </w:r>
          </w:p>
        </w:tc>
      </w:tr>
      <w:tr>
        <w:trPr>
          <w:trHeight w:val="386" w:hRule="atLeast"/>
        </w:trPr>
        <w:tc>
          <w:tcPr>
            <w:tcW w:w="190" w:type="dxa"/>
          </w:tcPr>
          <w:p>
            <w:pPr>
              <w:pStyle w:val="TableParagraph"/>
              <w:spacing w:before="25"/>
              <w:ind w:left="0" w:right="2"/>
              <w:jc w:val="center"/>
              <w:rPr>
                <w:rFonts w:ascii="Cambria" w:hAnsi="Cambria"/>
                <w:sz w:val="24"/>
              </w:rPr>
            </w:pPr>
            <w:r>
              <w:rPr>
                <w:rFonts w:ascii="Cambria" w:hAnsi="Cambria"/>
                <w:spacing w:val="-10"/>
                <w:w w:val="90"/>
                <w:sz w:val="24"/>
              </w:rPr>
              <w:t>•</w:t>
            </w:r>
          </w:p>
        </w:tc>
        <w:tc>
          <w:tcPr>
            <w:tcW w:w="6731" w:type="dxa"/>
          </w:tcPr>
          <w:p>
            <w:pPr>
              <w:pStyle w:val="TableParagraph"/>
              <w:spacing w:before="51"/>
              <w:ind w:left="54"/>
              <w:rPr>
                <w:sz w:val="24"/>
              </w:rPr>
            </w:pPr>
            <w:r>
              <w:rPr>
                <w:sz w:val="24"/>
              </w:rPr>
              <w:t>width</w:t>
            </w:r>
            <w:r>
              <w:rPr>
                <w:spacing w:val="-2"/>
                <w:sz w:val="24"/>
              </w:rPr>
              <w:t> </w:t>
            </w:r>
            <w:r>
              <w:rPr>
                <w:sz w:val="24"/>
              </w:rPr>
              <w:t>of</w:t>
            </w:r>
            <w:r>
              <w:rPr>
                <w:spacing w:val="-1"/>
                <w:sz w:val="24"/>
              </w:rPr>
              <w:t> </w:t>
            </w:r>
            <w:r>
              <w:rPr>
                <w:sz w:val="24"/>
              </w:rPr>
              <w:t>channels</w:t>
            </w:r>
            <w:r>
              <w:rPr>
                <w:spacing w:val="-1"/>
                <w:sz w:val="24"/>
              </w:rPr>
              <w:t> </w:t>
            </w:r>
            <w:r>
              <w:rPr>
                <w:sz w:val="24"/>
              </w:rPr>
              <w:t>“</w:t>
            </w:r>
            <w:r>
              <w:rPr>
                <w:rFonts w:ascii="Arial" w:hAnsi="Arial"/>
                <w:i/>
                <w:sz w:val="24"/>
              </w:rPr>
              <w:t>a1”</w:t>
            </w:r>
            <w:r>
              <w:rPr>
                <w:sz w:val="24"/>
              </w:rPr>
              <w:t>,</w:t>
            </w:r>
            <w:r>
              <w:rPr>
                <w:spacing w:val="-1"/>
                <w:sz w:val="24"/>
              </w:rPr>
              <w:t> </w:t>
            </w:r>
            <w:r>
              <w:rPr>
                <w:sz w:val="24"/>
              </w:rPr>
              <w:t>“</w:t>
            </w:r>
            <w:r>
              <w:rPr>
                <w:rFonts w:ascii="Arial" w:hAnsi="Arial"/>
                <w:i/>
                <w:sz w:val="24"/>
              </w:rPr>
              <w:t>a2”</w:t>
            </w:r>
            <w:r>
              <w:rPr>
                <w:rFonts w:ascii="Arial" w:hAnsi="Arial"/>
                <w:i/>
                <w:spacing w:val="-4"/>
                <w:sz w:val="24"/>
              </w:rPr>
              <w:t> </w:t>
            </w:r>
            <w:r>
              <w:rPr>
                <w:sz w:val="24"/>
              </w:rPr>
              <w:t>at</w:t>
            </w:r>
            <w:r>
              <w:rPr>
                <w:spacing w:val="-2"/>
                <w:sz w:val="24"/>
              </w:rPr>
              <w:t> </w:t>
            </w:r>
            <w:r>
              <w:rPr>
                <w:sz w:val="24"/>
              </w:rPr>
              <w:t>both</w:t>
            </w:r>
            <w:r>
              <w:rPr>
                <w:spacing w:val="-1"/>
                <w:sz w:val="24"/>
              </w:rPr>
              <w:t> </w:t>
            </w:r>
            <w:r>
              <w:rPr>
                <w:sz w:val="24"/>
              </w:rPr>
              <w:t>sides</w:t>
            </w:r>
            <w:r>
              <w:rPr>
                <w:spacing w:val="-1"/>
                <w:sz w:val="24"/>
              </w:rPr>
              <w:t> </w:t>
            </w:r>
            <w:r>
              <w:rPr>
                <w:sz w:val="24"/>
              </w:rPr>
              <w:t>of</w:t>
            </w:r>
            <w:r>
              <w:rPr>
                <w:spacing w:val="-1"/>
                <w:sz w:val="24"/>
              </w:rPr>
              <w:t> </w:t>
            </w:r>
            <w:r>
              <w:rPr>
                <w:sz w:val="24"/>
              </w:rPr>
              <w:t>the</w:t>
            </w:r>
            <w:r>
              <w:rPr>
                <w:spacing w:val="-1"/>
                <w:sz w:val="24"/>
              </w:rPr>
              <w:t> </w:t>
            </w:r>
            <w:r>
              <w:rPr>
                <w:spacing w:val="-2"/>
                <w:sz w:val="24"/>
              </w:rPr>
              <w:t>segment</w:t>
            </w:r>
          </w:p>
        </w:tc>
        <w:tc>
          <w:tcPr>
            <w:tcW w:w="2793" w:type="dxa"/>
          </w:tcPr>
          <w:p>
            <w:pPr>
              <w:pStyle w:val="TableParagraph"/>
              <w:spacing w:before="55"/>
              <w:ind w:left="196"/>
              <w:rPr>
                <w:sz w:val="24"/>
              </w:rPr>
            </w:pPr>
            <w:r>
              <w:rPr>
                <w:spacing w:val="-2"/>
                <w:sz w:val="24"/>
              </w:rPr>
              <w:t>required</w:t>
            </w:r>
          </w:p>
        </w:tc>
      </w:tr>
      <w:tr>
        <w:trPr>
          <w:trHeight w:val="603" w:hRule="atLeast"/>
        </w:trPr>
        <w:tc>
          <w:tcPr>
            <w:tcW w:w="190" w:type="dxa"/>
          </w:tcPr>
          <w:p>
            <w:pPr>
              <w:pStyle w:val="TableParagraph"/>
              <w:spacing w:before="25"/>
              <w:ind w:left="0" w:right="2"/>
              <w:jc w:val="center"/>
              <w:rPr>
                <w:rFonts w:ascii="Cambria" w:hAnsi="Cambria"/>
                <w:sz w:val="24"/>
              </w:rPr>
            </w:pPr>
            <w:r>
              <w:rPr>
                <w:rFonts w:ascii="Cambria" w:hAnsi="Cambria"/>
                <w:spacing w:val="-10"/>
                <w:w w:val="90"/>
                <w:sz w:val="24"/>
              </w:rPr>
              <w:t>•</w:t>
            </w:r>
          </w:p>
        </w:tc>
        <w:tc>
          <w:tcPr>
            <w:tcW w:w="6731" w:type="dxa"/>
          </w:tcPr>
          <w:p>
            <w:pPr>
              <w:pStyle w:val="TableParagraph"/>
              <w:spacing w:before="51"/>
              <w:ind w:left="54"/>
              <w:rPr>
                <w:sz w:val="24"/>
              </w:rPr>
            </w:pPr>
            <w:r>
              <w:rPr>
                <w:sz w:val="24"/>
              </w:rPr>
              <w:t>width</w:t>
            </w:r>
            <w:r>
              <w:rPr>
                <w:spacing w:val="-3"/>
                <w:sz w:val="24"/>
              </w:rPr>
              <w:t> </w:t>
            </w:r>
            <w:r>
              <w:rPr>
                <w:sz w:val="24"/>
              </w:rPr>
              <w:t>of</w:t>
            </w:r>
            <w:r>
              <w:rPr>
                <w:spacing w:val="-3"/>
                <w:sz w:val="24"/>
              </w:rPr>
              <w:t> </w:t>
            </w:r>
            <w:r>
              <w:rPr>
                <w:sz w:val="24"/>
              </w:rPr>
              <w:t>channels</w:t>
            </w:r>
            <w:r>
              <w:rPr>
                <w:spacing w:val="-3"/>
                <w:sz w:val="24"/>
              </w:rPr>
              <w:t> </w:t>
            </w:r>
            <w:r>
              <w:rPr>
                <w:sz w:val="24"/>
              </w:rPr>
              <w:t>“</w:t>
            </w:r>
            <w:r>
              <w:rPr>
                <w:rFonts w:ascii="Arial" w:hAnsi="Arial"/>
                <w:i/>
                <w:sz w:val="24"/>
              </w:rPr>
              <w:t>a</w:t>
            </w:r>
            <w:r>
              <w:rPr>
                <w:rFonts w:ascii="Arial" w:hAnsi="Arial"/>
                <w:i/>
                <w:spacing w:val="-5"/>
                <w:sz w:val="24"/>
              </w:rPr>
              <w:t> </w:t>
            </w:r>
            <w:r>
              <w:rPr>
                <w:rFonts w:ascii="Arial" w:hAnsi="Arial"/>
                <w:i/>
                <w:sz w:val="24"/>
              </w:rPr>
              <w:t>min”</w:t>
            </w:r>
            <w:r>
              <w:rPr>
                <w:rFonts w:ascii="Arial" w:hAnsi="Arial"/>
                <w:i/>
                <w:spacing w:val="-5"/>
                <w:sz w:val="24"/>
              </w:rPr>
              <w:t> </w:t>
            </w:r>
            <w:r>
              <w:rPr>
                <w:sz w:val="24"/>
              </w:rPr>
              <w:t>at</w:t>
            </w:r>
            <w:r>
              <w:rPr>
                <w:spacing w:val="-3"/>
                <w:sz w:val="24"/>
              </w:rPr>
              <w:t> </w:t>
            </w:r>
            <w:r>
              <w:rPr>
                <w:sz w:val="24"/>
              </w:rPr>
              <w:t>minimal</w:t>
            </w:r>
            <w:r>
              <w:rPr>
                <w:spacing w:val="-2"/>
                <w:sz w:val="24"/>
              </w:rPr>
              <w:t> </w:t>
            </w:r>
            <w:r>
              <w:rPr>
                <w:sz w:val="24"/>
              </w:rPr>
              <w:t>diameter</w:t>
            </w:r>
            <w:r>
              <w:rPr>
                <w:spacing w:val="-3"/>
                <w:sz w:val="24"/>
              </w:rPr>
              <w:t> </w:t>
            </w:r>
            <w:r>
              <w:rPr>
                <w:sz w:val="24"/>
              </w:rPr>
              <w:t>of</w:t>
            </w:r>
            <w:r>
              <w:rPr>
                <w:spacing w:val="-3"/>
                <w:sz w:val="24"/>
              </w:rPr>
              <w:t> </w:t>
            </w:r>
            <w:r>
              <w:rPr>
                <w:sz w:val="24"/>
              </w:rPr>
              <w:t>the</w:t>
            </w:r>
            <w:r>
              <w:rPr>
                <w:spacing w:val="-2"/>
                <w:sz w:val="24"/>
              </w:rPr>
              <w:t> segment</w:t>
            </w:r>
          </w:p>
        </w:tc>
        <w:tc>
          <w:tcPr>
            <w:tcW w:w="2793" w:type="dxa"/>
          </w:tcPr>
          <w:p>
            <w:pPr>
              <w:pStyle w:val="TableParagraph"/>
              <w:spacing w:line="270" w:lineRule="atLeast" w:before="39"/>
              <w:ind w:left="196"/>
              <w:rPr>
                <w:sz w:val="24"/>
              </w:rPr>
            </w:pPr>
            <w:r>
              <w:rPr>
                <w:sz w:val="24"/>
              </w:rPr>
              <w:t>optional;</w:t>
            </w:r>
            <w:r>
              <w:rPr>
                <w:spacing w:val="-13"/>
                <w:sz w:val="24"/>
              </w:rPr>
              <w:t> </w:t>
            </w:r>
            <w:r>
              <w:rPr>
                <w:sz w:val="24"/>
              </w:rPr>
              <w:t>can</w:t>
            </w:r>
            <w:r>
              <w:rPr>
                <w:spacing w:val="-13"/>
                <w:sz w:val="24"/>
              </w:rPr>
              <w:t> </w:t>
            </w:r>
            <w:r>
              <w:rPr>
                <w:sz w:val="24"/>
              </w:rPr>
              <w:t>be</w:t>
            </w:r>
            <w:r>
              <w:rPr>
                <w:spacing w:val="-13"/>
                <w:sz w:val="24"/>
              </w:rPr>
              <w:t> </w:t>
            </w:r>
            <w:r>
              <w:rPr>
                <w:sz w:val="24"/>
              </w:rPr>
              <w:t>defined if a nozzle throat is</w:t>
            </w:r>
          </w:p>
        </w:tc>
      </w:tr>
    </w:tbl>
    <w:p>
      <w:pPr>
        <w:pStyle w:val="TableParagraph"/>
        <w:spacing w:after="0" w:line="270" w:lineRule="atLeast"/>
        <w:rPr>
          <w:sz w:val="24"/>
        </w:rPr>
        <w:sectPr>
          <w:pgSz w:w="12240" w:h="15840"/>
          <w:pgMar w:header="713" w:footer="936" w:top="1600" w:bottom="1120" w:left="360" w:right="720"/>
        </w:sectPr>
      </w:pPr>
    </w:p>
    <w:p>
      <w:pPr>
        <w:pStyle w:val="BodyText"/>
      </w:pPr>
    </w:p>
    <w:p>
      <w:pPr>
        <w:pStyle w:val="BodyText"/>
        <w:spacing w:before="240"/>
      </w:pPr>
    </w:p>
    <w:p>
      <w:pPr>
        <w:pStyle w:val="ListParagraph"/>
        <w:numPr>
          <w:ilvl w:val="0"/>
          <w:numId w:val="2"/>
        </w:numPr>
        <w:tabs>
          <w:tab w:pos="1196" w:val="left" w:leader="none"/>
        </w:tabs>
        <w:spacing w:line="288" w:lineRule="auto" w:before="0" w:after="0"/>
        <w:ind w:left="1196" w:right="2981" w:hanging="194"/>
        <w:jc w:val="left"/>
        <w:rPr>
          <w:rFonts w:ascii="Arial" w:hAnsi="Arial"/>
          <w:i/>
          <w:sz w:val="24"/>
        </w:rPr>
      </w:pPr>
      <w:r>
        <w:rPr>
          <w:sz w:val="24"/>
        </w:rPr>
        <w:t>number</w:t>
      </w:r>
      <w:r>
        <w:rPr>
          <w:spacing w:val="-10"/>
          <w:sz w:val="24"/>
        </w:rPr>
        <w:t> </w:t>
      </w:r>
      <w:r>
        <w:rPr>
          <w:sz w:val="24"/>
        </w:rPr>
        <w:t>of</w:t>
      </w:r>
      <w:r>
        <w:rPr>
          <w:spacing w:val="-10"/>
          <w:sz w:val="24"/>
        </w:rPr>
        <w:t> </w:t>
      </w:r>
      <w:r>
        <w:rPr>
          <w:sz w:val="24"/>
        </w:rPr>
        <w:t>channels</w:t>
      </w:r>
      <w:r>
        <w:rPr>
          <w:spacing w:val="-10"/>
          <w:sz w:val="24"/>
        </w:rPr>
        <w:t> </w:t>
      </w:r>
      <w:r>
        <w:rPr>
          <w:sz w:val="24"/>
        </w:rPr>
        <w:t>“</w:t>
      </w:r>
      <w:r>
        <w:rPr>
          <w:rFonts w:ascii="Arial" w:hAnsi="Arial"/>
          <w:i/>
          <w:sz w:val="24"/>
        </w:rPr>
        <w:t>n” </w:t>
      </w:r>
      <w:r>
        <w:rPr>
          <w:rFonts w:ascii="Arial" w:hAnsi="Arial"/>
          <w:i/>
          <w:spacing w:val="-6"/>
          <w:sz w:val="24"/>
        </w:rPr>
        <w:t>or</w:t>
      </w:r>
    </w:p>
    <w:p>
      <w:pPr>
        <w:pStyle w:val="BodyText"/>
        <w:spacing w:before="3"/>
        <w:ind w:left="1196"/>
      </w:pPr>
      <w:r>
        <w:rPr/>
        <w:t>width</w:t>
      </w:r>
      <w:r>
        <w:rPr>
          <w:spacing w:val="-1"/>
        </w:rPr>
        <w:t> </w:t>
      </w:r>
      <w:r>
        <w:rPr/>
        <w:t>of</w:t>
      </w:r>
      <w:r>
        <w:rPr>
          <w:spacing w:val="-1"/>
        </w:rPr>
        <w:t> </w:t>
      </w:r>
      <w:r>
        <w:rPr/>
        <w:t>ribs “</w:t>
      </w:r>
      <w:r>
        <w:rPr>
          <w:rFonts w:ascii="Arial" w:hAnsi="Arial"/>
          <w:i/>
        </w:rPr>
        <w:t>b1”</w:t>
      </w:r>
      <w:r>
        <w:rPr/>
        <w:t>,</w:t>
      </w:r>
      <w:r>
        <w:rPr>
          <w:spacing w:val="-1"/>
        </w:rPr>
        <w:t> </w:t>
      </w:r>
      <w:r>
        <w:rPr/>
        <w:t>“</w:t>
      </w:r>
      <w:r>
        <w:rPr>
          <w:rFonts w:ascii="Arial" w:hAnsi="Arial"/>
          <w:i/>
        </w:rPr>
        <w:t>b2”</w:t>
      </w:r>
      <w:r>
        <w:rPr>
          <w:rFonts w:ascii="Arial" w:hAnsi="Arial"/>
          <w:i/>
          <w:spacing w:val="-4"/>
        </w:rPr>
        <w:t> </w:t>
      </w:r>
      <w:r>
        <w:rPr/>
        <w:t>at both</w:t>
      </w:r>
      <w:r>
        <w:rPr>
          <w:spacing w:val="-1"/>
        </w:rPr>
        <w:t> </w:t>
      </w:r>
      <w:r>
        <w:rPr/>
        <w:t>sides of</w:t>
      </w:r>
      <w:r>
        <w:rPr>
          <w:spacing w:val="-1"/>
        </w:rPr>
        <w:t> </w:t>
      </w:r>
      <w:r>
        <w:rPr/>
        <w:t>the</w:t>
      </w:r>
      <w:r>
        <w:rPr>
          <w:spacing w:val="-1"/>
        </w:rPr>
        <w:t> </w:t>
      </w:r>
      <w:r>
        <w:rPr>
          <w:spacing w:val="-2"/>
        </w:rPr>
        <w:t>segment</w:t>
      </w:r>
    </w:p>
    <w:p>
      <w:pPr>
        <w:pStyle w:val="BodyText"/>
        <w:spacing w:line="244" w:lineRule="auto" w:before="148"/>
        <w:ind w:left="1001" w:right="544"/>
      </w:pPr>
      <w:r>
        <w:rPr/>
        <w:br w:type="column"/>
      </w:r>
      <w:r>
        <w:rPr/>
        <w:t>located</w:t>
      </w:r>
      <w:r>
        <w:rPr>
          <w:spacing w:val="-16"/>
        </w:rPr>
        <w:t> </w:t>
      </w:r>
      <w:r>
        <w:rPr/>
        <w:t>within</w:t>
      </w:r>
      <w:r>
        <w:rPr>
          <w:spacing w:val="-16"/>
        </w:rPr>
        <w:t> </w:t>
      </w:r>
      <w:r>
        <w:rPr/>
        <w:t>the current segment</w:t>
      </w:r>
    </w:p>
    <w:p>
      <w:pPr>
        <w:pStyle w:val="BodyText"/>
        <w:spacing w:before="108"/>
        <w:ind w:left="1001"/>
      </w:pPr>
      <w:r>
        <w:rPr>
          <w:spacing w:val="-2"/>
        </w:rPr>
        <w:t>required</w:t>
      </w:r>
    </w:p>
    <w:p>
      <w:pPr>
        <w:pStyle w:val="BodyText"/>
        <w:spacing w:after="0"/>
        <w:sectPr>
          <w:pgSz w:w="12240" w:h="15840"/>
          <w:pgMar w:header="713" w:footer="936" w:top="1600" w:bottom="1120" w:left="360" w:right="720"/>
          <w:cols w:num="2" w:equalWidth="0">
            <w:col w:w="6649" w:space="418"/>
            <w:col w:w="4093"/>
          </w:cols>
        </w:sectPr>
      </w:pPr>
    </w:p>
    <w:p>
      <w:pPr>
        <w:pStyle w:val="ListParagraph"/>
        <w:numPr>
          <w:ilvl w:val="0"/>
          <w:numId w:val="2"/>
        </w:numPr>
        <w:tabs>
          <w:tab w:pos="1194" w:val="left" w:leader="none"/>
          <w:tab w:pos="8068" w:val="left" w:leader="none"/>
        </w:tabs>
        <w:spacing w:line="240" w:lineRule="auto" w:before="87" w:after="0"/>
        <w:ind w:left="1194" w:right="0" w:hanging="193"/>
        <w:jc w:val="left"/>
        <w:rPr>
          <w:sz w:val="24"/>
        </w:rPr>
      </w:pPr>
      <w:r>
        <w:rPr>
          <w:sz w:val="24"/>
        </w:rPr>
        <w:t>width</w:t>
      </w:r>
      <w:r>
        <w:rPr>
          <w:spacing w:val="-3"/>
          <w:sz w:val="24"/>
        </w:rPr>
        <w:t> </w:t>
      </w:r>
      <w:r>
        <w:rPr>
          <w:sz w:val="24"/>
        </w:rPr>
        <w:t>of</w:t>
      </w:r>
      <w:r>
        <w:rPr>
          <w:spacing w:val="-2"/>
          <w:sz w:val="24"/>
        </w:rPr>
        <w:t> </w:t>
      </w:r>
      <w:r>
        <w:rPr>
          <w:sz w:val="24"/>
        </w:rPr>
        <w:t>ribs</w:t>
      </w:r>
      <w:r>
        <w:rPr>
          <w:spacing w:val="-2"/>
          <w:sz w:val="24"/>
        </w:rPr>
        <w:t> </w:t>
      </w:r>
      <w:r>
        <w:rPr>
          <w:sz w:val="24"/>
        </w:rPr>
        <w:t>“</w:t>
      </w:r>
      <w:r>
        <w:rPr>
          <w:rFonts w:ascii="Arial" w:hAnsi="Arial"/>
          <w:i/>
          <w:sz w:val="24"/>
        </w:rPr>
        <w:t>b</w:t>
      </w:r>
      <w:r>
        <w:rPr>
          <w:rFonts w:ascii="Arial" w:hAnsi="Arial"/>
          <w:i/>
          <w:spacing w:val="-5"/>
          <w:sz w:val="24"/>
        </w:rPr>
        <w:t> </w:t>
      </w:r>
      <w:r>
        <w:rPr>
          <w:rFonts w:ascii="Arial" w:hAnsi="Arial"/>
          <w:i/>
          <w:sz w:val="24"/>
        </w:rPr>
        <w:t>min”</w:t>
      </w:r>
      <w:r>
        <w:rPr>
          <w:rFonts w:ascii="Arial" w:hAnsi="Arial"/>
          <w:i/>
          <w:spacing w:val="-4"/>
          <w:sz w:val="24"/>
        </w:rPr>
        <w:t> </w:t>
      </w:r>
      <w:r>
        <w:rPr>
          <w:sz w:val="24"/>
        </w:rPr>
        <w:t>at</w:t>
      </w:r>
      <w:r>
        <w:rPr>
          <w:spacing w:val="-2"/>
          <w:sz w:val="24"/>
        </w:rPr>
        <w:t> </w:t>
      </w:r>
      <w:r>
        <w:rPr>
          <w:sz w:val="24"/>
        </w:rPr>
        <w:t>minimal</w:t>
      </w:r>
      <w:r>
        <w:rPr>
          <w:spacing w:val="-2"/>
          <w:sz w:val="24"/>
        </w:rPr>
        <w:t> </w:t>
      </w:r>
      <w:r>
        <w:rPr>
          <w:sz w:val="24"/>
        </w:rPr>
        <w:t>diameter</w:t>
      </w:r>
      <w:r>
        <w:rPr>
          <w:spacing w:val="-2"/>
          <w:sz w:val="24"/>
        </w:rPr>
        <w:t> </w:t>
      </w:r>
      <w:r>
        <w:rPr>
          <w:sz w:val="24"/>
        </w:rPr>
        <w:t>of</w:t>
      </w:r>
      <w:r>
        <w:rPr>
          <w:spacing w:val="-3"/>
          <w:sz w:val="24"/>
        </w:rPr>
        <w:t> </w:t>
      </w:r>
      <w:r>
        <w:rPr>
          <w:sz w:val="24"/>
        </w:rPr>
        <w:t>the</w:t>
      </w:r>
      <w:r>
        <w:rPr>
          <w:spacing w:val="-2"/>
          <w:sz w:val="24"/>
        </w:rPr>
        <w:t> segment</w:t>
      </w:r>
      <w:r>
        <w:rPr>
          <w:sz w:val="24"/>
        </w:rPr>
        <w:tab/>
        <w:t>optional;</w:t>
      </w:r>
      <w:r>
        <w:rPr>
          <w:spacing w:val="-5"/>
          <w:sz w:val="24"/>
        </w:rPr>
        <w:t> </w:t>
      </w:r>
      <w:r>
        <w:rPr>
          <w:sz w:val="24"/>
        </w:rPr>
        <w:t>can</w:t>
      </w:r>
      <w:r>
        <w:rPr>
          <w:spacing w:val="-5"/>
          <w:sz w:val="24"/>
        </w:rPr>
        <w:t> </w:t>
      </w:r>
      <w:r>
        <w:rPr>
          <w:sz w:val="24"/>
        </w:rPr>
        <w:t>be</w:t>
      </w:r>
      <w:r>
        <w:rPr>
          <w:spacing w:val="-5"/>
          <w:sz w:val="24"/>
        </w:rPr>
        <w:t> </w:t>
      </w:r>
      <w:r>
        <w:rPr>
          <w:spacing w:val="-2"/>
          <w:sz w:val="24"/>
        </w:rPr>
        <w:t>defined</w:t>
      </w:r>
    </w:p>
    <w:p>
      <w:pPr>
        <w:pStyle w:val="BodyText"/>
        <w:spacing w:line="244" w:lineRule="auto" w:before="4"/>
        <w:ind w:left="8069" w:right="511"/>
      </w:pPr>
      <w:r>
        <w:rPr/>
        <w:t>if</w:t>
      </w:r>
      <w:r>
        <w:rPr>
          <w:spacing w:val="-9"/>
        </w:rPr>
        <w:t> </w:t>
      </w:r>
      <w:r>
        <w:rPr/>
        <w:t>a</w:t>
      </w:r>
      <w:r>
        <w:rPr>
          <w:spacing w:val="-9"/>
        </w:rPr>
        <w:t> </w:t>
      </w:r>
      <w:r>
        <w:rPr/>
        <w:t>nozzle</w:t>
      </w:r>
      <w:r>
        <w:rPr>
          <w:spacing w:val="-9"/>
        </w:rPr>
        <w:t> </w:t>
      </w:r>
      <w:r>
        <w:rPr/>
        <w:t>throat</w:t>
      </w:r>
      <w:r>
        <w:rPr>
          <w:spacing w:val="-9"/>
        </w:rPr>
        <w:t> </w:t>
      </w:r>
      <w:r>
        <w:rPr/>
        <w:t>is located within the current segment</w:t>
      </w:r>
    </w:p>
    <w:p>
      <w:pPr>
        <w:pStyle w:val="ListParagraph"/>
        <w:numPr>
          <w:ilvl w:val="0"/>
          <w:numId w:val="2"/>
        </w:numPr>
        <w:tabs>
          <w:tab w:pos="1194" w:val="left" w:leader="none"/>
          <w:tab w:pos="8068" w:val="left" w:leader="none"/>
        </w:tabs>
        <w:spacing w:line="240" w:lineRule="auto" w:before="80" w:after="0"/>
        <w:ind w:left="1194" w:right="0" w:hanging="193"/>
        <w:jc w:val="left"/>
        <w:rPr>
          <w:sz w:val="24"/>
        </w:rPr>
      </w:pPr>
      <w:r>
        <w:rPr>
          <w:sz w:val="24"/>
        </w:rPr>
        <w:t>helix</w:t>
      </w:r>
      <w:r>
        <w:rPr>
          <w:spacing w:val="-3"/>
          <w:sz w:val="24"/>
        </w:rPr>
        <w:t> </w:t>
      </w:r>
      <w:r>
        <w:rPr>
          <w:spacing w:val="-2"/>
          <w:sz w:val="24"/>
        </w:rPr>
        <w:t>angle</w:t>
      </w:r>
      <w:r>
        <w:rPr>
          <w:sz w:val="24"/>
        </w:rPr>
        <w:tab/>
      </w:r>
      <w:r>
        <w:rPr>
          <w:spacing w:val="-2"/>
          <w:sz w:val="24"/>
        </w:rPr>
        <w:t>optional</w:t>
      </w:r>
    </w:p>
    <w:p>
      <w:pPr>
        <w:pStyle w:val="BodyText"/>
        <w:spacing w:line="244" w:lineRule="auto" w:before="168"/>
        <w:ind w:left="826" w:right="431"/>
        <w:jc w:val="both"/>
      </w:pPr>
      <w:r>
        <w:rPr/>
        <mc:AlternateContent>
          <mc:Choice Requires="wps">
            <w:drawing>
              <wp:anchor distT="0" distB="0" distL="0" distR="0" allowOverlap="1" layoutInCell="1" locked="0" behindDoc="0" simplePos="0" relativeHeight="15739392">
                <wp:simplePos x="0" y="0"/>
                <wp:positionH relativeFrom="page">
                  <wp:posOffset>720090</wp:posOffset>
                </wp:positionH>
                <wp:positionV relativeFrom="paragraph">
                  <wp:posOffset>107691</wp:posOffset>
                </wp:positionV>
                <wp:extent cx="13970" cy="52514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3970" cy="525145"/>
                        </a:xfrm>
                        <a:custGeom>
                          <a:avLst/>
                          <a:gdLst/>
                          <a:ahLst/>
                          <a:cxnLst/>
                          <a:rect l="l" t="t" r="r" b="b"/>
                          <a:pathLst>
                            <a:path w="13970" h="525145">
                              <a:moveTo>
                                <a:pt x="0" y="525145"/>
                              </a:moveTo>
                              <a:lnTo>
                                <a:pt x="0" y="0"/>
                              </a:lnTo>
                            </a:path>
                            <a:path w="13970" h="525145">
                              <a:moveTo>
                                <a:pt x="13969" y="525145"/>
                              </a:moveTo>
                              <a:lnTo>
                                <a:pt x="13969" y="0"/>
                              </a:lnTo>
                            </a:path>
                          </a:pathLst>
                        </a:custGeom>
                        <a:ln w="1270">
                          <a:solidFill>
                            <a:srgbClr val="0000F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8.479609pt;width:1.1pt;height:41.35pt;mso-position-horizontal-relative:page;mso-position-vertical-relative:paragraph;z-index:15739392" id="docshape6" coordorigin="1134,170" coordsize="22,827" path="m1134,997l1134,170m1156,997l1156,170e" filled="false" stroked="true" strokeweight=".1pt" strokecolor="#0000ff">
                <v:path arrowok="t"/>
                <v:stroke dashstyle="solid"/>
                <w10:wrap type="none"/>
              </v:shape>
            </w:pict>
          </mc:Fallback>
        </mc:AlternateContent>
      </w:r>
      <w:r>
        <w:rPr>
          <w:rFonts w:ascii="Arial"/>
          <w:b/>
        </w:rPr>
        <w:t>Note: </w:t>
      </w:r>
      <w:r>
        <w:rPr/>
        <w:t>index "1" corresponds to the parameters at the section end which is closer to injector plate; index "2" corresponds to the parameters at the section end which is closer to nozzle </w:t>
      </w:r>
      <w:r>
        <w:rPr>
          <w:spacing w:val="-2"/>
        </w:rPr>
        <w:t>exit.</w:t>
      </w:r>
    </w:p>
    <w:p>
      <w:pPr>
        <w:pStyle w:val="BodyText"/>
        <w:spacing w:before="8"/>
        <w:rPr>
          <w:sz w:val="7"/>
        </w:rPr>
      </w:pPr>
      <w:r>
        <w:rPr>
          <w:sz w:val="7"/>
        </w:rPr>
        <w:drawing>
          <wp:anchor distT="0" distB="0" distL="0" distR="0" allowOverlap="1" layoutInCell="1" locked="0" behindDoc="1" simplePos="0" relativeHeight="487598080">
            <wp:simplePos x="0" y="0"/>
            <wp:positionH relativeFrom="page">
              <wp:posOffset>720090</wp:posOffset>
            </wp:positionH>
            <wp:positionV relativeFrom="paragraph">
              <wp:posOffset>71100</wp:posOffset>
            </wp:positionV>
            <wp:extent cx="4956866" cy="3339655"/>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3" cstate="print"/>
                    <a:stretch>
                      <a:fillRect/>
                    </a:stretch>
                  </pic:blipFill>
                  <pic:spPr>
                    <a:xfrm>
                      <a:off x="0" y="0"/>
                      <a:ext cx="4956866" cy="3339655"/>
                    </a:xfrm>
                    <a:prstGeom prst="rect">
                      <a:avLst/>
                    </a:prstGeom>
                  </pic:spPr>
                </pic:pic>
              </a:graphicData>
            </a:graphic>
          </wp:anchor>
        </w:drawing>
      </w:r>
    </w:p>
    <w:p>
      <w:pPr>
        <w:spacing w:before="99"/>
        <w:ind w:left="776" w:right="0" w:firstLine="0"/>
        <w:jc w:val="both"/>
        <w:rPr>
          <w:rFonts w:ascii="Georgia"/>
          <w:i/>
          <w:sz w:val="20"/>
        </w:rPr>
      </w:pPr>
      <w:r>
        <w:rPr>
          <w:rFonts w:ascii="Georgia"/>
          <w:i/>
          <w:sz w:val="20"/>
        </w:rPr>
        <w:t>Channel</w:t>
      </w:r>
      <w:r>
        <w:rPr>
          <w:rFonts w:ascii="Georgia"/>
          <w:i/>
          <w:spacing w:val="17"/>
          <w:sz w:val="20"/>
        </w:rPr>
        <w:t> </w:t>
      </w:r>
      <w:r>
        <w:rPr>
          <w:rFonts w:ascii="Georgia"/>
          <w:i/>
          <w:sz w:val="20"/>
        </w:rPr>
        <w:t>wall</w:t>
      </w:r>
      <w:r>
        <w:rPr>
          <w:rFonts w:ascii="Georgia"/>
          <w:i/>
          <w:spacing w:val="18"/>
          <w:sz w:val="20"/>
        </w:rPr>
        <w:t> </w:t>
      </w:r>
      <w:r>
        <w:rPr>
          <w:rFonts w:ascii="Georgia"/>
          <w:i/>
          <w:sz w:val="20"/>
        </w:rPr>
        <w:t>jacket</w:t>
      </w:r>
      <w:r>
        <w:rPr>
          <w:rFonts w:ascii="Georgia"/>
          <w:i/>
          <w:spacing w:val="18"/>
          <w:sz w:val="20"/>
        </w:rPr>
        <w:t> </w:t>
      </w:r>
      <w:r>
        <w:rPr>
          <w:rFonts w:ascii="Georgia"/>
          <w:i/>
          <w:spacing w:val="-2"/>
          <w:sz w:val="20"/>
        </w:rPr>
        <w:t>parameters</w:t>
      </w:r>
    </w:p>
    <w:p>
      <w:pPr>
        <w:pStyle w:val="BodyText"/>
        <w:spacing w:before="31"/>
        <w:rPr>
          <w:rFonts w:ascii="Georgia"/>
          <w:i/>
          <w:sz w:val="20"/>
        </w:rPr>
      </w:pPr>
    </w:p>
    <w:p>
      <w:pPr>
        <w:pStyle w:val="BodyText"/>
        <w:spacing w:line="244" w:lineRule="auto" w:before="1"/>
        <w:ind w:left="776" w:right="418"/>
        <w:jc w:val="both"/>
      </w:pPr>
      <w:r>
        <w:rPr/>
        <w:t>The program supports segments with a constant number of channels, and helix angle. To simulate a chamber with a variable number of channels and/or angle, define multiple segments, each with different corresponding parameters.</w:t>
      </w:r>
    </w:p>
    <w:p>
      <w:pPr>
        <w:pStyle w:val="BodyText"/>
        <w:spacing w:before="115"/>
        <w:ind w:left="776"/>
        <w:jc w:val="both"/>
      </w:pPr>
      <w:r>
        <w:rPr/>
        <w:t>Typical</w:t>
      </w:r>
      <w:r>
        <w:rPr>
          <w:spacing w:val="-12"/>
        </w:rPr>
        <w:t> </w:t>
      </w:r>
      <w:r>
        <w:rPr/>
        <w:t>issues</w:t>
      </w:r>
      <w:r>
        <w:rPr>
          <w:spacing w:val="-11"/>
        </w:rPr>
        <w:t> </w:t>
      </w:r>
      <w:r>
        <w:rPr/>
        <w:t>with</w:t>
      </w:r>
      <w:r>
        <w:rPr>
          <w:spacing w:val="-11"/>
        </w:rPr>
        <w:t> </w:t>
      </w:r>
      <w:r>
        <w:rPr>
          <w:spacing w:val="-2"/>
        </w:rPr>
        <w:t>configuration:</w:t>
      </w:r>
    </w:p>
    <w:p>
      <w:pPr>
        <w:pStyle w:val="ListParagraph"/>
        <w:numPr>
          <w:ilvl w:val="0"/>
          <w:numId w:val="3"/>
        </w:numPr>
        <w:tabs>
          <w:tab w:pos="1496" w:val="left" w:leader="none"/>
        </w:tabs>
        <w:spacing w:line="242" w:lineRule="auto" w:before="118" w:after="0"/>
        <w:ind w:left="1496" w:right="427" w:hanging="360"/>
        <w:jc w:val="both"/>
        <w:rPr>
          <w:sz w:val="24"/>
        </w:rPr>
      </w:pPr>
      <w:r>
        <w:rPr>
          <w:sz w:val="24"/>
        </w:rPr>
        <w:t>inappropriate geometry and/or number of channels, or too high coolant mass flow rate leads to a high pressure drop; the message "Negative pressure drop" appears;</w:t>
      </w:r>
    </w:p>
    <w:p>
      <w:pPr>
        <w:pStyle w:val="ListParagraph"/>
        <w:numPr>
          <w:ilvl w:val="0"/>
          <w:numId w:val="3"/>
        </w:numPr>
        <w:tabs>
          <w:tab w:pos="1495" w:val="left" w:leader="none"/>
        </w:tabs>
        <w:spacing w:line="240" w:lineRule="auto" w:before="114" w:after="0"/>
        <w:ind w:left="1495" w:right="0" w:hanging="359"/>
        <w:jc w:val="both"/>
        <w:rPr>
          <w:sz w:val="24"/>
        </w:rPr>
      </w:pPr>
      <w:r>
        <w:rPr>
          <w:sz w:val="24"/>
        </w:rPr>
        <w:t>due</w:t>
      </w:r>
      <w:r>
        <w:rPr>
          <w:spacing w:val="6"/>
          <w:sz w:val="24"/>
        </w:rPr>
        <w:t> </w:t>
      </w:r>
      <w:r>
        <w:rPr>
          <w:sz w:val="24"/>
        </w:rPr>
        <w:t>to</w:t>
      </w:r>
      <w:r>
        <w:rPr>
          <w:spacing w:val="7"/>
          <w:sz w:val="24"/>
        </w:rPr>
        <w:t> </w:t>
      </w:r>
      <w:r>
        <w:rPr>
          <w:sz w:val="24"/>
        </w:rPr>
        <w:t>inappropriate</w:t>
      </w:r>
      <w:r>
        <w:rPr>
          <w:spacing w:val="7"/>
          <w:sz w:val="24"/>
        </w:rPr>
        <w:t> </w:t>
      </w:r>
      <w:r>
        <w:rPr>
          <w:sz w:val="24"/>
        </w:rPr>
        <w:t>geometry</w:t>
      </w:r>
      <w:r>
        <w:rPr>
          <w:spacing w:val="7"/>
          <w:sz w:val="24"/>
        </w:rPr>
        <w:t> </w:t>
      </w:r>
      <w:r>
        <w:rPr>
          <w:sz w:val="24"/>
        </w:rPr>
        <w:t>and/or</w:t>
      </w:r>
      <w:r>
        <w:rPr>
          <w:spacing w:val="7"/>
          <w:sz w:val="24"/>
        </w:rPr>
        <w:t> </w:t>
      </w:r>
      <w:r>
        <w:rPr>
          <w:sz w:val="24"/>
        </w:rPr>
        <w:t>number</w:t>
      </w:r>
      <w:r>
        <w:rPr>
          <w:spacing w:val="6"/>
          <w:sz w:val="24"/>
        </w:rPr>
        <w:t> </w:t>
      </w:r>
      <w:r>
        <w:rPr>
          <w:sz w:val="24"/>
        </w:rPr>
        <w:t>of</w:t>
      </w:r>
      <w:r>
        <w:rPr>
          <w:spacing w:val="7"/>
          <w:sz w:val="24"/>
        </w:rPr>
        <w:t> </w:t>
      </w:r>
      <w:r>
        <w:rPr>
          <w:sz w:val="24"/>
        </w:rPr>
        <w:t>channels,</w:t>
      </w:r>
      <w:r>
        <w:rPr>
          <w:spacing w:val="7"/>
          <w:sz w:val="24"/>
        </w:rPr>
        <w:t> </w:t>
      </w:r>
      <w:r>
        <w:rPr>
          <w:sz w:val="24"/>
        </w:rPr>
        <w:t>or</w:t>
      </w:r>
      <w:r>
        <w:rPr>
          <w:spacing w:val="7"/>
          <w:sz w:val="24"/>
        </w:rPr>
        <w:t> </w:t>
      </w:r>
      <w:r>
        <w:rPr>
          <w:sz w:val="24"/>
        </w:rPr>
        <w:t>too</w:t>
      </w:r>
      <w:r>
        <w:rPr>
          <w:spacing w:val="7"/>
          <w:sz w:val="24"/>
        </w:rPr>
        <w:t> </w:t>
      </w:r>
      <w:r>
        <w:rPr>
          <w:sz w:val="24"/>
        </w:rPr>
        <w:t>small</w:t>
      </w:r>
      <w:r>
        <w:rPr>
          <w:spacing w:val="7"/>
          <w:sz w:val="24"/>
        </w:rPr>
        <w:t> </w:t>
      </w:r>
      <w:r>
        <w:rPr>
          <w:sz w:val="24"/>
        </w:rPr>
        <w:t>mass</w:t>
      </w:r>
      <w:r>
        <w:rPr>
          <w:spacing w:val="6"/>
          <w:sz w:val="24"/>
        </w:rPr>
        <w:t> </w:t>
      </w:r>
      <w:r>
        <w:rPr>
          <w:sz w:val="24"/>
        </w:rPr>
        <w:t>flow</w:t>
      </w:r>
      <w:r>
        <w:rPr>
          <w:spacing w:val="7"/>
          <w:sz w:val="24"/>
        </w:rPr>
        <w:t> </w:t>
      </w:r>
      <w:r>
        <w:rPr>
          <w:spacing w:val="-4"/>
          <w:sz w:val="24"/>
        </w:rPr>
        <w:t>rate</w:t>
      </w:r>
    </w:p>
    <w:p>
      <w:pPr>
        <w:pStyle w:val="ListParagraph"/>
        <w:spacing w:after="0" w:line="240" w:lineRule="auto"/>
        <w:jc w:val="both"/>
        <w:rPr>
          <w:sz w:val="24"/>
        </w:rPr>
        <w:sectPr>
          <w:type w:val="continuous"/>
          <w:pgSz w:w="12240" w:h="15840"/>
          <w:pgMar w:header="713" w:footer="936" w:top="1820" w:bottom="280" w:left="360" w:right="720"/>
        </w:sectPr>
      </w:pPr>
    </w:p>
    <w:p>
      <w:pPr>
        <w:pStyle w:val="BodyText"/>
        <w:spacing w:before="93"/>
        <w:ind w:left="1496"/>
      </w:pPr>
      <w:r>
        <w:rPr/>
        <w:t>the</w:t>
      </w:r>
      <w:r>
        <w:rPr>
          <w:spacing w:val="-2"/>
        </w:rPr>
        <w:t> </w:t>
      </w:r>
      <w:r>
        <w:rPr/>
        <w:t>program</w:t>
      </w:r>
      <w:r>
        <w:rPr>
          <w:spacing w:val="-1"/>
        </w:rPr>
        <w:t> </w:t>
      </w:r>
      <w:r>
        <w:rPr/>
        <w:t>cannot</w:t>
      </w:r>
      <w:r>
        <w:rPr>
          <w:spacing w:val="-1"/>
        </w:rPr>
        <w:t> </w:t>
      </w:r>
      <w:r>
        <w:rPr/>
        <w:t>converge</w:t>
      </w:r>
      <w:r>
        <w:rPr>
          <w:spacing w:val="-1"/>
        </w:rPr>
        <w:t> </w:t>
      </w:r>
      <w:r>
        <w:rPr/>
        <w:t>the</w:t>
      </w:r>
      <w:r>
        <w:rPr>
          <w:spacing w:val="-1"/>
        </w:rPr>
        <w:t> </w:t>
      </w:r>
      <w:r>
        <w:rPr>
          <w:spacing w:val="-2"/>
        </w:rPr>
        <w:t>solution.</w:t>
      </w:r>
    </w:p>
    <w:p>
      <w:pPr>
        <w:pStyle w:val="BodyText"/>
        <w:spacing w:line="244" w:lineRule="auto" w:before="125"/>
        <w:ind w:left="776" w:right="429"/>
        <w:jc w:val="both"/>
      </w:pPr>
      <w:r>
        <w:rPr/>
        <w:t>Possible solution: change one or several relevant parameters or replace the single cooling segment with two or more segments with optimum parameters.</w:t>
      </w:r>
    </w:p>
    <w:p>
      <w:pPr>
        <w:pStyle w:val="BodyText"/>
        <w:spacing w:before="81"/>
      </w:pPr>
    </w:p>
    <w:p>
      <w:pPr>
        <w:pStyle w:val="Heading4"/>
        <w:jc w:val="both"/>
      </w:pPr>
      <w:bookmarkStart w:name="_TOC_250057" w:id="81"/>
      <w:bookmarkStart w:name="Film Cooling" w:id="82"/>
      <w:r>
        <w:rPr>
          <w:b w:val="0"/>
          <w:i w:val="0"/>
        </w:rPr>
      </w:r>
      <w:r>
        <w:rPr/>
        <w:t>Film</w:t>
      </w:r>
      <w:r>
        <w:rPr>
          <w:spacing w:val="-9"/>
        </w:rPr>
        <w:t> </w:t>
      </w:r>
      <w:bookmarkEnd w:id="81"/>
      <w:r>
        <w:rPr>
          <w:spacing w:val="-2"/>
        </w:rPr>
        <w:t>Cooling</w:t>
      </w:r>
    </w:p>
    <w:p>
      <w:pPr>
        <w:pStyle w:val="BodyText"/>
        <w:spacing w:line="244" w:lineRule="auto" w:before="123"/>
        <w:ind w:left="776" w:right="417"/>
        <w:jc w:val="both"/>
      </w:pPr>
      <w:r>
        <w:rPr/>
        <w:t>Film cooling provides protection from an excessive heat by introducing a thin film of the coolant through orifices around the injector periphery or in the chamber wall. This method is typically used in a high heat flux regions in combination with regenerative or radiation cooling.</w:t>
      </w:r>
    </w:p>
    <w:p>
      <w:pPr>
        <w:pStyle w:val="BodyText"/>
        <w:spacing w:before="117"/>
        <w:ind w:left="776"/>
        <w:jc w:val="both"/>
      </w:pPr>
      <w:r>
        <w:rPr/>
        <w:t>Configuration</w:t>
      </w:r>
      <w:r>
        <w:rPr>
          <w:spacing w:val="-8"/>
        </w:rPr>
        <w:t> </w:t>
      </w:r>
      <w:r>
        <w:rPr/>
        <w:t>of</w:t>
      </w:r>
      <w:r>
        <w:rPr>
          <w:spacing w:val="-7"/>
        </w:rPr>
        <w:t> </w:t>
      </w:r>
      <w:r>
        <w:rPr/>
        <w:t>the</w:t>
      </w:r>
      <w:r>
        <w:rPr>
          <w:spacing w:val="-8"/>
        </w:rPr>
        <w:t> </w:t>
      </w:r>
      <w:r>
        <w:rPr/>
        <w:t>film</w:t>
      </w:r>
      <w:r>
        <w:rPr>
          <w:spacing w:val="-7"/>
        </w:rPr>
        <w:t> </w:t>
      </w:r>
      <w:r>
        <w:rPr/>
        <w:t>cooling</w:t>
      </w:r>
      <w:r>
        <w:rPr>
          <w:spacing w:val="-7"/>
        </w:rPr>
        <w:t> </w:t>
      </w:r>
      <w:r>
        <w:rPr/>
        <w:t>includes</w:t>
      </w:r>
      <w:r>
        <w:rPr>
          <w:spacing w:val="-8"/>
        </w:rPr>
        <w:t> </w:t>
      </w:r>
      <w:r>
        <w:rPr/>
        <w:t>the</w:t>
      </w:r>
      <w:r>
        <w:rPr>
          <w:spacing w:val="-7"/>
        </w:rPr>
        <w:t> </w:t>
      </w:r>
      <w:r>
        <w:rPr/>
        <w:t>following</w:t>
      </w:r>
      <w:r>
        <w:rPr>
          <w:spacing w:val="-7"/>
        </w:rPr>
        <w:t> </w:t>
      </w:r>
      <w:r>
        <w:rPr>
          <w:spacing w:val="-2"/>
        </w:rPr>
        <w:t>parameters:</w:t>
      </w:r>
    </w:p>
    <w:p>
      <w:pPr>
        <w:pStyle w:val="ListParagraph"/>
        <w:numPr>
          <w:ilvl w:val="0"/>
          <w:numId w:val="2"/>
        </w:numPr>
        <w:tabs>
          <w:tab w:pos="1194" w:val="left" w:leader="none"/>
          <w:tab w:pos="8068" w:val="left" w:leader="none"/>
        </w:tabs>
        <w:spacing w:line="240" w:lineRule="auto" w:before="152" w:after="0"/>
        <w:ind w:left="1194" w:right="0" w:hanging="193"/>
        <w:jc w:val="left"/>
        <w:rPr>
          <w:sz w:val="24"/>
        </w:rPr>
      </w:pPr>
      <w:r>
        <w:rPr>
          <w:sz w:val="24"/>
        </w:rPr>
        <w:t>location</w:t>
      </w:r>
      <w:r>
        <w:rPr>
          <w:spacing w:val="-6"/>
          <w:sz w:val="24"/>
        </w:rPr>
        <w:t> </w:t>
      </w:r>
      <w:r>
        <w:rPr>
          <w:sz w:val="24"/>
        </w:rPr>
        <w:t>(the</w:t>
      </w:r>
      <w:r>
        <w:rPr>
          <w:spacing w:val="-5"/>
          <w:sz w:val="24"/>
        </w:rPr>
        <w:t> </w:t>
      </w:r>
      <w:r>
        <w:rPr>
          <w:sz w:val="24"/>
        </w:rPr>
        <w:t>distance</w:t>
      </w:r>
      <w:r>
        <w:rPr>
          <w:spacing w:val="-5"/>
          <w:sz w:val="24"/>
        </w:rPr>
        <w:t> </w:t>
      </w:r>
      <w:r>
        <w:rPr>
          <w:sz w:val="24"/>
        </w:rPr>
        <w:t>from</w:t>
      </w:r>
      <w:r>
        <w:rPr>
          <w:spacing w:val="-6"/>
          <w:sz w:val="24"/>
        </w:rPr>
        <w:t> </w:t>
      </w:r>
      <w:r>
        <w:rPr>
          <w:sz w:val="24"/>
        </w:rPr>
        <w:t>the</w:t>
      </w:r>
      <w:r>
        <w:rPr>
          <w:spacing w:val="-5"/>
          <w:sz w:val="24"/>
        </w:rPr>
        <w:t> </w:t>
      </w:r>
      <w:r>
        <w:rPr>
          <w:sz w:val="24"/>
        </w:rPr>
        <w:t>injector</w:t>
      </w:r>
      <w:r>
        <w:rPr>
          <w:spacing w:val="-6"/>
          <w:sz w:val="24"/>
        </w:rPr>
        <w:t> </w:t>
      </w:r>
      <w:r>
        <w:rPr>
          <w:spacing w:val="-2"/>
          <w:sz w:val="24"/>
        </w:rPr>
        <w:t>plate)</w:t>
      </w:r>
      <w:r>
        <w:rPr>
          <w:sz w:val="24"/>
        </w:rPr>
        <w:tab/>
      </w:r>
      <w:r>
        <w:rPr>
          <w:spacing w:val="-2"/>
          <w:sz w:val="24"/>
        </w:rPr>
        <w:t>required</w:t>
      </w:r>
    </w:p>
    <w:p>
      <w:pPr>
        <w:pStyle w:val="ListParagraph"/>
        <w:spacing w:after="0" w:line="240" w:lineRule="auto"/>
        <w:jc w:val="left"/>
        <w:rPr>
          <w:sz w:val="24"/>
        </w:rPr>
        <w:sectPr>
          <w:pgSz w:w="12240" w:h="15840"/>
          <w:pgMar w:header="713" w:footer="936" w:top="1600" w:bottom="1120" w:left="360" w:right="720"/>
        </w:sectPr>
      </w:pPr>
    </w:p>
    <w:p>
      <w:pPr>
        <w:pStyle w:val="ListParagraph"/>
        <w:numPr>
          <w:ilvl w:val="0"/>
          <w:numId w:val="2"/>
        </w:numPr>
        <w:tabs>
          <w:tab w:pos="1195" w:val="left" w:leader="none"/>
          <w:tab w:pos="1345" w:val="left" w:leader="none"/>
        </w:tabs>
        <w:spacing w:line="244" w:lineRule="auto" w:before="88" w:after="0"/>
        <w:ind w:left="1345" w:right="452" w:hanging="343"/>
        <w:jc w:val="left"/>
        <w:rPr>
          <w:sz w:val="24"/>
        </w:rPr>
      </w:pPr>
      <w:r>
        <w:rPr>
          <w:sz w:val="24"/>
        </w:rPr>
        <w:t>coolant definition: </w:t>
      </w:r>
      <w:r>
        <w:rPr>
          <w:spacing w:val="-2"/>
          <w:sz w:val="24"/>
        </w:rPr>
        <w:t>component/s, </w:t>
      </w:r>
      <w:r>
        <w:rPr>
          <w:sz w:val="24"/>
        </w:rPr>
        <w:t>initial</w:t>
      </w:r>
      <w:r>
        <w:rPr>
          <w:spacing w:val="-16"/>
          <w:sz w:val="24"/>
        </w:rPr>
        <w:t> </w:t>
      </w:r>
      <w:r>
        <w:rPr>
          <w:sz w:val="24"/>
        </w:rPr>
        <w:t>temperature,</w:t>
      </w:r>
    </w:p>
    <w:p>
      <w:pPr>
        <w:pStyle w:val="BodyText"/>
        <w:spacing w:line="268" w:lineRule="exact"/>
        <w:ind w:left="1345"/>
      </w:pPr>
      <w:r>
        <w:rPr/>
        <w:t>relative</w:t>
      </w:r>
      <w:r>
        <w:rPr>
          <w:spacing w:val="-6"/>
        </w:rPr>
        <w:t> </w:t>
      </w:r>
      <w:r>
        <w:rPr/>
        <w:t>mass</w:t>
      </w:r>
      <w:r>
        <w:rPr>
          <w:spacing w:val="-5"/>
        </w:rPr>
        <w:t> </w:t>
      </w:r>
      <w:r>
        <w:rPr/>
        <w:t>flow</w:t>
      </w:r>
      <w:r>
        <w:rPr>
          <w:spacing w:val="-6"/>
        </w:rPr>
        <w:t> </w:t>
      </w:r>
      <w:r>
        <w:rPr>
          <w:spacing w:val="-4"/>
        </w:rPr>
        <w:t>rate</w:t>
      </w:r>
    </w:p>
    <w:p>
      <w:pPr>
        <w:pStyle w:val="BodyText"/>
        <w:spacing w:before="115"/>
        <w:ind w:left="1001"/>
      </w:pPr>
      <w:r>
        <w:rPr/>
        <w:br w:type="column"/>
      </w:r>
      <w:r>
        <w:rPr>
          <w:spacing w:val="-2"/>
        </w:rPr>
        <w:t>required</w:t>
      </w:r>
    </w:p>
    <w:p>
      <w:pPr>
        <w:pStyle w:val="BodyText"/>
        <w:spacing w:after="0"/>
        <w:sectPr>
          <w:type w:val="continuous"/>
          <w:pgSz w:w="12240" w:h="15840"/>
          <w:pgMar w:header="713" w:footer="936" w:top="1820" w:bottom="280" w:left="360" w:right="720"/>
          <w:cols w:num="2" w:equalWidth="0">
            <w:col w:w="3772" w:space="3295"/>
            <w:col w:w="4093"/>
          </w:cols>
        </w:sectPr>
      </w:pPr>
    </w:p>
    <w:p>
      <w:pPr>
        <w:pStyle w:val="BodyText"/>
        <w:rPr>
          <w:sz w:val="20"/>
        </w:rPr>
      </w:pPr>
    </w:p>
    <w:p>
      <w:pPr>
        <w:pStyle w:val="BodyText"/>
        <w:spacing w:before="6" w:after="1"/>
        <w:rPr>
          <w:sz w:val="20"/>
        </w:rPr>
      </w:pPr>
    </w:p>
    <w:p>
      <w:pPr>
        <w:pStyle w:val="BodyText"/>
        <w:ind w:left="774"/>
        <w:rPr>
          <w:sz w:val="20"/>
        </w:rPr>
      </w:pPr>
      <w:r>
        <w:rPr>
          <w:sz w:val="20"/>
        </w:rPr>
        <w:drawing>
          <wp:inline distT="0" distB="0" distL="0" distR="0">
            <wp:extent cx="4197266" cy="229838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4" cstate="print"/>
                    <a:stretch>
                      <a:fillRect/>
                    </a:stretch>
                  </pic:blipFill>
                  <pic:spPr>
                    <a:xfrm>
                      <a:off x="0" y="0"/>
                      <a:ext cx="4197266" cy="2298382"/>
                    </a:xfrm>
                    <a:prstGeom prst="rect">
                      <a:avLst/>
                    </a:prstGeom>
                  </pic:spPr>
                </pic:pic>
              </a:graphicData>
            </a:graphic>
          </wp:inline>
        </w:drawing>
      </w:r>
      <w:r>
        <w:rPr>
          <w:sz w:val="20"/>
        </w:rPr>
      </w:r>
    </w:p>
    <w:p>
      <w:pPr>
        <w:spacing w:before="170"/>
        <w:ind w:left="776" w:right="0" w:firstLine="0"/>
        <w:jc w:val="left"/>
        <w:rPr>
          <w:rFonts w:ascii="Georgia"/>
          <w:i/>
          <w:sz w:val="20"/>
        </w:rPr>
      </w:pPr>
      <w:r>
        <w:rPr>
          <w:rFonts w:ascii="Georgia"/>
          <w:i/>
          <w:sz w:val="20"/>
        </w:rPr>
        <w:t>Film</w:t>
      </w:r>
      <w:r>
        <w:rPr>
          <w:rFonts w:ascii="Georgia"/>
          <w:i/>
          <w:spacing w:val="13"/>
          <w:sz w:val="20"/>
        </w:rPr>
        <w:t> </w:t>
      </w:r>
      <w:r>
        <w:rPr>
          <w:rFonts w:ascii="Georgia"/>
          <w:i/>
          <w:sz w:val="20"/>
        </w:rPr>
        <w:t>cooling</w:t>
      </w:r>
      <w:r>
        <w:rPr>
          <w:rFonts w:ascii="Georgia"/>
          <w:i/>
          <w:spacing w:val="14"/>
          <w:sz w:val="20"/>
        </w:rPr>
        <w:t> </w:t>
      </w:r>
      <w:r>
        <w:rPr>
          <w:rFonts w:ascii="Georgia"/>
          <w:i/>
          <w:spacing w:val="-2"/>
          <w:sz w:val="20"/>
        </w:rPr>
        <w:t>parameters</w:t>
      </w:r>
    </w:p>
    <w:p>
      <w:pPr>
        <w:pStyle w:val="BodyText"/>
        <w:spacing w:before="32"/>
        <w:rPr>
          <w:rFonts w:ascii="Georgia"/>
          <w:i/>
          <w:sz w:val="20"/>
        </w:rPr>
      </w:pPr>
    </w:p>
    <w:p>
      <w:pPr>
        <w:pStyle w:val="BodyText"/>
        <w:ind w:left="776"/>
      </w:pPr>
      <w:r>
        <w:rPr/>
        <w:t>Both</w:t>
      </w:r>
      <w:r>
        <w:rPr>
          <w:spacing w:val="-2"/>
        </w:rPr>
        <w:t> </w:t>
      </w:r>
      <w:r>
        <w:rPr/>
        <w:t>liquid</w:t>
      </w:r>
      <w:r>
        <w:rPr>
          <w:spacing w:val="-1"/>
        </w:rPr>
        <w:t> </w:t>
      </w:r>
      <w:r>
        <w:rPr/>
        <w:t>and</w:t>
      </w:r>
      <w:r>
        <w:rPr>
          <w:spacing w:val="-1"/>
        </w:rPr>
        <w:t> </w:t>
      </w:r>
      <w:r>
        <w:rPr/>
        <w:t>gaseous</w:t>
      </w:r>
      <w:r>
        <w:rPr>
          <w:spacing w:val="-1"/>
        </w:rPr>
        <w:t> </w:t>
      </w:r>
      <w:r>
        <w:rPr/>
        <w:t>species</w:t>
      </w:r>
      <w:r>
        <w:rPr>
          <w:spacing w:val="-1"/>
        </w:rPr>
        <w:t> </w:t>
      </w:r>
      <w:r>
        <w:rPr/>
        <w:t>can</w:t>
      </w:r>
      <w:r>
        <w:rPr>
          <w:spacing w:val="-1"/>
        </w:rPr>
        <w:t> </w:t>
      </w:r>
      <w:r>
        <w:rPr/>
        <w:t>be</w:t>
      </w:r>
      <w:r>
        <w:rPr>
          <w:spacing w:val="-1"/>
        </w:rPr>
        <w:t> </w:t>
      </w:r>
      <w:r>
        <w:rPr/>
        <w:t>used</w:t>
      </w:r>
      <w:r>
        <w:rPr>
          <w:spacing w:val="-1"/>
        </w:rPr>
        <w:t> </w:t>
      </w:r>
      <w:r>
        <w:rPr/>
        <w:t>as</w:t>
      </w:r>
      <w:r>
        <w:rPr>
          <w:spacing w:val="-1"/>
        </w:rPr>
        <w:t> </w:t>
      </w:r>
      <w:r>
        <w:rPr/>
        <w:t>a</w:t>
      </w:r>
      <w:r>
        <w:rPr>
          <w:spacing w:val="-1"/>
        </w:rPr>
        <w:t> </w:t>
      </w:r>
      <w:r>
        <w:rPr/>
        <w:t>film</w:t>
      </w:r>
      <w:r>
        <w:rPr>
          <w:spacing w:val="-1"/>
        </w:rPr>
        <w:t> </w:t>
      </w:r>
      <w:r>
        <w:rPr>
          <w:spacing w:val="-2"/>
        </w:rPr>
        <w:t>coolants.</w:t>
      </w:r>
    </w:p>
    <w:p>
      <w:pPr>
        <w:pStyle w:val="Heading4"/>
        <w:spacing w:before="239"/>
      </w:pPr>
      <w:bookmarkStart w:name="_TOC_250056" w:id="83"/>
      <w:bookmarkStart w:name="Thrust chamber with multiple cooling seg" w:id="84"/>
      <w:r>
        <w:rPr>
          <w:b w:val="0"/>
          <w:i w:val="0"/>
        </w:rPr>
      </w:r>
      <w:r>
        <w:rPr/>
        <w:t>Thrust</w:t>
      </w:r>
      <w:r>
        <w:rPr>
          <w:spacing w:val="-16"/>
        </w:rPr>
        <w:t> </w:t>
      </w:r>
      <w:r>
        <w:rPr/>
        <w:t>chamber</w:t>
      </w:r>
      <w:r>
        <w:rPr>
          <w:spacing w:val="-13"/>
        </w:rPr>
        <w:t> </w:t>
      </w:r>
      <w:r>
        <w:rPr/>
        <w:t>with</w:t>
      </w:r>
      <w:r>
        <w:rPr>
          <w:spacing w:val="-14"/>
        </w:rPr>
        <w:t> </w:t>
      </w:r>
      <w:r>
        <w:rPr/>
        <w:t>multiple</w:t>
      </w:r>
      <w:r>
        <w:rPr>
          <w:spacing w:val="-13"/>
        </w:rPr>
        <w:t> </w:t>
      </w:r>
      <w:r>
        <w:rPr/>
        <w:t>cooling</w:t>
      </w:r>
      <w:r>
        <w:rPr>
          <w:spacing w:val="-13"/>
        </w:rPr>
        <w:t> </w:t>
      </w:r>
      <w:bookmarkEnd w:id="83"/>
      <w:r>
        <w:rPr>
          <w:spacing w:val="-2"/>
        </w:rPr>
        <w:t>segments</w:t>
      </w:r>
    </w:p>
    <w:p>
      <w:pPr>
        <w:pStyle w:val="BodyText"/>
        <w:spacing w:before="123"/>
        <w:ind w:left="776"/>
      </w:pPr>
      <w:r>
        <w:rPr/>
        <w:t>For</w:t>
      </w:r>
      <w:r>
        <w:rPr>
          <w:spacing w:val="-4"/>
        </w:rPr>
        <w:t> </w:t>
      </w:r>
      <w:r>
        <w:rPr/>
        <w:t>one</w:t>
      </w:r>
      <w:r>
        <w:rPr>
          <w:spacing w:val="-4"/>
        </w:rPr>
        <w:t> </w:t>
      </w:r>
      <w:r>
        <w:rPr/>
        <w:t>chamber,</w:t>
      </w:r>
      <w:r>
        <w:rPr>
          <w:spacing w:val="-4"/>
        </w:rPr>
        <w:t> </w:t>
      </w:r>
      <w:r>
        <w:rPr/>
        <w:t>multiple</w:t>
      </w:r>
      <w:r>
        <w:rPr>
          <w:spacing w:val="-4"/>
        </w:rPr>
        <w:t> </w:t>
      </w:r>
      <w:r>
        <w:rPr/>
        <w:t>cooling</w:t>
      </w:r>
      <w:r>
        <w:rPr>
          <w:spacing w:val="-4"/>
        </w:rPr>
        <w:t> </w:t>
      </w:r>
      <w:r>
        <w:rPr/>
        <w:t>segments</w:t>
      </w:r>
      <w:r>
        <w:rPr>
          <w:spacing w:val="-4"/>
        </w:rPr>
        <w:t> </w:t>
      </w:r>
      <w:r>
        <w:rPr/>
        <w:t>can</w:t>
      </w:r>
      <w:r>
        <w:rPr>
          <w:spacing w:val="-4"/>
        </w:rPr>
        <w:t> </w:t>
      </w:r>
      <w:r>
        <w:rPr/>
        <w:t>be</w:t>
      </w:r>
      <w:r>
        <w:rPr>
          <w:spacing w:val="-4"/>
        </w:rPr>
        <w:t> </w:t>
      </w:r>
      <w:r>
        <w:rPr>
          <w:spacing w:val="-2"/>
        </w:rPr>
        <w:t>defined</w:t>
      </w:r>
    </w:p>
    <w:p>
      <w:pPr>
        <w:pStyle w:val="ListParagraph"/>
        <w:numPr>
          <w:ilvl w:val="1"/>
          <w:numId w:val="2"/>
        </w:numPr>
        <w:tabs>
          <w:tab w:pos="1496" w:val="left" w:leader="none"/>
        </w:tabs>
        <w:spacing w:line="242" w:lineRule="auto" w:before="118" w:after="0"/>
        <w:ind w:left="1496" w:right="434" w:hanging="360"/>
        <w:jc w:val="left"/>
        <w:rPr>
          <w:sz w:val="24"/>
        </w:rPr>
      </w:pPr>
      <w:r>
        <w:rPr>
          <w:sz w:val="24"/>
        </w:rPr>
        <w:t>to</w:t>
      </w:r>
      <w:r>
        <w:rPr>
          <w:spacing w:val="-3"/>
          <w:sz w:val="24"/>
        </w:rPr>
        <w:t> </w:t>
      </w:r>
      <w:r>
        <w:rPr>
          <w:sz w:val="24"/>
        </w:rPr>
        <w:t>combine</w:t>
      </w:r>
      <w:r>
        <w:rPr>
          <w:spacing w:val="-3"/>
          <w:sz w:val="24"/>
        </w:rPr>
        <w:t> </w:t>
      </w:r>
      <w:r>
        <w:rPr>
          <w:sz w:val="24"/>
        </w:rPr>
        <w:t>different</w:t>
      </w:r>
      <w:r>
        <w:rPr>
          <w:spacing w:val="-3"/>
          <w:sz w:val="24"/>
        </w:rPr>
        <w:t> </w:t>
      </w:r>
      <w:r>
        <w:rPr>
          <w:sz w:val="24"/>
        </w:rPr>
        <w:t>types</w:t>
      </w:r>
      <w:r>
        <w:rPr>
          <w:spacing w:val="-3"/>
          <w:sz w:val="24"/>
        </w:rPr>
        <w:t> </w:t>
      </w:r>
      <w:r>
        <w:rPr>
          <w:sz w:val="24"/>
        </w:rPr>
        <w:t>of</w:t>
      </w:r>
      <w:r>
        <w:rPr>
          <w:spacing w:val="-3"/>
          <w:sz w:val="24"/>
        </w:rPr>
        <w:t> </w:t>
      </w:r>
      <w:r>
        <w:rPr>
          <w:sz w:val="24"/>
        </w:rPr>
        <w:t>cooling</w:t>
      </w:r>
      <w:r>
        <w:rPr>
          <w:spacing w:val="-3"/>
          <w:sz w:val="24"/>
        </w:rPr>
        <w:t> </w:t>
      </w:r>
      <w:r>
        <w:rPr>
          <w:sz w:val="24"/>
        </w:rPr>
        <w:t>(e.g.</w:t>
      </w:r>
      <w:r>
        <w:rPr>
          <w:spacing w:val="-3"/>
          <w:sz w:val="24"/>
        </w:rPr>
        <w:t> </w:t>
      </w:r>
      <w:r>
        <w:rPr>
          <w:sz w:val="24"/>
        </w:rPr>
        <w:t>regeneratively</w:t>
      </w:r>
      <w:r>
        <w:rPr>
          <w:spacing w:val="-3"/>
          <w:sz w:val="24"/>
        </w:rPr>
        <w:t> </w:t>
      </w:r>
      <w:r>
        <w:rPr>
          <w:sz w:val="24"/>
        </w:rPr>
        <w:t>cooled</w:t>
      </w:r>
      <w:r>
        <w:rPr>
          <w:spacing w:val="-3"/>
          <w:sz w:val="24"/>
        </w:rPr>
        <w:t> </w:t>
      </w:r>
      <w:r>
        <w:rPr>
          <w:sz w:val="24"/>
        </w:rPr>
        <w:t>combustion</w:t>
      </w:r>
      <w:r>
        <w:rPr>
          <w:spacing w:val="-3"/>
          <w:sz w:val="24"/>
        </w:rPr>
        <w:t> </w:t>
      </w:r>
      <w:r>
        <w:rPr>
          <w:sz w:val="24"/>
        </w:rPr>
        <w:t>chamber</w:t>
      </w:r>
      <w:r>
        <w:rPr>
          <w:spacing w:val="-3"/>
          <w:sz w:val="24"/>
        </w:rPr>
        <w:t> </w:t>
      </w:r>
      <w:r>
        <w:rPr>
          <w:sz w:val="24"/>
        </w:rPr>
        <w:t>+ radiation cooled nozzle extension + one or more film cooling);</w:t>
      </w:r>
    </w:p>
    <w:p>
      <w:pPr>
        <w:pStyle w:val="ListParagraph"/>
        <w:numPr>
          <w:ilvl w:val="1"/>
          <w:numId w:val="2"/>
        </w:numPr>
        <w:tabs>
          <w:tab w:pos="1496" w:val="left" w:leader="none"/>
        </w:tabs>
        <w:spacing w:line="242" w:lineRule="auto" w:before="114" w:after="0"/>
        <w:ind w:left="1496" w:right="1731" w:hanging="360"/>
        <w:jc w:val="left"/>
        <w:rPr>
          <w:sz w:val="24"/>
        </w:rPr>
      </w:pPr>
      <w:r>
        <w:rPr>
          <w:sz w:val="24"/>
        </w:rPr>
        <w:t>to</w:t>
      </w:r>
      <w:r>
        <w:rPr>
          <w:spacing w:val="-3"/>
          <w:sz w:val="24"/>
        </w:rPr>
        <w:t> </w:t>
      </w:r>
      <w:r>
        <w:rPr>
          <w:sz w:val="24"/>
        </w:rPr>
        <w:t>optimize</w:t>
      </w:r>
      <w:r>
        <w:rPr>
          <w:spacing w:val="-3"/>
          <w:sz w:val="24"/>
        </w:rPr>
        <w:t> </w:t>
      </w:r>
      <w:r>
        <w:rPr>
          <w:sz w:val="24"/>
        </w:rPr>
        <w:t>parameters</w:t>
      </w:r>
      <w:r>
        <w:rPr>
          <w:spacing w:val="-3"/>
          <w:sz w:val="24"/>
        </w:rPr>
        <w:t> </w:t>
      </w:r>
      <w:r>
        <w:rPr>
          <w:sz w:val="24"/>
        </w:rPr>
        <w:t>along</w:t>
      </w:r>
      <w:r>
        <w:rPr>
          <w:spacing w:val="-3"/>
          <w:sz w:val="24"/>
        </w:rPr>
        <w:t> </w:t>
      </w:r>
      <w:r>
        <w:rPr>
          <w:sz w:val="24"/>
        </w:rPr>
        <w:t>the</w:t>
      </w:r>
      <w:r>
        <w:rPr>
          <w:spacing w:val="-3"/>
          <w:sz w:val="24"/>
        </w:rPr>
        <w:t> </w:t>
      </w:r>
      <w:r>
        <w:rPr>
          <w:sz w:val="24"/>
        </w:rPr>
        <w:t>chamber</w:t>
      </w:r>
      <w:r>
        <w:rPr>
          <w:spacing w:val="-3"/>
          <w:sz w:val="24"/>
        </w:rPr>
        <w:t> </w:t>
      </w:r>
      <w:r>
        <w:rPr>
          <w:sz w:val="24"/>
        </w:rPr>
        <w:t>(e.g.</w:t>
      </w:r>
      <w:r>
        <w:rPr>
          <w:spacing w:val="-3"/>
          <w:sz w:val="24"/>
        </w:rPr>
        <w:t> </w:t>
      </w:r>
      <w:r>
        <w:rPr>
          <w:sz w:val="24"/>
        </w:rPr>
        <w:t>number</w:t>
      </w:r>
      <w:r>
        <w:rPr>
          <w:spacing w:val="-3"/>
          <w:sz w:val="24"/>
        </w:rPr>
        <w:t> </w:t>
      </w:r>
      <w:r>
        <w:rPr>
          <w:sz w:val="24"/>
        </w:rPr>
        <w:t>of</w:t>
      </w:r>
      <w:r>
        <w:rPr>
          <w:spacing w:val="-3"/>
          <w:sz w:val="24"/>
        </w:rPr>
        <w:t> </w:t>
      </w:r>
      <w:r>
        <w:rPr>
          <w:sz w:val="24"/>
        </w:rPr>
        <w:t>tubes/channels, tube/channel geometry etc).</w:t>
      </w:r>
    </w:p>
    <w:p>
      <w:pPr>
        <w:pStyle w:val="ListParagraph"/>
        <w:spacing w:after="0" w:line="242" w:lineRule="auto"/>
        <w:jc w:val="left"/>
        <w:rPr>
          <w:sz w:val="24"/>
        </w:rPr>
        <w:sectPr>
          <w:type w:val="continuous"/>
          <w:pgSz w:w="12240" w:h="15840"/>
          <w:pgMar w:header="713" w:footer="936" w:top="1820" w:bottom="280" w:left="360" w:right="720"/>
        </w:sectPr>
      </w:pPr>
    </w:p>
    <w:p>
      <w:pPr>
        <w:pStyle w:val="Heading4"/>
        <w:spacing w:before="88"/>
        <w:jc w:val="both"/>
      </w:pPr>
      <w:bookmarkStart w:name="_TOC_250055" w:id="85"/>
      <w:bookmarkStart w:name="Thermal Barrier Coating Layer" w:id="86"/>
      <w:r>
        <w:rPr>
          <w:b w:val="0"/>
          <w:i w:val="0"/>
        </w:rPr>
      </w:r>
      <w:r>
        <w:rPr/>
        <w:t>Thermal</w:t>
      </w:r>
      <w:r>
        <w:rPr>
          <w:spacing w:val="-16"/>
        </w:rPr>
        <w:t> </w:t>
      </w:r>
      <w:r>
        <w:rPr/>
        <w:t>Barrier</w:t>
      </w:r>
      <w:r>
        <w:rPr>
          <w:spacing w:val="-16"/>
        </w:rPr>
        <w:t> </w:t>
      </w:r>
      <w:r>
        <w:rPr/>
        <w:t>Coating</w:t>
      </w:r>
      <w:r>
        <w:rPr>
          <w:spacing w:val="-16"/>
        </w:rPr>
        <w:t> </w:t>
      </w:r>
      <w:bookmarkEnd w:id="85"/>
      <w:r>
        <w:rPr>
          <w:spacing w:val="-2"/>
        </w:rPr>
        <w:t>Layer</w:t>
      </w:r>
    </w:p>
    <w:p>
      <w:pPr>
        <w:pStyle w:val="BodyText"/>
        <w:spacing w:line="244" w:lineRule="auto" w:before="123"/>
        <w:ind w:left="776" w:right="1036"/>
        <w:jc w:val="both"/>
      </w:pPr>
      <w:r>
        <w:rPr/>
        <w:t>The</w:t>
      </w:r>
      <w:r>
        <w:rPr>
          <w:spacing w:val="-1"/>
        </w:rPr>
        <w:t> </w:t>
      </w:r>
      <w:r>
        <w:rPr/>
        <w:t>thermal</w:t>
      </w:r>
      <w:r>
        <w:rPr>
          <w:spacing w:val="-1"/>
        </w:rPr>
        <w:t> </w:t>
      </w:r>
      <w:r>
        <w:rPr/>
        <w:t>barrier</w:t>
      </w:r>
      <w:r>
        <w:rPr>
          <w:spacing w:val="-1"/>
        </w:rPr>
        <w:t> </w:t>
      </w:r>
      <w:r>
        <w:rPr/>
        <w:t>coating</w:t>
      </w:r>
      <w:r>
        <w:rPr>
          <w:spacing w:val="-1"/>
        </w:rPr>
        <w:t> </w:t>
      </w:r>
      <w:r>
        <w:rPr/>
        <w:t>(TBC)</w:t>
      </w:r>
      <w:r>
        <w:rPr>
          <w:spacing w:val="-1"/>
        </w:rPr>
        <w:t> </w:t>
      </w:r>
      <w:r>
        <w:rPr/>
        <w:t>is</w:t>
      </w:r>
      <w:r>
        <w:rPr>
          <w:spacing w:val="-1"/>
        </w:rPr>
        <w:t> </w:t>
      </w:r>
      <w:r>
        <w:rPr/>
        <w:t>used</w:t>
      </w:r>
      <w:r>
        <w:rPr>
          <w:spacing w:val="-1"/>
        </w:rPr>
        <w:t> </w:t>
      </w:r>
      <w:r>
        <w:rPr/>
        <w:t>to</w:t>
      </w:r>
      <w:r>
        <w:rPr>
          <w:spacing w:val="-1"/>
        </w:rPr>
        <w:t> </w:t>
      </w:r>
      <w:r>
        <w:rPr/>
        <w:t>reduce</w:t>
      </w:r>
      <w:r>
        <w:rPr>
          <w:spacing w:val="-1"/>
        </w:rPr>
        <w:t> </w:t>
      </w:r>
      <w:r>
        <w:rPr/>
        <w:t>the</w:t>
      </w:r>
      <w:r>
        <w:rPr>
          <w:spacing w:val="-1"/>
        </w:rPr>
        <w:t> </w:t>
      </w:r>
      <w:r>
        <w:rPr/>
        <w:t>temperature</w:t>
      </w:r>
      <w:r>
        <w:rPr>
          <w:spacing w:val="-1"/>
        </w:rPr>
        <w:t> </w:t>
      </w:r>
      <w:r>
        <w:rPr/>
        <w:t>gradient</w:t>
      </w:r>
      <w:r>
        <w:rPr>
          <w:spacing w:val="-1"/>
        </w:rPr>
        <w:t> </w:t>
      </w:r>
      <w:r>
        <w:rPr/>
        <w:t>across</w:t>
      </w:r>
      <w:r>
        <w:rPr>
          <w:spacing w:val="-1"/>
        </w:rPr>
        <w:t> </w:t>
      </w:r>
      <w:r>
        <w:rPr/>
        <w:t>the chamber wall.</w:t>
      </w:r>
    </w:p>
    <w:p>
      <w:pPr>
        <w:pStyle w:val="BodyText"/>
        <w:spacing w:line="244" w:lineRule="auto" w:before="117"/>
        <w:ind w:left="776" w:right="419"/>
        <w:jc w:val="both"/>
      </w:pPr>
      <w:r>
        <w:rPr/>
        <w:t>The functional principle of a TBC, illustrated in figure below, is to increase the hot gas side wall temperature T</w:t>
      </w:r>
      <w:r>
        <w:rPr>
          <w:vertAlign w:val="subscript"/>
        </w:rPr>
        <w:t>wg</w:t>
      </w:r>
      <w:r>
        <w:rPr>
          <w:vertAlign w:val="baseline"/>
        </w:rPr>
        <w:t>. This is achieved by applying a ceramic top layer (e.g. Y2O3-stabilized ZrO2,</w:t>
      </w:r>
      <w:r>
        <w:rPr>
          <w:spacing w:val="-1"/>
          <w:vertAlign w:val="baseline"/>
        </w:rPr>
        <w:t> </w:t>
      </w:r>
      <w:r>
        <w:rPr>
          <w:vertAlign w:val="baseline"/>
        </w:rPr>
        <w:t>PYSZ)</w:t>
      </w:r>
      <w:r>
        <w:rPr>
          <w:spacing w:val="-1"/>
          <w:vertAlign w:val="baseline"/>
        </w:rPr>
        <w:t> </w:t>
      </w:r>
      <w:r>
        <w:rPr>
          <w:vertAlign w:val="baseline"/>
        </w:rPr>
        <w:t>onto</w:t>
      </w:r>
      <w:r>
        <w:rPr>
          <w:spacing w:val="-1"/>
          <w:vertAlign w:val="baseline"/>
        </w:rPr>
        <w:t> </w:t>
      </w:r>
      <w:r>
        <w:rPr>
          <w:vertAlign w:val="baseline"/>
        </w:rPr>
        <w:t>the</w:t>
      </w:r>
      <w:r>
        <w:rPr>
          <w:spacing w:val="-1"/>
          <w:vertAlign w:val="baseline"/>
        </w:rPr>
        <w:t> </w:t>
      </w:r>
      <w:r>
        <w:rPr>
          <w:vertAlign w:val="baseline"/>
        </w:rPr>
        <w:t>wall</w:t>
      </w:r>
      <w:r>
        <w:rPr>
          <w:spacing w:val="-1"/>
          <w:vertAlign w:val="baseline"/>
        </w:rPr>
        <w:t> </w:t>
      </w:r>
      <w:r>
        <w:rPr>
          <w:vertAlign w:val="baseline"/>
        </w:rPr>
        <w:t>base</w:t>
      </w:r>
      <w:r>
        <w:rPr>
          <w:spacing w:val="-1"/>
          <w:vertAlign w:val="baseline"/>
        </w:rPr>
        <w:t> </w:t>
      </w:r>
      <w:r>
        <w:rPr>
          <w:vertAlign w:val="baseline"/>
        </w:rPr>
        <w:t>material.</w:t>
      </w:r>
      <w:r>
        <w:rPr>
          <w:spacing w:val="-4"/>
          <w:vertAlign w:val="baseline"/>
        </w:rPr>
        <w:t> </w:t>
      </w:r>
      <w:r>
        <w:rPr>
          <w:vertAlign w:val="baseline"/>
        </w:rPr>
        <w:t>The</w:t>
      </w:r>
      <w:r>
        <w:rPr>
          <w:spacing w:val="-1"/>
          <w:vertAlign w:val="baseline"/>
        </w:rPr>
        <w:t> </w:t>
      </w:r>
      <w:r>
        <w:rPr>
          <w:vertAlign w:val="baseline"/>
        </w:rPr>
        <w:t>PYSZ</w:t>
      </w:r>
      <w:r>
        <w:rPr>
          <w:spacing w:val="-1"/>
          <w:vertAlign w:val="baseline"/>
        </w:rPr>
        <w:t> </w:t>
      </w:r>
      <w:r>
        <w:rPr>
          <w:vertAlign w:val="baseline"/>
        </w:rPr>
        <w:t>ceramic</w:t>
      </w:r>
      <w:r>
        <w:rPr>
          <w:spacing w:val="-1"/>
          <w:vertAlign w:val="baseline"/>
        </w:rPr>
        <w:t> </w:t>
      </w:r>
      <w:r>
        <w:rPr>
          <w:vertAlign w:val="baseline"/>
        </w:rPr>
        <w:t>offers</w:t>
      </w:r>
      <w:r>
        <w:rPr>
          <w:spacing w:val="-1"/>
          <w:vertAlign w:val="baseline"/>
        </w:rPr>
        <w:t> </w:t>
      </w:r>
      <w:r>
        <w:rPr>
          <w:vertAlign w:val="baseline"/>
        </w:rPr>
        <w:t>a</w:t>
      </w:r>
      <w:r>
        <w:rPr>
          <w:spacing w:val="-1"/>
          <w:vertAlign w:val="baseline"/>
        </w:rPr>
        <w:t> </w:t>
      </w:r>
      <w:r>
        <w:rPr>
          <w:vertAlign w:val="baseline"/>
        </w:rPr>
        <w:t>thermal</w:t>
      </w:r>
      <w:r>
        <w:rPr>
          <w:spacing w:val="-1"/>
          <w:vertAlign w:val="baseline"/>
        </w:rPr>
        <w:t> </w:t>
      </w:r>
      <w:r>
        <w:rPr>
          <w:vertAlign w:val="baseline"/>
        </w:rPr>
        <w:t>conductivity</w:t>
      </w:r>
      <w:r>
        <w:rPr>
          <w:spacing w:val="-1"/>
          <w:vertAlign w:val="baseline"/>
        </w:rPr>
        <w:t> </w:t>
      </w:r>
      <w:r>
        <w:rPr>
          <w:vertAlign w:val="baseline"/>
        </w:rPr>
        <w:t>λ</w:t>
      </w:r>
      <w:r>
        <w:rPr>
          <w:spacing w:val="-1"/>
          <w:vertAlign w:val="baseline"/>
        </w:rPr>
        <w:t> </w:t>
      </w:r>
      <w:r>
        <w:rPr>
          <w:vertAlign w:val="baseline"/>
        </w:rPr>
        <w:t>of about 1.5 W/(m K). In order to prevent a coating overheat (&gt;1500 K) coating thicknesses of less than 0.1 mm are required. These high hot gas side wall temperatures compared to the maximum temperatures of the uncoated wall lead to the remarkable reduction in heat flux.</w:t>
      </w:r>
    </w:p>
    <w:p>
      <w:pPr>
        <w:pStyle w:val="BodyText"/>
        <w:spacing w:before="1"/>
        <w:rPr>
          <w:sz w:val="13"/>
        </w:rPr>
      </w:pPr>
      <w:r>
        <w:rPr>
          <w:sz w:val="13"/>
        </w:rPr>
        <w:drawing>
          <wp:anchor distT="0" distB="0" distL="0" distR="0" allowOverlap="1" layoutInCell="1" locked="0" behindDoc="1" simplePos="0" relativeHeight="487599104">
            <wp:simplePos x="0" y="0"/>
            <wp:positionH relativeFrom="page">
              <wp:posOffset>821388</wp:posOffset>
            </wp:positionH>
            <wp:positionV relativeFrom="paragraph">
              <wp:posOffset>109604</wp:posOffset>
            </wp:positionV>
            <wp:extent cx="4818222" cy="2156269"/>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5" cstate="print"/>
                    <a:stretch>
                      <a:fillRect/>
                    </a:stretch>
                  </pic:blipFill>
                  <pic:spPr>
                    <a:xfrm>
                      <a:off x="0" y="0"/>
                      <a:ext cx="4818222" cy="2156269"/>
                    </a:xfrm>
                    <a:prstGeom prst="rect">
                      <a:avLst/>
                    </a:prstGeom>
                  </pic:spPr>
                </pic:pic>
              </a:graphicData>
            </a:graphic>
          </wp:anchor>
        </w:drawing>
      </w:r>
    </w:p>
    <w:p>
      <w:pPr>
        <w:spacing w:before="261"/>
        <w:ind w:left="776" w:right="0" w:firstLine="0"/>
        <w:jc w:val="both"/>
        <w:rPr>
          <w:rFonts w:ascii="Georgia"/>
          <w:i/>
          <w:sz w:val="20"/>
        </w:rPr>
      </w:pPr>
      <w:r>
        <w:rPr>
          <w:rFonts w:ascii="Georgia"/>
          <w:i/>
          <w:sz w:val="20"/>
        </w:rPr>
        <w:t>Functional</w:t>
      </w:r>
      <w:r>
        <w:rPr>
          <w:rFonts w:ascii="Georgia"/>
          <w:i/>
          <w:spacing w:val="11"/>
          <w:sz w:val="20"/>
        </w:rPr>
        <w:t> </w:t>
      </w:r>
      <w:r>
        <w:rPr>
          <w:rFonts w:ascii="Georgia"/>
          <w:i/>
          <w:sz w:val="20"/>
        </w:rPr>
        <w:t>principle</w:t>
      </w:r>
      <w:r>
        <w:rPr>
          <w:rFonts w:ascii="Georgia"/>
          <w:i/>
          <w:spacing w:val="12"/>
          <w:sz w:val="20"/>
        </w:rPr>
        <w:t> </w:t>
      </w:r>
      <w:r>
        <w:rPr>
          <w:rFonts w:ascii="Georgia"/>
          <w:i/>
          <w:sz w:val="20"/>
        </w:rPr>
        <w:t>of</w:t>
      </w:r>
      <w:r>
        <w:rPr>
          <w:rFonts w:ascii="Georgia"/>
          <w:i/>
          <w:spacing w:val="11"/>
          <w:sz w:val="20"/>
        </w:rPr>
        <w:t> </w:t>
      </w:r>
      <w:r>
        <w:rPr>
          <w:rFonts w:ascii="Georgia"/>
          <w:i/>
          <w:sz w:val="20"/>
        </w:rPr>
        <w:t>a</w:t>
      </w:r>
      <w:r>
        <w:rPr>
          <w:rFonts w:ascii="Georgia"/>
          <w:i/>
          <w:spacing w:val="12"/>
          <w:sz w:val="20"/>
        </w:rPr>
        <w:t> </w:t>
      </w:r>
      <w:r>
        <w:rPr>
          <w:rFonts w:ascii="Georgia"/>
          <w:i/>
          <w:spacing w:val="-5"/>
          <w:sz w:val="20"/>
        </w:rPr>
        <w:t>TBC</w:t>
      </w:r>
    </w:p>
    <w:p>
      <w:pPr>
        <w:pStyle w:val="BodyText"/>
        <w:spacing w:before="32"/>
        <w:rPr>
          <w:rFonts w:ascii="Georgia"/>
          <w:i/>
          <w:sz w:val="20"/>
        </w:rPr>
      </w:pPr>
    </w:p>
    <w:p>
      <w:pPr>
        <w:pStyle w:val="BodyText"/>
        <w:spacing w:line="244" w:lineRule="auto"/>
        <w:ind w:left="776" w:right="418"/>
        <w:jc w:val="both"/>
      </w:pPr>
      <w:r>
        <w:rPr/>
        <w:t>With</w:t>
      </w:r>
      <w:r>
        <w:rPr>
          <w:spacing w:val="-1"/>
        </w:rPr>
        <w:t> </w:t>
      </w:r>
      <w:r>
        <w:rPr/>
        <w:t>such</w:t>
      </w:r>
      <w:r>
        <w:rPr>
          <w:spacing w:val="-1"/>
        </w:rPr>
        <w:t> </w:t>
      </w:r>
      <w:r>
        <w:rPr/>
        <w:t>a</w:t>
      </w:r>
      <w:r>
        <w:rPr>
          <w:spacing w:val="-1"/>
        </w:rPr>
        <w:t> </w:t>
      </w:r>
      <w:r>
        <w:rPr/>
        <w:t>protective</w:t>
      </w:r>
      <w:r>
        <w:rPr>
          <w:spacing w:val="-1"/>
        </w:rPr>
        <w:t> </w:t>
      </w:r>
      <w:r>
        <w:rPr/>
        <w:t>layer,</w:t>
      </w:r>
      <w:r>
        <w:rPr>
          <w:spacing w:val="-1"/>
        </w:rPr>
        <w:t> </w:t>
      </w:r>
      <w:r>
        <w:rPr/>
        <w:t>the</w:t>
      </w:r>
      <w:r>
        <w:rPr>
          <w:spacing w:val="-1"/>
        </w:rPr>
        <w:t> </w:t>
      </w:r>
      <w:r>
        <w:rPr/>
        <w:t>application</w:t>
      </w:r>
      <w:r>
        <w:rPr>
          <w:spacing w:val="-1"/>
        </w:rPr>
        <w:t> </w:t>
      </w:r>
      <w:r>
        <w:rPr/>
        <w:t>range</w:t>
      </w:r>
      <w:r>
        <w:rPr>
          <w:spacing w:val="-1"/>
        </w:rPr>
        <w:t> </w:t>
      </w:r>
      <w:r>
        <w:rPr/>
        <w:t>of</w:t>
      </w:r>
      <w:r>
        <w:rPr>
          <w:spacing w:val="-1"/>
        </w:rPr>
        <w:t> </w:t>
      </w:r>
      <w:r>
        <w:rPr/>
        <w:t>existing</w:t>
      </w:r>
      <w:r>
        <w:rPr>
          <w:spacing w:val="-1"/>
        </w:rPr>
        <w:t> </w:t>
      </w:r>
      <w:r>
        <w:rPr/>
        <w:t>regenerative</w:t>
      </w:r>
      <w:r>
        <w:rPr>
          <w:spacing w:val="-1"/>
        </w:rPr>
        <w:t> </w:t>
      </w:r>
      <w:r>
        <w:rPr/>
        <w:t>or</w:t>
      </w:r>
      <w:r>
        <w:rPr>
          <w:spacing w:val="-1"/>
        </w:rPr>
        <w:t> </w:t>
      </w:r>
      <w:r>
        <w:rPr/>
        <w:t>radiation</w:t>
      </w:r>
      <w:r>
        <w:rPr>
          <w:spacing w:val="-1"/>
        </w:rPr>
        <w:t> </w:t>
      </w:r>
      <w:r>
        <w:rPr/>
        <w:t>cooling thrust chambers can be enlarged towards higher combustion chamber pressures or an increased thrust chamber life.</w:t>
      </w:r>
    </w:p>
    <w:p>
      <w:pPr>
        <w:pStyle w:val="BodyText"/>
        <w:spacing w:line="244" w:lineRule="auto" w:before="110"/>
        <w:ind w:left="776" w:right="426"/>
        <w:jc w:val="both"/>
      </w:pPr>
      <w:r>
        <w:rPr/>
        <w:t>In</w:t>
      </w:r>
      <w:r>
        <w:rPr>
          <w:spacing w:val="-2"/>
        </w:rPr>
        <w:t> </w:t>
      </w:r>
      <w:r>
        <w:rPr/>
        <w:t>general</w:t>
      </w:r>
      <w:r>
        <w:rPr>
          <w:spacing w:val="-2"/>
        </w:rPr>
        <w:t> </w:t>
      </w:r>
      <w:r>
        <w:rPr/>
        <w:t>a</w:t>
      </w:r>
      <w:r>
        <w:rPr>
          <w:spacing w:val="-5"/>
        </w:rPr>
        <w:t> </w:t>
      </w:r>
      <w:r>
        <w:rPr/>
        <w:t>TBC</w:t>
      </w:r>
      <w:r>
        <w:rPr>
          <w:spacing w:val="-2"/>
        </w:rPr>
        <w:t> </w:t>
      </w:r>
      <w:r>
        <w:rPr/>
        <w:t>acts</w:t>
      </w:r>
      <w:r>
        <w:rPr>
          <w:spacing w:val="-2"/>
        </w:rPr>
        <w:t> </w:t>
      </w:r>
      <w:r>
        <w:rPr/>
        <w:t>as</w:t>
      </w:r>
      <w:r>
        <w:rPr>
          <w:spacing w:val="-2"/>
        </w:rPr>
        <w:t> </w:t>
      </w:r>
      <w:r>
        <w:rPr/>
        <w:t>an</w:t>
      </w:r>
      <w:r>
        <w:rPr>
          <w:spacing w:val="-2"/>
        </w:rPr>
        <w:t> </w:t>
      </w:r>
      <w:r>
        <w:rPr/>
        <w:t>insulator</w:t>
      </w:r>
      <w:r>
        <w:rPr>
          <w:spacing w:val="-2"/>
        </w:rPr>
        <w:t> </w:t>
      </w:r>
      <w:r>
        <w:rPr/>
        <w:t>to</w:t>
      </w:r>
      <w:r>
        <w:rPr>
          <w:spacing w:val="-2"/>
        </w:rPr>
        <w:t> </w:t>
      </w:r>
      <w:r>
        <w:rPr/>
        <w:t>the</w:t>
      </w:r>
      <w:r>
        <w:rPr>
          <w:spacing w:val="-2"/>
        </w:rPr>
        <w:t> </w:t>
      </w:r>
      <w:r>
        <w:rPr/>
        <w:t>inner</w:t>
      </w:r>
      <w:r>
        <w:rPr>
          <w:spacing w:val="-2"/>
        </w:rPr>
        <w:t> </w:t>
      </w:r>
      <w:r>
        <w:rPr/>
        <w:t>liner,</w:t>
      </w:r>
      <w:r>
        <w:rPr>
          <w:spacing w:val="-2"/>
        </w:rPr>
        <w:t> </w:t>
      </w:r>
      <w:r>
        <w:rPr/>
        <w:t>reducing</w:t>
      </w:r>
      <w:r>
        <w:rPr>
          <w:spacing w:val="-2"/>
        </w:rPr>
        <w:t> </w:t>
      </w:r>
      <w:r>
        <w:rPr/>
        <w:t>the</w:t>
      </w:r>
      <w:r>
        <w:rPr>
          <w:spacing w:val="-2"/>
        </w:rPr>
        <w:t> </w:t>
      </w:r>
      <w:r>
        <w:rPr/>
        <w:t>wall</w:t>
      </w:r>
      <w:r>
        <w:rPr>
          <w:spacing w:val="-2"/>
        </w:rPr>
        <w:t> </w:t>
      </w:r>
      <w:r>
        <w:rPr/>
        <w:t>heat</w:t>
      </w:r>
      <w:r>
        <w:rPr>
          <w:spacing w:val="-2"/>
        </w:rPr>
        <w:t> </w:t>
      </w:r>
      <w:r>
        <w:rPr/>
        <w:t>flux</w:t>
      </w:r>
      <w:r>
        <w:rPr>
          <w:spacing w:val="-2"/>
        </w:rPr>
        <w:t> </w:t>
      </w:r>
      <w:r>
        <w:rPr/>
        <w:t>into</w:t>
      </w:r>
      <w:r>
        <w:rPr>
          <w:spacing w:val="-2"/>
        </w:rPr>
        <w:t> </w:t>
      </w:r>
      <w:r>
        <w:rPr/>
        <w:t>the</w:t>
      </w:r>
      <w:r>
        <w:rPr>
          <w:spacing w:val="-2"/>
        </w:rPr>
        <w:t> </w:t>
      </w:r>
      <w:r>
        <w:rPr/>
        <w:t>wall base material.</w:t>
      </w:r>
    </w:p>
    <w:p>
      <w:pPr>
        <w:pStyle w:val="BodyText"/>
        <w:spacing w:line="230" w:lineRule="auto" w:before="119"/>
        <w:ind w:left="776" w:right="410"/>
        <w:jc w:val="both"/>
      </w:pPr>
      <w:r>
        <w:rPr/>
        <w:t>To analyze the thermal state of the thrust chambers with</w:t>
      </w:r>
      <w:r>
        <w:rPr>
          <w:spacing w:val="-4"/>
        </w:rPr>
        <w:t> </w:t>
      </w:r>
      <w:r>
        <w:rPr/>
        <w:t>TBC consisting of several layers with known</w:t>
      </w:r>
      <w:r>
        <w:rPr>
          <w:spacing w:val="-16"/>
        </w:rPr>
        <w:t> </w:t>
      </w:r>
      <w:r>
        <w:rPr/>
        <w:t>thicknesses</w:t>
      </w:r>
      <w:r>
        <w:rPr>
          <w:spacing w:val="40"/>
        </w:rPr>
        <w:t> </w:t>
      </w:r>
      <w:r>
        <w:rPr>
          <w:rFonts w:ascii="Cambria" w:hAnsi="Cambria"/>
          <w:color w:val="191919"/>
          <w:position w:val="3"/>
        </w:rPr>
        <w:t>δ</w:t>
      </w:r>
      <w:r>
        <w:rPr>
          <w:rFonts w:ascii="Times New Roman" w:hAnsi="Times New Roman"/>
          <w:color w:val="191919"/>
          <w:position w:val="-2"/>
          <w:sz w:val="14"/>
        </w:rPr>
        <w:t>1,</w:t>
      </w:r>
      <w:r>
        <w:rPr>
          <w:rFonts w:ascii="Times New Roman" w:hAnsi="Times New Roman"/>
          <w:color w:val="191919"/>
          <w:spacing w:val="-7"/>
          <w:position w:val="-2"/>
          <w:sz w:val="14"/>
        </w:rPr>
        <w:t> </w:t>
      </w:r>
      <w:r>
        <w:rPr>
          <w:rFonts w:ascii="Cambria" w:hAnsi="Cambria"/>
          <w:color w:val="191919"/>
          <w:position w:val="3"/>
        </w:rPr>
        <w:t>δ</w:t>
      </w:r>
      <w:r>
        <w:rPr>
          <w:rFonts w:ascii="Times New Roman" w:hAnsi="Times New Roman"/>
          <w:color w:val="191919"/>
          <w:position w:val="-2"/>
          <w:sz w:val="14"/>
        </w:rPr>
        <w:t>2,</w:t>
      </w:r>
      <w:r>
        <w:rPr>
          <w:rFonts w:ascii="Times New Roman" w:hAnsi="Times New Roman"/>
          <w:color w:val="191919"/>
          <w:position w:val="3"/>
        </w:rPr>
        <w:t>...</w:t>
      </w:r>
      <w:r>
        <w:rPr>
          <w:rFonts w:ascii="Times New Roman" w:hAnsi="Times New Roman"/>
          <w:color w:val="191919"/>
          <w:spacing w:val="-15"/>
          <w:position w:val="3"/>
        </w:rPr>
        <w:t> </w:t>
      </w:r>
      <w:r>
        <w:rPr>
          <w:rFonts w:ascii="Times New Roman" w:hAnsi="Times New Roman"/>
          <w:i/>
          <w:color w:val="191919"/>
          <w:position w:val="3"/>
        </w:rPr>
        <w:t>,</w:t>
      </w:r>
      <w:r>
        <w:rPr>
          <w:rFonts w:ascii="Times New Roman" w:hAnsi="Times New Roman"/>
          <w:i/>
          <w:color w:val="191919"/>
          <w:spacing w:val="-15"/>
          <w:position w:val="3"/>
        </w:rPr>
        <w:t> </w:t>
      </w:r>
      <w:r>
        <w:rPr>
          <w:rFonts w:ascii="Cambria" w:hAnsi="Cambria"/>
          <w:color w:val="191919"/>
          <w:position w:val="3"/>
        </w:rPr>
        <w:t>δ</w:t>
      </w:r>
      <w:r>
        <w:rPr>
          <w:rFonts w:ascii="Times New Roman" w:hAnsi="Times New Roman"/>
          <w:i/>
          <w:color w:val="191919"/>
          <w:position w:val="-2"/>
          <w:sz w:val="14"/>
        </w:rPr>
        <w:t>N</w:t>
      </w:r>
      <w:r>
        <w:rPr>
          <w:rFonts w:ascii="Times New Roman" w:hAnsi="Times New Roman"/>
          <w:i/>
          <w:color w:val="191919"/>
          <w:spacing w:val="80"/>
          <w:position w:val="-2"/>
          <w:sz w:val="14"/>
        </w:rPr>
        <w:t> </w:t>
      </w:r>
      <w:r>
        <w:rPr/>
        <w:t>and thermal conductivities</w:t>
      </w:r>
      <w:r>
        <w:rPr>
          <w:spacing w:val="40"/>
        </w:rPr>
        <w:t> </w:t>
      </w:r>
      <w:r>
        <w:rPr>
          <w:rFonts w:ascii="Cambria" w:hAnsi="Cambria"/>
          <w:position w:val="3"/>
        </w:rPr>
        <w:t>λ</w:t>
      </w:r>
      <w:r>
        <w:rPr>
          <w:rFonts w:ascii="Times New Roman" w:hAnsi="Times New Roman"/>
          <w:position w:val="-2"/>
          <w:sz w:val="14"/>
        </w:rPr>
        <w:t>1,</w:t>
      </w:r>
      <w:r>
        <w:rPr>
          <w:rFonts w:ascii="Times New Roman" w:hAnsi="Times New Roman"/>
          <w:spacing w:val="-7"/>
          <w:position w:val="-2"/>
          <w:sz w:val="14"/>
        </w:rPr>
        <w:t> </w:t>
      </w:r>
      <w:r>
        <w:rPr>
          <w:rFonts w:ascii="Cambria" w:hAnsi="Cambria"/>
          <w:position w:val="3"/>
        </w:rPr>
        <w:t>λ</w:t>
      </w:r>
      <w:r>
        <w:rPr>
          <w:rFonts w:ascii="Times New Roman" w:hAnsi="Times New Roman"/>
          <w:position w:val="-2"/>
          <w:sz w:val="14"/>
        </w:rPr>
        <w:t>2,</w:t>
      </w:r>
      <w:r>
        <w:rPr>
          <w:rFonts w:ascii="Times New Roman" w:hAnsi="Times New Roman"/>
          <w:spacing w:val="-7"/>
          <w:position w:val="-2"/>
          <w:sz w:val="14"/>
        </w:rPr>
        <w:t> </w:t>
      </w:r>
      <w:r>
        <w:rPr>
          <w:rFonts w:ascii="Times New Roman" w:hAnsi="Times New Roman"/>
          <w:position w:val="3"/>
        </w:rPr>
        <w:t>...</w:t>
      </w:r>
      <w:r>
        <w:rPr>
          <w:rFonts w:ascii="Times New Roman" w:hAnsi="Times New Roman"/>
          <w:spacing w:val="-15"/>
          <w:position w:val="3"/>
        </w:rPr>
        <w:t> </w:t>
      </w:r>
      <w:r>
        <w:rPr>
          <w:rFonts w:ascii="Times New Roman" w:hAnsi="Times New Roman"/>
          <w:i/>
          <w:position w:val="3"/>
        </w:rPr>
        <w:t>,</w:t>
      </w:r>
      <w:r>
        <w:rPr>
          <w:rFonts w:ascii="Times New Roman" w:hAnsi="Times New Roman"/>
          <w:i/>
          <w:spacing w:val="-15"/>
          <w:position w:val="3"/>
        </w:rPr>
        <w:t> </w:t>
      </w:r>
      <w:r>
        <w:rPr>
          <w:rFonts w:ascii="Cambria" w:hAnsi="Cambria"/>
          <w:spacing w:val="10"/>
          <w:position w:val="3"/>
        </w:rPr>
        <w:t>λ</w:t>
      </w:r>
      <w:r>
        <w:rPr>
          <w:rFonts w:ascii="Times New Roman" w:hAnsi="Times New Roman"/>
          <w:i/>
          <w:spacing w:val="10"/>
          <w:position w:val="-2"/>
          <w:sz w:val="14"/>
        </w:rPr>
        <w:t>N</w:t>
      </w:r>
      <w:r>
        <w:rPr>
          <w:rFonts w:ascii="Times New Roman" w:hAnsi="Times New Roman"/>
          <w:i/>
          <w:spacing w:val="80"/>
          <w:position w:val="-2"/>
          <w:sz w:val="14"/>
        </w:rPr>
        <w:t> </w:t>
      </w:r>
      <w:r>
        <w:rPr/>
        <w:t>, the effective thermal conductivity λ of the TBC with the thickness</w:t>
      </w:r>
      <w:r>
        <w:rPr>
          <w:spacing w:val="80"/>
          <w:w w:val="150"/>
        </w:rPr>
        <w:t> </w:t>
      </w:r>
      <w:r>
        <w:rPr>
          <w:rFonts w:ascii="Cambria" w:hAnsi="Cambria"/>
          <w:position w:val="3"/>
        </w:rPr>
        <w:t>ð</w:t>
      </w:r>
      <w:r>
        <w:rPr>
          <w:rFonts w:ascii="Times New Roman" w:hAnsi="Times New Roman"/>
          <w:position w:val="-2"/>
          <w:sz w:val="14"/>
        </w:rPr>
        <w:t>1</w:t>
      </w:r>
      <w:r>
        <w:rPr>
          <w:rFonts w:ascii="Cambria" w:hAnsi="Cambria"/>
          <w:position w:val="3"/>
        </w:rPr>
        <w:t>+ð</w:t>
      </w:r>
      <w:r>
        <w:rPr>
          <w:rFonts w:ascii="Cambria" w:hAnsi="Cambria"/>
          <w:spacing w:val="-14"/>
          <w:position w:val="3"/>
        </w:rPr>
        <w:t> </w:t>
      </w:r>
      <w:r>
        <w:rPr>
          <w:rFonts w:ascii="Times New Roman" w:hAnsi="Times New Roman"/>
          <w:position w:val="-2"/>
          <w:sz w:val="14"/>
        </w:rPr>
        <w:t>2</w:t>
      </w:r>
      <w:r>
        <w:rPr>
          <w:rFonts w:ascii="Cambria" w:hAnsi="Cambria"/>
          <w:position w:val="3"/>
        </w:rPr>
        <w:t>+</w:t>
      </w:r>
      <w:r>
        <w:rPr>
          <w:rFonts w:ascii="Times New Roman" w:hAnsi="Times New Roman"/>
          <w:position w:val="3"/>
        </w:rPr>
        <w:t>...</w:t>
      </w:r>
      <w:r>
        <w:rPr>
          <w:rFonts w:ascii="Cambria" w:hAnsi="Cambria"/>
          <w:position w:val="3"/>
        </w:rPr>
        <w:t>+ð</w:t>
      </w:r>
      <w:r>
        <w:rPr>
          <w:rFonts w:ascii="Cambria" w:hAnsi="Cambria"/>
          <w:spacing w:val="-13"/>
          <w:position w:val="3"/>
        </w:rPr>
        <w:t> </w:t>
      </w:r>
      <w:r>
        <w:rPr>
          <w:rFonts w:ascii="Times New Roman" w:hAnsi="Times New Roman"/>
          <w:i/>
          <w:position w:val="-2"/>
          <w:sz w:val="14"/>
        </w:rPr>
        <w:t>N</w:t>
      </w:r>
      <w:r>
        <w:rPr>
          <w:rFonts w:ascii="Times New Roman" w:hAnsi="Times New Roman"/>
          <w:i/>
          <w:spacing w:val="80"/>
          <w:position w:val="-2"/>
          <w:sz w:val="14"/>
        </w:rPr>
        <w:t> </w:t>
      </w:r>
      <w:r>
        <w:rPr/>
        <w:t>can be calculated using the following relation:</w:t>
      </w:r>
    </w:p>
    <w:p>
      <w:pPr>
        <w:spacing w:line="225" w:lineRule="exact" w:before="99"/>
        <w:ind w:left="1697" w:right="0" w:firstLine="0"/>
        <w:jc w:val="left"/>
        <w:rPr>
          <w:rFonts w:ascii="Times New Roman" w:hAnsi="Times New Roman"/>
          <w:i/>
          <w:position w:val="-5"/>
          <w:sz w:val="14"/>
        </w:rPr>
      </w:pPr>
      <w:r>
        <w:rPr>
          <w:rFonts w:ascii="Cambria" w:hAnsi="Cambria"/>
          <w:w w:val="110"/>
          <w:sz w:val="24"/>
        </w:rPr>
        <w:t>ð</w:t>
      </w:r>
      <w:r>
        <w:rPr>
          <w:rFonts w:ascii="Cambria" w:hAnsi="Cambria"/>
          <w:spacing w:val="-25"/>
          <w:w w:val="110"/>
          <w:sz w:val="24"/>
        </w:rPr>
        <w:t> </w:t>
      </w:r>
      <w:r>
        <w:rPr>
          <w:rFonts w:ascii="Times New Roman" w:hAnsi="Times New Roman"/>
          <w:w w:val="110"/>
          <w:position w:val="-5"/>
          <w:sz w:val="14"/>
        </w:rPr>
        <w:t>1</w:t>
      </w:r>
      <w:r>
        <w:rPr>
          <w:rFonts w:ascii="Cambria" w:hAnsi="Cambria"/>
          <w:w w:val="110"/>
          <w:sz w:val="24"/>
        </w:rPr>
        <w:t>+ð</w:t>
      </w:r>
      <w:r>
        <w:rPr>
          <w:rFonts w:ascii="Times New Roman" w:hAnsi="Times New Roman"/>
          <w:w w:val="110"/>
          <w:position w:val="-5"/>
          <w:sz w:val="14"/>
        </w:rPr>
        <w:t>2</w:t>
      </w:r>
      <w:r>
        <w:rPr>
          <w:rFonts w:ascii="Cambria" w:hAnsi="Cambria"/>
          <w:w w:val="110"/>
          <w:sz w:val="24"/>
        </w:rPr>
        <w:t>+</w:t>
      </w:r>
      <w:r>
        <w:rPr>
          <w:rFonts w:ascii="Times New Roman" w:hAnsi="Times New Roman"/>
          <w:w w:val="110"/>
          <w:sz w:val="24"/>
        </w:rPr>
        <w:t>...</w:t>
      </w:r>
      <w:r>
        <w:rPr>
          <w:rFonts w:ascii="Times New Roman" w:hAnsi="Times New Roman"/>
          <w:spacing w:val="-21"/>
          <w:w w:val="110"/>
          <w:sz w:val="24"/>
        </w:rPr>
        <w:t> </w:t>
      </w:r>
      <w:r>
        <w:rPr>
          <w:rFonts w:ascii="Cambria" w:hAnsi="Cambria"/>
          <w:w w:val="110"/>
          <w:sz w:val="24"/>
        </w:rPr>
        <w:t>ð</w:t>
      </w:r>
      <w:r>
        <w:rPr>
          <w:rFonts w:ascii="Cambria" w:hAnsi="Cambria"/>
          <w:spacing w:val="-24"/>
          <w:w w:val="110"/>
          <w:sz w:val="24"/>
        </w:rPr>
        <w:t> </w:t>
      </w:r>
      <w:r>
        <w:rPr>
          <w:rFonts w:ascii="Times New Roman" w:hAnsi="Times New Roman"/>
          <w:i/>
          <w:spacing w:val="-10"/>
          <w:w w:val="110"/>
          <w:position w:val="-5"/>
          <w:sz w:val="14"/>
        </w:rPr>
        <w:t>N</w:t>
      </w:r>
    </w:p>
    <w:p>
      <w:pPr>
        <w:pStyle w:val="BodyText"/>
        <w:tabs>
          <w:tab w:pos="2027" w:val="left" w:leader="none"/>
          <w:tab w:pos="2868" w:val="left" w:leader="none"/>
        </w:tabs>
        <w:spacing w:line="250" w:lineRule="exact"/>
        <w:ind w:left="947"/>
        <w:rPr>
          <w:rFonts w:ascii="Cambria" w:hAnsi="Cambria"/>
        </w:rPr>
      </w:pPr>
      <w:r>
        <w:rPr>
          <w:rFonts w:ascii="Cambria" w:hAnsi="Cambria"/>
        </w:rPr>
        <mc:AlternateContent>
          <mc:Choice Requires="wps">
            <w:drawing>
              <wp:anchor distT="0" distB="0" distL="0" distR="0" allowOverlap="1" layoutInCell="1" locked="0" behindDoc="1" simplePos="0" relativeHeight="483427840">
                <wp:simplePos x="0" y="0"/>
                <wp:positionH relativeFrom="page">
                  <wp:posOffset>1202042</wp:posOffset>
                </wp:positionH>
                <wp:positionV relativeFrom="paragraph">
                  <wp:posOffset>68719</wp:posOffset>
                </wp:positionV>
                <wp:extent cx="1040130" cy="762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040130" cy="7620"/>
                        </a:xfrm>
                        <a:custGeom>
                          <a:avLst/>
                          <a:gdLst/>
                          <a:ahLst/>
                          <a:cxnLst/>
                          <a:rect l="l" t="t" r="r" b="b"/>
                          <a:pathLst>
                            <a:path w="1040130" h="7620">
                              <a:moveTo>
                                <a:pt x="1039685" y="0"/>
                              </a:moveTo>
                              <a:lnTo>
                                <a:pt x="0" y="0"/>
                              </a:lnTo>
                              <a:lnTo>
                                <a:pt x="0" y="7556"/>
                              </a:lnTo>
                              <a:lnTo>
                                <a:pt x="1039685" y="7556"/>
                              </a:lnTo>
                              <a:lnTo>
                                <a:pt x="10396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4.649002pt;margin-top:5.411015pt;width:81.865pt;height:.595pt;mso-position-horizontal-relative:page;mso-position-vertical-relative:paragraph;z-index:-19888640" id="docshape7" filled="true" fillcolor="#000000" stroked="false">
                <v:fill type="solid"/>
                <w10:wrap type="none"/>
              </v:rect>
            </w:pict>
          </mc:Fallback>
        </mc:AlternateContent>
      </w:r>
      <w:r>
        <w:rPr>
          <w:rFonts w:ascii="Cambria" w:hAnsi="Cambria"/>
          <w:w w:val="110"/>
          <w:position w:val="13"/>
        </w:rPr>
        <w:t>λ</w:t>
      </w:r>
      <w:r>
        <w:rPr>
          <w:rFonts w:ascii="Cambria" w:hAnsi="Cambria"/>
          <w:spacing w:val="69"/>
          <w:w w:val="125"/>
          <w:position w:val="13"/>
        </w:rPr>
        <w:t> </w:t>
      </w:r>
      <w:r>
        <w:rPr>
          <w:rFonts w:ascii="Cambria" w:hAnsi="Cambria"/>
          <w:w w:val="125"/>
          <w:position w:val="13"/>
        </w:rPr>
        <w:t>=</w:t>
      </w:r>
      <w:r>
        <w:rPr>
          <w:rFonts w:ascii="Cambria" w:hAnsi="Cambria"/>
          <w:spacing w:val="24"/>
          <w:w w:val="125"/>
          <w:position w:val="13"/>
        </w:rPr>
        <w:t>  </w:t>
      </w:r>
      <w:r>
        <w:rPr>
          <w:rFonts w:ascii="Cambria" w:hAnsi="Cambria"/>
          <w:spacing w:val="-10"/>
          <w:w w:val="110"/>
        </w:rPr>
        <w:t>ð</w:t>
      </w:r>
      <w:r>
        <w:rPr>
          <w:rFonts w:ascii="Cambria" w:hAnsi="Cambria"/>
        </w:rPr>
        <w:tab/>
      </w:r>
      <w:r>
        <w:rPr>
          <w:rFonts w:ascii="Cambria" w:hAnsi="Cambria"/>
          <w:spacing w:val="-10"/>
          <w:w w:val="110"/>
        </w:rPr>
        <w:t>ð</w:t>
      </w:r>
      <w:r>
        <w:rPr>
          <w:rFonts w:ascii="Cambria" w:hAnsi="Cambria"/>
        </w:rPr>
        <w:tab/>
      </w:r>
      <w:r>
        <w:rPr>
          <w:rFonts w:ascii="Cambria" w:hAnsi="Cambria"/>
          <w:spacing w:val="-10"/>
          <w:w w:val="110"/>
        </w:rPr>
        <w:t>ð</w:t>
      </w:r>
    </w:p>
    <w:p>
      <w:pPr>
        <w:spacing w:line="98" w:lineRule="auto" w:before="59"/>
        <w:ind w:left="1563" w:right="0" w:firstLine="0"/>
        <w:jc w:val="left"/>
        <w:rPr>
          <w:rFonts w:ascii="Times New Roman"/>
          <w:i/>
          <w:sz w:val="14"/>
        </w:rPr>
      </w:pPr>
      <w:r>
        <w:rPr>
          <w:rFonts w:ascii="Times New Roman"/>
          <w:spacing w:val="46"/>
          <w:w w:val="115"/>
          <w:sz w:val="14"/>
          <w:u w:val="single"/>
        </w:rPr>
        <w:t>  </w:t>
      </w:r>
      <w:r>
        <w:rPr>
          <w:rFonts w:ascii="Times New Roman"/>
          <w:w w:val="115"/>
          <w:sz w:val="14"/>
          <w:u w:val="single"/>
        </w:rPr>
        <w:t>1</w:t>
      </w:r>
      <w:r>
        <w:rPr>
          <w:rFonts w:ascii="Times New Roman"/>
          <w:spacing w:val="-18"/>
          <w:w w:val="115"/>
          <w:sz w:val="14"/>
        </w:rPr>
        <w:t> </w:t>
      </w:r>
      <w:r>
        <w:rPr>
          <w:rFonts w:ascii="Cambria"/>
          <w:spacing w:val="19"/>
          <w:w w:val="115"/>
          <w:position w:val="-11"/>
          <w:sz w:val="24"/>
        </w:rPr>
        <w:t>+</w:t>
      </w:r>
      <w:r>
        <w:rPr>
          <w:rFonts w:ascii="Times New Roman"/>
          <w:spacing w:val="47"/>
          <w:w w:val="115"/>
          <w:sz w:val="14"/>
          <w:u w:val="single"/>
        </w:rPr>
        <w:t>  </w:t>
      </w:r>
      <w:r>
        <w:rPr>
          <w:rFonts w:ascii="Times New Roman"/>
          <w:w w:val="115"/>
          <w:sz w:val="14"/>
          <w:u w:val="single"/>
        </w:rPr>
        <w:t>2</w:t>
      </w:r>
      <w:r>
        <w:rPr>
          <w:rFonts w:ascii="Times New Roman"/>
          <w:spacing w:val="-2"/>
          <w:w w:val="115"/>
          <w:sz w:val="14"/>
        </w:rPr>
        <w:t> </w:t>
      </w:r>
      <w:r>
        <w:rPr>
          <w:rFonts w:ascii="Cambria"/>
          <w:w w:val="115"/>
          <w:position w:val="-11"/>
          <w:sz w:val="24"/>
        </w:rPr>
        <w:t>+</w:t>
      </w:r>
      <w:r>
        <w:rPr>
          <w:rFonts w:ascii="Times New Roman"/>
          <w:w w:val="115"/>
          <w:position w:val="-11"/>
          <w:sz w:val="24"/>
        </w:rPr>
        <w:t>...</w:t>
      </w:r>
      <w:r>
        <w:rPr>
          <w:rFonts w:ascii="Cambria"/>
          <w:w w:val="115"/>
          <w:position w:val="-11"/>
          <w:sz w:val="24"/>
        </w:rPr>
        <w:t>+</w:t>
      </w:r>
      <w:r>
        <w:rPr>
          <w:rFonts w:ascii="Times New Roman"/>
          <w:i/>
          <w:spacing w:val="55"/>
          <w:w w:val="115"/>
          <w:sz w:val="14"/>
          <w:u w:val="single"/>
        </w:rPr>
        <w:t>  </w:t>
      </w:r>
      <w:r>
        <w:rPr>
          <w:rFonts w:ascii="Times New Roman"/>
          <w:i/>
          <w:spacing w:val="-10"/>
          <w:w w:val="115"/>
          <w:sz w:val="14"/>
          <w:u w:val="single"/>
        </w:rPr>
        <w:t>N</w:t>
      </w:r>
    </w:p>
    <w:p>
      <w:pPr>
        <w:tabs>
          <w:tab w:pos="2027" w:val="left" w:leader="none"/>
          <w:tab w:pos="2868" w:val="left" w:leader="none"/>
        </w:tabs>
        <w:spacing w:line="274" w:lineRule="exact" w:before="0"/>
        <w:ind w:left="1563" w:right="0" w:firstLine="0"/>
        <w:jc w:val="left"/>
        <w:rPr>
          <w:rFonts w:ascii="Times New Roman" w:hAnsi="Times New Roman"/>
          <w:i/>
          <w:position w:val="-5"/>
          <w:sz w:val="14"/>
        </w:rPr>
      </w:pPr>
      <w:r>
        <w:rPr>
          <w:rFonts w:ascii="Cambria" w:hAnsi="Cambria"/>
          <w:spacing w:val="-5"/>
          <w:w w:val="105"/>
          <w:sz w:val="24"/>
        </w:rPr>
        <w:t>λ</w:t>
      </w:r>
      <w:r>
        <w:rPr>
          <w:rFonts w:ascii="Times New Roman" w:hAnsi="Times New Roman"/>
          <w:spacing w:val="-5"/>
          <w:w w:val="105"/>
          <w:position w:val="-5"/>
          <w:sz w:val="14"/>
        </w:rPr>
        <w:t>1</w:t>
      </w:r>
      <w:r>
        <w:rPr>
          <w:rFonts w:ascii="Times New Roman" w:hAnsi="Times New Roman"/>
          <w:position w:val="-5"/>
          <w:sz w:val="14"/>
        </w:rPr>
        <w:tab/>
      </w:r>
      <w:r>
        <w:rPr>
          <w:rFonts w:ascii="Cambria" w:hAnsi="Cambria"/>
          <w:spacing w:val="-5"/>
          <w:w w:val="105"/>
          <w:sz w:val="24"/>
        </w:rPr>
        <w:t>λ</w:t>
      </w:r>
      <w:r>
        <w:rPr>
          <w:rFonts w:ascii="Times New Roman" w:hAnsi="Times New Roman"/>
          <w:spacing w:val="-5"/>
          <w:w w:val="105"/>
          <w:position w:val="-5"/>
          <w:sz w:val="14"/>
        </w:rPr>
        <w:t>2</w:t>
      </w:r>
      <w:r>
        <w:rPr>
          <w:rFonts w:ascii="Times New Roman" w:hAnsi="Times New Roman"/>
          <w:position w:val="-5"/>
          <w:sz w:val="14"/>
        </w:rPr>
        <w:tab/>
      </w:r>
      <w:r>
        <w:rPr>
          <w:rFonts w:ascii="Cambria" w:hAnsi="Cambria"/>
          <w:spacing w:val="5"/>
          <w:w w:val="105"/>
          <w:sz w:val="24"/>
        </w:rPr>
        <w:t>λ</w:t>
      </w:r>
      <w:r>
        <w:rPr>
          <w:rFonts w:ascii="Times New Roman" w:hAnsi="Times New Roman"/>
          <w:i/>
          <w:spacing w:val="5"/>
          <w:w w:val="105"/>
          <w:position w:val="-5"/>
          <w:sz w:val="14"/>
        </w:rPr>
        <w:t>N</w:t>
      </w:r>
    </w:p>
    <w:p>
      <w:pPr>
        <w:pStyle w:val="Heading1"/>
        <w:spacing w:before="395"/>
      </w:pPr>
      <w:bookmarkStart w:name="_TOC_250054" w:id="87"/>
      <w:bookmarkStart w:name="Starting Analysis" w:id="88"/>
      <w:r>
        <w:rPr>
          <w:b w:val="0"/>
        </w:rPr>
      </w:r>
      <w:r>
        <w:rPr/>
        <w:t>Starting</w:t>
      </w:r>
      <w:r>
        <w:rPr>
          <w:spacing w:val="-23"/>
        </w:rPr>
        <w:t> </w:t>
      </w:r>
      <w:bookmarkEnd w:id="87"/>
      <w:r>
        <w:rPr>
          <w:spacing w:val="-2"/>
        </w:rPr>
        <w:t>Analysis</w:t>
      </w:r>
    </w:p>
    <w:p>
      <w:pPr>
        <w:pStyle w:val="BodyText"/>
        <w:spacing w:before="283"/>
        <w:ind w:left="776"/>
      </w:pPr>
      <w:r>
        <w:rPr/>
        <w:t>The</w:t>
      </w:r>
      <w:r>
        <w:rPr>
          <w:spacing w:val="40"/>
        </w:rPr>
        <w:t> </w:t>
      </w:r>
      <w:r>
        <w:rPr/>
        <w:t>analysis</w:t>
      </w:r>
      <w:r>
        <w:rPr>
          <w:spacing w:val="40"/>
        </w:rPr>
        <w:t> </w:t>
      </w:r>
      <w:r>
        <w:rPr/>
        <w:t>is</w:t>
      </w:r>
      <w:r>
        <w:rPr>
          <w:spacing w:val="40"/>
        </w:rPr>
        <w:t> </w:t>
      </w:r>
      <w:r>
        <w:rPr/>
        <w:t>started</w:t>
      </w:r>
      <w:r>
        <w:rPr>
          <w:spacing w:val="40"/>
        </w:rPr>
        <w:t> </w:t>
      </w:r>
      <w:r>
        <w:rPr/>
        <w:t>by</w:t>
      </w:r>
      <w:r>
        <w:rPr>
          <w:spacing w:val="40"/>
        </w:rPr>
        <w:t> </w:t>
      </w:r>
      <w:r>
        <w:rPr/>
        <w:t>clicking</w:t>
      </w:r>
      <w:r>
        <w:rPr>
          <w:spacing w:val="40"/>
        </w:rPr>
        <w:t> </w:t>
      </w:r>
      <w:r>
        <w:rPr/>
        <w:t>menu</w:t>
      </w:r>
      <w:r>
        <w:rPr>
          <w:spacing w:val="40"/>
        </w:rPr>
        <w:t> </w:t>
      </w:r>
      <w:r>
        <w:rPr>
          <w:rFonts w:ascii="Arial"/>
          <w:b/>
        </w:rPr>
        <w:t>Run</w:t>
      </w:r>
      <w:r>
        <w:rPr/>
        <w:t>,</w:t>
      </w:r>
      <w:r>
        <w:rPr>
          <w:spacing w:val="40"/>
        </w:rPr>
        <w:t> </w:t>
      </w:r>
      <w:r>
        <w:rPr/>
        <w:t>and</w:t>
      </w:r>
      <w:r>
        <w:rPr>
          <w:spacing w:val="40"/>
        </w:rPr>
        <w:t> </w:t>
      </w:r>
      <w:r>
        <w:rPr/>
        <w:t>then</w:t>
      </w:r>
      <w:r>
        <w:rPr>
          <w:spacing w:val="40"/>
        </w:rPr>
        <w:t> </w:t>
      </w:r>
      <w:r>
        <w:rPr>
          <w:rFonts w:ascii="Arial"/>
          <w:b/>
        </w:rPr>
        <w:t>Start</w:t>
      </w:r>
      <w:r>
        <w:rPr>
          <w:rFonts w:ascii="Arial"/>
          <w:b/>
          <w:spacing w:val="40"/>
        </w:rPr>
        <w:t> </w:t>
      </w:r>
      <w:r>
        <w:rPr>
          <w:rFonts w:ascii="Arial"/>
          <w:b/>
        </w:rPr>
        <w:t>analysis</w:t>
      </w:r>
      <w:r>
        <w:rPr>
          <w:rFonts w:ascii="Arial"/>
          <w:b/>
          <w:spacing w:val="40"/>
        </w:rPr>
        <w:t> </w:t>
      </w:r>
      <w:r>
        <w:rPr/>
        <w:t>in</w:t>
      </w:r>
      <w:r>
        <w:rPr>
          <w:spacing w:val="40"/>
        </w:rPr>
        <w:t> </w:t>
      </w:r>
      <w:r>
        <w:rPr/>
        <w:t>menu</w:t>
      </w:r>
      <w:r>
        <w:rPr>
          <w:spacing w:val="40"/>
        </w:rPr>
        <w:t> </w:t>
      </w:r>
      <w:r>
        <w:rPr/>
        <w:t>bar,</w:t>
      </w:r>
      <w:r>
        <w:rPr>
          <w:spacing w:val="40"/>
        </w:rPr>
        <w:t> </w:t>
      </w:r>
      <w:r>
        <w:rPr/>
        <w:t>or clicking the icon </w:t>
      </w:r>
      <w:r>
        <w:rPr>
          <w:rFonts w:ascii="Arial"/>
          <w:b/>
        </w:rPr>
        <w:t>Run </w:t>
      </w:r>
      <w:r>
        <w:rPr/>
        <w:t>on the main toolbar:</w:t>
      </w:r>
    </w:p>
    <w:p>
      <w:pPr>
        <w:pStyle w:val="BodyText"/>
        <w:spacing w:after="0"/>
        <w:sectPr>
          <w:pgSz w:w="12240" w:h="15840"/>
          <w:pgMar w:header="713" w:footer="936" w:top="1600" w:bottom="1120" w:left="360" w:right="720"/>
        </w:sectPr>
      </w:pPr>
    </w:p>
    <w:p>
      <w:pPr>
        <w:pStyle w:val="BodyText"/>
        <w:spacing w:before="10"/>
        <w:rPr>
          <w:sz w:val="7"/>
        </w:rPr>
      </w:pPr>
    </w:p>
    <w:p>
      <w:pPr>
        <w:pStyle w:val="BodyText"/>
        <w:ind w:left="774"/>
        <w:rPr>
          <w:sz w:val="20"/>
        </w:rPr>
      </w:pPr>
      <w:r>
        <w:rPr>
          <w:sz w:val="20"/>
        </w:rPr>
        <w:drawing>
          <wp:inline distT="0" distB="0" distL="0" distR="0">
            <wp:extent cx="1534995" cy="620077"/>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6" cstate="print"/>
                    <a:stretch>
                      <a:fillRect/>
                    </a:stretch>
                  </pic:blipFill>
                  <pic:spPr>
                    <a:xfrm>
                      <a:off x="0" y="0"/>
                      <a:ext cx="1534995" cy="620077"/>
                    </a:xfrm>
                    <a:prstGeom prst="rect">
                      <a:avLst/>
                    </a:prstGeom>
                  </pic:spPr>
                </pic:pic>
              </a:graphicData>
            </a:graphic>
          </wp:inline>
        </w:drawing>
      </w:r>
      <w:r>
        <w:rPr>
          <w:sz w:val="20"/>
        </w:rPr>
      </w:r>
    </w:p>
    <w:p>
      <w:pPr>
        <w:pStyle w:val="BodyText"/>
        <w:spacing w:line="343" w:lineRule="auto" w:before="182"/>
        <w:ind w:left="776" w:right="991"/>
      </w:pPr>
      <w:r>
        <w:rPr/>
        <w:t>After</w:t>
      </w:r>
      <w:r>
        <w:rPr>
          <w:spacing w:val="-3"/>
        </w:rPr>
        <w:t> </w:t>
      </w:r>
      <w:r>
        <w:rPr/>
        <w:t>completing</w:t>
      </w:r>
      <w:r>
        <w:rPr>
          <w:spacing w:val="-3"/>
        </w:rPr>
        <w:t> </w:t>
      </w:r>
      <w:r>
        <w:rPr/>
        <w:t>the</w:t>
      </w:r>
      <w:r>
        <w:rPr>
          <w:spacing w:val="-3"/>
        </w:rPr>
        <w:t> </w:t>
      </w:r>
      <w:r>
        <w:rPr/>
        <w:t>analysis,</w:t>
      </w:r>
      <w:r>
        <w:rPr>
          <w:spacing w:val="-3"/>
        </w:rPr>
        <w:t> </w:t>
      </w:r>
      <w:r>
        <w:rPr/>
        <w:t>the</w:t>
      </w:r>
      <w:r>
        <w:rPr>
          <w:spacing w:val="-3"/>
        </w:rPr>
        <w:t> </w:t>
      </w:r>
      <w:r>
        <w:rPr/>
        <w:t>program</w:t>
      </w:r>
      <w:r>
        <w:rPr>
          <w:spacing w:val="-3"/>
        </w:rPr>
        <w:t> </w:t>
      </w:r>
      <w:r>
        <w:rPr/>
        <w:t>automatically</w:t>
      </w:r>
      <w:r>
        <w:rPr>
          <w:spacing w:val="-3"/>
        </w:rPr>
        <w:t> </w:t>
      </w:r>
      <w:r>
        <w:rPr/>
        <w:t>switches</w:t>
      </w:r>
      <w:r>
        <w:rPr>
          <w:spacing w:val="-3"/>
        </w:rPr>
        <w:t> </w:t>
      </w:r>
      <w:r>
        <w:rPr/>
        <w:t>to</w:t>
      </w:r>
      <w:r>
        <w:rPr>
          <w:spacing w:val="-3"/>
        </w:rPr>
        <w:t> </w:t>
      </w:r>
      <w:r>
        <w:rPr/>
        <w:t>the</w:t>
      </w:r>
      <w:r>
        <w:rPr>
          <w:spacing w:val="-3"/>
        </w:rPr>
        <w:t> </w:t>
      </w:r>
      <w:r>
        <w:rPr/>
        <w:t>screen </w:t>
      </w:r>
      <w:r>
        <w:rPr>
          <w:rFonts w:ascii="Arial"/>
          <w:i/>
        </w:rPr>
        <w:t>Results</w:t>
      </w:r>
      <w:r>
        <w:rPr/>
        <w:t>. To print out the results, use the item </w:t>
      </w:r>
      <w:r>
        <w:rPr>
          <w:rFonts w:ascii="Arial"/>
          <w:b/>
        </w:rPr>
        <w:t>Run </w:t>
      </w:r>
      <w:r>
        <w:rPr/>
        <w:t>in a menu bar, and then item </w:t>
      </w:r>
      <w:r>
        <w:rPr>
          <w:rFonts w:ascii="Arial"/>
          <w:b/>
        </w:rPr>
        <w:t>Print results</w:t>
      </w:r>
      <w:r>
        <w:rPr/>
        <w:t>.</w:t>
      </w:r>
    </w:p>
    <w:p>
      <w:pPr>
        <w:pStyle w:val="BodyText"/>
        <w:spacing w:line="242" w:lineRule="auto" w:before="2"/>
        <w:ind w:left="776"/>
      </w:pPr>
      <w:r>
        <w:rPr/>
        <w:t>To</w:t>
      </w:r>
      <w:r>
        <w:rPr>
          <w:spacing w:val="27"/>
        </w:rPr>
        <w:t> </w:t>
      </w:r>
      <w:r>
        <w:rPr/>
        <w:t>check</w:t>
      </w:r>
      <w:r>
        <w:rPr>
          <w:spacing w:val="27"/>
        </w:rPr>
        <w:t> </w:t>
      </w:r>
      <w:r>
        <w:rPr/>
        <w:t>the</w:t>
      </w:r>
      <w:r>
        <w:rPr>
          <w:spacing w:val="27"/>
        </w:rPr>
        <w:t> </w:t>
      </w:r>
      <w:r>
        <w:rPr/>
        <w:t>analysis</w:t>
      </w:r>
      <w:r>
        <w:rPr>
          <w:spacing w:val="27"/>
        </w:rPr>
        <w:t> </w:t>
      </w:r>
      <w:r>
        <w:rPr/>
        <w:t>log,</w:t>
      </w:r>
      <w:r>
        <w:rPr>
          <w:spacing w:val="27"/>
        </w:rPr>
        <w:t> </w:t>
      </w:r>
      <w:r>
        <w:rPr/>
        <w:t>use</w:t>
      </w:r>
      <w:r>
        <w:rPr>
          <w:spacing w:val="27"/>
        </w:rPr>
        <w:t> </w:t>
      </w:r>
      <w:r>
        <w:rPr/>
        <w:t>the</w:t>
      </w:r>
      <w:r>
        <w:rPr>
          <w:spacing w:val="27"/>
        </w:rPr>
        <w:t> </w:t>
      </w:r>
      <w:r>
        <w:rPr/>
        <w:t>item</w:t>
      </w:r>
      <w:r>
        <w:rPr>
          <w:spacing w:val="34"/>
        </w:rPr>
        <w:t> </w:t>
      </w:r>
      <w:r>
        <w:rPr>
          <w:rFonts w:ascii="Arial"/>
          <w:b/>
        </w:rPr>
        <w:t>Run</w:t>
      </w:r>
      <w:r>
        <w:rPr>
          <w:rFonts w:ascii="Arial"/>
          <w:b/>
          <w:spacing w:val="26"/>
        </w:rPr>
        <w:t> </w:t>
      </w:r>
      <w:r>
        <w:rPr/>
        <w:t>in</w:t>
      </w:r>
      <w:r>
        <w:rPr>
          <w:spacing w:val="27"/>
        </w:rPr>
        <w:t> </w:t>
      </w:r>
      <w:r>
        <w:rPr/>
        <w:t>a</w:t>
      </w:r>
      <w:r>
        <w:rPr>
          <w:spacing w:val="27"/>
        </w:rPr>
        <w:t> </w:t>
      </w:r>
      <w:r>
        <w:rPr/>
        <w:t>menu</w:t>
      </w:r>
      <w:r>
        <w:rPr>
          <w:spacing w:val="27"/>
        </w:rPr>
        <w:t> </w:t>
      </w:r>
      <w:r>
        <w:rPr/>
        <w:t>bar,</w:t>
      </w:r>
      <w:r>
        <w:rPr>
          <w:spacing w:val="27"/>
        </w:rPr>
        <w:t> </w:t>
      </w:r>
      <w:r>
        <w:rPr/>
        <w:t>and</w:t>
      </w:r>
      <w:r>
        <w:rPr>
          <w:spacing w:val="27"/>
        </w:rPr>
        <w:t> </w:t>
      </w:r>
      <w:r>
        <w:rPr/>
        <w:t>then</w:t>
      </w:r>
      <w:r>
        <w:rPr>
          <w:spacing w:val="27"/>
        </w:rPr>
        <w:t> </w:t>
      </w:r>
      <w:r>
        <w:rPr/>
        <w:t>item</w:t>
      </w:r>
      <w:r>
        <w:rPr>
          <w:spacing w:val="33"/>
        </w:rPr>
        <w:t> </w:t>
      </w:r>
      <w:r>
        <w:rPr>
          <w:rFonts w:ascii="Arial"/>
          <w:b/>
        </w:rPr>
        <w:t>Show</w:t>
      </w:r>
      <w:r>
        <w:rPr>
          <w:rFonts w:ascii="Arial"/>
          <w:b/>
          <w:spacing w:val="25"/>
        </w:rPr>
        <w:t> </w:t>
      </w:r>
      <w:r>
        <w:rPr>
          <w:rFonts w:ascii="Arial"/>
          <w:b/>
        </w:rPr>
        <w:t>log</w:t>
      </w:r>
      <w:r>
        <w:rPr/>
        <w:t>.</w:t>
      </w:r>
      <w:r>
        <w:rPr>
          <w:spacing w:val="23"/>
        </w:rPr>
        <w:t> </w:t>
      </w:r>
      <w:r>
        <w:rPr/>
        <w:t>The analysis log in</w:t>
      </w:r>
      <w:r>
        <w:rPr>
          <w:spacing w:val="-6"/>
        </w:rPr>
        <w:t> </w:t>
      </w:r>
      <w:r>
        <w:rPr/>
        <w:t>ASCII format is also available as a file in the user directory.</w:t>
      </w:r>
    </w:p>
    <w:p>
      <w:pPr>
        <w:pStyle w:val="BodyText"/>
        <w:spacing w:before="6"/>
        <w:rPr>
          <w:sz w:val="8"/>
        </w:rPr>
      </w:pPr>
      <w:r>
        <w:rPr>
          <w:sz w:val="8"/>
        </w:rPr>
        <w:drawing>
          <wp:anchor distT="0" distB="0" distL="0" distR="0" allowOverlap="1" layoutInCell="1" locked="0" behindDoc="1" simplePos="0" relativeHeight="487600128">
            <wp:simplePos x="0" y="0"/>
            <wp:positionH relativeFrom="page">
              <wp:posOffset>720090</wp:posOffset>
            </wp:positionH>
            <wp:positionV relativeFrom="paragraph">
              <wp:posOffset>76602</wp:posOffset>
            </wp:positionV>
            <wp:extent cx="3056981" cy="3743515"/>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7" cstate="print"/>
                    <a:stretch>
                      <a:fillRect/>
                    </a:stretch>
                  </pic:blipFill>
                  <pic:spPr>
                    <a:xfrm>
                      <a:off x="0" y="0"/>
                      <a:ext cx="3056981" cy="3743515"/>
                    </a:xfrm>
                    <a:prstGeom prst="rect">
                      <a:avLst/>
                    </a:prstGeom>
                  </pic:spPr>
                </pic:pic>
              </a:graphicData>
            </a:graphic>
          </wp:anchor>
        </w:drawing>
      </w:r>
    </w:p>
    <w:p>
      <w:pPr>
        <w:spacing w:before="137"/>
        <w:ind w:left="776" w:right="0" w:firstLine="0"/>
        <w:jc w:val="left"/>
        <w:rPr>
          <w:rFonts w:ascii="Georgia"/>
          <w:i/>
          <w:sz w:val="20"/>
        </w:rPr>
      </w:pPr>
      <w:r>
        <w:rPr>
          <w:rFonts w:ascii="Georgia"/>
          <w:i/>
          <w:sz w:val="20"/>
        </w:rPr>
        <w:t>Analysis</w:t>
      </w:r>
      <w:r>
        <w:rPr>
          <w:rFonts w:ascii="Georgia"/>
          <w:i/>
          <w:spacing w:val="3"/>
          <w:sz w:val="20"/>
        </w:rPr>
        <w:t> </w:t>
      </w:r>
      <w:r>
        <w:rPr>
          <w:rFonts w:ascii="Georgia"/>
          <w:i/>
          <w:spacing w:val="-5"/>
          <w:sz w:val="20"/>
        </w:rPr>
        <w:t>Log</w:t>
      </w:r>
    </w:p>
    <w:p>
      <w:pPr>
        <w:pStyle w:val="BodyText"/>
        <w:spacing w:before="198"/>
        <w:rPr>
          <w:rFonts w:ascii="Georgia"/>
          <w:i/>
          <w:sz w:val="20"/>
        </w:rPr>
      </w:pPr>
    </w:p>
    <w:p>
      <w:pPr>
        <w:pStyle w:val="Heading1"/>
      </w:pPr>
      <w:bookmarkStart w:name="_TOC_250053" w:id="89"/>
      <w:bookmarkStart w:name="Results" w:id="90"/>
      <w:r>
        <w:rPr>
          <w:b w:val="0"/>
        </w:rPr>
      </w:r>
      <w:bookmarkEnd w:id="89"/>
      <w:r>
        <w:rPr>
          <w:spacing w:val="-2"/>
        </w:rPr>
        <w:t>Results</w:t>
      </w:r>
    </w:p>
    <w:p>
      <w:pPr>
        <w:spacing w:before="283"/>
        <w:ind w:left="776" w:right="411" w:firstLine="0"/>
        <w:jc w:val="both"/>
        <w:rPr>
          <w:sz w:val="24"/>
        </w:rPr>
      </w:pPr>
      <w:r>
        <w:rPr>
          <w:sz w:val="24"/>
        </w:rPr>
        <w:t>The screen </w:t>
      </w:r>
      <w:r>
        <w:rPr>
          <w:rFonts w:ascii="Arial"/>
          <w:i/>
          <w:sz w:val="24"/>
        </w:rPr>
        <w:t>Results </w:t>
      </w:r>
      <w:r>
        <w:rPr>
          <w:sz w:val="24"/>
        </w:rPr>
        <w:t>consists of following tabs: </w:t>
      </w:r>
      <w:r>
        <w:rPr>
          <w:rFonts w:ascii="Arial"/>
          <w:i/>
          <w:sz w:val="24"/>
        </w:rPr>
        <w:t>Thermodynamics</w:t>
      </w:r>
      <w:r>
        <w:rPr>
          <w:sz w:val="24"/>
        </w:rPr>
        <w:t>, </w:t>
      </w:r>
      <w:r>
        <w:rPr>
          <w:rFonts w:ascii="Arial"/>
          <w:i/>
          <w:sz w:val="24"/>
        </w:rPr>
        <w:t>Combustion products</w:t>
      </w:r>
      <w:r>
        <w:rPr>
          <w:sz w:val="24"/>
        </w:rPr>
        <w:t>, </w:t>
      </w:r>
      <w:r>
        <w:rPr>
          <w:rFonts w:ascii="Arial"/>
          <w:i/>
          <w:sz w:val="24"/>
        </w:rPr>
        <w:t>Performance, Altitude performance</w:t>
      </w:r>
      <w:r>
        <w:rPr>
          <w:sz w:val="24"/>
        </w:rPr>
        <w:t>, </w:t>
      </w:r>
      <w:r>
        <w:rPr>
          <w:rFonts w:ascii="Arial"/>
          <w:i/>
          <w:sz w:val="24"/>
        </w:rPr>
        <w:t>Throttled performance</w:t>
      </w:r>
      <w:r>
        <w:rPr>
          <w:sz w:val="24"/>
        </w:rPr>
        <w:t>, </w:t>
      </w:r>
      <w:r>
        <w:rPr>
          <w:rFonts w:ascii="Arial"/>
          <w:i/>
          <w:sz w:val="24"/>
        </w:rPr>
        <w:t>Thrust chamber size</w:t>
      </w:r>
      <w:r>
        <w:rPr>
          <w:sz w:val="24"/>
        </w:rPr>
        <w:t>, and</w:t>
      </w:r>
      <w:r>
        <w:rPr>
          <w:spacing w:val="40"/>
          <w:sz w:val="24"/>
        </w:rPr>
        <w:t> </w:t>
      </w:r>
      <w:r>
        <w:rPr>
          <w:rFonts w:ascii="Arial"/>
          <w:i/>
          <w:sz w:val="24"/>
        </w:rPr>
        <w:t>Thermal analysis</w:t>
      </w:r>
      <w:r>
        <w:rPr>
          <w:sz w:val="24"/>
        </w:rPr>
        <w:t>.</w:t>
      </w:r>
    </w:p>
    <w:p>
      <w:pPr>
        <w:pStyle w:val="BodyText"/>
        <w:spacing w:before="120"/>
        <w:ind w:left="776"/>
      </w:pPr>
      <w:r>
        <w:rPr/>
        <w:t>To</w:t>
      </w:r>
      <w:r>
        <w:rPr>
          <w:spacing w:val="-1"/>
        </w:rPr>
        <w:t> </w:t>
      </w:r>
      <w:r>
        <w:rPr/>
        <w:t>print</w:t>
      </w:r>
      <w:r>
        <w:rPr>
          <w:spacing w:val="-1"/>
        </w:rPr>
        <w:t> </w:t>
      </w:r>
      <w:r>
        <w:rPr/>
        <w:t>out</w:t>
      </w:r>
      <w:r>
        <w:rPr>
          <w:spacing w:val="-1"/>
        </w:rPr>
        <w:t> </w:t>
      </w:r>
      <w:r>
        <w:rPr/>
        <w:t>the</w:t>
      </w:r>
      <w:r>
        <w:rPr>
          <w:spacing w:val="-1"/>
        </w:rPr>
        <w:t> </w:t>
      </w:r>
      <w:r>
        <w:rPr/>
        <w:t>results,</w:t>
      </w:r>
      <w:r>
        <w:rPr>
          <w:spacing w:val="-1"/>
        </w:rPr>
        <w:t> </w:t>
      </w:r>
      <w:r>
        <w:rPr/>
        <w:t>use</w:t>
      </w:r>
      <w:r>
        <w:rPr>
          <w:spacing w:val="-1"/>
        </w:rPr>
        <w:t> </w:t>
      </w:r>
      <w:r>
        <w:rPr/>
        <w:t>the</w:t>
      </w:r>
      <w:r>
        <w:rPr>
          <w:spacing w:val="-1"/>
        </w:rPr>
        <w:t> </w:t>
      </w:r>
      <w:r>
        <w:rPr/>
        <w:t>button </w:t>
      </w:r>
      <w:r>
        <w:rPr>
          <w:rFonts w:ascii="Arial"/>
          <w:b/>
        </w:rPr>
        <w:t>Print</w:t>
      </w:r>
      <w:r>
        <w:rPr/>
        <w:t>.</w:t>
      </w:r>
      <w:r>
        <w:rPr>
          <w:spacing w:val="-4"/>
        </w:rPr>
        <w:t> </w:t>
      </w:r>
      <w:r>
        <w:rPr/>
        <w:t>To</w:t>
      </w:r>
      <w:r>
        <w:rPr>
          <w:spacing w:val="-1"/>
        </w:rPr>
        <w:t> </w:t>
      </w:r>
      <w:r>
        <w:rPr/>
        <w:t>save</w:t>
      </w:r>
      <w:r>
        <w:rPr>
          <w:spacing w:val="-1"/>
        </w:rPr>
        <w:t> </w:t>
      </w:r>
      <w:r>
        <w:rPr/>
        <w:t>the</w:t>
      </w:r>
      <w:r>
        <w:rPr>
          <w:spacing w:val="-1"/>
        </w:rPr>
        <w:t> </w:t>
      </w:r>
      <w:r>
        <w:rPr/>
        <w:t>results</w:t>
      </w:r>
      <w:r>
        <w:rPr>
          <w:spacing w:val="-1"/>
        </w:rPr>
        <w:t> </w:t>
      </w:r>
      <w:r>
        <w:rPr/>
        <w:t>as</w:t>
      </w:r>
      <w:r>
        <w:rPr>
          <w:spacing w:val="-1"/>
        </w:rPr>
        <w:t> </w:t>
      </w:r>
      <w:r>
        <w:rPr/>
        <w:t>PDF</w:t>
      </w:r>
      <w:r>
        <w:rPr>
          <w:spacing w:val="-1"/>
        </w:rPr>
        <w:t> </w:t>
      </w:r>
      <w:r>
        <w:rPr/>
        <w:t>or</w:t>
      </w:r>
      <w:r>
        <w:rPr>
          <w:spacing w:val="-1"/>
        </w:rPr>
        <w:t> </w:t>
      </w:r>
      <w:r>
        <w:rPr/>
        <w:t>HTML</w:t>
      </w:r>
      <w:r>
        <w:rPr>
          <w:spacing w:val="-9"/>
        </w:rPr>
        <w:t> </w:t>
      </w:r>
      <w:r>
        <w:rPr/>
        <w:t>file,</w:t>
      </w:r>
      <w:r>
        <w:rPr>
          <w:spacing w:val="-1"/>
        </w:rPr>
        <w:t> </w:t>
      </w:r>
      <w:r>
        <w:rPr/>
        <w:t>use</w:t>
      </w:r>
      <w:r>
        <w:rPr>
          <w:spacing w:val="-1"/>
        </w:rPr>
        <w:t> </w:t>
      </w:r>
      <w:r>
        <w:rPr/>
        <w:t>the button </w:t>
      </w:r>
      <w:r>
        <w:rPr>
          <w:rFonts w:ascii="Arial"/>
          <w:b/>
        </w:rPr>
        <w:t>Save</w:t>
      </w:r>
      <w:r>
        <w:rPr>
          <w:rFonts w:ascii="Arial"/>
          <w:b/>
          <w:spacing w:val="-1"/>
        </w:rPr>
        <w:t> </w:t>
      </w:r>
      <w:r>
        <w:rPr>
          <w:rFonts w:ascii="Arial"/>
          <w:b/>
        </w:rPr>
        <w:t>As... </w:t>
      </w:r>
      <w:r>
        <w:rPr/>
        <w:t>Both buttons are placed at the right-bottom corner of the screen.</w:t>
      </w:r>
    </w:p>
    <w:p>
      <w:pPr>
        <w:pStyle w:val="BodyText"/>
        <w:spacing w:before="89"/>
      </w:pPr>
    </w:p>
    <w:p>
      <w:pPr>
        <w:pStyle w:val="Heading2"/>
      </w:pPr>
      <w:bookmarkStart w:name="_TOC_250052" w:id="91"/>
      <w:bookmarkStart w:name="Thermodynamics" w:id="92"/>
      <w:r>
        <w:rPr>
          <w:b w:val="0"/>
        </w:rPr>
      </w:r>
      <w:bookmarkEnd w:id="91"/>
      <w:r>
        <w:rPr>
          <w:spacing w:val="-2"/>
        </w:rPr>
        <w:t>Thermodynamics</w:t>
      </w:r>
    </w:p>
    <w:p>
      <w:pPr>
        <w:pStyle w:val="BodyText"/>
        <w:spacing w:before="119"/>
        <w:ind w:left="776"/>
      </w:pPr>
      <w:r>
        <w:rPr/>
        <w:t>The</w:t>
      </w:r>
      <w:r>
        <w:rPr>
          <w:spacing w:val="14"/>
        </w:rPr>
        <w:t> </w:t>
      </w:r>
      <w:r>
        <w:rPr/>
        <w:t>tab</w:t>
      </w:r>
      <w:r>
        <w:rPr>
          <w:spacing w:val="16"/>
        </w:rPr>
        <w:t> </w:t>
      </w:r>
      <w:r>
        <w:rPr>
          <w:rFonts w:ascii="Arial"/>
          <w:i/>
        </w:rPr>
        <w:t>Thermodynamics</w:t>
      </w:r>
      <w:r>
        <w:rPr>
          <w:rFonts w:ascii="Arial"/>
          <w:i/>
          <w:spacing w:val="12"/>
        </w:rPr>
        <w:t> </w:t>
      </w:r>
      <w:r>
        <w:rPr/>
        <w:t>displays</w:t>
      </w:r>
      <w:r>
        <w:rPr>
          <w:spacing w:val="14"/>
        </w:rPr>
        <w:t> </w:t>
      </w:r>
      <w:r>
        <w:rPr/>
        <w:t>the</w:t>
      </w:r>
      <w:r>
        <w:rPr>
          <w:spacing w:val="14"/>
        </w:rPr>
        <w:t> </w:t>
      </w:r>
      <w:r>
        <w:rPr/>
        <w:t>properties</w:t>
      </w:r>
      <w:r>
        <w:rPr>
          <w:spacing w:val="15"/>
        </w:rPr>
        <w:t> </w:t>
      </w:r>
      <w:r>
        <w:rPr/>
        <w:t>of</w:t>
      </w:r>
      <w:r>
        <w:rPr>
          <w:spacing w:val="14"/>
        </w:rPr>
        <w:t> </w:t>
      </w:r>
      <w:r>
        <w:rPr/>
        <w:t>the</w:t>
      </w:r>
      <w:r>
        <w:rPr>
          <w:spacing w:val="14"/>
        </w:rPr>
        <w:t> </w:t>
      </w:r>
      <w:r>
        <w:rPr/>
        <w:t>propellant</w:t>
      </w:r>
      <w:r>
        <w:rPr>
          <w:spacing w:val="15"/>
        </w:rPr>
        <w:t> </w:t>
      </w:r>
      <w:r>
        <w:rPr/>
        <w:t>and</w:t>
      </w:r>
      <w:r>
        <w:rPr>
          <w:spacing w:val="14"/>
        </w:rPr>
        <w:t> </w:t>
      </w:r>
      <w:r>
        <w:rPr/>
        <w:t>the</w:t>
      </w:r>
      <w:r>
        <w:rPr>
          <w:spacing w:val="15"/>
        </w:rPr>
        <w:t> </w:t>
      </w:r>
      <w:r>
        <w:rPr/>
        <w:t>reaction</w:t>
      </w:r>
      <w:r>
        <w:rPr>
          <w:spacing w:val="14"/>
        </w:rPr>
        <w:t> </w:t>
      </w:r>
      <w:r>
        <w:rPr>
          <w:spacing w:val="-2"/>
        </w:rPr>
        <w:t>products</w:t>
      </w:r>
    </w:p>
    <w:p>
      <w:pPr>
        <w:pStyle w:val="BodyText"/>
        <w:spacing w:after="0"/>
        <w:sectPr>
          <w:pgSz w:w="12240" w:h="15840"/>
          <w:pgMar w:header="713" w:footer="936" w:top="1600" w:bottom="1120" w:left="360" w:right="720"/>
        </w:sectPr>
      </w:pPr>
    </w:p>
    <w:p>
      <w:pPr>
        <w:pStyle w:val="BodyText"/>
        <w:spacing w:before="93"/>
        <w:ind w:left="776"/>
      </w:pPr>
      <w:r>
        <w:rPr/>
        <w:t>at</w:t>
      </w:r>
      <w:r>
        <w:rPr>
          <w:spacing w:val="-5"/>
        </w:rPr>
        <w:t> </w:t>
      </w:r>
      <w:r>
        <w:rPr/>
        <w:t>the</w:t>
      </w:r>
      <w:r>
        <w:rPr>
          <w:spacing w:val="-3"/>
        </w:rPr>
        <w:t> </w:t>
      </w:r>
      <w:r>
        <w:rPr/>
        <w:t>chamber</w:t>
      </w:r>
      <w:r>
        <w:rPr>
          <w:spacing w:val="-2"/>
        </w:rPr>
        <w:t> </w:t>
      </w:r>
      <w:r>
        <w:rPr/>
        <w:t>stations</w:t>
      </w:r>
      <w:r>
        <w:rPr>
          <w:spacing w:val="-3"/>
        </w:rPr>
        <w:t> </w:t>
      </w:r>
      <w:r>
        <w:rPr/>
        <w:t>involved</w:t>
      </w:r>
      <w:r>
        <w:rPr>
          <w:spacing w:val="-2"/>
        </w:rPr>
        <w:t> </w:t>
      </w:r>
      <w:r>
        <w:rPr/>
        <w:t>in</w:t>
      </w:r>
      <w:r>
        <w:rPr>
          <w:spacing w:val="-3"/>
        </w:rPr>
        <w:t> </w:t>
      </w:r>
      <w:r>
        <w:rPr/>
        <w:t>the</w:t>
      </w:r>
      <w:r>
        <w:rPr>
          <w:spacing w:val="-2"/>
        </w:rPr>
        <w:t> analysis.</w:t>
      </w:r>
    </w:p>
    <w:p>
      <w:pPr>
        <w:pStyle w:val="BodyText"/>
        <w:spacing w:before="6"/>
        <w:rPr>
          <w:sz w:val="8"/>
        </w:rPr>
      </w:pPr>
      <w:r>
        <w:rPr>
          <w:sz w:val="8"/>
        </w:rPr>
        <w:drawing>
          <wp:anchor distT="0" distB="0" distL="0" distR="0" allowOverlap="1" layoutInCell="1" locked="0" behindDoc="1" simplePos="0" relativeHeight="487600640">
            <wp:simplePos x="0" y="0"/>
            <wp:positionH relativeFrom="page">
              <wp:posOffset>720090</wp:posOffset>
            </wp:positionH>
            <wp:positionV relativeFrom="paragraph">
              <wp:posOffset>76927</wp:posOffset>
            </wp:positionV>
            <wp:extent cx="3694516" cy="238887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8" cstate="print"/>
                    <a:stretch>
                      <a:fillRect/>
                    </a:stretch>
                  </pic:blipFill>
                  <pic:spPr>
                    <a:xfrm>
                      <a:off x="0" y="0"/>
                      <a:ext cx="3694516" cy="2388870"/>
                    </a:xfrm>
                    <a:prstGeom prst="rect">
                      <a:avLst/>
                    </a:prstGeom>
                  </pic:spPr>
                </pic:pic>
              </a:graphicData>
            </a:graphic>
          </wp:anchor>
        </w:drawing>
      </w:r>
    </w:p>
    <w:p>
      <w:pPr>
        <w:spacing w:before="134"/>
        <w:ind w:left="776" w:right="0" w:firstLine="0"/>
        <w:jc w:val="left"/>
        <w:rPr>
          <w:rFonts w:ascii="Georgia"/>
          <w:i/>
          <w:sz w:val="20"/>
        </w:rPr>
      </w:pPr>
      <w:r>
        <w:rPr>
          <w:rFonts w:ascii="Georgia"/>
          <w:i/>
          <w:sz w:val="20"/>
        </w:rPr>
        <w:t>Thermodynamic</w:t>
      </w:r>
      <w:r>
        <w:rPr>
          <w:rFonts w:ascii="Georgia"/>
          <w:i/>
          <w:spacing w:val="7"/>
          <w:sz w:val="20"/>
        </w:rPr>
        <w:t> </w:t>
      </w:r>
      <w:r>
        <w:rPr>
          <w:rFonts w:ascii="Georgia"/>
          <w:i/>
          <w:spacing w:val="-2"/>
          <w:sz w:val="20"/>
        </w:rPr>
        <w:t>properties</w:t>
      </w:r>
    </w:p>
    <w:p>
      <w:pPr>
        <w:pStyle w:val="BodyText"/>
        <w:spacing w:before="195"/>
        <w:rPr>
          <w:rFonts w:ascii="Georgia"/>
          <w:i/>
          <w:sz w:val="20"/>
        </w:rPr>
      </w:pPr>
    </w:p>
    <w:p>
      <w:pPr>
        <w:pStyle w:val="BodyText"/>
        <w:ind w:left="776"/>
      </w:pPr>
      <w:r>
        <w:rPr/>
        <w:t>The</w:t>
      </w:r>
      <w:r>
        <w:rPr>
          <w:spacing w:val="-6"/>
        </w:rPr>
        <w:t> </w:t>
      </w:r>
      <w:r>
        <w:rPr/>
        <w:t>following</w:t>
      </w:r>
      <w:r>
        <w:rPr>
          <w:spacing w:val="-6"/>
        </w:rPr>
        <w:t> </w:t>
      </w:r>
      <w:r>
        <w:rPr/>
        <w:t>properties</w:t>
      </w:r>
      <w:r>
        <w:rPr>
          <w:spacing w:val="-6"/>
        </w:rPr>
        <w:t> </w:t>
      </w:r>
      <w:r>
        <w:rPr/>
        <w:t>of</w:t>
      </w:r>
      <w:r>
        <w:rPr>
          <w:spacing w:val="-6"/>
        </w:rPr>
        <w:t> </w:t>
      </w:r>
      <w:r>
        <w:rPr/>
        <w:t>the</w:t>
      </w:r>
      <w:r>
        <w:rPr>
          <w:spacing w:val="-6"/>
        </w:rPr>
        <w:t> </w:t>
      </w:r>
      <w:r>
        <w:rPr/>
        <w:t>propellant</w:t>
      </w:r>
      <w:r>
        <w:rPr>
          <w:spacing w:val="-5"/>
        </w:rPr>
        <w:t> </w:t>
      </w:r>
      <w:r>
        <w:rPr/>
        <w:t>are</w:t>
      </w:r>
      <w:r>
        <w:rPr>
          <w:spacing w:val="-6"/>
        </w:rPr>
        <w:t> </w:t>
      </w:r>
      <w:r>
        <w:rPr>
          <w:spacing w:val="-2"/>
        </w:rPr>
        <w:t>available:</w:t>
      </w:r>
    </w:p>
    <w:p>
      <w:pPr>
        <w:pStyle w:val="ListParagraph"/>
        <w:numPr>
          <w:ilvl w:val="0"/>
          <w:numId w:val="4"/>
        </w:numPr>
        <w:tabs>
          <w:tab w:pos="1495" w:val="left" w:leader="none"/>
        </w:tabs>
        <w:spacing w:line="240" w:lineRule="auto" w:before="118" w:after="0"/>
        <w:ind w:left="1495" w:right="0" w:hanging="359"/>
        <w:jc w:val="left"/>
        <w:rPr>
          <w:sz w:val="24"/>
        </w:rPr>
      </w:pPr>
      <w:r>
        <w:rPr>
          <w:sz w:val="24"/>
        </w:rPr>
        <w:t>propellant</w:t>
      </w:r>
      <w:r>
        <w:rPr>
          <w:spacing w:val="-10"/>
          <w:sz w:val="24"/>
        </w:rPr>
        <w:t> </w:t>
      </w:r>
      <w:r>
        <w:rPr>
          <w:sz w:val="24"/>
        </w:rPr>
        <w:t>composition</w:t>
      </w:r>
      <w:r>
        <w:rPr>
          <w:spacing w:val="-9"/>
          <w:sz w:val="24"/>
        </w:rPr>
        <w:t> </w:t>
      </w:r>
      <w:r>
        <w:rPr>
          <w:sz w:val="24"/>
        </w:rPr>
        <w:t>with</w:t>
      </w:r>
      <w:r>
        <w:rPr>
          <w:spacing w:val="-9"/>
          <w:sz w:val="24"/>
        </w:rPr>
        <w:t> </w:t>
      </w:r>
      <w:r>
        <w:rPr>
          <w:sz w:val="24"/>
        </w:rPr>
        <w:t>initial</w:t>
      </w:r>
      <w:r>
        <w:rPr>
          <w:spacing w:val="-10"/>
          <w:sz w:val="24"/>
        </w:rPr>
        <w:t> </w:t>
      </w:r>
      <w:r>
        <w:rPr>
          <w:sz w:val="24"/>
        </w:rPr>
        <w:t>parameters</w:t>
      </w:r>
      <w:r>
        <w:rPr>
          <w:spacing w:val="-9"/>
          <w:sz w:val="24"/>
        </w:rPr>
        <w:t> </w:t>
      </w:r>
      <w:r>
        <w:rPr>
          <w:sz w:val="24"/>
        </w:rPr>
        <w:t>of</w:t>
      </w:r>
      <w:r>
        <w:rPr>
          <w:spacing w:val="-9"/>
          <w:sz w:val="24"/>
        </w:rPr>
        <w:t> </w:t>
      </w:r>
      <w:r>
        <w:rPr>
          <w:spacing w:val="-2"/>
          <w:sz w:val="24"/>
        </w:rPr>
        <w:t>components</w:t>
      </w:r>
    </w:p>
    <w:p>
      <w:pPr>
        <w:pStyle w:val="ListParagraph"/>
        <w:numPr>
          <w:ilvl w:val="0"/>
          <w:numId w:val="4"/>
        </w:numPr>
        <w:tabs>
          <w:tab w:pos="1495" w:val="left" w:leader="none"/>
        </w:tabs>
        <w:spacing w:line="240" w:lineRule="auto" w:before="115" w:after="0"/>
        <w:ind w:left="1495" w:right="0" w:hanging="359"/>
        <w:jc w:val="left"/>
        <w:rPr>
          <w:sz w:val="24"/>
        </w:rPr>
      </w:pPr>
      <w:r>
        <w:rPr>
          <w:sz w:val="24"/>
        </w:rPr>
        <w:t>propellant</w:t>
      </w:r>
      <w:r>
        <w:rPr>
          <w:spacing w:val="-13"/>
          <w:sz w:val="24"/>
        </w:rPr>
        <w:t> </w:t>
      </w:r>
      <w:r>
        <w:rPr>
          <w:sz w:val="24"/>
        </w:rPr>
        <w:t>mixture</w:t>
      </w:r>
      <w:r>
        <w:rPr>
          <w:spacing w:val="-12"/>
          <w:sz w:val="24"/>
        </w:rPr>
        <w:t> </w:t>
      </w:r>
      <w:r>
        <w:rPr>
          <w:sz w:val="24"/>
        </w:rPr>
        <w:t>ratio</w:t>
      </w:r>
      <w:r>
        <w:rPr>
          <w:spacing w:val="-12"/>
          <w:sz w:val="24"/>
        </w:rPr>
        <w:t> </w:t>
      </w:r>
      <w:r>
        <w:rPr>
          <w:spacing w:val="-2"/>
          <w:sz w:val="24"/>
        </w:rPr>
        <w:t>(O/F)</w:t>
      </w:r>
    </w:p>
    <w:p>
      <w:pPr>
        <w:pStyle w:val="ListParagraph"/>
        <w:numPr>
          <w:ilvl w:val="0"/>
          <w:numId w:val="4"/>
        </w:numPr>
        <w:tabs>
          <w:tab w:pos="1495" w:val="left" w:leader="none"/>
        </w:tabs>
        <w:spacing w:line="240" w:lineRule="auto" w:before="116" w:after="0"/>
        <w:ind w:left="1495" w:right="0" w:hanging="359"/>
        <w:jc w:val="left"/>
        <w:rPr>
          <w:sz w:val="24"/>
        </w:rPr>
      </w:pPr>
      <w:r>
        <w:rPr>
          <w:sz w:val="24"/>
        </w:rPr>
        <w:t>propellant</w:t>
      </w:r>
      <w:r>
        <w:rPr>
          <w:spacing w:val="-13"/>
          <w:sz w:val="24"/>
        </w:rPr>
        <w:t> </w:t>
      </w:r>
      <w:r>
        <w:rPr>
          <w:sz w:val="24"/>
        </w:rPr>
        <w:t>stoichiometric</w:t>
      </w:r>
      <w:r>
        <w:rPr>
          <w:spacing w:val="-12"/>
          <w:sz w:val="24"/>
        </w:rPr>
        <w:t> </w:t>
      </w:r>
      <w:r>
        <w:rPr>
          <w:sz w:val="24"/>
        </w:rPr>
        <w:t>mixture</w:t>
      </w:r>
      <w:r>
        <w:rPr>
          <w:spacing w:val="-12"/>
          <w:sz w:val="24"/>
        </w:rPr>
        <w:t> </w:t>
      </w:r>
      <w:r>
        <w:rPr>
          <w:sz w:val="24"/>
        </w:rPr>
        <w:t>ratio</w:t>
      </w:r>
      <w:r>
        <w:rPr>
          <w:spacing w:val="-12"/>
          <w:sz w:val="24"/>
        </w:rPr>
        <w:t> </w:t>
      </w:r>
      <w:r>
        <w:rPr>
          <w:spacing w:val="-2"/>
          <w:sz w:val="24"/>
        </w:rPr>
        <w:t>(O/F),</w:t>
      </w:r>
    </w:p>
    <w:p>
      <w:pPr>
        <w:pStyle w:val="ListParagraph"/>
        <w:numPr>
          <w:ilvl w:val="0"/>
          <w:numId w:val="4"/>
        </w:numPr>
        <w:tabs>
          <w:tab w:pos="1495" w:val="left" w:leader="none"/>
        </w:tabs>
        <w:spacing w:line="240" w:lineRule="auto" w:before="115" w:after="0"/>
        <w:ind w:left="1495" w:right="0" w:hanging="359"/>
        <w:jc w:val="left"/>
        <w:rPr>
          <w:sz w:val="24"/>
        </w:rPr>
      </w:pPr>
      <w:r>
        <w:rPr>
          <w:sz w:val="24"/>
        </w:rPr>
        <w:t>oxidizer</w:t>
      </w:r>
      <w:r>
        <w:rPr>
          <w:spacing w:val="-3"/>
          <w:sz w:val="24"/>
        </w:rPr>
        <w:t> </w:t>
      </w:r>
      <w:r>
        <w:rPr>
          <w:sz w:val="24"/>
        </w:rPr>
        <w:t>excess</w:t>
      </w:r>
      <w:r>
        <w:rPr>
          <w:spacing w:val="-2"/>
          <w:sz w:val="24"/>
        </w:rPr>
        <w:t> coefficient,</w:t>
      </w:r>
    </w:p>
    <w:p>
      <w:pPr>
        <w:pStyle w:val="ListParagraph"/>
        <w:numPr>
          <w:ilvl w:val="0"/>
          <w:numId w:val="4"/>
        </w:numPr>
        <w:tabs>
          <w:tab w:pos="1495" w:val="left" w:leader="none"/>
        </w:tabs>
        <w:spacing w:line="240" w:lineRule="auto" w:before="116" w:after="0"/>
        <w:ind w:left="1495" w:right="0" w:hanging="359"/>
        <w:jc w:val="left"/>
        <w:rPr>
          <w:sz w:val="24"/>
        </w:rPr>
      </w:pPr>
      <w:r>
        <w:rPr>
          <w:sz w:val="24"/>
        </w:rPr>
        <w:t>propellant</w:t>
      </w:r>
      <w:r>
        <w:rPr>
          <w:spacing w:val="-5"/>
          <w:sz w:val="24"/>
        </w:rPr>
        <w:t> </w:t>
      </w:r>
      <w:r>
        <w:rPr>
          <w:sz w:val="24"/>
        </w:rPr>
        <w:t>density</w:t>
      </w:r>
      <w:r>
        <w:rPr>
          <w:spacing w:val="-4"/>
          <w:sz w:val="24"/>
        </w:rPr>
        <w:t> </w:t>
      </w:r>
      <w:r>
        <w:rPr>
          <w:sz w:val="24"/>
        </w:rPr>
        <w:t>(only</w:t>
      </w:r>
      <w:r>
        <w:rPr>
          <w:spacing w:val="-4"/>
          <w:sz w:val="24"/>
        </w:rPr>
        <w:t> </w:t>
      </w:r>
      <w:r>
        <w:rPr>
          <w:sz w:val="24"/>
        </w:rPr>
        <w:t>if</w:t>
      </w:r>
      <w:r>
        <w:rPr>
          <w:spacing w:val="-4"/>
          <w:sz w:val="24"/>
        </w:rPr>
        <w:t> </w:t>
      </w:r>
      <w:r>
        <w:rPr>
          <w:sz w:val="24"/>
        </w:rPr>
        <w:t>density</w:t>
      </w:r>
      <w:r>
        <w:rPr>
          <w:spacing w:val="-4"/>
          <w:sz w:val="24"/>
        </w:rPr>
        <w:t> </w:t>
      </w:r>
      <w:r>
        <w:rPr>
          <w:sz w:val="24"/>
        </w:rPr>
        <w:t>values</w:t>
      </w:r>
      <w:r>
        <w:rPr>
          <w:spacing w:val="-4"/>
          <w:sz w:val="24"/>
        </w:rPr>
        <w:t> </w:t>
      </w:r>
      <w:r>
        <w:rPr>
          <w:sz w:val="24"/>
        </w:rPr>
        <w:t>of</w:t>
      </w:r>
      <w:r>
        <w:rPr>
          <w:spacing w:val="-4"/>
          <w:sz w:val="24"/>
        </w:rPr>
        <w:t> </w:t>
      </w:r>
      <w:r>
        <w:rPr>
          <w:sz w:val="24"/>
        </w:rPr>
        <w:t>all</w:t>
      </w:r>
      <w:r>
        <w:rPr>
          <w:spacing w:val="-4"/>
          <w:sz w:val="24"/>
        </w:rPr>
        <w:t> </w:t>
      </w:r>
      <w:r>
        <w:rPr>
          <w:sz w:val="24"/>
        </w:rPr>
        <w:t>components</w:t>
      </w:r>
      <w:r>
        <w:rPr>
          <w:spacing w:val="-4"/>
          <w:sz w:val="24"/>
        </w:rPr>
        <w:t> </w:t>
      </w:r>
      <w:r>
        <w:rPr>
          <w:sz w:val="24"/>
        </w:rPr>
        <w:t>are</w:t>
      </w:r>
      <w:r>
        <w:rPr>
          <w:spacing w:val="-4"/>
          <w:sz w:val="24"/>
        </w:rPr>
        <w:t> </w:t>
      </w:r>
      <w:r>
        <w:rPr>
          <w:spacing w:val="-2"/>
          <w:sz w:val="24"/>
        </w:rPr>
        <w:t>available),</w:t>
      </w:r>
    </w:p>
    <w:p>
      <w:pPr>
        <w:pStyle w:val="ListParagraph"/>
        <w:numPr>
          <w:ilvl w:val="0"/>
          <w:numId w:val="4"/>
        </w:numPr>
        <w:tabs>
          <w:tab w:pos="1495" w:val="left" w:leader="none"/>
        </w:tabs>
        <w:spacing w:line="240" w:lineRule="auto" w:before="116" w:after="0"/>
        <w:ind w:left="1495" w:right="0" w:hanging="359"/>
        <w:jc w:val="left"/>
        <w:rPr>
          <w:sz w:val="24"/>
        </w:rPr>
      </w:pPr>
      <w:r>
        <w:rPr>
          <w:spacing w:val="-2"/>
          <w:sz w:val="24"/>
        </w:rPr>
        <w:t>propellant</w:t>
      </w:r>
      <w:r>
        <w:rPr>
          <w:spacing w:val="1"/>
          <w:sz w:val="24"/>
        </w:rPr>
        <w:t> </w:t>
      </w:r>
      <w:r>
        <w:rPr>
          <w:spacing w:val="-2"/>
          <w:sz w:val="24"/>
        </w:rPr>
        <w:t>exploded</w:t>
      </w:r>
      <w:r>
        <w:rPr>
          <w:spacing w:val="2"/>
          <w:sz w:val="24"/>
        </w:rPr>
        <w:t> </w:t>
      </w:r>
      <w:r>
        <w:rPr>
          <w:spacing w:val="-2"/>
          <w:sz w:val="24"/>
        </w:rPr>
        <w:t>formula.</w:t>
      </w:r>
    </w:p>
    <w:p>
      <w:pPr>
        <w:pStyle w:val="BodyText"/>
        <w:spacing w:before="9"/>
        <w:rPr>
          <w:sz w:val="10"/>
        </w:rPr>
      </w:pPr>
      <w:r>
        <w:rPr>
          <w:sz w:val="10"/>
        </w:rPr>
        <w:drawing>
          <wp:anchor distT="0" distB="0" distL="0" distR="0" allowOverlap="1" layoutInCell="1" locked="0" behindDoc="1" simplePos="0" relativeHeight="487601152">
            <wp:simplePos x="0" y="0"/>
            <wp:positionH relativeFrom="page">
              <wp:posOffset>737869</wp:posOffset>
            </wp:positionH>
            <wp:positionV relativeFrom="paragraph">
              <wp:posOffset>93131</wp:posOffset>
            </wp:positionV>
            <wp:extent cx="5618375" cy="1792224"/>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39" cstate="print"/>
                    <a:stretch>
                      <a:fillRect/>
                    </a:stretch>
                  </pic:blipFill>
                  <pic:spPr>
                    <a:xfrm>
                      <a:off x="0" y="0"/>
                      <a:ext cx="5618375" cy="1792224"/>
                    </a:xfrm>
                    <a:prstGeom prst="rect">
                      <a:avLst/>
                    </a:prstGeom>
                  </pic:spPr>
                </pic:pic>
              </a:graphicData>
            </a:graphic>
          </wp:anchor>
        </w:drawing>
      </w:r>
    </w:p>
    <w:p>
      <w:pPr>
        <w:spacing w:before="178"/>
        <w:ind w:left="776" w:right="0" w:firstLine="0"/>
        <w:jc w:val="left"/>
        <w:rPr>
          <w:rFonts w:ascii="Georgia"/>
          <w:i/>
          <w:sz w:val="20"/>
        </w:rPr>
      </w:pPr>
      <w:r>
        <w:rPr>
          <w:rFonts w:ascii="Georgia"/>
          <w:i/>
          <w:sz w:val="20"/>
        </w:rPr>
        <w:t>Propellant</w:t>
      </w:r>
      <w:r>
        <w:rPr>
          <w:rFonts w:ascii="Georgia"/>
          <w:i/>
          <w:spacing w:val="7"/>
          <w:sz w:val="20"/>
        </w:rPr>
        <w:t> </w:t>
      </w:r>
      <w:r>
        <w:rPr>
          <w:rFonts w:ascii="Georgia"/>
          <w:i/>
          <w:spacing w:val="-2"/>
          <w:sz w:val="20"/>
        </w:rPr>
        <w:t>properties</w:t>
      </w:r>
    </w:p>
    <w:p>
      <w:pPr>
        <w:spacing w:before="146"/>
        <w:ind w:left="776" w:right="417" w:firstLine="0"/>
        <w:jc w:val="both"/>
        <w:rPr>
          <w:sz w:val="24"/>
        </w:rPr>
      </w:pPr>
      <w:r>
        <w:rPr>
          <w:sz w:val="24"/>
        </w:rPr>
        <w:t>If the problem is configured to solve the parameters in the combustion chamber (see chapter </w:t>
      </w:r>
      <w:r>
        <w:rPr>
          <w:rFonts w:ascii="Arial"/>
          <w:i/>
          <w:sz w:val="24"/>
        </w:rPr>
        <w:t>Nozzle Flow Model</w:t>
      </w:r>
      <w:r>
        <w:rPr>
          <w:sz w:val="24"/>
        </w:rPr>
        <w:t>), the only available nozzle station is </w:t>
      </w:r>
      <w:r>
        <w:rPr>
          <w:rFonts w:ascii="Arial"/>
          <w:i/>
          <w:sz w:val="24"/>
        </w:rPr>
        <w:t>Injector </w:t>
      </w:r>
      <w:r>
        <w:rPr>
          <w:sz w:val="24"/>
        </w:rPr>
        <w:t>(see figure </w:t>
      </w:r>
      <w:r>
        <w:rPr>
          <w:rFonts w:ascii="Arial"/>
          <w:i/>
          <w:sz w:val="24"/>
        </w:rPr>
        <w:t>Injector thermodynamic properties</w:t>
      </w:r>
      <w:r>
        <w:rPr>
          <w:sz w:val="24"/>
        </w:rPr>
        <w:t>), otherwise the available chamber stations are </w:t>
      </w:r>
      <w:r>
        <w:rPr>
          <w:rFonts w:ascii="Arial"/>
          <w:i/>
          <w:sz w:val="24"/>
        </w:rPr>
        <w:t>Injector</w:t>
      </w:r>
      <w:r>
        <w:rPr>
          <w:sz w:val="24"/>
        </w:rPr>
        <w:t>, </w:t>
      </w:r>
      <w:r>
        <w:rPr>
          <w:rFonts w:ascii="Arial"/>
          <w:i/>
          <w:sz w:val="24"/>
        </w:rPr>
        <w:t>Nozzle inlet</w:t>
      </w:r>
      <w:r>
        <w:rPr>
          <w:sz w:val="24"/>
        </w:rPr>
        <w:t>, </w:t>
      </w:r>
      <w:r>
        <w:rPr>
          <w:rFonts w:ascii="Arial"/>
          <w:i/>
          <w:sz w:val="24"/>
        </w:rPr>
        <w:t>Nozzle throat </w:t>
      </w:r>
      <w:r>
        <w:rPr>
          <w:sz w:val="24"/>
        </w:rPr>
        <w:t>and </w:t>
      </w:r>
      <w:r>
        <w:rPr>
          <w:rFonts w:ascii="Arial"/>
          <w:i/>
          <w:sz w:val="24"/>
        </w:rPr>
        <w:t>Nozzle exit </w:t>
      </w:r>
      <w:r>
        <w:rPr>
          <w:sz w:val="24"/>
        </w:rPr>
        <w:t>as well as additional stations, defined on screen </w:t>
      </w:r>
      <w:r>
        <w:rPr>
          <w:rFonts w:ascii="Arial"/>
          <w:i/>
          <w:sz w:val="24"/>
        </w:rPr>
        <w:t>Nozzle Flow Model </w:t>
      </w:r>
      <w:r>
        <w:rPr>
          <w:sz w:val="24"/>
        </w:rPr>
        <w:t>(see figure </w:t>
      </w:r>
      <w:r>
        <w:rPr>
          <w:rFonts w:ascii="Arial"/>
          <w:i/>
          <w:sz w:val="24"/>
        </w:rPr>
        <w:t>Thermodynamic properties above</w:t>
      </w:r>
      <w:r>
        <w:rPr>
          <w:sz w:val="24"/>
        </w:rPr>
        <w:t>).</w:t>
      </w:r>
    </w:p>
    <w:p>
      <w:pPr>
        <w:spacing w:after="0"/>
        <w:jc w:val="both"/>
        <w:rPr>
          <w:sz w:val="24"/>
        </w:rPr>
        <w:sectPr>
          <w:pgSz w:w="12240" w:h="15840"/>
          <w:pgMar w:header="713" w:footer="936" w:top="1600" w:bottom="1120" w:left="360" w:right="720"/>
        </w:sectPr>
      </w:pPr>
    </w:p>
    <w:p>
      <w:pPr>
        <w:pStyle w:val="BodyText"/>
        <w:spacing w:before="10"/>
        <w:rPr>
          <w:sz w:val="7"/>
        </w:rPr>
      </w:pPr>
    </w:p>
    <w:p>
      <w:pPr>
        <w:pStyle w:val="BodyText"/>
        <w:ind w:left="774"/>
        <w:rPr>
          <w:sz w:val="20"/>
        </w:rPr>
      </w:pPr>
      <w:r>
        <w:rPr>
          <w:sz w:val="20"/>
        </w:rPr>
        <w:drawing>
          <wp:inline distT="0" distB="0" distL="0" distR="0">
            <wp:extent cx="6438472" cy="226314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0" cstate="print"/>
                    <a:stretch>
                      <a:fillRect/>
                    </a:stretch>
                  </pic:blipFill>
                  <pic:spPr>
                    <a:xfrm>
                      <a:off x="0" y="0"/>
                      <a:ext cx="6438472" cy="2263140"/>
                    </a:xfrm>
                    <a:prstGeom prst="rect">
                      <a:avLst/>
                    </a:prstGeom>
                  </pic:spPr>
                </pic:pic>
              </a:graphicData>
            </a:graphic>
          </wp:inline>
        </w:drawing>
      </w:r>
      <w:r>
        <w:rPr>
          <w:sz w:val="20"/>
        </w:rPr>
      </w:r>
    </w:p>
    <w:p>
      <w:pPr>
        <w:spacing w:before="169"/>
        <w:ind w:left="776" w:right="0" w:firstLine="0"/>
        <w:jc w:val="both"/>
        <w:rPr>
          <w:rFonts w:ascii="Georgia"/>
          <w:i/>
          <w:sz w:val="20"/>
        </w:rPr>
      </w:pPr>
      <w:r>
        <w:rPr>
          <w:rFonts w:ascii="Georgia"/>
          <w:i/>
          <w:sz w:val="20"/>
        </w:rPr>
        <w:t>Combustion</w:t>
      </w:r>
      <w:r>
        <w:rPr>
          <w:rFonts w:ascii="Georgia"/>
          <w:i/>
          <w:spacing w:val="14"/>
          <w:sz w:val="20"/>
        </w:rPr>
        <w:t> </w:t>
      </w:r>
      <w:r>
        <w:rPr>
          <w:rFonts w:ascii="Georgia"/>
          <w:i/>
          <w:spacing w:val="-2"/>
          <w:sz w:val="20"/>
        </w:rPr>
        <w:t>properties</w:t>
      </w:r>
    </w:p>
    <w:p>
      <w:pPr>
        <w:pStyle w:val="BodyText"/>
        <w:spacing w:before="146"/>
        <w:rPr>
          <w:rFonts w:ascii="Georgia"/>
          <w:i/>
          <w:sz w:val="20"/>
        </w:rPr>
      </w:pPr>
    </w:p>
    <w:p>
      <w:pPr>
        <w:pStyle w:val="BodyText"/>
        <w:ind w:left="776" w:right="412"/>
        <w:jc w:val="both"/>
      </w:pPr>
      <w:r>
        <w:rPr/>
        <w:t>If the problem is configured to calculate the performance for the combustion chamber with infinite cross section area, the parameters for </w:t>
      </w:r>
      <w:r>
        <w:rPr>
          <w:rFonts w:ascii="Arial"/>
          <w:i/>
        </w:rPr>
        <w:t>Nozzle inlet </w:t>
      </w:r>
      <w:r>
        <w:rPr/>
        <w:t>station are identical to that at </w:t>
      </w:r>
      <w:r>
        <w:rPr>
          <w:rFonts w:ascii="Arial"/>
          <w:i/>
        </w:rPr>
        <w:t>Injector </w:t>
      </w:r>
      <w:r>
        <w:rPr/>
        <w:t>station.</w:t>
      </w:r>
    </w:p>
    <w:p>
      <w:pPr>
        <w:pStyle w:val="BodyText"/>
        <w:spacing w:before="120"/>
        <w:ind w:left="776" w:right="432"/>
        <w:jc w:val="both"/>
      </w:pPr>
      <w:r>
        <w:rPr/>
        <w:t>The thermodynamic parameters are displayed in the current units, defined in the </w:t>
      </w:r>
      <w:r>
        <w:rPr>
          <w:rFonts w:ascii="Arial"/>
          <w:i/>
        </w:rPr>
        <w:t>Preferences </w:t>
      </w:r>
      <w:r>
        <w:rPr>
          <w:rFonts w:ascii="Arial"/>
          <w:i/>
          <w:spacing w:val="-2"/>
        </w:rPr>
        <w:t>Dialog</w:t>
      </w:r>
      <w:r>
        <w:rPr>
          <w:spacing w:val="-2"/>
        </w:rPr>
        <w:t>.</w:t>
      </w:r>
    </w:p>
    <w:p>
      <w:pPr>
        <w:pStyle w:val="BodyText"/>
        <w:spacing w:before="89"/>
      </w:pPr>
    </w:p>
    <w:p>
      <w:pPr>
        <w:pStyle w:val="Heading2"/>
        <w:jc w:val="both"/>
      </w:pPr>
      <w:bookmarkStart w:name="_TOC_250051" w:id="93"/>
      <w:bookmarkStart w:name="Combustion products" w:id="94"/>
      <w:r>
        <w:rPr>
          <w:b w:val="0"/>
        </w:rPr>
      </w:r>
      <w:r>
        <w:rPr>
          <w:rFonts w:ascii="Times New Roman"/>
        </w:rPr>
        <w:t>C</w:t>
      </w:r>
      <w:r>
        <w:rPr/>
        <w:t>ombustion</w:t>
      </w:r>
      <w:r>
        <w:rPr>
          <w:spacing w:val="-10"/>
        </w:rPr>
        <w:t> </w:t>
      </w:r>
      <w:bookmarkEnd w:id="93"/>
      <w:r>
        <w:rPr>
          <w:spacing w:val="-2"/>
        </w:rPr>
        <w:t>products</w:t>
      </w:r>
    </w:p>
    <w:p>
      <w:pPr>
        <w:spacing w:line="242" w:lineRule="auto" w:before="120"/>
        <w:ind w:left="776" w:right="418" w:firstLine="0"/>
        <w:jc w:val="both"/>
        <w:rPr>
          <w:sz w:val="24"/>
        </w:rPr>
      </w:pPr>
      <w:r>
        <w:rPr>
          <w:sz w:val="24"/>
        </w:rPr>
        <w:t>Screen </w:t>
      </w:r>
      <w:r>
        <w:rPr>
          <w:rFonts w:ascii="Arial"/>
          <w:i/>
          <w:sz w:val="24"/>
        </w:rPr>
        <w:t>Combustion products </w:t>
      </w:r>
      <w:r>
        <w:rPr>
          <w:sz w:val="24"/>
        </w:rPr>
        <w:t>displays the table with products of reaction at each nozzle </w:t>
      </w:r>
      <w:r>
        <w:rPr>
          <w:spacing w:val="-2"/>
          <w:sz w:val="24"/>
        </w:rPr>
        <w:t>station.</w:t>
      </w:r>
    </w:p>
    <w:p>
      <w:pPr>
        <w:spacing w:after="0" w:line="242" w:lineRule="auto"/>
        <w:jc w:val="both"/>
        <w:rPr>
          <w:sz w:val="24"/>
        </w:rPr>
        <w:sectPr>
          <w:pgSz w:w="12240" w:h="15840"/>
          <w:pgMar w:header="713" w:footer="936" w:top="1600" w:bottom="1120" w:left="360" w:right="720"/>
        </w:sectPr>
      </w:pPr>
    </w:p>
    <w:p>
      <w:pPr>
        <w:pStyle w:val="BodyText"/>
        <w:spacing w:before="10"/>
        <w:rPr>
          <w:sz w:val="7"/>
        </w:rPr>
      </w:pPr>
    </w:p>
    <w:p>
      <w:pPr>
        <w:pStyle w:val="BodyText"/>
        <w:ind w:left="774"/>
        <w:rPr>
          <w:sz w:val="20"/>
        </w:rPr>
      </w:pPr>
      <w:r>
        <w:rPr>
          <w:sz w:val="20"/>
        </w:rPr>
        <w:drawing>
          <wp:inline distT="0" distB="0" distL="0" distR="0">
            <wp:extent cx="6524518" cy="3978021"/>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1" cstate="print"/>
                    <a:stretch>
                      <a:fillRect/>
                    </a:stretch>
                  </pic:blipFill>
                  <pic:spPr>
                    <a:xfrm>
                      <a:off x="0" y="0"/>
                      <a:ext cx="6524518" cy="3978021"/>
                    </a:xfrm>
                    <a:prstGeom prst="rect">
                      <a:avLst/>
                    </a:prstGeom>
                  </pic:spPr>
                </pic:pic>
              </a:graphicData>
            </a:graphic>
          </wp:inline>
        </w:drawing>
      </w:r>
      <w:r>
        <w:rPr>
          <w:sz w:val="20"/>
        </w:rPr>
      </w:r>
    </w:p>
    <w:p>
      <w:pPr>
        <w:spacing w:before="97"/>
        <w:ind w:left="776" w:right="0" w:firstLine="0"/>
        <w:jc w:val="left"/>
        <w:rPr>
          <w:rFonts w:ascii="Georgia"/>
          <w:i/>
          <w:sz w:val="20"/>
        </w:rPr>
      </w:pPr>
      <w:r>
        <w:rPr>
          <w:rFonts w:ascii="Georgia"/>
          <w:i/>
          <w:sz w:val="20"/>
        </w:rPr>
        <w:t>Combustion</w:t>
      </w:r>
      <w:r>
        <w:rPr>
          <w:rFonts w:ascii="Georgia"/>
          <w:i/>
          <w:spacing w:val="14"/>
          <w:sz w:val="20"/>
        </w:rPr>
        <w:t> </w:t>
      </w:r>
      <w:r>
        <w:rPr>
          <w:rFonts w:ascii="Georgia"/>
          <w:i/>
          <w:spacing w:val="-2"/>
          <w:sz w:val="20"/>
        </w:rPr>
        <w:t>properties</w:t>
      </w:r>
    </w:p>
    <w:p>
      <w:pPr>
        <w:pStyle w:val="BodyText"/>
        <w:spacing w:before="155"/>
        <w:rPr>
          <w:rFonts w:ascii="Georgia"/>
          <w:i/>
          <w:sz w:val="20"/>
        </w:rPr>
      </w:pPr>
    </w:p>
    <w:p>
      <w:pPr>
        <w:pStyle w:val="Heading2"/>
        <w:spacing w:before="1"/>
      </w:pPr>
      <w:bookmarkStart w:name="_TOC_250050" w:id="95"/>
      <w:bookmarkStart w:name="Performance" w:id="96"/>
      <w:r>
        <w:rPr>
          <w:b w:val="0"/>
        </w:rPr>
      </w:r>
      <w:bookmarkEnd w:id="95"/>
      <w:r>
        <w:rPr>
          <w:spacing w:val="-2"/>
        </w:rPr>
        <w:t>Performance</w:t>
      </w:r>
    </w:p>
    <w:p>
      <w:pPr>
        <w:pStyle w:val="BodyText"/>
        <w:spacing w:line="244" w:lineRule="auto" w:before="119"/>
        <w:ind w:left="776" w:right="421"/>
        <w:jc w:val="both"/>
      </w:pPr>
      <w:r>
        <w:rPr/>
        <w:t>The screen </w:t>
      </w:r>
      <w:r>
        <w:rPr>
          <w:rFonts w:ascii="Arial"/>
          <w:i/>
        </w:rPr>
        <w:t>Performance </w:t>
      </w:r>
      <w:r>
        <w:rPr/>
        <w:t>displays the theoretical (ideal) performance of the chamber, as well as its estimated delivered performance and the correction factors used to calculate the delivered performance.</w:t>
      </w:r>
    </w:p>
    <w:p>
      <w:pPr>
        <w:pStyle w:val="BodyText"/>
        <w:spacing w:after="0" w:line="244" w:lineRule="auto"/>
        <w:jc w:val="both"/>
        <w:sectPr>
          <w:pgSz w:w="12240" w:h="15840"/>
          <w:pgMar w:header="713" w:footer="936" w:top="1600" w:bottom="1120" w:left="360" w:right="720"/>
        </w:sectPr>
      </w:pPr>
    </w:p>
    <w:p>
      <w:pPr>
        <w:pStyle w:val="BodyText"/>
        <w:spacing w:before="10"/>
        <w:rPr>
          <w:sz w:val="7"/>
        </w:rPr>
      </w:pPr>
    </w:p>
    <w:p>
      <w:pPr>
        <w:pStyle w:val="BodyText"/>
        <w:ind w:left="774"/>
        <w:rPr>
          <w:sz w:val="20"/>
        </w:rPr>
      </w:pPr>
      <w:r>
        <w:rPr>
          <w:sz w:val="20"/>
        </w:rPr>
        <w:drawing>
          <wp:inline distT="0" distB="0" distL="0" distR="0">
            <wp:extent cx="5842573" cy="3602736"/>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42" cstate="print"/>
                    <a:stretch>
                      <a:fillRect/>
                    </a:stretch>
                  </pic:blipFill>
                  <pic:spPr>
                    <a:xfrm>
                      <a:off x="0" y="0"/>
                      <a:ext cx="5842573" cy="3602736"/>
                    </a:xfrm>
                    <a:prstGeom prst="rect">
                      <a:avLst/>
                    </a:prstGeom>
                  </pic:spPr>
                </pic:pic>
              </a:graphicData>
            </a:graphic>
          </wp:inline>
        </w:drawing>
      </w:r>
      <w:r>
        <w:rPr>
          <w:sz w:val="20"/>
        </w:rPr>
      </w:r>
    </w:p>
    <w:p>
      <w:pPr>
        <w:spacing w:before="93"/>
        <w:ind w:left="776" w:right="0" w:firstLine="0"/>
        <w:jc w:val="both"/>
        <w:rPr>
          <w:rFonts w:ascii="Georgia"/>
          <w:i/>
          <w:sz w:val="20"/>
        </w:rPr>
      </w:pPr>
      <w:r>
        <w:rPr>
          <w:rFonts w:ascii="Georgia"/>
          <w:i/>
          <w:sz w:val="20"/>
        </w:rPr>
        <w:t>Chamber</w:t>
      </w:r>
      <w:r>
        <w:rPr>
          <w:rFonts w:ascii="Georgia"/>
          <w:i/>
          <w:spacing w:val="17"/>
          <w:sz w:val="20"/>
        </w:rPr>
        <w:t> </w:t>
      </w:r>
      <w:r>
        <w:rPr>
          <w:rFonts w:ascii="Georgia"/>
          <w:i/>
          <w:spacing w:val="-2"/>
          <w:sz w:val="20"/>
        </w:rPr>
        <w:t>performance</w:t>
      </w:r>
    </w:p>
    <w:p>
      <w:pPr>
        <w:pStyle w:val="BodyText"/>
        <w:spacing w:before="191"/>
        <w:rPr>
          <w:rFonts w:ascii="Georgia"/>
          <w:i/>
          <w:sz w:val="20"/>
        </w:rPr>
      </w:pPr>
    </w:p>
    <w:p>
      <w:pPr>
        <w:pStyle w:val="BodyText"/>
        <w:spacing w:line="242" w:lineRule="auto"/>
        <w:ind w:left="776" w:right="410"/>
        <w:jc w:val="both"/>
      </w:pPr>
      <w:r>
        <w:rPr/>
        <w:t>If the problem is configured to solve the combustion parameters at </w:t>
      </w:r>
      <w:r>
        <w:rPr>
          <w:rFonts w:ascii="Arial"/>
          <w:i/>
        </w:rPr>
        <w:t>Injector </w:t>
      </w:r>
      <w:r>
        <w:rPr/>
        <w:t>station (see chapter </w:t>
      </w:r>
      <w:r>
        <w:rPr>
          <w:rFonts w:ascii="Arial"/>
          <w:i/>
        </w:rPr>
        <w:t>Nozzle Flow Model</w:t>
      </w:r>
      <w:r>
        <w:rPr/>
        <w:t>), the performance parameters are not available, otherwise the tab displays calculated performance of the chamber at following ambient conditions:</w:t>
      </w:r>
    </w:p>
    <w:p>
      <w:pPr>
        <w:pStyle w:val="ListParagraph"/>
        <w:numPr>
          <w:ilvl w:val="0"/>
          <w:numId w:val="5"/>
        </w:numPr>
        <w:tabs>
          <w:tab w:pos="1495" w:val="left" w:leader="none"/>
        </w:tabs>
        <w:spacing w:line="240" w:lineRule="auto" w:before="113" w:after="0"/>
        <w:ind w:left="1495" w:right="0" w:hanging="359"/>
        <w:jc w:val="left"/>
        <w:rPr>
          <w:sz w:val="24"/>
        </w:rPr>
      </w:pPr>
      <w:r>
        <w:rPr>
          <w:sz w:val="24"/>
        </w:rPr>
        <w:t>sea</w:t>
      </w:r>
      <w:r>
        <w:rPr>
          <w:spacing w:val="-3"/>
          <w:sz w:val="24"/>
        </w:rPr>
        <w:t> </w:t>
      </w:r>
      <w:r>
        <w:rPr>
          <w:sz w:val="24"/>
        </w:rPr>
        <w:t>level</w:t>
      </w:r>
      <w:r>
        <w:rPr>
          <w:spacing w:val="-2"/>
          <w:sz w:val="24"/>
        </w:rPr>
        <w:t> </w:t>
      </w:r>
      <w:r>
        <w:rPr>
          <w:sz w:val="24"/>
        </w:rPr>
        <w:t>(SL)</w:t>
      </w:r>
      <w:r>
        <w:rPr>
          <w:spacing w:val="-3"/>
          <w:sz w:val="24"/>
        </w:rPr>
        <w:t> </w:t>
      </w:r>
      <w:r>
        <w:rPr>
          <w:sz w:val="24"/>
        </w:rPr>
        <w:t>conditions</w:t>
      </w:r>
      <w:r>
        <w:rPr>
          <w:spacing w:val="-2"/>
          <w:sz w:val="24"/>
        </w:rPr>
        <w:t> </w:t>
      </w:r>
      <w:r>
        <w:rPr>
          <w:sz w:val="24"/>
        </w:rPr>
        <w:t>(</w:t>
      </w:r>
      <w:r>
        <w:rPr>
          <w:rFonts w:ascii="Courier New" w:hAnsi="Courier New"/>
          <w:sz w:val="24"/>
        </w:rPr>
        <w:t>pa=1</w:t>
      </w:r>
      <w:r>
        <w:rPr>
          <w:rFonts w:ascii="Courier New" w:hAnsi="Courier New"/>
          <w:spacing w:val="-11"/>
          <w:sz w:val="24"/>
        </w:rPr>
        <w:t> </w:t>
      </w:r>
      <w:r>
        <w:rPr>
          <w:rFonts w:ascii="Courier New" w:hAnsi="Courier New"/>
          <w:sz w:val="24"/>
        </w:rPr>
        <w:t>atm</w:t>
      </w:r>
      <w:r>
        <w:rPr>
          <w:sz w:val="24"/>
        </w:rPr>
        <w:t>,</w:t>
      </w:r>
      <w:r>
        <w:rPr>
          <w:spacing w:val="-2"/>
          <w:sz w:val="24"/>
        </w:rPr>
        <w:t> </w:t>
      </w:r>
      <w:r>
        <w:rPr>
          <w:sz w:val="24"/>
        </w:rPr>
        <w:t>or</w:t>
      </w:r>
      <w:r>
        <w:rPr>
          <w:spacing w:val="-3"/>
          <w:sz w:val="24"/>
        </w:rPr>
        <w:t> </w:t>
      </w:r>
      <w:r>
        <w:rPr>
          <w:rFonts w:ascii="Courier New" w:hAnsi="Courier New"/>
          <w:sz w:val="24"/>
        </w:rPr>
        <w:t>14.7</w:t>
      </w:r>
      <w:r>
        <w:rPr>
          <w:rFonts w:ascii="Courier New" w:hAnsi="Courier New"/>
          <w:spacing w:val="-10"/>
          <w:sz w:val="24"/>
        </w:rPr>
        <w:t> </w:t>
      </w:r>
      <w:r>
        <w:rPr>
          <w:rFonts w:ascii="Courier New" w:hAnsi="Courier New"/>
          <w:spacing w:val="-4"/>
          <w:sz w:val="24"/>
        </w:rPr>
        <w:t>psi</w:t>
      </w:r>
      <w:r>
        <w:rPr>
          <w:spacing w:val="-4"/>
          <w:sz w:val="24"/>
        </w:rPr>
        <w:t>)</w:t>
      </w:r>
    </w:p>
    <w:p>
      <w:pPr>
        <w:pStyle w:val="ListParagraph"/>
        <w:numPr>
          <w:ilvl w:val="0"/>
          <w:numId w:val="5"/>
        </w:numPr>
        <w:tabs>
          <w:tab w:pos="1495" w:val="left" w:leader="none"/>
        </w:tabs>
        <w:spacing w:line="240" w:lineRule="auto" w:before="114" w:after="0"/>
        <w:ind w:left="1495" w:right="0" w:hanging="359"/>
        <w:jc w:val="left"/>
        <w:rPr>
          <w:sz w:val="24"/>
        </w:rPr>
      </w:pPr>
      <w:r>
        <w:rPr>
          <w:sz w:val="24"/>
        </w:rPr>
        <w:t>optimum</w:t>
      </w:r>
      <w:r>
        <w:rPr>
          <w:spacing w:val="-12"/>
          <w:sz w:val="24"/>
        </w:rPr>
        <w:t> </w:t>
      </w:r>
      <w:r>
        <w:rPr>
          <w:sz w:val="24"/>
        </w:rPr>
        <w:t>nozzle</w:t>
      </w:r>
      <w:r>
        <w:rPr>
          <w:spacing w:val="-11"/>
          <w:sz w:val="24"/>
        </w:rPr>
        <w:t> </w:t>
      </w:r>
      <w:r>
        <w:rPr>
          <w:sz w:val="24"/>
        </w:rPr>
        <w:t>expansion</w:t>
      </w:r>
      <w:r>
        <w:rPr>
          <w:spacing w:val="-12"/>
          <w:sz w:val="24"/>
        </w:rPr>
        <w:t> </w:t>
      </w:r>
      <w:r>
        <w:rPr>
          <w:spacing w:val="-2"/>
          <w:sz w:val="24"/>
        </w:rPr>
        <w:t>(</w:t>
      </w:r>
      <w:r>
        <w:rPr>
          <w:rFonts w:ascii="Courier New" w:hAnsi="Courier New"/>
          <w:spacing w:val="-2"/>
          <w:sz w:val="24"/>
        </w:rPr>
        <w:t>pe=pa</w:t>
      </w:r>
      <w:r>
        <w:rPr>
          <w:spacing w:val="-2"/>
          <w:sz w:val="24"/>
        </w:rPr>
        <w:t>)</w:t>
      </w:r>
    </w:p>
    <w:p>
      <w:pPr>
        <w:pStyle w:val="ListParagraph"/>
        <w:numPr>
          <w:ilvl w:val="0"/>
          <w:numId w:val="5"/>
        </w:numPr>
        <w:tabs>
          <w:tab w:pos="1495" w:val="left" w:leader="none"/>
        </w:tabs>
        <w:spacing w:line="240" w:lineRule="auto" w:before="114" w:after="0"/>
        <w:ind w:left="1495" w:right="0" w:hanging="359"/>
        <w:jc w:val="left"/>
        <w:rPr>
          <w:sz w:val="24"/>
        </w:rPr>
      </w:pPr>
      <w:r>
        <w:rPr>
          <w:sz w:val="24"/>
        </w:rPr>
        <w:t>vacuum</w:t>
      </w:r>
      <w:r>
        <w:rPr>
          <w:spacing w:val="-4"/>
          <w:sz w:val="24"/>
        </w:rPr>
        <w:t> </w:t>
      </w:r>
      <w:r>
        <w:rPr>
          <w:sz w:val="24"/>
        </w:rPr>
        <w:t>conditions</w:t>
      </w:r>
      <w:r>
        <w:rPr>
          <w:spacing w:val="-3"/>
          <w:sz w:val="24"/>
        </w:rPr>
        <w:t> </w:t>
      </w:r>
      <w:r>
        <w:rPr>
          <w:spacing w:val="-2"/>
          <w:sz w:val="24"/>
        </w:rPr>
        <w:t>(</w:t>
      </w:r>
      <w:r>
        <w:rPr>
          <w:rFonts w:ascii="Courier New" w:hAnsi="Courier New"/>
          <w:spacing w:val="-2"/>
          <w:sz w:val="24"/>
        </w:rPr>
        <w:t>pa=0</w:t>
      </w:r>
      <w:r>
        <w:rPr>
          <w:spacing w:val="-2"/>
          <w:sz w:val="24"/>
        </w:rPr>
        <w:t>).</w:t>
      </w:r>
    </w:p>
    <w:p>
      <w:pPr>
        <w:pStyle w:val="BodyText"/>
        <w:spacing w:line="244" w:lineRule="auto" w:before="121"/>
        <w:ind w:left="776" w:right="423"/>
      </w:pPr>
      <w:r>
        <w:rPr/>
        <w:t>In case if a flow separation in the nozzle is predicted, the table contains an additional column with the performance at the sea level with respect to the flow separation.</w:t>
      </w:r>
    </w:p>
    <w:p>
      <w:pPr>
        <w:pStyle w:val="BodyText"/>
        <w:spacing w:after="0" w:line="244" w:lineRule="auto"/>
        <w:sectPr>
          <w:pgSz w:w="12240" w:h="15840"/>
          <w:pgMar w:header="713" w:footer="936" w:top="1600" w:bottom="1120" w:left="360" w:right="720"/>
        </w:sectPr>
      </w:pPr>
    </w:p>
    <w:p>
      <w:pPr>
        <w:pStyle w:val="BodyText"/>
        <w:spacing w:before="10"/>
        <w:rPr>
          <w:sz w:val="7"/>
        </w:rPr>
      </w:pPr>
    </w:p>
    <w:p>
      <w:pPr>
        <w:pStyle w:val="BodyText"/>
        <w:ind w:left="774"/>
        <w:rPr>
          <w:sz w:val="20"/>
        </w:rPr>
      </w:pPr>
      <w:r>
        <w:rPr>
          <w:sz w:val="20"/>
        </w:rPr>
        <w:drawing>
          <wp:inline distT="0" distB="0" distL="0" distR="0">
            <wp:extent cx="5812915" cy="3584448"/>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3" cstate="print"/>
                    <a:stretch>
                      <a:fillRect/>
                    </a:stretch>
                  </pic:blipFill>
                  <pic:spPr>
                    <a:xfrm>
                      <a:off x="0" y="0"/>
                      <a:ext cx="5812915" cy="3584448"/>
                    </a:xfrm>
                    <a:prstGeom prst="rect">
                      <a:avLst/>
                    </a:prstGeom>
                  </pic:spPr>
                </pic:pic>
              </a:graphicData>
            </a:graphic>
          </wp:inline>
        </w:drawing>
      </w:r>
      <w:r>
        <w:rPr>
          <w:sz w:val="20"/>
        </w:rPr>
      </w:r>
    </w:p>
    <w:p>
      <w:pPr>
        <w:spacing w:before="122"/>
        <w:ind w:left="776" w:right="0" w:firstLine="0"/>
        <w:jc w:val="left"/>
        <w:rPr>
          <w:rFonts w:ascii="Georgia"/>
          <w:i/>
          <w:sz w:val="20"/>
        </w:rPr>
      </w:pPr>
      <w:r>
        <w:rPr>
          <w:rFonts w:ascii="Georgia"/>
          <w:i/>
          <w:sz w:val="20"/>
        </w:rPr>
        <w:t>Chamber</w:t>
      </w:r>
      <w:r>
        <w:rPr>
          <w:rFonts w:ascii="Georgia"/>
          <w:i/>
          <w:spacing w:val="-7"/>
          <w:sz w:val="20"/>
        </w:rPr>
        <w:t> </w:t>
      </w:r>
      <w:r>
        <w:rPr>
          <w:rFonts w:ascii="Georgia"/>
          <w:i/>
          <w:sz w:val="20"/>
        </w:rPr>
        <w:t>performance</w:t>
      </w:r>
      <w:r>
        <w:rPr>
          <w:rFonts w:ascii="Georgia"/>
          <w:i/>
          <w:spacing w:val="-7"/>
          <w:sz w:val="20"/>
        </w:rPr>
        <w:t> </w:t>
      </w:r>
      <w:r>
        <w:rPr>
          <w:rFonts w:ascii="Georgia"/>
          <w:i/>
          <w:sz w:val="20"/>
        </w:rPr>
        <w:t>with</w:t>
      </w:r>
      <w:r>
        <w:rPr>
          <w:rFonts w:ascii="Georgia"/>
          <w:i/>
          <w:spacing w:val="-7"/>
          <w:sz w:val="20"/>
        </w:rPr>
        <w:t> </w:t>
      </w:r>
      <w:r>
        <w:rPr>
          <w:rFonts w:ascii="Georgia"/>
          <w:i/>
          <w:sz w:val="20"/>
        </w:rPr>
        <w:t>flow</w:t>
      </w:r>
      <w:r>
        <w:rPr>
          <w:rFonts w:ascii="Georgia"/>
          <w:i/>
          <w:spacing w:val="-6"/>
          <w:sz w:val="20"/>
        </w:rPr>
        <w:t> </w:t>
      </w:r>
      <w:r>
        <w:rPr>
          <w:rFonts w:ascii="Georgia"/>
          <w:i/>
          <w:spacing w:val="-2"/>
          <w:sz w:val="20"/>
        </w:rPr>
        <w:t>separation</w:t>
      </w:r>
    </w:p>
    <w:p>
      <w:pPr>
        <w:pStyle w:val="BodyText"/>
        <w:rPr>
          <w:rFonts w:ascii="Georgia"/>
          <w:i/>
          <w:sz w:val="20"/>
        </w:rPr>
      </w:pPr>
    </w:p>
    <w:p>
      <w:pPr>
        <w:pStyle w:val="BodyText"/>
        <w:spacing w:before="204"/>
        <w:rPr>
          <w:rFonts w:ascii="Georgia"/>
          <w:i/>
          <w:sz w:val="20"/>
        </w:rPr>
      </w:pPr>
    </w:p>
    <w:p>
      <w:pPr>
        <w:pStyle w:val="Heading2"/>
      </w:pPr>
      <w:bookmarkStart w:name="_TOC_250049" w:id="97"/>
      <w:bookmarkStart w:name="Altitude performance" w:id="98"/>
      <w:r>
        <w:rPr>
          <w:b w:val="0"/>
        </w:rPr>
      </w:r>
      <w:r>
        <w:rPr/>
        <w:t>Altitude</w:t>
      </w:r>
      <w:r>
        <w:rPr>
          <w:spacing w:val="-8"/>
        </w:rPr>
        <w:t> </w:t>
      </w:r>
      <w:bookmarkEnd w:id="97"/>
      <w:r>
        <w:rPr>
          <w:spacing w:val="-2"/>
        </w:rPr>
        <w:t>performance</w:t>
      </w:r>
    </w:p>
    <w:p>
      <w:pPr>
        <w:pStyle w:val="BodyText"/>
        <w:spacing w:line="242" w:lineRule="auto" w:before="120"/>
        <w:ind w:left="776"/>
      </w:pPr>
      <w:r>
        <w:rPr/>
        <w:t>The</w:t>
      </w:r>
      <w:r>
        <w:rPr>
          <w:spacing w:val="80"/>
        </w:rPr>
        <w:t> </w:t>
      </w:r>
      <w:r>
        <w:rPr/>
        <w:t>tab</w:t>
      </w:r>
      <w:r>
        <w:rPr>
          <w:spacing w:val="80"/>
        </w:rPr>
        <w:t> </w:t>
      </w:r>
      <w:r>
        <w:rPr>
          <w:rFonts w:ascii="Arial"/>
          <w:i/>
        </w:rPr>
        <w:t>Altitude</w:t>
      </w:r>
      <w:r>
        <w:rPr>
          <w:rFonts w:ascii="Arial"/>
          <w:i/>
          <w:spacing w:val="80"/>
        </w:rPr>
        <w:t> </w:t>
      </w:r>
      <w:r>
        <w:rPr>
          <w:rFonts w:ascii="Arial"/>
          <w:i/>
        </w:rPr>
        <w:t>performance</w:t>
      </w:r>
      <w:r>
        <w:rPr>
          <w:rFonts w:ascii="Arial"/>
          <w:i/>
          <w:spacing w:val="80"/>
        </w:rPr>
        <w:t> </w:t>
      </w:r>
      <w:r>
        <w:rPr/>
        <w:t>displays</w:t>
      </w:r>
      <w:r>
        <w:rPr>
          <w:spacing w:val="80"/>
        </w:rPr>
        <w:t> </w:t>
      </w:r>
      <w:r>
        <w:rPr/>
        <w:t>the</w:t>
      </w:r>
      <w:r>
        <w:rPr>
          <w:spacing w:val="80"/>
        </w:rPr>
        <w:t> </w:t>
      </w:r>
      <w:r>
        <w:rPr/>
        <w:t>performance</w:t>
      </w:r>
      <w:r>
        <w:rPr>
          <w:spacing w:val="80"/>
        </w:rPr>
        <w:t> </w:t>
      </w:r>
      <w:r>
        <w:rPr/>
        <w:t>of</w:t>
      </w:r>
      <w:r>
        <w:rPr>
          <w:spacing w:val="80"/>
        </w:rPr>
        <w:t> </w:t>
      </w:r>
      <w:r>
        <w:rPr/>
        <w:t>the</w:t>
      </w:r>
      <w:r>
        <w:rPr>
          <w:spacing w:val="80"/>
        </w:rPr>
        <w:t> </w:t>
      </w:r>
      <w:r>
        <w:rPr/>
        <w:t>thrust</w:t>
      </w:r>
      <w:r>
        <w:rPr>
          <w:spacing w:val="80"/>
        </w:rPr>
        <w:t> </w:t>
      </w:r>
      <w:r>
        <w:rPr/>
        <w:t>chamber</w:t>
      </w:r>
      <w:r>
        <w:rPr>
          <w:spacing w:val="80"/>
        </w:rPr>
        <w:t> </w:t>
      </w:r>
      <w:r>
        <w:rPr/>
        <w:t>at</w:t>
      </w:r>
      <w:r>
        <w:rPr>
          <w:spacing w:val="80"/>
        </w:rPr>
        <w:t> </w:t>
      </w:r>
      <w:r>
        <w:rPr/>
        <w:t>the configured</w:t>
      </w:r>
      <w:r>
        <w:rPr>
          <w:spacing w:val="40"/>
        </w:rPr>
        <w:t> </w:t>
      </w:r>
      <w:r>
        <w:rPr/>
        <w:t>ambient conditions.</w:t>
      </w:r>
    </w:p>
    <w:p>
      <w:pPr>
        <w:pStyle w:val="BodyText"/>
        <w:spacing w:after="0" w:line="242" w:lineRule="auto"/>
        <w:sectPr>
          <w:pgSz w:w="12240" w:h="15840"/>
          <w:pgMar w:header="713" w:footer="936" w:top="1600" w:bottom="1120" w:left="360" w:right="720"/>
        </w:sectPr>
      </w:pPr>
    </w:p>
    <w:p>
      <w:pPr>
        <w:pStyle w:val="BodyText"/>
        <w:spacing w:before="10"/>
        <w:rPr>
          <w:sz w:val="7"/>
        </w:rPr>
      </w:pPr>
    </w:p>
    <w:p>
      <w:pPr>
        <w:pStyle w:val="BodyText"/>
        <w:ind w:left="774"/>
        <w:rPr>
          <w:sz w:val="20"/>
        </w:rPr>
      </w:pPr>
      <w:r>
        <w:rPr>
          <w:sz w:val="20"/>
        </w:rPr>
        <w:drawing>
          <wp:inline distT="0" distB="0" distL="0" distR="0">
            <wp:extent cx="6119743" cy="391287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4" cstate="print"/>
                    <a:stretch>
                      <a:fillRect/>
                    </a:stretch>
                  </pic:blipFill>
                  <pic:spPr>
                    <a:xfrm>
                      <a:off x="0" y="0"/>
                      <a:ext cx="6119743" cy="3912870"/>
                    </a:xfrm>
                    <a:prstGeom prst="rect">
                      <a:avLst/>
                    </a:prstGeom>
                  </pic:spPr>
                </pic:pic>
              </a:graphicData>
            </a:graphic>
          </wp:inline>
        </w:drawing>
      </w:r>
      <w:r>
        <w:rPr>
          <w:sz w:val="20"/>
        </w:rPr>
      </w:r>
    </w:p>
    <w:p>
      <w:pPr>
        <w:spacing w:before="171"/>
        <w:ind w:left="776" w:right="0" w:firstLine="0"/>
        <w:jc w:val="left"/>
        <w:rPr>
          <w:rFonts w:ascii="Georgia"/>
          <w:i/>
          <w:sz w:val="20"/>
        </w:rPr>
      </w:pPr>
      <w:r>
        <w:rPr>
          <w:rFonts w:ascii="Georgia"/>
          <w:i/>
          <w:sz w:val="20"/>
        </w:rPr>
        <w:t>Altitude</w:t>
      </w:r>
      <w:r>
        <w:rPr>
          <w:rFonts w:ascii="Georgia"/>
          <w:i/>
          <w:spacing w:val="28"/>
          <w:sz w:val="20"/>
        </w:rPr>
        <w:t> </w:t>
      </w:r>
      <w:r>
        <w:rPr>
          <w:rFonts w:ascii="Georgia"/>
          <w:i/>
          <w:spacing w:val="-2"/>
          <w:sz w:val="20"/>
        </w:rPr>
        <w:t>performance</w:t>
      </w:r>
    </w:p>
    <w:p>
      <w:pPr>
        <w:pStyle w:val="BodyText"/>
        <w:spacing w:line="244" w:lineRule="auto" w:before="146"/>
        <w:ind w:left="776"/>
      </w:pPr>
      <w:r>
        <w:rPr/>
        <w:t>The</w:t>
      </w:r>
      <w:r>
        <w:rPr>
          <w:spacing w:val="32"/>
        </w:rPr>
        <w:t> </w:t>
      </w:r>
      <w:r>
        <w:rPr/>
        <w:t>code</w:t>
      </w:r>
      <w:r>
        <w:rPr>
          <w:spacing w:val="32"/>
        </w:rPr>
        <w:t> </w:t>
      </w:r>
      <w:r>
        <w:rPr/>
        <w:t>displays</w:t>
      </w:r>
      <w:r>
        <w:rPr>
          <w:spacing w:val="32"/>
        </w:rPr>
        <w:t> </w:t>
      </w:r>
      <w:r>
        <w:rPr/>
        <w:t>the</w:t>
      </w:r>
      <w:r>
        <w:rPr>
          <w:spacing w:val="32"/>
        </w:rPr>
        <w:t> </w:t>
      </w:r>
      <w:r>
        <w:rPr/>
        <w:t>results</w:t>
      </w:r>
      <w:r>
        <w:rPr>
          <w:spacing w:val="32"/>
        </w:rPr>
        <w:t> </w:t>
      </w:r>
      <w:r>
        <w:rPr/>
        <w:t>both</w:t>
      </w:r>
      <w:r>
        <w:rPr>
          <w:spacing w:val="32"/>
        </w:rPr>
        <w:t> </w:t>
      </w:r>
      <w:r>
        <w:rPr/>
        <w:t>for</w:t>
      </w:r>
      <w:r>
        <w:rPr>
          <w:spacing w:val="32"/>
        </w:rPr>
        <w:t> </w:t>
      </w:r>
      <w:r>
        <w:rPr/>
        <w:t>the</w:t>
      </w:r>
      <w:r>
        <w:rPr>
          <w:spacing w:val="32"/>
        </w:rPr>
        <w:t> </w:t>
      </w:r>
      <w:r>
        <w:rPr/>
        <w:t>ideal</w:t>
      </w:r>
      <w:r>
        <w:rPr>
          <w:spacing w:val="32"/>
        </w:rPr>
        <w:t> </w:t>
      </w:r>
      <w:r>
        <w:rPr/>
        <w:t>theoretical</w:t>
      </w:r>
      <w:r>
        <w:rPr>
          <w:spacing w:val="32"/>
        </w:rPr>
        <w:t> </w:t>
      </w:r>
      <w:r>
        <w:rPr/>
        <w:t>performance</w:t>
      </w:r>
      <w:r>
        <w:rPr>
          <w:spacing w:val="32"/>
        </w:rPr>
        <w:t> </w:t>
      </w:r>
      <w:r>
        <w:rPr/>
        <w:t>and</w:t>
      </w:r>
      <w:r>
        <w:rPr>
          <w:spacing w:val="32"/>
        </w:rPr>
        <w:t> </w:t>
      </w:r>
      <w:r>
        <w:rPr/>
        <w:t>the</w:t>
      </w:r>
      <w:r>
        <w:rPr>
          <w:spacing w:val="32"/>
        </w:rPr>
        <w:t> </w:t>
      </w:r>
      <w:r>
        <w:rPr/>
        <w:t>estimated delivered performance.</w:t>
      </w:r>
    </w:p>
    <w:p>
      <w:pPr>
        <w:spacing w:before="114"/>
        <w:ind w:left="776" w:right="423" w:firstLine="0"/>
        <w:jc w:val="left"/>
        <w:rPr>
          <w:sz w:val="24"/>
        </w:rPr>
      </w:pPr>
      <w:r>
        <w:rPr>
          <w:sz w:val="24"/>
        </w:rPr>
        <w:t>To plot the diagrams </w:t>
      </w:r>
      <w:r>
        <w:rPr>
          <w:rFonts w:ascii="Arial"/>
          <w:i/>
          <w:sz w:val="24"/>
        </w:rPr>
        <w:t>"specific impulse vs. altitude"</w:t>
      </w:r>
      <w:r>
        <w:rPr>
          <w:sz w:val="24"/>
        </w:rPr>
        <w:t>, </w:t>
      </w:r>
      <w:r>
        <w:rPr>
          <w:rFonts w:ascii="Arial"/>
          <w:i/>
          <w:sz w:val="24"/>
        </w:rPr>
        <w:t>"thrust coefficients vs. altitude" </w:t>
      </w:r>
      <w:r>
        <w:rPr>
          <w:sz w:val="24"/>
        </w:rPr>
        <w:t>or </w:t>
      </w:r>
      <w:r>
        <w:rPr>
          <w:rFonts w:ascii="Arial"/>
          <w:i/>
          <w:sz w:val="24"/>
        </w:rPr>
        <w:t>"thrust vs. altitude"</w:t>
      </w:r>
      <w:r>
        <w:rPr>
          <w:sz w:val="24"/>
        </w:rPr>
        <w:t>, click the button </w:t>
      </w:r>
      <w:r>
        <w:rPr>
          <w:rFonts w:ascii="Arial"/>
          <w:b/>
          <w:sz w:val="24"/>
        </w:rPr>
        <w:t>Plot </w:t>
      </w:r>
      <w:r>
        <w:rPr>
          <w:sz w:val="24"/>
        </w:rPr>
        <w:t>at the upper-right corner of the tab.</w:t>
      </w:r>
    </w:p>
    <w:p>
      <w:pPr>
        <w:pStyle w:val="BodyText"/>
        <w:spacing w:before="72"/>
      </w:pPr>
    </w:p>
    <w:p>
      <w:pPr>
        <w:pStyle w:val="BodyText"/>
        <w:spacing w:line="244" w:lineRule="auto"/>
        <w:ind w:left="776"/>
      </w:pPr>
      <w:r>
        <w:rPr/>
        <w:t>The</w:t>
      </w:r>
      <w:r>
        <w:rPr>
          <w:spacing w:val="73"/>
        </w:rPr>
        <w:t> </w:t>
      </w:r>
      <w:r>
        <w:rPr/>
        <w:t>altitude</w:t>
      </w:r>
      <w:r>
        <w:rPr>
          <w:spacing w:val="73"/>
        </w:rPr>
        <w:t> </w:t>
      </w:r>
      <w:r>
        <w:rPr/>
        <w:t>of</w:t>
      </w:r>
      <w:r>
        <w:rPr>
          <w:spacing w:val="73"/>
        </w:rPr>
        <w:t> </w:t>
      </w:r>
      <w:r>
        <w:rPr/>
        <w:t>an</w:t>
      </w:r>
      <w:r>
        <w:rPr>
          <w:spacing w:val="73"/>
        </w:rPr>
        <w:t> </w:t>
      </w:r>
      <w:r>
        <w:rPr/>
        <w:t>optimum</w:t>
      </w:r>
      <w:r>
        <w:rPr>
          <w:spacing w:val="73"/>
        </w:rPr>
        <w:t> </w:t>
      </w:r>
      <w:r>
        <w:rPr/>
        <w:t>expansion,</w:t>
      </w:r>
      <w:r>
        <w:rPr>
          <w:spacing w:val="73"/>
        </w:rPr>
        <w:t> </w:t>
      </w:r>
      <w:r>
        <w:rPr/>
        <w:t>as</w:t>
      </w:r>
      <w:r>
        <w:rPr>
          <w:spacing w:val="73"/>
        </w:rPr>
        <w:t> </w:t>
      </w:r>
      <w:r>
        <w:rPr/>
        <w:t>well</w:t>
      </w:r>
      <w:r>
        <w:rPr>
          <w:spacing w:val="73"/>
        </w:rPr>
        <w:t> </w:t>
      </w:r>
      <w:r>
        <w:rPr/>
        <w:t>as</w:t>
      </w:r>
      <w:r>
        <w:rPr>
          <w:spacing w:val="73"/>
        </w:rPr>
        <w:t> </w:t>
      </w:r>
      <w:r>
        <w:rPr/>
        <w:t>the</w:t>
      </w:r>
      <w:r>
        <w:rPr>
          <w:spacing w:val="73"/>
        </w:rPr>
        <w:t> </w:t>
      </w:r>
      <w:r>
        <w:rPr/>
        <w:t>altitude</w:t>
      </w:r>
      <w:r>
        <w:rPr>
          <w:spacing w:val="73"/>
        </w:rPr>
        <w:t> </w:t>
      </w:r>
      <w:r>
        <w:rPr/>
        <w:t>of</w:t>
      </w:r>
      <w:r>
        <w:rPr>
          <w:spacing w:val="73"/>
        </w:rPr>
        <w:t> </w:t>
      </w:r>
      <w:r>
        <w:rPr/>
        <w:t>a</w:t>
      </w:r>
      <w:r>
        <w:rPr>
          <w:spacing w:val="73"/>
        </w:rPr>
        <w:t> </w:t>
      </w:r>
      <w:r>
        <w:rPr/>
        <w:t>flow</w:t>
      </w:r>
      <w:r>
        <w:rPr>
          <w:spacing w:val="73"/>
        </w:rPr>
        <w:t> </w:t>
      </w:r>
      <w:r>
        <w:rPr/>
        <w:t>separation</w:t>
      </w:r>
      <w:r>
        <w:rPr>
          <w:spacing w:val="73"/>
        </w:rPr>
        <w:t> </w:t>
      </w:r>
      <w:r>
        <w:rPr/>
        <w:t>(if predicted) are shown on the diagram by corresponding vertical marker line/s.</w:t>
      </w:r>
    </w:p>
    <w:p>
      <w:pPr>
        <w:pStyle w:val="BodyText"/>
        <w:spacing w:before="63"/>
      </w:pPr>
    </w:p>
    <w:p>
      <w:pPr>
        <w:pStyle w:val="BodyText"/>
        <w:ind w:left="776"/>
      </w:pPr>
      <w:r>
        <w:rPr/>
        <w:t>The</w:t>
      </w:r>
      <w:r>
        <w:rPr>
          <w:spacing w:val="28"/>
        </w:rPr>
        <w:t> </w:t>
      </w:r>
      <w:r>
        <w:rPr/>
        <w:t>performance</w:t>
      </w:r>
      <w:r>
        <w:rPr>
          <w:spacing w:val="28"/>
        </w:rPr>
        <w:t> </w:t>
      </w:r>
      <w:r>
        <w:rPr/>
        <w:t>parameters</w:t>
      </w:r>
      <w:r>
        <w:rPr>
          <w:spacing w:val="28"/>
        </w:rPr>
        <w:t> </w:t>
      </w:r>
      <w:r>
        <w:rPr/>
        <w:t>are</w:t>
      </w:r>
      <w:r>
        <w:rPr>
          <w:spacing w:val="28"/>
        </w:rPr>
        <w:t> </w:t>
      </w:r>
      <w:r>
        <w:rPr/>
        <w:t>displayed</w:t>
      </w:r>
      <w:r>
        <w:rPr>
          <w:spacing w:val="28"/>
        </w:rPr>
        <w:t> </w:t>
      </w:r>
      <w:r>
        <w:rPr/>
        <w:t>in</w:t>
      </w:r>
      <w:r>
        <w:rPr>
          <w:spacing w:val="28"/>
        </w:rPr>
        <w:t> </w:t>
      </w:r>
      <w:r>
        <w:rPr/>
        <w:t>the</w:t>
      </w:r>
      <w:r>
        <w:rPr>
          <w:spacing w:val="28"/>
        </w:rPr>
        <w:t> </w:t>
      </w:r>
      <w:r>
        <w:rPr/>
        <w:t>current</w:t>
      </w:r>
      <w:r>
        <w:rPr>
          <w:spacing w:val="28"/>
        </w:rPr>
        <w:t> </w:t>
      </w:r>
      <w:r>
        <w:rPr/>
        <w:t>units,</w:t>
      </w:r>
      <w:r>
        <w:rPr>
          <w:spacing w:val="28"/>
        </w:rPr>
        <w:t> </w:t>
      </w:r>
      <w:r>
        <w:rPr/>
        <w:t>defined</w:t>
      </w:r>
      <w:r>
        <w:rPr>
          <w:spacing w:val="28"/>
        </w:rPr>
        <w:t> </w:t>
      </w:r>
      <w:r>
        <w:rPr/>
        <w:t>in</w:t>
      </w:r>
      <w:r>
        <w:rPr>
          <w:spacing w:val="28"/>
        </w:rPr>
        <w:t> </w:t>
      </w:r>
      <w:r>
        <w:rPr/>
        <w:t>the</w:t>
      </w:r>
      <w:r>
        <w:rPr>
          <w:spacing w:val="40"/>
        </w:rPr>
        <w:t> </w:t>
      </w:r>
      <w:r>
        <w:rPr>
          <w:rFonts w:ascii="Arial"/>
          <w:i/>
        </w:rPr>
        <w:t>Preferences </w:t>
      </w:r>
      <w:r>
        <w:rPr>
          <w:rFonts w:ascii="Arial"/>
          <w:i/>
          <w:spacing w:val="-2"/>
        </w:rPr>
        <w:t>Dialog</w:t>
      </w:r>
      <w:r>
        <w:rPr>
          <w:spacing w:val="-2"/>
        </w:rPr>
        <w:t>.</w:t>
      </w:r>
    </w:p>
    <w:p>
      <w:pPr>
        <w:pStyle w:val="BodyText"/>
        <w:spacing w:after="0"/>
        <w:sectPr>
          <w:pgSz w:w="12240" w:h="15840"/>
          <w:pgMar w:header="713" w:footer="936" w:top="1600" w:bottom="1120" w:left="360" w:right="720"/>
        </w:sectPr>
      </w:pPr>
    </w:p>
    <w:p>
      <w:pPr>
        <w:pStyle w:val="BodyText"/>
        <w:spacing w:before="10"/>
        <w:rPr>
          <w:sz w:val="7"/>
        </w:rPr>
      </w:pPr>
    </w:p>
    <w:tbl>
      <w:tblPr>
        <w:tblW w:w="0" w:type="auto"/>
        <w:jc w:val="left"/>
        <w:tblInd w:w="7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72"/>
        <w:gridCol w:w="4824"/>
      </w:tblGrid>
      <w:tr>
        <w:trPr>
          <w:trHeight w:val="4125" w:hRule="atLeast"/>
        </w:trPr>
        <w:tc>
          <w:tcPr>
            <w:tcW w:w="5172" w:type="dxa"/>
            <w:tcBorders>
              <w:right w:val="single" w:sz="8" w:space="0" w:color="00007F"/>
            </w:tcBorders>
          </w:tcPr>
          <w:p>
            <w:pPr>
              <w:pStyle w:val="TableParagraph"/>
              <w:spacing w:before="0"/>
              <w:ind w:left="60"/>
              <w:rPr>
                <w:sz w:val="20"/>
              </w:rPr>
            </w:pPr>
            <w:r>
              <w:rPr>
                <w:sz w:val="20"/>
              </w:rPr>
              <w:drawing>
                <wp:inline distT="0" distB="0" distL="0" distR="0">
                  <wp:extent cx="3064184" cy="2380488"/>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5" cstate="print"/>
                          <a:stretch>
                            <a:fillRect/>
                          </a:stretch>
                        </pic:blipFill>
                        <pic:spPr>
                          <a:xfrm>
                            <a:off x="0" y="0"/>
                            <a:ext cx="3064184" cy="2380488"/>
                          </a:xfrm>
                          <a:prstGeom prst="rect">
                            <a:avLst/>
                          </a:prstGeom>
                        </pic:spPr>
                      </pic:pic>
                    </a:graphicData>
                  </a:graphic>
                </wp:inline>
              </w:drawing>
            </w:r>
            <w:r>
              <w:rPr>
                <w:sz w:val="20"/>
              </w:rPr>
            </w:r>
          </w:p>
          <w:p>
            <w:pPr>
              <w:pStyle w:val="TableParagraph"/>
              <w:spacing w:before="127"/>
              <w:ind w:left="61"/>
              <w:rPr>
                <w:rFonts w:ascii="Georgia"/>
                <w:i/>
                <w:sz w:val="20"/>
              </w:rPr>
            </w:pPr>
            <w:r>
              <w:rPr>
                <w:rFonts w:ascii="Georgia"/>
                <w:i/>
                <w:sz w:val="20"/>
              </w:rPr>
              <w:t>Plot</w:t>
            </w:r>
            <w:r>
              <w:rPr>
                <w:rFonts w:ascii="Georgia"/>
                <w:i/>
                <w:spacing w:val="11"/>
                <w:sz w:val="20"/>
              </w:rPr>
              <w:t> </w:t>
            </w:r>
            <w:r>
              <w:rPr>
                <w:rFonts w:ascii="Georgia"/>
                <w:i/>
                <w:sz w:val="20"/>
              </w:rPr>
              <w:t>-</w:t>
            </w:r>
            <w:r>
              <w:rPr>
                <w:rFonts w:ascii="Georgia"/>
                <w:i/>
                <w:spacing w:val="12"/>
                <w:sz w:val="20"/>
              </w:rPr>
              <w:t> </w:t>
            </w:r>
            <w:r>
              <w:rPr>
                <w:rFonts w:ascii="Georgia"/>
                <w:i/>
                <w:sz w:val="20"/>
              </w:rPr>
              <w:t>altitude</w:t>
            </w:r>
            <w:r>
              <w:rPr>
                <w:rFonts w:ascii="Georgia"/>
                <w:i/>
                <w:spacing w:val="12"/>
                <w:sz w:val="20"/>
              </w:rPr>
              <w:t> </w:t>
            </w:r>
            <w:r>
              <w:rPr>
                <w:rFonts w:ascii="Georgia"/>
                <w:i/>
                <w:spacing w:val="-2"/>
                <w:sz w:val="20"/>
              </w:rPr>
              <w:t>performance</w:t>
            </w:r>
          </w:p>
        </w:tc>
        <w:tc>
          <w:tcPr>
            <w:tcW w:w="4824" w:type="dxa"/>
            <w:tcBorders>
              <w:top w:val="single" w:sz="8" w:space="0" w:color="00007F"/>
              <w:left w:val="single" w:sz="8" w:space="0" w:color="00007F"/>
              <w:right w:val="single" w:sz="8" w:space="0" w:color="00007F"/>
            </w:tcBorders>
          </w:tcPr>
          <w:p>
            <w:pPr>
              <w:pStyle w:val="TableParagraph"/>
              <w:spacing w:before="0"/>
              <w:ind w:left="0"/>
              <w:rPr>
                <w:sz w:val="20"/>
              </w:rPr>
            </w:pPr>
          </w:p>
          <w:p>
            <w:pPr>
              <w:pStyle w:val="TableParagraph"/>
              <w:spacing w:before="0"/>
              <w:ind w:left="0"/>
              <w:rPr>
                <w:sz w:val="20"/>
              </w:rPr>
            </w:pPr>
          </w:p>
          <w:p>
            <w:pPr>
              <w:pStyle w:val="TableParagraph"/>
              <w:spacing w:before="0"/>
              <w:ind w:left="0"/>
              <w:rPr>
                <w:sz w:val="20"/>
              </w:rPr>
            </w:pPr>
          </w:p>
          <w:p>
            <w:pPr>
              <w:pStyle w:val="TableParagraph"/>
              <w:spacing w:before="0"/>
              <w:ind w:left="0"/>
              <w:rPr>
                <w:sz w:val="20"/>
              </w:rPr>
            </w:pPr>
          </w:p>
          <w:p>
            <w:pPr>
              <w:pStyle w:val="TableParagraph"/>
              <w:spacing w:before="0"/>
              <w:ind w:left="0"/>
              <w:rPr>
                <w:sz w:val="20"/>
              </w:rPr>
            </w:pPr>
          </w:p>
          <w:p>
            <w:pPr>
              <w:pStyle w:val="TableParagraph"/>
              <w:spacing w:before="0"/>
              <w:ind w:left="0"/>
              <w:rPr>
                <w:sz w:val="20"/>
              </w:rPr>
            </w:pPr>
          </w:p>
          <w:p>
            <w:pPr>
              <w:pStyle w:val="TableParagraph"/>
              <w:spacing w:before="0"/>
              <w:ind w:left="0"/>
              <w:rPr>
                <w:sz w:val="20"/>
              </w:rPr>
            </w:pPr>
          </w:p>
          <w:p>
            <w:pPr>
              <w:pStyle w:val="TableParagraph"/>
              <w:spacing w:before="0"/>
              <w:ind w:left="0"/>
              <w:rPr>
                <w:sz w:val="20"/>
              </w:rPr>
            </w:pPr>
          </w:p>
          <w:p>
            <w:pPr>
              <w:pStyle w:val="TableParagraph"/>
              <w:spacing w:before="0"/>
              <w:ind w:left="0"/>
              <w:rPr>
                <w:sz w:val="20"/>
              </w:rPr>
            </w:pPr>
          </w:p>
          <w:p>
            <w:pPr>
              <w:pStyle w:val="TableParagraph"/>
              <w:spacing w:before="0"/>
              <w:ind w:left="0"/>
              <w:rPr>
                <w:sz w:val="20"/>
              </w:rPr>
            </w:pPr>
          </w:p>
          <w:p>
            <w:pPr>
              <w:pStyle w:val="TableParagraph"/>
              <w:spacing w:before="0"/>
              <w:ind w:left="0"/>
              <w:rPr>
                <w:sz w:val="20"/>
              </w:rPr>
            </w:pPr>
          </w:p>
          <w:p>
            <w:pPr>
              <w:pStyle w:val="TableParagraph"/>
              <w:spacing w:before="0"/>
              <w:ind w:left="0"/>
              <w:rPr>
                <w:sz w:val="20"/>
              </w:rPr>
            </w:pPr>
          </w:p>
          <w:p>
            <w:pPr>
              <w:pStyle w:val="TableParagraph"/>
              <w:spacing w:before="0"/>
              <w:ind w:left="0"/>
              <w:rPr>
                <w:sz w:val="20"/>
              </w:rPr>
            </w:pPr>
          </w:p>
          <w:p>
            <w:pPr>
              <w:pStyle w:val="TableParagraph"/>
              <w:spacing w:before="0"/>
              <w:ind w:left="0"/>
              <w:rPr>
                <w:sz w:val="20"/>
              </w:rPr>
            </w:pPr>
          </w:p>
          <w:p>
            <w:pPr>
              <w:pStyle w:val="TableParagraph"/>
              <w:spacing w:before="0"/>
              <w:ind w:left="0"/>
              <w:rPr>
                <w:sz w:val="20"/>
              </w:rPr>
            </w:pPr>
          </w:p>
          <w:p>
            <w:pPr>
              <w:pStyle w:val="TableParagraph"/>
              <w:spacing w:before="189"/>
              <w:ind w:left="0"/>
              <w:rPr>
                <w:sz w:val="20"/>
              </w:rPr>
            </w:pPr>
          </w:p>
          <w:p>
            <w:pPr>
              <w:pStyle w:val="TableParagraph"/>
              <w:spacing w:before="0"/>
              <w:ind w:left="-5"/>
              <w:rPr>
                <w:rFonts w:ascii="Georgia"/>
                <w:i/>
                <w:sz w:val="20"/>
              </w:rPr>
            </w:pPr>
            <w:r>
              <w:rPr>
                <w:rFonts w:ascii="Georgia"/>
                <w:i/>
                <w:sz w:val="20"/>
              </w:rPr>
              <mc:AlternateContent>
                <mc:Choice Requires="wps">
                  <w:drawing>
                    <wp:anchor distT="0" distB="0" distL="0" distR="0" allowOverlap="1" layoutInCell="1" locked="0" behindDoc="1" simplePos="0" relativeHeight="483430400">
                      <wp:simplePos x="0" y="0"/>
                      <wp:positionH relativeFrom="column">
                        <wp:posOffset>-6350</wp:posOffset>
                      </wp:positionH>
                      <wp:positionV relativeFrom="paragraph">
                        <wp:posOffset>-2420354</wp:posOffset>
                      </wp:positionV>
                      <wp:extent cx="3072765" cy="232727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3072765" cy="2327275"/>
                                <a:chExt cx="3072765" cy="2327275"/>
                              </a:xfrm>
                            </wpg:grpSpPr>
                            <pic:pic>
                              <pic:nvPicPr>
                                <pic:cNvPr id="46" name="Image 46"/>
                                <pic:cNvPicPr/>
                              </pic:nvPicPr>
                              <pic:blipFill>
                                <a:blip r:embed="rId46" cstate="print"/>
                                <a:stretch>
                                  <a:fillRect/>
                                </a:stretch>
                              </pic:blipFill>
                              <pic:spPr>
                                <a:xfrm>
                                  <a:off x="12700" y="0"/>
                                  <a:ext cx="3046729" cy="2313927"/>
                                </a:xfrm>
                                <a:prstGeom prst="rect">
                                  <a:avLst/>
                                </a:prstGeom>
                              </pic:spPr>
                            </pic:pic>
                            <wps:wsp>
                              <wps:cNvPr id="47" name="Graphic 47"/>
                              <wps:cNvSpPr/>
                              <wps:spPr>
                                <a:xfrm>
                                  <a:off x="0" y="2320912"/>
                                  <a:ext cx="3072765" cy="1270"/>
                                </a:xfrm>
                                <a:custGeom>
                                  <a:avLst/>
                                  <a:gdLst/>
                                  <a:ahLst/>
                                  <a:cxnLst/>
                                  <a:rect l="l" t="t" r="r" b="b"/>
                                  <a:pathLst>
                                    <a:path w="3072765" h="0">
                                      <a:moveTo>
                                        <a:pt x="3072765" y="0"/>
                                      </a:moveTo>
                                      <a:lnTo>
                                        <a:pt x="0" y="0"/>
                                      </a:lnTo>
                                    </a:path>
                                  </a:pathLst>
                                </a:custGeom>
                                <a:ln w="12700">
                                  <a:solidFill>
                                    <a:srgbClr val="0000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90.579071pt;width:241.95pt;height:183.25pt;mso-position-horizontal-relative:column;mso-position-vertical-relative:paragraph;z-index:-19886080" id="docshapegroup8" coordorigin="-10,-3812" coordsize="4839,3665">
                      <v:shape style="position:absolute;left:10;top:-3812;width:4798;height:3644" type="#_x0000_t75" id="docshape9" stroked="false">
                        <v:imagedata r:id="rId46" o:title=""/>
                      </v:shape>
                      <v:line style="position:absolute" from="4829,-157" to="-10,-157" stroked="true" strokeweight="1pt" strokecolor="#00007f">
                        <v:stroke dashstyle="solid"/>
                      </v:line>
                      <w10:wrap type="none"/>
                    </v:group>
                  </w:pict>
                </mc:Fallback>
              </mc:AlternateContent>
            </w:r>
            <w:r>
              <w:rPr>
                <w:rFonts w:ascii="Georgia"/>
                <w:i/>
                <w:sz w:val="20"/>
              </w:rPr>
              <w:t>Plot</w:t>
            </w:r>
            <w:r>
              <w:rPr>
                <w:rFonts w:ascii="Georgia"/>
                <w:i/>
                <w:spacing w:val="-2"/>
                <w:sz w:val="20"/>
              </w:rPr>
              <w:t> </w:t>
            </w:r>
            <w:r>
              <w:rPr>
                <w:rFonts w:ascii="Georgia"/>
                <w:i/>
                <w:sz w:val="20"/>
              </w:rPr>
              <w:t>-</w:t>
            </w:r>
            <w:r>
              <w:rPr>
                <w:rFonts w:ascii="Georgia"/>
                <w:i/>
                <w:spacing w:val="-2"/>
                <w:sz w:val="20"/>
              </w:rPr>
              <w:t> </w:t>
            </w:r>
            <w:r>
              <w:rPr>
                <w:rFonts w:ascii="Georgia"/>
                <w:i/>
                <w:sz w:val="20"/>
              </w:rPr>
              <w:t>altitude</w:t>
            </w:r>
            <w:r>
              <w:rPr>
                <w:rFonts w:ascii="Georgia"/>
                <w:i/>
                <w:spacing w:val="-1"/>
                <w:sz w:val="20"/>
              </w:rPr>
              <w:t> </w:t>
            </w:r>
            <w:r>
              <w:rPr>
                <w:rFonts w:ascii="Georgia"/>
                <w:i/>
                <w:sz w:val="20"/>
              </w:rPr>
              <w:t>performance</w:t>
            </w:r>
            <w:r>
              <w:rPr>
                <w:rFonts w:ascii="Georgia"/>
                <w:i/>
                <w:spacing w:val="-2"/>
                <w:sz w:val="20"/>
              </w:rPr>
              <w:t> </w:t>
            </w:r>
            <w:r>
              <w:rPr>
                <w:rFonts w:ascii="Georgia"/>
                <w:i/>
                <w:sz w:val="20"/>
              </w:rPr>
              <w:t>with</w:t>
            </w:r>
            <w:r>
              <w:rPr>
                <w:rFonts w:ascii="Georgia"/>
                <w:i/>
                <w:spacing w:val="-1"/>
                <w:sz w:val="20"/>
              </w:rPr>
              <w:t> </w:t>
            </w:r>
            <w:r>
              <w:rPr>
                <w:rFonts w:ascii="Georgia"/>
                <w:i/>
                <w:sz w:val="20"/>
              </w:rPr>
              <w:t>flow</w:t>
            </w:r>
            <w:r>
              <w:rPr>
                <w:rFonts w:ascii="Georgia"/>
                <w:i/>
                <w:spacing w:val="-2"/>
                <w:sz w:val="20"/>
              </w:rPr>
              <w:t> separation</w:t>
            </w:r>
          </w:p>
        </w:tc>
      </w:tr>
    </w:tbl>
    <w:p>
      <w:pPr>
        <w:pStyle w:val="Heading2"/>
        <w:spacing w:before="241"/>
      </w:pPr>
      <w:bookmarkStart w:name="_TOC_250048" w:id="99"/>
      <w:bookmarkStart w:name="Throttled performance" w:id="100"/>
      <w:r>
        <w:rPr>
          <w:b w:val="0"/>
        </w:rPr>
      </w:r>
      <w:r>
        <w:rPr/>
        <w:t>Throttled</w:t>
      </w:r>
      <w:r>
        <w:rPr>
          <w:spacing w:val="-9"/>
        </w:rPr>
        <w:t> </w:t>
      </w:r>
      <w:bookmarkEnd w:id="99"/>
      <w:r>
        <w:rPr>
          <w:spacing w:val="-2"/>
        </w:rPr>
        <w:t>performance</w:t>
      </w:r>
    </w:p>
    <w:p>
      <w:pPr>
        <w:pStyle w:val="BodyText"/>
        <w:spacing w:line="242" w:lineRule="auto" w:before="120"/>
        <w:ind w:left="776"/>
      </w:pPr>
      <w:r>
        <w:rPr/>
        <w:t>The</w:t>
      </w:r>
      <w:r>
        <w:rPr>
          <w:spacing w:val="79"/>
        </w:rPr>
        <w:t> </w:t>
      </w:r>
      <w:r>
        <w:rPr/>
        <w:t>tab</w:t>
      </w:r>
      <w:r>
        <w:rPr>
          <w:spacing w:val="80"/>
        </w:rPr>
        <w:t> </w:t>
      </w:r>
      <w:r>
        <w:rPr>
          <w:rFonts w:ascii="Arial"/>
          <w:i/>
        </w:rPr>
        <w:t>Throttled</w:t>
      </w:r>
      <w:r>
        <w:rPr>
          <w:rFonts w:ascii="Arial"/>
          <w:i/>
          <w:spacing w:val="76"/>
        </w:rPr>
        <w:t> </w:t>
      </w:r>
      <w:r>
        <w:rPr>
          <w:rFonts w:ascii="Arial"/>
          <w:i/>
        </w:rPr>
        <w:t>performance</w:t>
      </w:r>
      <w:r>
        <w:rPr>
          <w:rFonts w:ascii="Arial"/>
          <w:i/>
          <w:spacing w:val="77"/>
        </w:rPr>
        <w:t> </w:t>
      </w:r>
      <w:r>
        <w:rPr/>
        <w:t>displays</w:t>
      </w:r>
      <w:r>
        <w:rPr>
          <w:spacing w:val="79"/>
        </w:rPr>
        <w:t> </w:t>
      </w:r>
      <w:r>
        <w:rPr/>
        <w:t>the</w:t>
      </w:r>
      <w:r>
        <w:rPr>
          <w:spacing w:val="79"/>
        </w:rPr>
        <w:t> </w:t>
      </w:r>
      <w:r>
        <w:rPr/>
        <w:t>performance</w:t>
      </w:r>
      <w:r>
        <w:rPr>
          <w:spacing w:val="79"/>
        </w:rPr>
        <w:t> </w:t>
      </w:r>
      <w:r>
        <w:rPr/>
        <w:t>of</w:t>
      </w:r>
      <w:r>
        <w:rPr>
          <w:spacing w:val="79"/>
        </w:rPr>
        <w:t> </w:t>
      </w:r>
      <w:r>
        <w:rPr/>
        <w:t>the</w:t>
      </w:r>
      <w:r>
        <w:rPr>
          <w:spacing w:val="79"/>
        </w:rPr>
        <w:t> </w:t>
      </w:r>
      <w:r>
        <w:rPr/>
        <w:t>thrust</w:t>
      </w:r>
      <w:r>
        <w:rPr>
          <w:spacing w:val="79"/>
        </w:rPr>
        <w:t> </w:t>
      </w:r>
      <w:r>
        <w:rPr/>
        <w:t>chamber</w:t>
      </w:r>
      <w:r>
        <w:rPr>
          <w:spacing w:val="79"/>
        </w:rPr>
        <w:t> </w:t>
      </w:r>
      <w:r>
        <w:rPr/>
        <w:t>at</w:t>
      </w:r>
      <w:r>
        <w:rPr>
          <w:spacing w:val="79"/>
        </w:rPr>
        <w:t> </w:t>
      </w:r>
      <w:r>
        <w:rPr/>
        <w:t>the configured throttling values.</w:t>
      </w:r>
    </w:p>
    <w:p>
      <w:pPr>
        <w:pStyle w:val="BodyText"/>
        <w:spacing w:before="88"/>
        <w:rPr>
          <w:sz w:val="20"/>
        </w:rPr>
      </w:pPr>
      <w:r>
        <w:rPr>
          <w:sz w:val="20"/>
        </w:rPr>
        <w:drawing>
          <wp:anchor distT="0" distB="0" distL="0" distR="0" allowOverlap="1" layoutInCell="1" locked="0" behindDoc="1" simplePos="0" relativeHeight="487601664">
            <wp:simplePos x="0" y="0"/>
            <wp:positionH relativeFrom="page">
              <wp:posOffset>720090</wp:posOffset>
            </wp:positionH>
            <wp:positionV relativeFrom="paragraph">
              <wp:posOffset>215223</wp:posOffset>
            </wp:positionV>
            <wp:extent cx="6080123" cy="3743325"/>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7" cstate="print"/>
                    <a:stretch>
                      <a:fillRect/>
                    </a:stretch>
                  </pic:blipFill>
                  <pic:spPr>
                    <a:xfrm>
                      <a:off x="0" y="0"/>
                      <a:ext cx="6080123" cy="3743325"/>
                    </a:xfrm>
                    <a:prstGeom prst="rect">
                      <a:avLst/>
                    </a:prstGeom>
                  </pic:spPr>
                </pic:pic>
              </a:graphicData>
            </a:graphic>
          </wp:anchor>
        </w:drawing>
      </w:r>
    </w:p>
    <w:p>
      <w:pPr>
        <w:spacing w:before="178"/>
        <w:ind w:left="776" w:right="0" w:firstLine="0"/>
        <w:jc w:val="left"/>
        <w:rPr>
          <w:rFonts w:ascii="Georgia"/>
          <w:i/>
          <w:sz w:val="20"/>
        </w:rPr>
      </w:pPr>
      <w:r>
        <w:rPr>
          <w:rFonts w:ascii="Georgia"/>
          <w:i/>
          <w:sz w:val="20"/>
        </w:rPr>
        <w:t>Throttled</w:t>
      </w:r>
      <w:r>
        <w:rPr>
          <w:rFonts w:ascii="Georgia"/>
          <w:i/>
          <w:spacing w:val="16"/>
          <w:sz w:val="20"/>
        </w:rPr>
        <w:t> </w:t>
      </w:r>
      <w:r>
        <w:rPr>
          <w:rFonts w:ascii="Georgia"/>
          <w:i/>
          <w:spacing w:val="-2"/>
          <w:sz w:val="20"/>
        </w:rPr>
        <w:t>performance</w:t>
      </w:r>
    </w:p>
    <w:p>
      <w:pPr>
        <w:pStyle w:val="BodyText"/>
        <w:spacing w:before="146"/>
        <w:ind w:left="776"/>
      </w:pPr>
      <w:r>
        <w:rPr/>
        <w:t>The</w:t>
      </w:r>
      <w:r>
        <w:rPr>
          <w:spacing w:val="38"/>
        </w:rPr>
        <w:t> </w:t>
      </w:r>
      <w:r>
        <w:rPr/>
        <w:t>code</w:t>
      </w:r>
      <w:r>
        <w:rPr>
          <w:spacing w:val="39"/>
        </w:rPr>
        <w:t> </w:t>
      </w:r>
      <w:r>
        <w:rPr/>
        <w:t>display</w:t>
      </w:r>
      <w:r>
        <w:rPr>
          <w:spacing w:val="38"/>
        </w:rPr>
        <w:t> </w:t>
      </w:r>
      <w:r>
        <w:rPr/>
        <w:t>the</w:t>
      </w:r>
      <w:r>
        <w:rPr>
          <w:spacing w:val="39"/>
        </w:rPr>
        <w:t> </w:t>
      </w:r>
      <w:r>
        <w:rPr/>
        <w:t>results</w:t>
      </w:r>
      <w:r>
        <w:rPr>
          <w:spacing w:val="38"/>
        </w:rPr>
        <w:t> </w:t>
      </w:r>
      <w:r>
        <w:rPr/>
        <w:t>both</w:t>
      </w:r>
      <w:r>
        <w:rPr>
          <w:spacing w:val="39"/>
        </w:rPr>
        <w:t> </w:t>
      </w:r>
      <w:r>
        <w:rPr/>
        <w:t>for</w:t>
      </w:r>
      <w:r>
        <w:rPr>
          <w:spacing w:val="38"/>
        </w:rPr>
        <w:t> </w:t>
      </w:r>
      <w:r>
        <w:rPr/>
        <w:t>the</w:t>
      </w:r>
      <w:r>
        <w:rPr>
          <w:spacing w:val="39"/>
        </w:rPr>
        <w:t> </w:t>
      </w:r>
      <w:r>
        <w:rPr/>
        <w:t>ideal</w:t>
      </w:r>
      <w:r>
        <w:rPr>
          <w:spacing w:val="39"/>
        </w:rPr>
        <w:t> </w:t>
      </w:r>
      <w:r>
        <w:rPr/>
        <w:t>theoretical</w:t>
      </w:r>
      <w:r>
        <w:rPr>
          <w:spacing w:val="38"/>
        </w:rPr>
        <w:t> </w:t>
      </w:r>
      <w:r>
        <w:rPr/>
        <w:t>performance</w:t>
      </w:r>
      <w:r>
        <w:rPr>
          <w:spacing w:val="39"/>
        </w:rPr>
        <w:t> </w:t>
      </w:r>
      <w:r>
        <w:rPr/>
        <w:t>and</w:t>
      </w:r>
      <w:r>
        <w:rPr>
          <w:spacing w:val="38"/>
        </w:rPr>
        <w:t> </w:t>
      </w:r>
      <w:r>
        <w:rPr/>
        <w:t>the</w:t>
      </w:r>
      <w:r>
        <w:rPr>
          <w:spacing w:val="39"/>
        </w:rPr>
        <w:t> </w:t>
      </w:r>
      <w:r>
        <w:rPr>
          <w:spacing w:val="-2"/>
        </w:rPr>
        <w:t>estimated</w:t>
      </w:r>
    </w:p>
    <w:p>
      <w:pPr>
        <w:pStyle w:val="BodyText"/>
        <w:spacing w:after="0"/>
        <w:sectPr>
          <w:pgSz w:w="12240" w:h="15840"/>
          <w:pgMar w:header="713" w:footer="936" w:top="1600" w:bottom="1120" w:left="360" w:right="720"/>
        </w:sectPr>
      </w:pPr>
    </w:p>
    <w:p>
      <w:pPr>
        <w:pStyle w:val="BodyText"/>
        <w:spacing w:before="93"/>
        <w:ind w:left="776"/>
      </w:pPr>
      <w:r>
        <w:rPr/>
        <w:t>delivered</w:t>
      </w:r>
      <w:r>
        <w:rPr>
          <w:spacing w:val="-16"/>
        </w:rPr>
        <w:t> </w:t>
      </w:r>
      <w:r>
        <w:rPr>
          <w:spacing w:val="-2"/>
        </w:rPr>
        <w:t>performance.</w:t>
      </w:r>
    </w:p>
    <w:p>
      <w:pPr>
        <w:pStyle w:val="BodyText"/>
        <w:spacing w:before="121"/>
        <w:ind w:left="776"/>
      </w:pPr>
      <w:r>
        <w:rPr/>
        <w:t>To</w:t>
      </w:r>
      <w:r>
        <w:rPr>
          <w:spacing w:val="-5"/>
        </w:rPr>
        <w:t> </w:t>
      </w:r>
      <w:r>
        <w:rPr/>
        <w:t>plot</w:t>
      </w:r>
      <w:r>
        <w:rPr>
          <w:spacing w:val="-5"/>
        </w:rPr>
        <w:t> </w:t>
      </w:r>
      <w:r>
        <w:rPr/>
        <w:t>the</w:t>
      </w:r>
      <w:r>
        <w:rPr>
          <w:spacing w:val="-4"/>
        </w:rPr>
        <w:t> </w:t>
      </w:r>
      <w:r>
        <w:rPr/>
        <w:t>diagrams,</w:t>
      </w:r>
      <w:r>
        <w:rPr>
          <w:spacing w:val="-5"/>
        </w:rPr>
        <w:t> </w:t>
      </w:r>
      <w:r>
        <w:rPr/>
        <w:t>click</w:t>
      </w:r>
      <w:r>
        <w:rPr>
          <w:spacing w:val="-5"/>
        </w:rPr>
        <w:t> </w:t>
      </w:r>
      <w:r>
        <w:rPr/>
        <w:t>the</w:t>
      </w:r>
      <w:r>
        <w:rPr>
          <w:spacing w:val="-4"/>
        </w:rPr>
        <w:t> </w:t>
      </w:r>
      <w:r>
        <w:rPr/>
        <w:t>button</w:t>
      </w:r>
      <w:r>
        <w:rPr>
          <w:spacing w:val="-1"/>
        </w:rPr>
        <w:t> </w:t>
      </w:r>
      <w:r>
        <w:rPr>
          <w:rFonts w:ascii="Arial"/>
          <w:b/>
        </w:rPr>
        <w:t>Plot</w:t>
      </w:r>
      <w:r>
        <w:rPr>
          <w:rFonts w:ascii="Arial"/>
          <w:b/>
          <w:spacing w:val="-7"/>
        </w:rPr>
        <w:t> </w:t>
      </w:r>
      <w:r>
        <w:rPr/>
        <w:t>at</w:t>
      </w:r>
      <w:r>
        <w:rPr>
          <w:spacing w:val="-5"/>
        </w:rPr>
        <w:t> </w:t>
      </w:r>
      <w:r>
        <w:rPr/>
        <w:t>the</w:t>
      </w:r>
      <w:r>
        <w:rPr>
          <w:spacing w:val="-5"/>
        </w:rPr>
        <w:t> </w:t>
      </w:r>
      <w:r>
        <w:rPr/>
        <w:t>upper-right</w:t>
      </w:r>
      <w:r>
        <w:rPr>
          <w:spacing w:val="-4"/>
        </w:rPr>
        <w:t> </w:t>
      </w:r>
      <w:r>
        <w:rPr/>
        <w:t>corner</w:t>
      </w:r>
      <w:r>
        <w:rPr>
          <w:spacing w:val="-5"/>
        </w:rPr>
        <w:t> </w:t>
      </w:r>
      <w:r>
        <w:rPr/>
        <w:t>of</w:t>
      </w:r>
      <w:r>
        <w:rPr>
          <w:spacing w:val="-5"/>
        </w:rPr>
        <w:t> </w:t>
      </w:r>
      <w:r>
        <w:rPr/>
        <w:t>the</w:t>
      </w:r>
      <w:r>
        <w:rPr>
          <w:spacing w:val="-4"/>
        </w:rPr>
        <w:t> tab.</w:t>
      </w:r>
    </w:p>
    <w:p>
      <w:pPr>
        <w:pStyle w:val="BodyText"/>
        <w:spacing w:line="244" w:lineRule="auto" w:before="124"/>
        <w:ind w:left="776"/>
      </w:pPr>
      <w:r>
        <w:rPr/>
        <w:t>The</w:t>
      </w:r>
      <w:r>
        <w:rPr>
          <w:spacing w:val="40"/>
        </w:rPr>
        <w:t> </w:t>
      </w:r>
      <w:r>
        <w:rPr/>
        <w:t>throttling</w:t>
      </w:r>
      <w:r>
        <w:rPr>
          <w:spacing w:val="40"/>
        </w:rPr>
        <w:t> </w:t>
      </w:r>
      <w:r>
        <w:rPr/>
        <w:t>value</w:t>
      </w:r>
      <w:r>
        <w:rPr>
          <w:spacing w:val="40"/>
        </w:rPr>
        <w:t> </w:t>
      </w:r>
      <w:r>
        <w:rPr/>
        <w:t>with</w:t>
      </w:r>
      <w:r>
        <w:rPr>
          <w:spacing w:val="40"/>
        </w:rPr>
        <w:t> </w:t>
      </w:r>
      <w:r>
        <w:rPr/>
        <w:t>a</w:t>
      </w:r>
      <w:r>
        <w:rPr>
          <w:spacing w:val="40"/>
        </w:rPr>
        <w:t> </w:t>
      </w:r>
      <w:r>
        <w:rPr/>
        <w:t>predicted</w:t>
      </w:r>
      <w:r>
        <w:rPr>
          <w:spacing w:val="40"/>
        </w:rPr>
        <w:t> </w:t>
      </w:r>
      <w:r>
        <w:rPr/>
        <w:t>flow</w:t>
      </w:r>
      <w:r>
        <w:rPr>
          <w:spacing w:val="40"/>
        </w:rPr>
        <w:t> </w:t>
      </w:r>
      <w:r>
        <w:rPr/>
        <w:t>separation</w:t>
      </w:r>
      <w:r>
        <w:rPr>
          <w:spacing w:val="40"/>
        </w:rPr>
        <w:t> </w:t>
      </w:r>
      <w:r>
        <w:rPr/>
        <w:t>is</w:t>
      </w:r>
      <w:r>
        <w:rPr>
          <w:spacing w:val="40"/>
        </w:rPr>
        <w:t> </w:t>
      </w:r>
      <w:r>
        <w:rPr/>
        <w:t>shown</w:t>
      </w:r>
      <w:r>
        <w:rPr>
          <w:spacing w:val="40"/>
        </w:rPr>
        <w:t> </w:t>
      </w:r>
      <w:r>
        <w:rPr/>
        <w:t>on</w:t>
      </w:r>
      <w:r>
        <w:rPr>
          <w:spacing w:val="40"/>
        </w:rPr>
        <w:t> </w:t>
      </w:r>
      <w:r>
        <w:rPr/>
        <w:t>the</w:t>
      </w:r>
      <w:r>
        <w:rPr>
          <w:spacing w:val="40"/>
        </w:rPr>
        <w:t> </w:t>
      </w:r>
      <w:r>
        <w:rPr/>
        <w:t>diagram</w:t>
      </w:r>
      <w:r>
        <w:rPr>
          <w:spacing w:val="40"/>
        </w:rPr>
        <w:t> </w:t>
      </w:r>
      <w:r>
        <w:rPr/>
        <w:t>by</w:t>
      </w:r>
      <w:r>
        <w:rPr>
          <w:spacing w:val="40"/>
        </w:rPr>
        <w:t> </w:t>
      </w:r>
      <w:r>
        <w:rPr/>
        <w:t>vertical marker line.</w:t>
      </w:r>
    </w:p>
    <w:p>
      <w:pPr>
        <w:pStyle w:val="BodyText"/>
        <w:spacing w:line="235" w:lineRule="auto" w:before="113"/>
        <w:ind w:left="776"/>
        <w:rPr>
          <w:rFonts w:ascii="Roboto"/>
        </w:rPr>
      </w:pPr>
      <w:r>
        <w:rPr>
          <w:rFonts w:ascii="Roboto"/>
        </w:rPr>
        <w:t>The</w:t>
      </w:r>
      <w:r>
        <w:rPr>
          <w:rFonts w:ascii="Roboto"/>
          <w:spacing w:val="21"/>
        </w:rPr>
        <w:t> </w:t>
      </w:r>
      <w:r>
        <w:rPr>
          <w:rFonts w:ascii="Roboto"/>
        </w:rPr>
        <w:t>performance</w:t>
      </w:r>
      <w:r>
        <w:rPr>
          <w:rFonts w:ascii="Roboto"/>
          <w:spacing w:val="21"/>
        </w:rPr>
        <w:t> </w:t>
      </w:r>
      <w:r>
        <w:rPr>
          <w:rFonts w:ascii="Roboto"/>
        </w:rPr>
        <w:t>parameters</w:t>
      </w:r>
      <w:r>
        <w:rPr>
          <w:rFonts w:ascii="Roboto"/>
          <w:spacing w:val="21"/>
        </w:rPr>
        <w:t> </w:t>
      </w:r>
      <w:r>
        <w:rPr>
          <w:rFonts w:ascii="Roboto"/>
        </w:rPr>
        <w:t>are</w:t>
      </w:r>
      <w:r>
        <w:rPr>
          <w:rFonts w:ascii="Roboto"/>
          <w:spacing w:val="21"/>
        </w:rPr>
        <w:t> </w:t>
      </w:r>
      <w:r>
        <w:rPr>
          <w:rFonts w:ascii="Roboto"/>
        </w:rPr>
        <w:t>displayed</w:t>
      </w:r>
      <w:r>
        <w:rPr>
          <w:rFonts w:ascii="Roboto"/>
          <w:spacing w:val="21"/>
        </w:rPr>
        <w:t> </w:t>
      </w:r>
      <w:r>
        <w:rPr>
          <w:rFonts w:ascii="Roboto"/>
        </w:rPr>
        <w:t>in</w:t>
      </w:r>
      <w:r>
        <w:rPr>
          <w:rFonts w:ascii="Roboto"/>
          <w:spacing w:val="21"/>
        </w:rPr>
        <w:t> </w:t>
      </w:r>
      <w:r>
        <w:rPr>
          <w:rFonts w:ascii="Roboto"/>
        </w:rPr>
        <w:t>the</w:t>
      </w:r>
      <w:r>
        <w:rPr>
          <w:rFonts w:ascii="Roboto"/>
          <w:spacing w:val="21"/>
        </w:rPr>
        <w:t> </w:t>
      </w:r>
      <w:r>
        <w:rPr>
          <w:rFonts w:ascii="Roboto"/>
        </w:rPr>
        <w:t>current</w:t>
      </w:r>
      <w:r>
        <w:rPr>
          <w:rFonts w:ascii="Roboto"/>
          <w:spacing w:val="21"/>
        </w:rPr>
        <w:t> </w:t>
      </w:r>
      <w:r>
        <w:rPr>
          <w:rFonts w:ascii="Roboto"/>
        </w:rPr>
        <w:t>units,</w:t>
      </w:r>
      <w:r>
        <w:rPr>
          <w:rFonts w:ascii="Roboto"/>
          <w:spacing w:val="21"/>
        </w:rPr>
        <w:t> </w:t>
      </w:r>
      <w:r>
        <w:rPr>
          <w:rFonts w:ascii="Roboto"/>
        </w:rPr>
        <w:t>defined</w:t>
      </w:r>
      <w:r>
        <w:rPr>
          <w:rFonts w:ascii="Roboto"/>
          <w:spacing w:val="21"/>
        </w:rPr>
        <w:t> </w:t>
      </w:r>
      <w:r>
        <w:rPr>
          <w:rFonts w:ascii="Roboto"/>
        </w:rPr>
        <w:t>in</w:t>
      </w:r>
      <w:r>
        <w:rPr>
          <w:rFonts w:ascii="Roboto"/>
          <w:spacing w:val="21"/>
        </w:rPr>
        <w:t> </w:t>
      </w:r>
      <w:r>
        <w:rPr>
          <w:rFonts w:ascii="Roboto"/>
        </w:rPr>
        <w:t>the</w:t>
      </w:r>
      <w:r>
        <w:rPr>
          <w:rFonts w:ascii="Roboto"/>
          <w:spacing w:val="40"/>
        </w:rPr>
        <w:t> </w:t>
      </w:r>
      <w:r>
        <w:rPr>
          <w:rFonts w:ascii="Roboto"/>
          <w:i/>
        </w:rPr>
        <w:t>Preferences </w:t>
      </w:r>
      <w:r>
        <w:rPr>
          <w:rFonts w:ascii="Roboto"/>
          <w:i/>
          <w:spacing w:val="-2"/>
        </w:rPr>
        <w:t>Dialog</w:t>
      </w:r>
      <w:r>
        <w:rPr>
          <w:rFonts w:ascii="Roboto"/>
          <w:spacing w:val="-2"/>
        </w:rPr>
        <w:t>.</w:t>
      </w:r>
    </w:p>
    <w:p>
      <w:pPr>
        <w:pStyle w:val="BodyText"/>
        <w:spacing w:before="10"/>
        <w:rPr>
          <w:rFonts w:ascii="Roboto"/>
          <w:sz w:val="7"/>
        </w:rPr>
      </w:pPr>
      <w:r>
        <w:rPr>
          <w:rFonts w:ascii="Roboto"/>
          <w:sz w:val="7"/>
        </w:rPr>
        <w:drawing>
          <wp:anchor distT="0" distB="0" distL="0" distR="0" allowOverlap="1" layoutInCell="1" locked="0" behindDoc="1" simplePos="0" relativeHeight="487602688">
            <wp:simplePos x="0" y="0"/>
            <wp:positionH relativeFrom="page">
              <wp:posOffset>720090</wp:posOffset>
            </wp:positionH>
            <wp:positionV relativeFrom="paragraph">
              <wp:posOffset>75202</wp:posOffset>
            </wp:positionV>
            <wp:extent cx="5013202" cy="3583304"/>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48" cstate="print"/>
                    <a:stretch>
                      <a:fillRect/>
                    </a:stretch>
                  </pic:blipFill>
                  <pic:spPr>
                    <a:xfrm>
                      <a:off x="0" y="0"/>
                      <a:ext cx="5013202" cy="3583304"/>
                    </a:xfrm>
                    <a:prstGeom prst="rect">
                      <a:avLst/>
                    </a:prstGeom>
                  </pic:spPr>
                </pic:pic>
              </a:graphicData>
            </a:graphic>
          </wp:anchor>
        </w:drawing>
      </w:r>
    </w:p>
    <w:p>
      <w:pPr>
        <w:spacing w:before="182"/>
        <w:ind w:left="776" w:right="0" w:firstLine="0"/>
        <w:jc w:val="left"/>
        <w:rPr>
          <w:rFonts w:ascii="Georgia"/>
          <w:i/>
          <w:sz w:val="20"/>
        </w:rPr>
      </w:pPr>
      <w:r>
        <w:rPr>
          <w:rFonts w:ascii="Georgia"/>
          <w:i/>
          <w:sz w:val="20"/>
        </w:rPr>
        <w:t>Plot</w:t>
      </w:r>
      <w:r>
        <w:rPr>
          <w:rFonts w:ascii="Georgia"/>
          <w:i/>
          <w:spacing w:val="5"/>
          <w:sz w:val="20"/>
        </w:rPr>
        <w:t> </w:t>
      </w:r>
      <w:r>
        <w:rPr>
          <w:rFonts w:ascii="Georgia"/>
          <w:i/>
          <w:sz w:val="20"/>
        </w:rPr>
        <w:t>-</w:t>
      </w:r>
      <w:r>
        <w:rPr>
          <w:rFonts w:ascii="Georgia"/>
          <w:i/>
          <w:spacing w:val="5"/>
          <w:sz w:val="20"/>
        </w:rPr>
        <w:t> </w:t>
      </w:r>
      <w:r>
        <w:rPr>
          <w:rFonts w:ascii="Georgia"/>
          <w:i/>
          <w:sz w:val="20"/>
        </w:rPr>
        <w:t>throttled</w:t>
      </w:r>
      <w:r>
        <w:rPr>
          <w:rFonts w:ascii="Georgia"/>
          <w:i/>
          <w:spacing w:val="5"/>
          <w:sz w:val="20"/>
        </w:rPr>
        <w:t> </w:t>
      </w:r>
      <w:r>
        <w:rPr>
          <w:rFonts w:ascii="Georgia"/>
          <w:i/>
          <w:spacing w:val="-2"/>
          <w:sz w:val="20"/>
        </w:rPr>
        <w:t>performance</w:t>
      </w:r>
    </w:p>
    <w:p>
      <w:pPr>
        <w:pStyle w:val="BodyText"/>
        <w:spacing w:before="198"/>
        <w:rPr>
          <w:rFonts w:ascii="Georgia"/>
          <w:i/>
          <w:sz w:val="20"/>
        </w:rPr>
      </w:pPr>
    </w:p>
    <w:p>
      <w:pPr>
        <w:pStyle w:val="Heading1"/>
        <w:spacing w:before="1"/>
      </w:pPr>
      <w:bookmarkStart w:name="_TOC_250047" w:id="101"/>
      <w:bookmarkStart w:name="Nested Analysis" w:id="102"/>
      <w:r>
        <w:rPr>
          <w:b w:val="0"/>
        </w:rPr>
      </w:r>
      <w:r>
        <w:rPr/>
        <w:t>Nested</w:t>
      </w:r>
      <w:r>
        <w:rPr>
          <w:spacing w:val="-19"/>
        </w:rPr>
        <w:t> </w:t>
      </w:r>
      <w:bookmarkEnd w:id="101"/>
      <w:r>
        <w:rPr>
          <w:spacing w:val="-2"/>
        </w:rPr>
        <w:t>Analysis</w:t>
      </w:r>
    </w:p>
    <w:p>
      <w:pPr>
        <w:pStyle w:val="BodyText"/>
        <w:spacing w:line="244" w:lineRule="auto" w:before="286"/>
        <w:ind w:left="776" w:right="430"/>
        <w:jc w:val="both"/>
      </w:pPr>
      <w:r>
        <w:rPr/>
        <w:t>Using the nested analysis, the user can evaluate the performance of the thrust chamber across a range of parameters, with up to four independent variables: component ratio, chamber pressure, nozzle inlet conditions, and nozzle exit conditions.</w:t>
      </w:r>
    </w:p>
    <w:p>
      <w:pPr>
        <w:pStyle w:val="BodyText"/>
        <w:spacing w:after="0" w:line="244" w:lineRule="auto"/>
        <w:jc w:val="both"/>
        <w:sectPr>
          <w:pgSz w:w="12240" w:h="15840"/>
          <w:pgMar w:header="713" w:footer="936" w:top="1600" w:bottom="1120" w:left="360" w:right="720"/>
        </w:sectPr>
      </w:pPr>
    </w:p>
    <w:p>
      <w:pPr>
        <w:pStyle w:val="BodyText"/>
        <w:spacing w:before="10"/>
        <w:rPr>
          <w:sz w:val="7"/>
        </w:rPr>
      </w:pPr>
    </w:p>
    <w:p>
      <w:pPr>
        <w:pStyle w:val="BodyText"/>
        <w:ind w:left="774"/>
        <w:rPr>
          <w:sz w:val="20"/>
        </w:rPr>
      </w:pPr>
      <w:r>
        <w:rPr>
          <w:sz w:val="20"/>
        </w:rPr>
        <w:drawing>
          <wp:inline distT="0" distB="0" distL="0" distR="0">
            <wp:extent cx="5731674" cy="3858196"/>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9" cstate="print"/>
                    <a:stretch>
                      <a:fillRect/>
                    </a:stretch>
                  </pic:blipFill>
                  <pic:spPr>
                    <a:xfrm>
                      <a:off x="0" y="0"/>
                      <a:ext cx="5731674" cy="3858196"/>
                    </a:xfrm>
                    <a:prstGeom prst="rect">
                      <a:avLst/>
                    </a:prstGeom>
                  </pic:spPr>
                </pic:pic>
              </a:graphicData>
            </a:graphic>
          </wp:inline>
        </w:drawing>
      </w:r>
      <w:r>
        <w:rPr>
          <w:sz w:val="20"/>
        </w:rPr>
      </w:r>
    </w:p>
    <w:p>
      <w:pPr>
        <w:spacing w:before="210"/>
        <w:ind w:left="776" w:right="0" w:firstLine="0"/>
        <w:jc w:val="both"/>
        <w:rPr>
          <w:rFonts w:ascii="Georgia"/>
          <w:i/>
          <w:sz w:val="20"/>
        </w:rPr>
      </w:pPr>
      <w:r>
        <w:rPr>
          <w:rFonts w:ascii="Georgia"/>
          <w:i/>
          <w:sz w:val="20"/>
        </w:rPr>
        <w:t>Nested </w:t>
      </w:r>
      <w:r>
        <w:rPr>
          <w:rFonts w:ascii="Georgia"/>
          <w:i/>
          <w:spacing w:val="-2"/>
          <w:sz w:val="20"/>
        </w:rPr>
        <w:t>analysis</w:t>
      </w:r>
    </w:p>
    <w:p>
      <w:pPr>
        <w:pStyle w:val="BodyText"/>
        <w:spacing w:before="22"/>
        <w:rPr>
          <w:rFonts w:ascii="Georgia"/>
          <w:i/>
          <w:sz w:val="20"/>
        </w:rPr>
      </w:pPr>
    </w:p>
    <w:p>
      <w:pPr>
        <w:pStyle w:val="BodyText"/>
        <w:spacing w:line="242" w:lineRule="auto"/>
        <w:ind w:left="776" w:right="417"/>
        <w:jc w:val="both"/>
      </w:pPr>
      <w:r>
        <w:rPr/>
        <w:t>Nested analysis inherits the initial configuration parameters defined on the screens </w:t>
      </w:r>
      <w:r>
        <w:rPr>
          <w:rFonts w:ascii="Arial"/>
          <w:i/>
        </w:rPr>
        <w:t>Engine Definition</w:t>
      </w:r>
      <w:r>
        <w:rPr/>
        <w:t>, </w:t>
      </w:r>
      <w:r>
        <w:rPr>
          <w:rFonts w:ascii="Arial"/>
          <w:i/>
        </w:rPr>
        <w:t>Propellant Specification</w:t>
      </w:r>
      <w:r>
        <w:rPr/>
        <w:t>, and </w:t>
      </w:r>
      <w:r>
        <w:rPr>
          <w:rFonts w:ascii="Arial"/>
          <w:i/>
        </w:rPr>
        <w:t>Nozzle Flow Model</w:t>
      </w:r>
      <w:r>
        <w:rPr/>
        <w:t>. The user may define up to four variables parameters to replace the corresponding parameters in the initial configuration. To start the nested analysis, click the </w:t>
      </w:r>
      <w:r>
        <w:rPr>
          <w:rFonts w:ascii="Arial"/>
          <w:b/>
        </w:rPr>
        <w:t>Start </w:t>
      </w:r>
      <w:r>
        <w:rPr/>
        <w:t>button at the bottom-left corner of the tab.</w:t>
      </w:r>
    </w:p>
    <w:p>
      <w:pPr>
        <w:pStyle w:val="BodyText"/>
        <w:spacing w:line="242" w:lineRule="auto" w:before="114"/>
        <w:ind w:left="826" w:right="424"/>
        <w:jc w:val="both"/>
      </w:pPr>
      <w:r>
        <w:rPr/>
        <mc:AlternateContent>
          <mc:Choice Requires="wps">
            <w:drawing>
              <wp:anchor distT="0" distB="0" distL="0" distR="0" allowOverlap="1" layoutInCell="1" locked="0" behindDoc="0" simplePos="0" relativeHeight="15744000">
                <wp:simplePos x="0" y="0"/>
                <wp:positionH relativeFrom="page">
                  <wp:posOffset>720090</wp:posOffset>
                </wp:positionH>
                <wp:positionV relativeFrom="paragraph">
                  <wp:posOffset>72988</wp:posOffset>
                </wp:positionV>
                <wp:extent cx="13970" cy="34988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13970" cy="349885"/>
                        </a:xfrm>
                        <a:custGeom>
                          <a:avLst/>
                          <a:gdLst/>
                          <a:ahLst/>
                          <a:cxnLst/>
                          <a:rect l="l" t="t" r="r" b="b"/>
                          <a:pathLst>
                            <a:path w="13970" h="349885">
                              <a:moveTo>
                                <a:pt x="0" y="349885"/>
                              </a:moveTo>
                              <a:lnTo>
                                <a:pt x="0" y="0"/>
                              </a:lnTo>
                            </a:path>
                            <a:path w="13970" h="349885">
                              <a:moveTo>
                                <a:pt x="13969" y="349885"/>
                              </a:moveTo>
                              <a:lnTo>
                                <a:pt x="13969" y="0"/>
                              </a:lnTo>
                            </a:path>
                          </a:pathLst>
                        </a:custGeom>
                        <a:ln w="1270">
                          <a:solidFill>
                            <a:srgbClr val="0000F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74709pt;width:1.1pt;height:27.55pt;mso-position-horizontal-relative:page;mso-position-vertical-relative:paragraph;z-index:15744000" id="docshape10" coordorigin="1134,115" coordsize="22,551" path="m1134,666l1134,115m1156,666l1156,115e" filled="false" stroked="true" strokeweight=".1pt" strokecolor="#0000ff">
                <v:path arrowok="t"/>
                <v:stroke dashstyle="solid"/>
                <w10:wrap type="none"/>
              </v:shape>
            </w:pict>
          </mc:Fallback>
        </mc:AlternateContent>
      </w:r>
      <w:r>
        <w:rPr>
          <w:rFonts w:ascii="Arial"/>
          <w:b/>
        </w:rPr>
        <w:t>Note: </w:t>
      </w:r>
      <w:r>
        <w:rPr/>
        <w:t>since the program performs the thermodynamic analysis for each unique combination of variable parameters, using small step size can result in very long execution time.</w:t>
      </w:r>
    </w:p>
    <w:p>
      <w:pPr>
        <w:pStyle w:val="BodyText"/>
        <w:spacing w:line="244" w:lineRule="auto" w:before="122"/>
        <w:ind w:left="776" w:right="421"/>
        <w:jc w:val="both"/>
      </w:pPr>
      <w:r>
        <w:rPr/>
        <w:t>The code displays the results both for the ideal theoretical performance and the estimated delivered performance.</w:t>
      </w:r>
    </w:p>
    <w:p>
      <w:pPr>
        <w:pStyle w:val="BodyText"/>
        <w:spacing w:line="242" w:lineRule="auto" w:before="118"/>
        <w:ind w:left="776" w:right="511"/>
      </w:pPr>
      <w:r>
        <w:rPr/>
        <w:t>The program performs thermodynamic analysis for each unique combination of variable parameters,</w:t>
      </w:r>
      <w:r>
        <w:rPr>
          <w:spacing w:val="-1"/>
        </w:rPr>
        <w:t> </w:t>
      </w:r>
      <w:r>
        <w:rPr/>
        <w:t>stepping</w:t>
      </w:r>
      <w:r>
        <w:rPr>
          <w:spacing w:val="-1"/>
        </w:rPr>
        <w:t> </w:t>
      </w:r>
      <w:r>
        <w:rPr/>
        <w:t>it</w:t>
      </w:r>
      <w:r>
        <w:rPr>
          <w:spacing w:val="-1"/>
        </w:rPr>
        <w:t> </w:t>
      </w:r>
      <w:r>
        <w:rPr/>
        <w:t>by</w:t>
      </w:r>
      <w:r>
        <w:rPr>
          <w:spacing w:val="-1"/>
        </w:rPr>
        <w:t> </w:t>
      </w:r>
      <w:r>
        <w:rPr/>
        <w:t>defined</w:t>
      </w:r>
      <w:r>
        <w:rPr>
          <w:spacing w:val="-1"/>
        </w:rPr>
        <w:t> </w:t>
      </w:r>
      <w:r>
        <w:rPr/>
        <w:t>value,</w:t>
      </w:r>
      <w:r>
        <w:rPr>
          <w:spacing w:val="-1"/>
        </w:rPr>
        <w:t> </w:t>
      </w:r>
      <w:r>
        <w:rPr/>
        <w:t>and</w:t>
      </w:r>
      <w:r>
        <w:rPr>
          <w:spacing w:val="-1"/>
        </w:rPr>
        <w:t> </w:t>
      </w:r>
      <w:r>
        <w:rPr/>
        <w:t>displaying</w:t>
      </w:r>
      <w:r>
        <w:rPr>
          <w:spacing w:val="-1"/>
        </w:rPr>
        <w:t> </w:t>
      </w:r>
      <w:r>
        <w:rPr/>
        <w:t>the</w:t>
      </w:r>
      <w:r>
        <w:rPr>
          <w:spacing w:val="-1"/>
        </w:rPr>
        <w:t> </w:t>
      </w:r>
      <w:r>
        <w:rPr/>
        <w:t>results</w:t>
      </w:r>
      <w:r>
        <w:rPr>
          <w:spacing w:val="-1"/>
        </w:rPr>
        <w:t> </w:t>
      </w:r>
      <w:r>
        <w:rPr/>
        <w:t>in a</w:t>
      </w:r>
      <w:r>
        <w:rPr>
          <w:spacing w:val="-1"/>
        </w:rPr>
        <w:t> </w:t>
      </w:r>
      <w:r>
        <w:rPr/>
        <w:t>table</w:t>
      </w:r>
      <w:r>
        <w:rPr>
          <w:spacing w:val="-1"/>
        </w:rPr>
        <w:t> </w:t>
      </w:r>
      <w:r>
        <w:rPr/>
        <w:t>at</w:t>
      </w:r>
      <w:r>
        <w:rPr>
          <w:spacing w:val="-1"/>
        </w:rPr>
        <w:t> </w:t>
      </w:r>
      <w:r>
        <w:rPr/>
        <w:t>the</w:t>
      </w:r>
      <w:r>
        <w:rPr>
          <w:spacing w:val="-1"/>
        </w:rPr>
        <w:t> </w:t>
      </w:r>
      <w:r>
        <w:rPr/>
        <w:t>bottom</w:t>
      </w:r>
      <w:r>
        <w:rPr>
          <w:spacing w:val="-1"/>
        </w:rPr>
        <w:t> </w:t>
      </w:r>
      <w:r>
        <w:rPr/>
        <w:t>of the tab. The progress of the nested analysis is indicated by a progress bar at the bottom of the tab. To stop the running analysis, click the </w:t>
      </w:r>
      <w:r>
        <w:rPr>
          <w:rFonts w:ascii="Arial"/>
          <w:b/>
        </w:rPr>
        <w:t>Stop </w:t>
      </w:r>
      <w:r>
        <w:rPr/>
        <w:t>button.</w:t>
      </w:r>
    </w:p>
    <w:p>
      <w:pPr>
        <w:spacing w:before="118"/>
        <w:ind w:left="776" w:right="416" w:firstLine="0"/>
        <w:jc w:val="both"/>
        <w:rPr>
          <w:sz w:val="24"/>
        </w:rPr>
      </w:pPr>
      <w:r>
        <w:rPr>
          <w:sz w:val="24"/>
        </w:rPr>
        <w:t>After finishing the nested analysis, the user can plot the diagrams </w:t>
      </w:r>
      <w:r>
        <w:rPr>
          <w:rFonts w:ascii="Arial"/>
          <w:i/>
          <w:sz w:val="24"/>
        </w:rPr>
        <w:t>"specific impulse vs. variable parameter"</w:t>
      </w:r>
      <w:r>
        <w:rPr>
          <w:sz w:val="24"/>
        </w:rPr>
        <w:t>, </w:t>
      </w:r>
      <w:r>
        <w:rPr>
          <w:rFonts w:ascii="Arial"/>
          <w:i/>
          <w:sz w:val="24"/>
        </w:rPr>
        <w:t>"chamber temperature vs. variable parameter"</w:t>
      </w:r>
      <w:r>
        <w:rPr>
          <w:sz w:val="24"/>
        </w:rPr>
        <w:t>, </w:t>
      </w:r>
      <w:r>
        <w:rPr>
          <w:rFonts w:ascii="Arial"/>
          <w:i/>
          <w:sz w:val="24"/>
        </w:rPr>
        <w:t>"characteristic velocity</w:t>
      </w:r>
      <w:r>
        <w:rPr>
          <w:rFonts w:ascii="Arial"/>
          <w:i/>
          <w:spacing w:val="40"/>
          <w:sz w:val="24"/>
        </w:rPr>
        <w:t> </w:t>
      </w:r>
      <w:r>
        <w:rPr>
          <w:rFonts w:ascii="Arial"/>
          <w:i/>
          <w:sz w:val="24"/>
        </w:rPr>
        <w:t>vs. variable parameter" </w:t>
      </w:r>
      <w:r>
        <w:rPr>
          <w:sz w:val="24"/>
        </w:rPr>
        <w:t>or </w:t>
      </w:r>
      <w:r>
        <w:rPr>
          <w:rFonts w:ascii="Arial"/>
          <w:i/>
          <w:sz w:val="24"/>
        </w:rPr>
        <w:t>"thrust coefficient vs. variable parameter" </w:t>
      </w:r>
      <w:r>
        <w:rPr>
          <w:sz w:val="24"/>
        </w:rPr>
        <w:t>by clicking the button</w:t>
      </w:r>
      <w:r>
        <w:rPr>
          <w:spacing w:val="40"/>
          <w:sz w:val="24"/>
        </w:rPr>
        <w:t> </w:t>
      </w:r>
      <w:r>
        <w:rPr>
          <w:rFonts w:ascii="Arial"/>
          <w:b/>
          <w:sz w:val="24"/>
        </w:rPr>
        <w:t>Plot </w:t>
      </w:r>
      <w:r>
        <w:rPr>
          <w:sz w:val="24"/>
        </w:rPr>
        <w:t>at the right side of the corresponding parameter configuration.</w:t>
      </w:r>
    </w:p>
    <w:p>
      <w:pPr>
        <w:spacing w:after="0"/>
        <w:jc w:val="both"/>
        <w:rPr>
          <w:sz w:val="24"/>
        </w:rPr>
        <w:sectPr>
          <w:pgSz w:w="12240" w:h="15840"/>
          <w:pgMar w:header="713" w:footer="936" w:top="1600" w:bottom="1120" w:left="360" w:right="720"/>
        </w:sectPr>
      </w:pPr>
    </w:p>
    <w:p>
      <w:pPr>
        <w:pStyle w:val="BodyText"/>
        <w:spacing w:before="10"/>
        <w:rPr>
          <w:sz w:val="7"/>
        </w:rPr>
      </w:pPr>
    </w:p>
    <w:p>
      <w:pPr>
        <w:spacing w:line="240" w:lineRule="auto"/>
        <w:ind w:left="774" w:right="0" w:firstLine="0"/>
        <w:jc w:val="left"/>
        <w:rPr>
          <w:position w:val="1"/>
          <w:sz w:val="20"/>
        </w:rPr>
      </w:pPr>
      <w:r>
        <w:rPr>
          <w:sz w:val="20"/>
        </w:rPr>
        <w:drawing>
          <wp:inline distT="0" distB="0" distL="0" distR="0">
            <wp:extent cx="3066706" cy="3008566"/>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50" cstate="print"/>
                    <a:stretch>
                      <a:fillRect/>
                    </a:stretch>
                  </pic:blipFill>
                  <pic:spPr>
                    <a:xfrm>
                      <a:off x="0" y="0"/>
                      <a:ext cx="3066706" cy="3008566"/>
                    </a:xfrm>
                    <a:prstGeom prst="rect">
                      <a:avLst/>
                    </a:prstGeom>
                  </pic:spPr>
                </pic:pic>
              </a:graphicData>
            </a:graphic>
          </wp:inline>
        </w:drawing>
      </w:r>
      <w:r>
        <w:rPr>
          <w:sz w:val="20"/>
        </w:rPr>
      </w:r>
      <w:r>
        <w:rPr>
          <w:rFonts w:ascii="Times New Roman"/>
          <w:spacing w:val="54"/>
          <w:sz w:val="20"/>
        </w:rPr>
        <w:t> </w:t>
      </w:r>
      <w:r>
        <w:rPr>
          <w:spacing w:val="54"/>
          <w:position w:val="1"/>
          <w:sz w:val="20"/>
        </w:rPr>
        <w:drawing>
          <wp:inline distT="0" distB="0" distL="0" distR="0">
            <wp:extent cx="3058828" cy="3002089"/>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51" cstate="print"/>
                    <a:stretch>
                      <a:fillRect/>
                    </a:stretch>
                  </pic:blipFill>
                  <pic:spPr>
                    <a:xfrm>
                      <a:off x="0" y="0"/>
                      <a:ext cx="3058828" cy="3002089"/>
                    </a:xfrm>
                    <a:prstGeom prst="rect">
                      <a:avLst/>
                    </a:prstGeom>
                  </pic:spPr>
                </pic:pic>
              </a:graphicData>
            </a:graphic>
          </wp:inline>
        </w:drawing>
      </w:r>
      <w:r>
        <w:rPr>
          <w:spacing w:val="54"/>
          <w:position w:val="1"/>
          <w:sz w:val="20"/>
        </w:rPr>
      </w:r>
    </w:p>
    <w:p>
      <w:pPr>
        <w:spacing w:before="197"/>
        <w:ind w:left="776" w:right="0" w:firstLine="0"/>
        <w:jc w:val="both"/>
        <w:rPr>
          <w:rFonts w:ascii="Georgia"/>
          <w:i/>
          <w:sz w:val="20"/>
        </w:rPr>
      </w:pPr>
      <w:r>
        <w:rPr>
          <w:rFonts w:ascii="Georgia"/>
          <w:i/>
          <w:sz w:val="20"/>
        </w:rPr>
        <w:t>Nested</w:t>
      </w:r>
      <w:r>
        <w:rPr>
          <w:rFonts w:ascii="Georgia"/>
          <w:i/>
          <w:spacing w:val="-1"/>
          <w:sz w:val="20"/>
        </w:rPr>
        <w:t> </w:t>
      </w:r>
      <w:r>
        <w:rPr>
          <w:rFonts w:ascii="Georgia"/>
          <w:i/>
          <w:sz w:val="20"/>
        </w:rPr>
        <w:t>analysis</w:t>
      </w:r>
      <w:r>
        <w:rPr>
          <w:rFonts w:ascii="Georgia"/>
          <w:i/>
          <w:spacing w:val="-1"/>
          <w:sz w:val="20"/>
        </w:rPr>
        <w:t> </w:t>
      </w:r>
      <w:r>
        <w:rPr>
          <w:rFonts w:ascii="Georgia"/>
          <w:i/>
          <w:spacing w:val="-2"/>
          <w:sz w:val="20"/>
        </w:rPr>
        <w:t>plots</w:t>
      </w:r>
    </w:p>
    <w:p>
      <w:pPr>
        <w:pStyle w:val="BodyText"/>
        <w:spacing w:before="22"/>
        <w:rPr>
          <w:rFonts w:ascii="Georgia"/>
          <w:i/>
          <w:sz w:val="20"/>
        </w:rPr>
      </w:pPr>
    </w:p>
    <w:p>
      <w:pPr>
        <w:pStyle w:val="BodyText"/>
        <w:spacing w:line="242" w:lineRule="auto"/>
        <w:ind w:left="776" w:right="412"/>
        <w:jc w:val="both"/>
      </w:pPr>
      <w:r>
        <w:rPr/>
        <w:t>To print out the results of the nested analysis, click the button </w:t>
      </w:r>
      <w:r>
        <w:rPr>
          <w:rFonts w:ascii="Arial"/>
          <w:b/>
        </w:rPr>
        <w:t>Print</w:t>
      </w:r>
      <w:r>
        <w:rPr/>
        <w:t>. To save the results as ASCII, HTML, or PDF file, click the button </w:t>
      </w:r>
      <w:r>
        <w:rPr>
          <w:rFonts w:ascii="Arial"/>
          <w:b/>
        </w:rPr>
        <w:t>Save As... </w:t>
      </w:r>
      <w:r>
        <w:rPr/>
        <w:t>Both buttons are located at the right- bottom corner of the screen.</w:t>
      </w:r>
    </w:p>
    <w:p>
      <w:pPr>
        <w:pStyle w:val="BodyText"/>
        <w:spacing w:line="244" w:lineRule="auto" w:before="120"/>
        <w:ind w:left="776" w:right="426"/>
        <w:jc w:val="both"/>
      </w:pPr>
      <w:r>
        <w:rPr/>
        <w:t>The defined parameters of the nested analysis are stored in the INI-file and shared between different configurations for the same user.</w:t>
      </w:r>
    </w:p>
    <w:p>
      <w:pPr>
        <w:pStyle w:val="BodyText"/>
        <w:spacing w:before="118"/>
        <w:ind w:left="776"/>
        <w:jc w:val="both"/>
      </w:pPr>
      <w:r>
        <w:rPr/>
        <w:t>The</w:t>
      </w:r>
      <w:r>
        <w:rPr>
          <w:spacing w:val="-5"/>
        </w:rPr>
        <w:t> </w:t>
      </w:r>
      <w:r>
        <w:rPr/>
        <w:t>defined</w:t>
      </w:r>
      <w:r>
        <w:rPr>
          <w:spacing w:val="-4"/>
        </w:rPr>
        <w:t> </w:t>
      </w:r>
      <w:r>
        <w:rPr/>
        <w:t>parameters</w:t>
      </w:r>
      <w:r>
        <w:rPr>
          <w:spacing w:val="-4"/>
        </w:rPr>
        <w:t> </w:t>
      </w:r>
      <w:r>
        <w:rPr/>
        <w:t>are</w:t>
      </w:r>
      <w:r>
        <w:rPr>
          <w:spacing w:val="-4"/>
        </w:rPr>
        <w:t> </w:t>
      </w:r>
      <w:r>
        <w:rPr/>
        <w:t>not</w:t>
      </w:r>
      <w:r>
        <w:rPr>
          <w:spacing w:val="-4"/>
        </w:rPr>
        <w:t> </w:t>
      </w:r>
      <w:r>
        <w:rPr/>
        <w:t>stored</w:t>
      </w:r>
      <w:r>
        <w:rPr>
          <w:spacing w:val="-4"/>
        </w:rPr>
        <w:t> </w:t>
      </w:r>
      <w:r>
        <w:rPr/>
        <w:t>in</w:t>
      </w:r>
      <w:r>
        <w:rPr>
          <w:spacing w:val="-5"/>
        </w:rPr>
        <w:t> </w:t>
      </w:r>
      <w:r>
        <w:rPr/>
        <w:t>the</w:t>
      </w:r>
      <w:r>
        <w:rPr>
          <w:spacing w:val="-4"/>
        </w:rPr>
        <w:t> </w:t>
      </w:r>
      <w:r>
        <w:rPr/>
        <w:t>current</w:t>
      </w:r>
      <w:r>
        <w:rPr>
          <w:spacing w:val="-4"/>
        </w:rPr>
        <w:t> </w:t>
      </w:r>
      <w:r>
        <w:rPr/>
        <w:t>configuration</w:t>
      </w:r>
      <w:r>
        <w:rPr>
          <w:spacing w:val="-4"/>
        </w:rPr>
        <w:t> </w:t>
      </w:r>
      <w:r>
        <w:rPr>
          <w:spacing w:val="-2"/>
        </w:rPr>
        <w:t>file.</w:t>
      </w:r>
    </w:p>
    <w:p>
      <w:pPr>
        <w:pStyle w:val="BodyText"/>
        <w:spacing w:before="132"/>
      </w:pPr>
    </w:p>
    <w:p>
      <w:pPr>
        <w:pStyle w:val="Heading1"/>
        <w:jc w:val="both"/>
      </w:pPr>
      <w:bookmarkStart w:name="_TOC_250046" w:id="103"/>
      <w:bookmarkStart w:name="Propellant Analysis" w:id="104"/>
      <w:r>
        <w:rPr>
          <w:b w:val="0"/>
        </w:rPr>
      </w:r>
      <w:r>
        <w:rPr/>
        <w:t>Propellant</w:t>
      </w:r>
      <w:r>
        <w:rPr>
          <w:spacing w:val="-14"/>
        </w:rPr>
        <w:t> </w:t>
      </w:r>
      <w:bookmarkEnd w:id="103"/>
      <w:r>
        <w:rPr>
          <w:spacing w:val="-2"/>
        </w:rPr>
        <w:t>Analysis</w:t>
      </w:r>
    </w:p>
    <w:p>
      <w:pPr>
        <w:pStyle w:val="BodyText"/>
        <w:spacing w:line="244" w:lineRule="auto" w:before="287"/>
        <w:ind w:left="776" w:right="426"/>
        <w:jc w:val="both"/>
      </w:pPr>
      <w:r>
        <w:rPr/>
        <w:t>Using the propellant analysis tool, the user can evaluate different propellant compositions by sequentially replacing one component with another.</w:t>
      </w:r>
    </w:p>
    <w:p>
      <w:pPr>
        <w:pStyle w:val="BodyText"/>
        <w:spacing w:after="0" w:line="244" w:lineRule="auto"/>
        <w:jc w:val="both"/>
        <w:sectPr>
          <w:pgSz w:w="12240" w:h="15840"/>
          <w:pgMar w:header="713" w:footer="936" w:top="1600" w:bottom="1120" w:left="360" w:right="720"/>
        </w:sectPr>
      </w:pPr>
    </w:p>
    <w:p>
      <w:pPr>
        <w:pStyle w:val="BodyText"/>
        <w:spacing w:before="10"/>
        <w:rPr>
          <w:sz w:val="7"/>
        </w:rPr>
      </w:pPr>
    </w:p>
    <w:p>
      <w:pPr>
        <w:pStyle w:val="BodyText"/>
        <w:ind w:left="774"/>
        <w:rPr>
          <w:sz w:val="20"/>
        </w:rPr>
      </w:pPr>
      <w:r>
        <w:rPr>
          <w:sz w:val="20"/>
        </w:rPr>
        <w:drawing>
          <wp:inline distT="0" distB="0" distL="0" distR="0">
            <wp:extent cx="6286306" cy="4046220"/>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2" cstate="print"/>
                    <a:stretch>
                      <a:fillRect/>
                    </a:stretch>
                  </pic:blipFill>
                  <pic:spPr>
                    <a:xfrm>
                      <a:off x="0" y="0"/>
                      <a:ext cx="6286306" cy="4046220"/>
                    </a:xfrm>
                    <a:prstGeom prst="rect">
                      <a:avLst/>
                    </a:prstGeom>
                  </pic:spPr>
                </pic:pic>
              </a:graphicData>
            </a:graphic>
          </wp:inline>
        </w:drawing>
      </w:r>
      <w:r>
        <w:rPr>
          <w:sz w:val="20"/>
        </w:rPr>
      </w:r>
    </w:p>
    <w:p>
      <w:pPr>
        <w:spacing w:before="95"/>
        <w:ind w:left="776" w:right="0" w:firstLine="0"/>
        <w:jc w:val="both"/>
        <w:rPr>
          <w:rFonts w:ascii="Georgia"/>
          <w:i/>
          <w:sz w:val="20"/>
        </w:rPr>
      </w:pPr>
      <w:r>
        <w:rPr>
          <w:rFonts w:ascii="Georgia"/>
          <w:i/>
          <w:sz w:val="20"/>
        </w:rPr>
        <w:t>Propellant</w:t>
      </w:r>
      <w:r>
        <w:rPr>
          <w:rFonts w:ascii="Georgia"/>
          <w:i/>
          <w:spacing w:val="7"/>
          <w:sz w:val="20"/>
        </w:rPr>
        <w:t> </w:t>
      </w:r>
      <w:r>
        <w:rPr>
          <w:rFonts w:ascii="Georgia"/>
          <w:i/>
          <w:spacing w:val="-2"/>
          <w:sz w:val="20"/>
        </w:rPr>
        <w:t>analysis</w:t>
      </w:r>
    </w:p>
    <w:p>
      <w:pPr>
        <w:pStyle w:val="BodyText"/>
        <w:spacing w:before="142"/>
        <w:rPr>
          <w:rFonts w:ascii="Georgia"/>
          <w:i/>
          <w:sz w:val="20"/>
        </w:rPr>
      </w:pPr>
    </w:p>
    <w:p>
      <w:pPr>
        <w:pStyle w:val="BodyText"/>
        <w:spacing w:line="242" w:lineRule="auto"/>
        <w:ind w:left="776" w:right="419"/>
        <w:jc w:val="both"/>
      </w:pPr>
      <w:r>
        <w:rPr/>
        <w:t>Propellant analysis inherits the initial configuration parameters defined on the screens </w:t>
      </w:r>
      <w:r>
        <w:rPr>
          <w:rFonts w:ascii="Arial"/>
          <w:i/>
        </w:rPr>
        <w:t>Engine Definition</w:t>
      </w:r>
      <w:r>
        <w:rPr/>
        <w:t>, </w:t>
      </w:r>
      <w:r>
        <w:rPr>
          <w:rFonts w:ascii="Arial"/>
          <w:i/>
        </w:rPr>
        <w:t>Propellant Specification</w:t>
      </w:r>
      <w:r>
        <w:rPr/>
        <w:t>, and </w:t>
      </w:r>
      <w:r>
        <w:rPr>
          <w:rFonts w:ascii="Arial"/>
          <w:i/>
        </w:rPr>
        <w:t>Nozzle Flow Model</w:t>
      </w:r>
      <w:r>
        <w:rPr/>
        <w:t>. The user can define up to four pairs of components; within each pair, one component replaces the corresponding</w:t>
      </w:r>
      <w:r>
        <w:rPr>
          <w:spacing w:val="40"/>
        </w:rPr>
        <w:t> </w:t>
      </w:r>
      <w:r>
        <w:rPr/>
        <w:t>counterpart component in the initial propellant composition. To start the propellant analysis, click the button </w:t>
      </w:r>
      <w:r>
        <w:rPr>
          <w:rFonts w:ascii="Arial"/>
          <w:b/>
        </w:rPr>
        <w:t>Start </w:t>
      </w:r>
      <w:r>
        <w:rPr/>
        <w:t>at the left-bottom corner of the tab.</w:t>
      </w:r>
    </w:p>
    <w:p>
      <w:pPr>
        <w:pStyle w:val="BodyText"/>
        <w:spacing w:line="242" w:lineRule="auto" w:before="115"/>
        <w:ind w:left="826" w:right="424"/>
        <w:jc w:val="both"/>
      </w:pPr>
      <w:r>
        <w:rPr/>
        <mc:AlternateContent>
          <mc:Choice Requires="wps">
            <w:drawing>
              <wp:anchor distT="0" distB="0" distL="0" distR="0" allowOverlap="1" layoutInCell="1" locked="0" behindDoc="0" simplePos="0" relativeHeight="15744512">
                <wp:simplePos x="0" y="0"/>
                <wp:positionH relativeFrom="page">
                  <wp:posOffset>720090</wp:posOffset>
                </wp:positionH>
                <wp:positionV relativeFrom="paragraph">
                  <wp:posOffset>73383</wp:posOffset>
                </wp:positionV>
                <wp:extent cx="13970" cy="349885"/>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13970" cy="349885"/>
                        </a:xfrm>
                        <a:custGeom>
                          <a:avLst/>
                          <a:gdLst/>
                          <a:ahLst/>
                          <a:cxnLst/>
                          <a:rect l="l" t="t" r="r" b="b"/>
                          <a:pathLst>
                            <a:path w="13970" h="349885">
                              <a:moveTo>
                                <a:pt x="0" y="349884"/>
                              </a:moveTo>
                              <a:lnTo>
                                <a:pt x="0" y="0"/>
                              </a:lnTo>
                            </a:path>
                            <a:path w="13970" h="349885">
                              <a:moveTo>
                                <a:pt x="13969" y="349884"/>
                              </a:moveTo>
                              <a:lnTo>
                                <a:pt x="13969" y="0"/>
                              </a:lnTo>
                            </a:path>
                          </a:pathLst>
                        </a:custGeom>
                        <a:ln w="1270">
                          <a:solidFill>
                            <a:srgbClr val="0000F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778238pt;width:1.1pt;height:27.55pt;mso-position-horizontal-relative:page;mso-position-vertical-relative:paragraph;z-index:15744512" id="docshape11" coordorigin="1134,116" coordsize="22,551" path="m1134,667l1134,116m1156,667l1156,116e" filled="false" stroked="true" strokeweight=".1pt" strokecolor="#0000ff">
                <v:path arrowok="t"/>
                <v:stroke dashstyle="solid"/>
                <w10:wrap type="none"/>
              </v:shape>
            </w:pict>
          </mc:Fallback>
        </mc:AlternateContent>
      </w:r>
      <w:r>
        <w:rPr>
          <w:rFonts w:ascii="Arial"/>
          <w:b/>
        </w:rPr>
        <w:t>Note: </w:t>
      </w:r>
      <w:r>
        <w:rPr/>
        <w:t>since the program performs the thermodynamic analysis for each unique combination of variable parameters, using small step size can result in very long execution time.</w:t>
      </w:r>
    </w:p>
    <w:p>
      <w:pPr>
        <w:pStyle w:val="BodyText"/>
        <w:spacing w:line="244" w:lineRule="auto" w:before="123"/>
        <w:ind w:left="776" w:right="421"/>
        <w:jc w:val="both"/>
      </w:pPr>
      <w:r>
        <w:rPr/>
        <w:t>The code displays the results both for the ideal theoretical performance and the estimated delivered performance.</w:t>
      </w:r>
    </w:p>
    <w:p>
      <w:pPr>
        <w:pStyle w:val="BodyText"/>
        <w:spacing w:line="242" w:lineRule="auto" w:before="118"/>
        <w:ind w:left="776" w:right="423"/>
      </w:pPr>
      <w:r>
        <w:rPr/>
        <w:t>The program performs thermodynamic analysis for each unique combination of variable parameters, stepping it by defined value, and displaying the results in a table at the bottom of the</w:t>
      </w:r>
      <w:r>
        <w:rPr>
          <w:spacing w:val="-1"/>
        </w:rPr>
        <w:t> </w:t>
      </w:r>
      <w:r>
        <w:rPr/>
        <w:t>tab.</w:t>
      </w:r>
      <w:r>
        <w:rPr>
          <w:spacing w:val="-5"/>
        </w:rPr>
        <w:t> </w:t>
      </w:r>
      <w:r>
        <w:rPr/>
        <w:t>The</w:t>
      </w:r>
      <w:r>
        <w:rPr>
          <w:spacing w:val="-1"/>
        </w:rPr>
        <w:t> </w:t>
      </w:r>
      <w:r>
        <w:rPr/>
        <w:t>progress</w:t>
      </w:r>
      <w:r>
        <w:rPr>
          <w:spacing w:val="-1"/>
        </w:rPr>
        <w:t> </w:t>
      </w:r>
      <w:r>
        <w:rPr/>
        <w:t>of</w:t>
      </w:r>
      <w:r>
        <w:rPr>
          <w:spacing w:val="-1"/>
        </w:rPr>
        <w:t> </w:t>
      </w:r>
      <w:r>
        <w:rPr/>
        <w:t>the</w:t>
      </w:r>
      <w:r>
        <w:rPr>
          <w:spacing w:val="-1"/>
        </w:rPr>
        <w:t> </w:t>
      </w:r>
      <w:r>
        <w:rPr/>
        <w:t>propellant</w:t>
      </w:r>
      <w:r>
        <w:rPr>
          <w:spacing w:val="-1"/>
        </w:rPr>
        <w:t> </w:t>
      </w:r>
      <w:r>
        <w:rPr/>
        <w:t>analysis</w:t>
      </w:r>
      <w:r>
        <w:rPr>
          <w:spacing w:val="-1"/>
        </w:rPr>
        <w:t> </w:t>
      </w:r>
      <w:r>
        <w:rPr/>
        <w:t>is</w:t>
      </w:r>
      <w:r>
        <w:rPr>
          <w:spacing w:val="-1"/>
        </w:rPr>
        <w:t> </w:t>
      </w:r>
      <w:r>
        <w:rPr/>
        <w:t>indicated</w:t>
      </w:r>
      <w:r>
        <w:rPr>
          <w:spacing w:val="-1"/>
        </w:rPr>
        <w:t> </w:t>
      </w:r>
      <w:r>
        <w:rPr/>
        <w:t>by</w:t>
      </w:r>
      <w:r>
        <w:rPr>
          <w:spacing w:val="-1"/>
        </w:rPr>
        <w:t> </w:t>
      </w:r>
      <w:r>
        <w:rPr/>
        <w:t>a</w:t>
      </w:r>
      <w:r>
        <w:rPr>
          <w:spacing w:val="-1"/>
        </w:rPr>
        <w:t> </w:t>
      </w:r>
      <w:r>
        <w:rPr/>
        <w:t>progress</w:t>
      </w:r>
      <w:r>
        <w:rPr>
          <w:spacing w:val="-1"/>
        </w:rPr>
        <w:t> </w:t>
      </w:r>
      <w:r>
        <w:rPr/>
        <w:t>bar</w:t>
      </w:r>
      <w:r>
        <w:rPr>
          <w:spacing w:val="-1"/>
        </w:rPr>
        <w:t> </w:t>
      </w:r>
      <w:r>
        <w:rPr/>
        <w:t>at</w:t>
      </w:r>
      <w:r>
        <w:rPr>
          <w:spacing w:val="-1"/>
        </w:rPr>
        <w:t> </w:t>
      </w:r>
      <w:r>
        <w:rPr/>
        <w:t>the</w:t>
      </w:r>
      <w:r>
        <w:rPr>
          <w:spacing w:val="-1"/>
        </w:rPr>
        <w:t> </w:t>
      </w:r>
      <w:r>
        <w:rPr/>
        <w:t>bottom</w:t>
      </w:r>
      <w:r>
        <w:rPr>
          <w:spacing w:val="-1"/>
        </w:rPr>
        <w:t> </w:t>
      </w:r>
      <w:r>
        <w:rPr/>
        <w:t>of the tab. To stop the running analysis, click the </w:t>
      </w:r>
      <w:r>
        <w:rPr>
          <w:rFonts w:ascii="Arial"/>
          <w:b/>
        </w:rPr>
        <w:t>Stop </w:t>
      </w:r>
      <w:r>
        <w:rPr/>
        <w:t>button.</w:t>
      </w:r>
    </w:p>
    <w:p>
      <w:pPr>
        <w:spacing w:before="118"/>
        <w:ind w:left="776" w:right="414" w:firstLine="0"/>
        <w:jc w:val="both"/>
        <w:rPr>
          <w:sz w:val="24"/>
        </w:rPr>
      </w:pPr>
      <w:r>
        <w:rPr>
          <w:sz w:val="24"/>
        </w:rPr>
        <w:t>After finishing the propellant analysis, the user can plot the diagrams </w:t>
      </w:r>
      <w:r>
        <w:rPr>
          <w:rFonts w:ascii="Arial"/>
          <w:i/>
          <w:sz w:val="24"/>
        </w:rPr>
        <w:t>"specific impulse vs. variable parameter", "chamber temperature vs. variable parameter", "characteristic velocity</w:t>
      </w:r>
      <w:r>
        <w:rPr>
          <w:rFonts w:ascii="Arial"/>
          <w:i/>
          <w:spacing w:val="40"/>
          <w:sz w:val="24"/>
        </w:rPr>
        <w:t> </w:t>
      </w:r>
      <w:r>
        <w:rPr>
          <w:rFonts w:ascii="Arial"/>
          <w:i/>
          <w:sz w:val="24"/>
        </w:rPr>
        <w:t>vs. variable parameter" or "thrust coefficient vs. variable parameter"</w:t>
      </w:r>
      <w:r>
        <w:rPr>
          <w:rFonts w:ascii="Arial"/>
          <w:i/>
          <w:spacing w:val="40"/>
          <w:sz w:val="24"/>
        </w:rPr>
        <w:t> </w:t>
      </w:r>
      <w:r>
        <w:rPr>
          <w:sz w:val="24"/>
        </w:rPr>
        <w:t>by clicking the button </w:t>
      </w:r>
      <w:r>
        <w:rPr>
          <w:rFonts w:ascii="Arial"/>
          <w:b/>
          <w:sz w:val="24"/>
        </w:rPr>
        <w:t>Plot </w:t>
      </w:r>
      <w:r>
        <w:rPr>
          <w:sz w:val="24"/>
        </w:rPr>
        <w:t>at the right side of the corresponding parameter configuration.</w:t>
      </w:r>
    </w:p>
    <w:p>
      <w:pPr>
        <w:spacing w:after="0"/>
        <w:jc w:val="both"/>
        <w:rPr>
          <w:sz w:val="24"/>
        </w:rPr>
        <w:sectPr>
          <w:pgSz w:w="12240" w:h="15840"/>
          <w:pgMar w:header="713" w:footer="936" w:top="1600" w:bottom="1120" w:left="360" w:right="720"/>
        </w:sectPr>
      </w:pPr>
    </w:p>
    <w:p>
      <w:pPr>
        <w:pStyle w:val="BodyText"/>
        <w:spacing w:before="10"/>
        <w:rPr>
          <w:sz w:val="7"/>
        </w:rPr>
      </w:pPr>
    </w:p>
    <w:p>
      <w:pPr>
        <w:pStyle w:val="BodyText"/>
        <w:ind w:left="774"/>
        <w:rPr>
          <w:sz w:val="20"/>
        </w:rPr>
      </w:pPr>
      <w:r>
        <w:rPr>
          <w:sz w:val="20"/>
        </w:rPr>
        <w:drawing>
          <wp:inline distT="0" distB="0" distL="0" distR="0">
            <wp:extent cx="3049878" cy="2267711"/>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3" cstate="print"/>
                    <a:stretch>
                      <a:fillRect/>
                    </a:stretch>
                  </pic:blipFill>
                  <pic:spPr>
                    <a:xfrm>
                      <a:off x="0" y="0"/>
                      <a:ext cx="3049878" cy="2267711"/>
                    </a:xfrm>
                    <a:prstGeom prst="rect">
                      <a:avLst/>
                    </a:prstGeom>
                  </pic:spPr>
                </pic:pic>
              </a:graphicData>
            </a:graphic>
          </wp:inline>
        </w:drawing>
      </w:r>
      <w:r>
        <w:rPr>
          <w:sz w:val="20"/>
        </w:rPr>
      </w:r>
    </w:p>
    <w:p>
      <w:pPr>
        <w:spacing w:before="151"/>
        <w:ind w:left="776" w:right="0" w:firstLine="0"/>
        <w:jc w:val="both"/>
        <w:rPr>
          <w:rFonts w:ascii="Georgia"/>
          <w:i/>
          <w:sz w:val="20"/>
        </w:rPr>
      </w:pPr>
      <w:r>
        <w:rPr>
          <w:rFonts w:ascii="Georgia"/>
          <w:i/>
          <w:sz w:val="20"/>
        </w:rPr>
        <w:t>Propellant</w:t>
      </w:r>
      <w:r>
        <w:rPr>
          <w:rFonts w:ascii="Georgia"/>
          <w:i/>
          <w:spacing w:val="2"/>
          <w:sz w:val="20"/>
        </w:rPr>
        <w:t> </w:t>
      </w:r>
      <w:r>
        <w:rPr>
          <w:rFonts w:ascii="Georgia"/>
          <w:i/>
          <w:sz w:val="20"/>
        </w:rPr>
        <w:t>analysis</w:t>
      </w:r>
      <w:r>
        <w:rPr>
          <w:rFonts w:ascii="Georgia"/>
          <w:i/>
          <w:spacing w:val="2"/>
          <w:sz w:val="20"/>
        </w:rPr>
        <w:t> </w:t>
      </w:r>
      <w:r>
        <w:rPr>
          <w:rFonts w:ascii="Georgia"/>
          <w:i/>
          <w:spacing w:val="-4"/>
          <w:sz w:val="20"/>
        </w:rPr>
        <w:t>plot</w:t>
      </w:r>
    </w:p>
    <w:p>
      <w:pPr>
        <w:pStyle w:val="BodyText"/>
        <w:spacing w:before="142"/>
        <w:rPr>
          <w:rFonts w:ascii="Georgia"/>
          <w:i/>
          <w:sz w:val="20"/>
        </w:rPr>
      </w:pPr>
    </w:p>
    <w:p>
      <w:pPr>
        <w:pStyle w:val="BodyText"/>
        <w:spacing w:line="242" w:lineRule="auto"/>
        <w:ind w:left="776" w:right="412"/>
        <w:jc w:val="both"/>
      </w:pPr>
      <w:r>
        <w:rPr/>
        <w:t>To print out the results of the nested analysis, click the button </w:t>
      </w:r>
      <w:r>
        <w:rPr>
          <w:rFonts w:ascii="Arial"/>
          <w:b/>
        </w:rPr>
        <w:t>Print</w:t>
      </w:r>
      <w:r>
        <w:rPr/>
        <w:t>. To save the results as ASCII, HTML, or PDF file, click the button </w:t>
      </w:r>
      <w:r>
        <w:rPr>
          <w:rFonts w:ascii="Arial"/>
          <w:b/>
        </w:rPr>
        <w:t>Save As... </w:t>
      </w:r>
      <w:r>
        <w:rPr/>
        <w:t>Both buttons are located at the right- bottom corner of the screen.</w:t>
      </w:r>
    </w:p>
    <w:p>
      <w:pPr>
        <w:pStyle w:val="BodyText"/>
        <w:spacing w:line="244" w:lineRule="auto" w:before="120"/>
        <w:ind w:left="776" w:right="426"/>
        <w:jc w:val="both"/>
      </w:pPr>
      <w:r>
        <w:rPr/>
        <w:t>The defined parameters of the nested analysis are stored in the INI-file and shared between different configurations for the same user.</w:t>
      </w:r>
    </w:p>
    <w:p>
      <w:pPr>
        <w:pStyle w:val="BodyText"/>
        <w:spacing w:before="118"/>
        <w:ind w:left="776"/>
        <w:jc w:val="both"/>
      </w:pPr>
      <w:r>
        <w:rPr/>
        <w:t>The</w:t>
      </w:r>
      <w:r>
        <w:rPr>
          <w:spacing w:val="-5"/>
        </w:rPr>
        <w:t> </w:t>
      </w:r>
      <w:r>
        <w:rPr/>
        <w:t>defined</w:t>
      </w:r>
      <w:r>
        <w:rPr>
          <w:spacing w:val="-4"/>
        </w:rPr>
        <w:t> </w:t>
      </w:r>
      <w:r>
        <w:rPr/>
        <w:t>parameters</w:t>
      </w:r>
      <w:r>
        <w:rPr>
          <w:spacing w:val="-4"/>
        </w:rPr>
        <w:t> </w:t>
      </w:r>
      <w:r>
        <w:rPr/>
        <w:t>are</w:t>
      </w:r>
      <w:r>
        <w:rPr>
          <w:spacing w:val="-4"/>
        </w:rPr>
        <w:t> </w:t>
      </w:r>
      <w:r>
        <w:rPr/>
        <w:t>not</w:t>
      </w:r>
      <w:r>
        <w:rPr>
          <w:spacing w:val="-4"/>
        </w:rPr>
        <w:t> </w:t>
      </w:r>
      <w:r>
        <w:rPr/>
        <w:t>stored</w:t>
      </w:r>
      <w:r>
        <w:rPr>
          <w:spacing w:val="-4"/>
        </w:rPr>
        <w:t> </w:t>
      </w:r>
      <w:r>
        <w:rPr/>
        <w:t>in</w:t>
      </w:r>
      <w:r>
        <w:rPr>
          <w:spacing w:val="-5"/>
        </w:rPr>
        <w:t> </w:t>
      </w:r>
      <w:r>
        <w:rPr/>
        <w:t>the</w:t>
      </w:r>
      <w:r>
        <w:rPr>
          <w:spacing w:val="-4"/>
        </w:rPr>
        <w:t> </w:t>
      </w:r>
      <w:r>
        <w:rPr/>
        <w:t>current</w:t>
      </w:r>
      <w:r>
        <w:rPr>
          <w:spacing w:val="-4"/>
        </w:rPr>
        <w:t> </w:t>
      </w:r>
      <w:r>
        <w:rPr/>
        <w:t>configuration</w:t>
      </w:r>
      <w:r>
        <w:rPr>
          <w:spacing w:val="-4"/>
        </w:rPr>
        <w:t> </w:t>
      </w:r>
      <w:r>
        <w:rPr>
          <w:spacing w:val="-2"/>
        </w:rPr>
        <w:t>file.</w:t>
      </w:r>
    </w:p>
    <w:p>
      <w:pPr>
        <w:pStyle w:val="BodyText"/>
        <w:spacing w:before="132"/>
      </w:pPr>
    </w:p>
    <w:p>
      <w:pPr>
        <w:pStyle w:val="Heading1"/>
        <w:jc w:val="both"/>
      </w:pPr>
      <w:bookmarkStart w:name="_TOC_250045" w:id="105"/>
      <w:bookmarkStart w:name="Thrust chamber size" w:id="106"/>
      <w:r>
        <w:rPr>
          <w:b w:val="0"/>
        </w:rPr>
      </w:r>
      <w:r>
        <w:rPr/>
        <w:t>Thrust</w:t>
      </w:r>
      <w:r>
        <w:rPr>
          <w:spacing w:val="-6"/>
        </w:rPr>
        <w:t> </w:t>
      </w:r>
      <w:r>
        <w:rPr/>
        <w:t>chamber</w:t>
      </w:r>
      <w:bookmarkEnd w:id="105"/>
      <w:r>
        <w:rPr>
          <w:spacing w:val="-4"/>
        </w:rPr>
        <w:t> size</w:t>
      </w:r>
    </w:p>
    <w:p>
      <w:pPr>
        <w:spacing w:before="283"/>
        <w:ind w:left="776" w:right="0" w:firstLine="0"/>
        <w:jc w:val="both"/>
        <w:rPr>
          <w:sz w:val="24"/>
        </w:rPr>
      </w:pPr>
      <w:r>
        <w:rPr>
          <w:sz w:val="24"/>
        </w:rPr>
        <w:t>The</w:t>
      </w:r>
      <w:r>
        <w:rPr>
          <w:spacing w:val="-3"/>
          <w:sz w:val="24"/>
        </w:rPr>
        <w:t> </w:t>
      </w:r>
      <w:r>
        <w:rPr>
          <w:sz w:val="24"/>
        </w:rPr>
        <w:t>tab</w:t>
      </w:r>
      <w:r>
        <w:rPr>
          <w:spacing w:val="-2"/>
          <w:sz w:val="24"/>
        </w:rPr>
        <w:t> </w:t>
      </w:r>
      <w:r>
        <w:rPr>
          <w:rFonts w:ascii="Arial"/>
          <w:i/>
          <w:sz w:val="24"/>
        </w:rPr>
        <w:t>Size</w:t>
      </w:r>
      <w:r>
        <w:rPr>
          <w:rFonts w:ascii="Arial"/>
          <w:i/>
          <w:spacing w:val="-5"/>
          <w:sz w:val="24"/>
        </w:rPr>
        <w:t> </w:t>
      </w:r>
      <w:r>
        <w:rPr>
          <w:rFonts w:ascii="Arial"/>
          <w:i/>
          <w:sz w:val="24"/>
        </w:rPr>
        <w:t>and</w:t>
      </w:r>
      <w:r>
        <w:rPr>
          <w:rFonts w:ascii="Arial"/>
          <w:i/>
          <w:spacing w:val="-6"/>
          <w:sz w:val="24"/>
        </w:rPr>
        <w:t> </w:t>
      </w:r>
      <w:r>
        <w:rPr>
          <w:rFonts w:ascii="Arial"/>
          <w:i/>
          <w:sz w:val="24"/>
        </w:rPr>
        <w:t>Geometry</w:t>
      </w:r>
      <w:r>
        <w:rPr>
          <w:rFonts w:ascii="Arial"/>
          <w:i/>
          <w:spacing w:val="-4"/>
          <w:sz w:val="24"/>
        </w:rPr>
        <w:t> </w:t>
      </w:r>
      <w:r>
        <w:rPr>
          <w:sz w:val="24"/>
        </w:rPr>
        <w:t>displays</w:t>
      </w:r>
      <w:r>
        <w:rPr>
          <w:spacing w:val="-3"/>
          <w:sz w:val="24"/>
        </w:rPr>
        <w:t> </w:t>
      </w:r>
      <w:r>
        <w:rPr>
          <w:sz w:val="24"/>
        </w:rPr>
        <w:t>the</w:t>
      </w:r>
      <w:r>
        <w:rPr>
          <w:spacing w:val="-3"/>
          <w:sz w:val="24"/>
        </w:rPr>
        <w:t> </w:t>
      </w:r>
      <w:r>
        <w:rPr>
          <w:sz w:val="24"/>
        </w:rPr>
        <w:t>calculated</w:t>
      </w:r>
      <w:r>
        <w:rPr>
          <w:spacing w:val="-2"/>
          <w:sz w:val="24"/>
        </w:rPr>
        <w:t> </w:t>
      </w:r>
      <w:r>
        <w:rPr>
          <w:sz w:val="24"/>
        </w:rPr>
        <w:t>size</w:t>
      </w:r>
      <w:r>
        <w:rPr>
          <w:spacing w:val="-3"/>
          <w:sz w:val="24"/>
        </w:rPr>
        <w:t> </w:t>
      </w:r>
      <w:r>
        <w:rPr>
          <w:sz w:val="24"/>
        </w:rPr>
        <w:t>of</w:t>
      </w:r>
      <w:r>
        <w:rPr>
          <w:spacing w:val="-2"/>
          <w:sz w:val="24"/>
        </w:rPr>
        <w:t> </w:t>
      </w:r>
      <w:r>
        <w:rPr>
          <w:sz w:val="24"/>
        </w:rPr>
        <w:t>the</w:t>
      </w:r>
      <w:r>
        <w:rPr>
          <w:spacing w:val="-3"/>
          <w:sz w:val="24"/>
        </w:rPr>
        <w:t> </w:t>
      </w:r>
      <w:r>
        <w:rPr>
          <w:sz w:val="24"/>
        </w:rPr>
        <w:t>thrust</w:t>
      </w:r>
      <w:r>
        <w:rPr>
          <w:spacing w:val="-2"/>
          <w:sz w:val="24"/>
        </w:rPr>
        <w:t> chamber.</w:t>
      </w:r>
    </w:p>
    <w:p>
      <w:pPr>
        <w:spacing w:after="0"/>
        <w:jc w:val="both"/>
        <w:rPr>
          <w:sz w:val="24"/>
        </w:rPr>
        <w:sectPr>
          <w:pgSz w:w="12240" w:h="15840"/>
          <w:pgMar w:header="713" w:footer="936" w:top="1600" w:bottom="1120" w:left="360" w:right="720"/>
        </w:sectPr>
      </w:pPr>
    </w:p>
    <w:p>
      <w:pPr>
        <w:pStyle w:val="BodyText"/>
        <w:spacing w:before="10"/>
        <w:rPr>
          <w:sz w:val="7"/>
        </w:rPr>
      </w:pPr>
    </w:p>
    <w:p>
      <w:pPr>
        <w:pStyle w:val="BodyText"/>
        <w:ind w:left="774"/>
        <w:rPr>
          <w:sz w:val="20"/>
        </w:rPr>
      </w:pPr>
      <w:r>
        <w:rPr>
          <w:sz w:val="20"/>
        </w:rPr>
        <w:drawing>
          <wp:inline distT="0" distB="0" distL="0" distR="0">
            <wp:extent cx="5963843" cy="3413188"/>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54" cstate="print"/>
                    <a:stretch>
                      <a:fillRect/>
                    </a:stretch>
                  </pic:blipFill>
                  <pic:spPr>
                    <a:xfrm>
                      <a:off x="0" y="0"/>
                      <a:ext cx="5963843" cy="3413188"/>
                    </a:xfrm>
                    <a:prstGeom prst="rect">
                      <a:avLst/>
                    </a:prstGeom>
                  </pic:spPr>
                </pic:pic>
              </a:graphicData>
            </a:graphic>
          </wp:inline>
        </w:drawing>
      </w:r>
      <w:r>
        <w:rPr>
          <w:sz w:val="20"/>
        </w:rPr>
      </w:r>
    </w:p>
    <w:p>
      <w:pPr>
        <w:spacing w:before="223"/>
        <w:ind w:left="776" w:right="0" w:firstLine="0"/>
        <w:jc w:val="both"/>
        <w:rPr>
          <w:rFonts w:ascii="Georgia"/>
          <w:i/>
          <w:sz w:val="20"/>
        </w:rPr>
      </w:pPr>
      <w:r>
        <w:rPr>
          <w:rFonts w:ascii="Georgia"/>
          <w:i/>
          <w:sz w:val="20"/>
        </w:rPr>
        <w:t>Size</w:t>
      </w:r>
      <w:r>
        <w:rPr>
          <w:rFonts w:ascii="Georgia"/>
          <w:i/>
          <w:spacing w:val="22"/>
          <w:sz w:val="20"/>
        </w:rPr>
        <w:t> </w:t>
      </w:r>
      <w:r>
        <w:rPr>
          <w:rFonts w:ascii="Georgia"/>
          <w:i/>
          <w:sz w:val="20"/>
        </w:rPr>
        <w:t>and</w:t>
      </w:r>
      <w:r>
        <w:rPr>
          <w:rFonts w:ascii="Georgia"/>
          <w:i/>
          <w:spacing w:val="22"/>
          <w:sz w:val="20"/>
        </w:rPr>
        <w:t> </w:t>
      </w:r>
      <w:r>
        <w:rPr>
          <w:rFonts w:ascii="Georgia"/>
          <w:i/>
          <w:spacing w:val="-2"/>
          <w:sz w:val="20"/>
        </w:rPr>
        <w:t>geometry</w:t>
      </w:r>
    </w:p>
    <w:p>
      <w:pPr>
        <w:pStyle w:val="BodyText"/>
        <w:spacing w:before="146"/>
        <w:ind w:left="776" w:right="474"/>
        <w:jc w:val="both"/>
      </w:pPr>
      <w:r>
        <w:rPr/>
        <w:t>After the initial program run, the user can use the calculated values for divergence thrust loss and</w:t>
      </w:r>
      <w:r>
        <w:rPr>
          <w:spacing w:val="-2"/>
        </w:rPr>
        <w:t> </w:t>
      </w:r>
      <w:r>
        <w:rPr/>
        <w:t>friction</w:t>
      </w:r>
      <w:r>
        <w:rPr>
          <w:spacing w:val="-2"/>
        </w:rPr>
        <w:t> </w:t>
      </w:r>
      <w:r>
        <w:rPr/>
        <w:t>thrust</w:t>
      </w:r>
      <w:r>
        <w:rPr>
          <w:spacing w:val="-2"/>
        </w:rPr>
        <w:t> </w:t>
      </w:r>
      <w:r>
        <w:rPr/>
        <w:t>loss</w:t>
      </w:r>
      <w:r>
        <w:rPr>
          <w:spacing w:val="-2"/>
        </w:rPr>
        <w:t> </w:t>
      </w:r>
      <w:r>
        <w:rPr/>
        <w:t>(from</w:t>
      </w:r>
      <w:r>
        <w:rPr>
          <w:spacing w:val="-2"/>
        </w:rPr>
        <w:t> </w:t>
      </w:r>
      <w:r>
        <w:rPr/>
        <w:t>the</w:t>
      </w:r>
      <w:r>
        <w:rPr>
          <w:spacing w:val="-2"/>
        </w:rPr>
        <w:t> </w:t>
      </w:r>
      <w:r>
        <w:rPr/>
        <w:t>results</w:t>
      </w:r>
      <w:r>
        <w:rPr>
          <w:spacing w:val="-2"/>
        </w:rPr>
        <w:t> </w:t>
      </w:r>
      <w:r>
        <w:rPr/>
        <w:t>of </w:t>
      </w:r>
      <w:r>
        <w:rPr>
          <w:rFonts w:ascii="Arial"/>
          <w:i/>
        </w:rPr>
        <w:t>Thermal</w:t>
      </w:r>
      <w:r>
        <w:rPr>
          <w:rFonts w:ascii="Arial"/>
          <w:i/>
          <w:spacing w:val="-12"/>
        </w:rPr>
        <w:t> </w:t>
      </w:r>
      <w:r>
        <w:rPr>
          <w:rFonts w:ascii="Arial"/>
          <w:i/>
        </w:rPr>
        <w:t>Analysis</w:t>
      </w:r>
      <w:r>
        <w:rPr/>
        <w:t>)</w:t>
      </w:r>
      <w:r>
        <w:rPr>
          <w:spacing w:val="-2"/>
        </w:rPr>
        <w:t> </w:t>
      </w:r>
      <w:r>
        <w:rPr/>
        <w:t>to</w:t>
      </w:r>
      <w:r>
        <w:rPr>
          <w:spacing w:val="-2"/>
        </w:rPr>
        <w:t> </w:t>
      </w:r>
      <w:r>
        <w:rPr/>
        <w:t>adjust</w:t>
      </w:r>
      <w:r>
        <w:rPr>
          <w:spacing w:val="-2"/>
        </w:rPr>
        <w:t> </w:t>
      </w:r>
      <w:r>
        <w:rPr/>
        <w:t>the</w:t>
      </w:r>
      <w:r>
        <w:rPr>
          <w:spacing w:val="-2"/>
        </w:rPr>
        <w:t> </w:t>
      </w:r>
      <w:r>
        <w:rPr/>
        <w:t>nozzle</w:t>
      </w:r>
      <w:r>
        <w:rPr>
          <w:spacing w:val="-2"/>
        </w:rPr>
        <w:t> </w:t>
      </w:r>
      <w:r>
        <w:rPr/>
        <w:t>efficiency</w:t>
      </w:r>
      <w:r>
        <w:rPr>
          <w:spacing w:val="-2"/>
        </w:rPr>
        <w:t> </w:t>
      </w:r>
      <w:r>
        <w:rPr/>
        <w:t>on the </w:t>
      </w:r>
      <w:r>
        <w:rPr>
          <w:rFonts w:ascii="Arial"/>
          <w:i/>
        </w:rPr>
        <w:t>Nozzle Shape </w:t>
      </w:r>
      <w:r>
        <w:rPr/>
        <w:t>and </w:t>
      </w:r>
      <w:r>
        <w:rPr>
          <w:rFonts w:ascii="Arial"/>
          <w:i/>
        </w:rPr>
        <w:t>Efficiencies </w:t>
      </w:r>
      <w:r>
        <w:rPr/>
        <w:t>screen.</w:t>
      </w:r>
    </w:p>
    <w:p>
      <w:pPr>
        <w:pStyle w:val="BodyText"/>
        <w:spacing w:before="121"/>
        <w:ind w:left="776" w:right="419"/>
        <w:jc w:val="both"/>
      </w:pPr>
      <w:r>
        <w:rPr/>
        <w:t>To save the results as an ASCII file, click the button </w:t>
      </w:r>
      <w:r>
        <w:rPr>
          <w:rFonts w:ascii="Arial"/>
          <w:b/>
        </w:rPr>
        <w:t>Save As... </w:t>
      </w:r>
      <w:r>
        <w:rPr/>
        <w:t>To export the contour to the DXF file, click the button </w:t>
      </w:r>
      <w:r>
        <w:rPr>
          <w:rFonts w:ascii="Arial"/>
          <w:b/>
        </w:rPr>
        <w:t>Export to DXF </w:t>
      </w:r>
      <w:r>
        <w:rPr/>
        <w:t>at the right-bottom corner of the screen.</w:t>
      </w:r>
    </w:p>
    <w:p>
      <w:pPr>
        <w:pStyle w:val="BodyText"/>
        <w:spacing w:before="124"/>
        <w:ind w:left="776"/>
        <w:jc w:val="both"/>
      </w:pPr>
      <w:r>
        <w:rPr/>
        <w:t>When</w:t>
      </w:r>
      <w:r>
        <w:rPr>
          <w:spacing w:val="-4"/>
        </w:rPr>
        <w:t> </w:t>
      </w:r>
      <w:r>
        <w:rPr/>
        <w:t>exporting</w:t>
      </w:r>
      <w:r>
        <w:rPr>
          <w:spacing w:val="-4"/>
        </w:rPr>
        <w:t> </w:t>
      </w:r>
      <w:r>
        <w:rPr/>
        <w:t>to</w:t>
      </w:r>
      <w:r>
        <w:rPr>
          <w:spacing w:val="-3"/>
        </w:rPr>
        <w:t> </w:t>
      </w:r>
      <w:r>
        <w:rPr/>
        <w:t>DXF</w:t>
      </w:r>
      <w:r>
        <w:rPr>
          <w:spacing w:val="-4"/>
        </w:rPr>
        <w:t> </w:t>
      </w:r>
      <w:r>
        <w:rPr/>
        <w:t>file,</w:t>
      </w:r>
      <w:r>
        <w:rPr>
          <w:spacing w:val="-3"/>
        </w:rPr>
        <w:t> </w:t>
      </w:r>
      <w:r>
        <w:rPr/>
        <w:t>additional</w:t>
      </w:r>
      <w:r>
        <w:rPr>
          <w:spacing w:val="-4"/>
        </w:rPr>
        <w:t> </w:t>
      </w:r>
      <w:r>
        <w:rPr/>
        <w:t>export</w:t>
      </w:r>
      <w:r>
        <w:rPr>
          <w:spacing w:val="-3"/>
        </w:rPr>
        <w:t> </w:t>
      </w:r>
      <w:r>
        <w:rPr/>
        <w:t>parameters</w:t>
      </w:r>
      <w:r>
        <w:rPr>
          <w:spacing w:val="-4"/>
        </w:rPr>
        <w:t> </w:t>
      </w:r>
      <w:r>
        <w:rPr/>
        <w:t>have</w:t>
      </w:r>
      <w:r>
        <w:rPr>
          <w:spacing w:val="-3"/>
        </w:rPr>
        <w:t> </w:t>
      </w:r>
      <w:r>
        <w:rPr/>
        <w:t>to</w:t>
      </w:r>
      <w:r>
        <w:rPr>
          <w:spacing w:val="-4"/>
        </w:rPr>
        <w:t> </w:t>
      </w:r>
      <w:r>
        <w:rPr/>
        <w:t>be</w:t>
      </w:r>
      <w:r>
        <w:rPr>
          <w:spacing w:val="-3"/>
        </w:rPr>
        <w:t> </w:t>
      </w:r>
      <w:r>
        <w:rPr>
          <w:spacing w:val="-2"/>
        </w:rPr>
        <w:t>provided:</w:t>
      </w:r>
    </w:p>
    <w:p>
      <w:pPr>
        <w:pStyle w:val="BodyText"/>
        <w:spacing w:before="7"/>
        <w:rPr>
          <w:sz w:val="8"/>
        </w:rPr>
      </w:pPr>
      <w:r>
        <w:rPr>
          <w:sz w:val="8"/>
        </w:rPr>
        <w:drawing>
          <wp:anchor distT="0" distB="0" distL="0" distR="0" allowOverlap="1" layoutInCell="1" locked="0" behindDoc="1" simplePos="0" relativeHeight="487604224">
            <wp:simplePos x="0" y="0"/>
            <wp:positionH relativeFrom="page">
              <wp:posOffset>720090</wp:posOffset>
            </wp:positionH>
            <wp:positionV relativeFrom="paragraph">
              <wp:posOffset>77181</wp:posOffset>
            </wp:positionV>
            <wp:extent cx="1804564" cy="1263586"/>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55" cstate="print"/>
                    <a:stretch>
                      <a:fillRect/>
                    </a:stretch>
                  </pic:blipFill>
                  <pic:spPr>
                    <a:xfrm>
                      <a:off x="0" y="0"/>
                      <a:ext cx="1804564" cy="1263586"/>
                    </a:xfrm>
                    <a:prstGeom prst="rect">
                      <a:avLst/>
                    </a:prstGeom>
                  </pic:spPr>
                </pic:pic>
              </a:graphicData>
            </a:graphic>
          </wp:anchor>
        </w:drawing>
      </w:r>
    </w:p>
    <w:p>
      <w:pPr>
        <w:pStyle w:val="BodyText"/>
        <w:spacing w:before="176"/>
        <w:ind w:left="776"/>
        <w:jc w:val="both"/>
      </w:pPr>
      <w:r>
        <w:rPr/>
        <w:t>The</w:t>
      </w:r>
      <w:r>
        <w:rPr>
          <w:spacing w:val="-2"/>
        </w:rPr>
        <w:t> </w:t>
      </w:r>
      <w:r>
        <w:rPr/>
        <w:t>resulting</w:t>
      </w:r>
      <w:r>
        <w:rPr>
          <w:spacing w:val="-2"/>
        </w:rPr>
        <w:t> </w:t>
      </w:r>
      <w:r>
        <w:rPr/>
        <w:t>file</w:t>
      </w:r>
      <w:r>
        <w:rPr>
          <w:spacing w:val="-2"/>
        </w:rPr>
        <w:t> </w:t>
      </w:r>
      <w:r>
        <w:rPr/>
        <w:t>can</w:t>
      </w:r>
      <w:r>
        <w:rPr>
          <w:spacing w:val="-1"/>
        </w:rPr>
        <w:t> </w:t>
      </w:r>
      <w:r>
        <w:rPr/>
        <w:t>be</w:t>
      </w:r>
      <w:r>
        <w:rPr>
          <w:spacing w:val="-2"/>
        </w:rPr>
        <w:t> </w:t>
      </w:r>
      <w:r>
        <w:rPr/>
        <w:t>opened</w:t>
      </w:r>
      <w:r>
        <w:rPr>
          <w:spacing w:val="-2"/>
        </w:rPr>
        <w:t> </w:t>
      </w:r>
      <w:r>
        <w:rPr/>
        <w:t>in</w:t>
      </w:r>
      <w:r>
        <w:rPr>
          <w:spacing w:val="-2"/>
        </w:rPr>
        <w:t> </w:t>
      </w:r>
      <w:r>
        <w:rPr/>
        <w:t>any</w:t>
      </w:r>
      <w:r>
        <w:rPr>
          <w:spacing w:val="-1"/>
        </w:rPr>
        <w:t> </w:t>
      </w:r>
      <w:r>
        <w:rPr/>
        <w:t>CAD</w:t>
      </w:r>
      <w:r>
        <w:rPr>
          <w:spacing w:val="-2"/>
        </w:rPr>
        <w:t> </w:t>
      </w:r>
      <w:r>
        <w:rPr/>
        <w:t>software</w:t>
      </w:r>
      <w:r>
        <w:rPr>
          <w:spacing w:val="-2"/>
        </w:rPr>
        <w:t> </w:t>
      </w:r>
      <w:r>
        <w:rPr/>
        <w:t>that</w:t>
      </w:r>
      <w:r>
        <w:rPr>
          <w:spacing w:val="-1"/>
        </w:rPr>
        <w:t> </w:t>
      </w:r>
      <w:r>
        <w:rPr/>
        <w:t>supports</w:t>
      </w:r>
      <w:r>
        <w:rPr>
          <w:spacing w:val="-2"/>
        </w:rPr>
        <w:t> </w:t>
      </w:r>
      <w:r>
        <w:rPr/>
        <w:t>the</w:t>
      </w:r>
      <w:r>
        <w:rPr>
          <w:spacing w:val="-2"/>
        </w:rPr>
        <w:t> </w:t>
      </w:r>
      <w:r>
        <w:rPr/>
        <w:t>DXF</w:t>
      </w:r>
      <w:r>
        <w:rPr>
          <w:spacing w:val="-2"/>
        </w:rPr>
        <w:t> format.</w:t>
      </w:r>
    </w:p>
    <w:p>
      <w:pPr>
        <w:pStyle w:val="BodyText"/>
        <w:spacing w:after="0"/>
        <w:jc w:val="both"/>
        <w:sectPr>
          <w:pgSz w:w="12240" w:h="15840"/>
          <w:pgMar w:header="713" w:footer="936" w:top="1600" w:bottom="1120" w:left="360" w:right="720"/>
        </w:sectPr>
      </w:pPr>
    </w:p>
    <w:p>
      <w:pPr>
        <w:pStyle w:val="BodyText"/>
        <w:spacing w:before="10"/>
        <w:rPr>
          <w:sz w:val="7"/>
        </w:rPr>
      </w:pPr>
    </w:p>
    <w:p>
      <w:pPr>
        <w:pStyle w:val="BodyText"/>
        <w:ind w:left="774"/>
        <w:rPr>
          <w:sz w:val="20"/>
        </w:rPr>
      </w:pPr>
      <w:r>
        <w:rPr>
          <w:sz w:val="20"/>
        </w:rPr>
        <w:drawing>
          <wp:inline distT="0" distB="0" distL="0" distR="0">
            <wp:extent cx="3990429" cy="235839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56" cstate="print"/>
                    <a:stretch>
                      <a:fillRect/>
                    </a:stretch>
                  </pic:blipFill>
                  <pic:spPr>
                    <a:xfrm>
                      <a:off x="0" y="0"/>
                      <a:ext cx="3990429" cy="2358390"/>
                    </a:xfrm>
                    <a:prstGeom prst="rect">
                      <a:avLst/>
                    </a:prstGeom>
                  </pic:spPr>
                </pic:pic>
              </a:graphicData>
            </a:graphic>
          </wp:inline>
        </w:drawing>
      </w:r>
      <w:r>
        <w:rPr>
          <w:sz w:val="20"/>
        </w:rPr>
      </w:r>
    </w:p>
    <w:p>
      <w:pPr>
        <w:spacing w:before="222"/>
        <w:ind w:left="776" w:right="0" w:firstLine="0"/>
        <w:jc w:val="left"/>
        <w:rPr>
          <w:rFonts w:ascii="Georgia"/>
          <w:i/>
          <w:sz w:val="20"/>
        </w:rPr>
      </w:pPr>
      <w:r>
        <w:rPr>
          <w:rFonts w:ascii="Georgia"/>
          <w:i/>
          <w:sz w:val="20"/>
        </w:rPr>
        <w:t>DXF</w:t>
      </w:r>
      <w:r>
        <w:rPr>
          <w:rFonts w:ascii="Georgia"/>
          <w:i/>
          <w:spacing w:val="5"/>
          <w:sz w:val="20"/>
        </w:rPr>
        <w:t> </w:t>
      </w:r>
      <w:r>
        <w:rPr>
          <w:rFonts w:ascii="Georgia"/>
          <w:i/>
          <w:sz w:val="20"/>
        </w:rPr>
        <w:t>file</w:t>
      </w:r>
      <w:r>
        <w:rPr>
          <w:rFonts w:ascii="Georgia"/>
          <w:i/>
          <w:spacing w:val="5"/>
          <w:sz w:val="20"/>
        </w:rPr>
        <w:t> </w:t>
      </w:r>
      <w:r>
        <w:rPr>
          <w:rFonts w:ascii="Georgia"/>
          <w:i/>
          <w:sz w:val="20"/>
        </w:rPr>
        <w:t>opened</w:t>
      </w:r>
      <w:r>
        <w:rPr>
          <w:rFonts w:ascii="Georgia"/>
          <w:i/>
          <w:spacing w:val="6"/>
          <w:sz w:val="20"/>
        </w:rPr>
        <w:t> </w:t>
      </w:r>
      <w:r>
        <w:rPr>
          <w:rFonts w:ascii="Georgia"/>
          <w:i/>
          <w:sz w:val="20"/>
        </w:rPr>
        <w:t>in</w:t>
      </w:r>
      <w:r>
        <w:rPr>
          <w:rFonts w:ascii="Georgia"/>
          <w:i/>
          <w:spacing w:val="5"/>
          <w:sz w:val="20"/>
        </w:rPr>
        <w:t> </w:t>
      </w:r>
      <w:r>
        <w:rPr>
          <w:rFonts w:ascii="Georgia"/>
          <w:i/>
          <w:spacing w:val="-4"/>
          <w:sz w:val="20"/>
        </w:rPr>
        <w:t>QCad</w:t>
      </w:r>
    </w:p>
    <w:p>
      <w:pPr>
        <w:pStyle w:val="BodyText"/>
        <w:spacing w:before="198"/>
        <w:rPr>
          <w:rFonts w:ascii="Georgia"/>
          <w:i/>
          <w:sz w:val="20"/>
        </w:rPr>
      </w:pPr>
    </w:p>
    <w:p>
      <w:pPr>
        <w:pStyle w:val="Heading1"/>
        <w:spacing w:before="1"/>
      </w:pPr>
      <w:bookmarkStart w:name="_TOC_250044" w:id="107"/>
      <w:bookmarkStart w:name="Thermal Analysis" w:id="108"/>
      <w:r>
        <w:rPr>
          <w:b w:val="0"/>
        </w:rPr>
      </w:r>
      <w:r>
        <w:rPr/>
        <w:t>Thermal</w:t>
      </w:r>
      <w:r>
        <w:rPr>
          <w:spacing w:val="-20"/>
        </w:rPr>
        <w:t> </w:t>
      </w:r>
      <w:bookmarkEnd w:id="107"/>
      <w:r>
        <w:rPr>
          <w:spacing w:val="-2"/>
        </w:rPr>
        <w:t>Analysis</w:t>
      </w:r>
    </w:p>
    <w:p>
      <w:pPr>
        <w:pStyle w:val="BodyText"/>
        <w:spacing w:before="28"/>
        <w:rPr>
          <w:rFonts w:ascii="Arial"/>
          <w:b/>
          <w:sz w:val="20"/>
        </w:rPr>
      </w:pPr>
      <w:r>
        <w:rPr>
          <w:rFonts w:ascii="Arial"/>
          <w:b/>
          <w:sz w:val="20"/>
        </w:rPr>
        <w:drawing>
          <wp:anchor distT="0" distB="0" distL="0" distR="0" allowOverlap="1" layoutInCell="1" locked="0" behindDoc="1" simplePos="0" relativeHeight="487604736">
            <wp:simplePos x="0" y="0"/>
            <wp:positionH relativeFrom="page">
              <wp:posOffset>720090</wp:posOffset>
            </wp:positionH>
            <wp:positionV relativeFrom="paragraph">
              <wp:posOffset>179427</wp:posOffset>
            </wp:positionV>
            <wp:extent cx="6278607" cy="3866388"/>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57" cstate="print"/>
                    <a:stretch>
                      <a:fillRect/>
                    </a:stretch>
                  </pic:blipFill>
                  <pic:spPr>
                    <a:xfrm>
                      <a:off x="0" y="0"/>
                      <a:ext cx="6278607" cy="3866388"/>
                    </a:xfrm>
                    <a:prstGeom prst="rect">
                      <a:avLst/>
                    </a:prstGeom>
                  </pic:spPr>
                </pic:pic>
              </a:graphicData>
            </a:graphic>
          </wp:anchor>
        </w:drawing>
      </w:r>
    </w:p>
    <w:p>
      <w:pPr>
        <w:spacing w:before="143"/>
        <w:ind w:left="776" w:right="0" w:firstLine="0"/>
        <w:jc w:val="left"/>
        <w:rPr>
          <w:rFonts w:ascii="Georgia"/>
          <w:i/>
          <w:sz w:val="20"/>
        </w:rPr>
      </w:pPr>
      <w:r>
        <w:rPr>
          <w:rFonts w:ascii="Georgia"/>
          <w:i/>
          <w:sz w:val="20"/>
        </w:rPr>
        <w:t>Thermal</w:t>
      </w:r>
      <w:r>
        <w:rPr>
          <w:rFonts w:ascii="Georgia"/>
          <w:i/>
          <w:spacing w:val="12"/>
          <w:sz w:val="20"/>
        </w:rPr>
        <w:t> </w:t>
      </w:r>
      <w:r>
        <w:rPr>
          <w:rFonts w:ascii="Georgia"/>
          <w:i/>
          <w:sz w:val="20"/>
        </w:rPr>
        <w:t>analysis</w:t>
      </w:r>
      <w:r>
        <w:rPr>
          <w:rFonts w:ascii="Georgia"/>
          <w:i/>
          <w:spacing w:val="12"/>
          <w:sz w:val="20"/>
        </w:rPr>
        <w:t> </w:t>
      </w:r>
      <w:r>
        <w:rPr>
          <w:rFonts w:ascii="Georgia"/>
          <w:i/>
          <w:spacing w:val="-2"/>
          <w:sz w:val="20"/>
        </w:rPr>
        <w:t>results</w:t>
      </w:r>
    </w:p>
    <w:p>
      <w:pPr>
        <w:pStyle w:val="BodyText"/>
        <w:spacing w:before="28"/>
        <w:rPr>
          <w:rFonts w:ascii="Georgia"/>
          <w:i/>
          <w:sz w:val="20"/>
        </w:rPr>
      </w:pPr>
    </w:p>
    <w:p>
      <w:pPr>
        <w:pStyle w:val="BodyText"/>
        <w:spacing w:line="242" w:lineRule="auto"/>
        <w:ind w:left="776"/>
      </w:pPr>
      <w:r>
        <w:rPr/>
        <w:t>Screen</w:t>
      </w:r>
      <w:r>
        <w:rPr>
          <w:spacing w:val="36"/>
        </w:rPr>
        <w:t> </w:t>
      </w:r>
      <w:r>
        <w:rPr>
          <w:rFonts w:ascii="Arial"/>
          <w:i/>
        </w:rPr>
        <w:t>Thermal</w:t>
      </w:r>
      <w:r>
        <w:rPr>
          <w:rFonts w:ascii="Arial"/>
          <w:i/>
          <w:spacing w:val="24"/>
        </w:rPr>
        <w:t> </w:t>
      </w:r>
      <w:r>
        <w:rPr>
          <w:rFonts w:ascii="Arial"/>
          <w:i/>
        </w:rPr>
        <w:t>Analysis</w:t>
      </w:r>
      <w:r>
        <w:rPr>
          <w:rFonts w:ascii="Arial"/>
          <w:i/>
          <w:spacing w:val="34"/>
        </w:rPr>
        <w:t> </w:t>
      </w:r>
      <w:r>
        <w:rPr/>
        <w:t>displays</w:t>
      </w:r>
      <w:r>
        <w:rPr>
          <w:spacing w:val="35"/>
        </w:rPr>
        <w:t> </w:t>
      </w:r>
      <w:r>
        <w:rPr/>
        <w:t>the</w:t>
      </w:r>
      <w:r>
        <w:rPr>
          <w:spacing w:val="35"/>
        </w:rPr>
        <w:t> </w:t>
      </w:r>
      <w:r>
        <w:rPr/>
        <w:t>results</w:t>
      </w:r>
      <w:r>
        <w:rPr>
          <w:spacing w:val="35"/>
        </w:rPr>
        <w:t> </w:t>
      </w:r>
      <w:r>
        <w:rPr/>
        <w:t>of</w:t>
      </w:r>
      <w:r>
        <w:rPr>
          <w:spacing w:val="35"/>
        </w:rPr>
        <w:t> </w:t>
      </w:r>
      <w:r>
        <w:rPr/>
        <w:t>thermal</w:t>
      </w:r>
      <w:r>
        <w:rPr>
          <w:spacing w:val="35"/>
        </w:rPr>
        <w:t> </w:t>
      </w:r>
      <w:r>
        <w:rPr/>
        <w:t>analysis</w:t>
      </w:r>
      <w:r>
        <w:rPr>
          <w:spacing w:val="35"/>
        </w:rPr>
        <w:t> </w:t>
      </w:r>
      <w:r>
        <w:rPr/>
        <w:t>of</w:t>
      </w:r>
      <w:r>
        <w:rPr>
          <w:spacing w:val="35"/>
        </w:rPr>
        <w:t> </w:t>
      </w:r>
      <w:r>
        <w:rPr/>
        <w:t>thrust</w:t>
      </w:r>
      <w:r>
        <w:rPr>
          <w:spacing w:val="35"/>
        </w:rPr>
        <w:t> </w:t>
      </w:r>
      <w:r>
        <w:rPr/>
        <w:t>chamber</w:t>
      </w:r>
      <w:r>
        <w:rPr>
          <w:spacing w:val="35"/>
        </w:rPr>
        <w:t> </w:t>
      </w:r>
      <w:r>
        <w:rPr/>
        <w:t>in</w:t>
      </w:r>
      <w:r>
        <w:rPr>
          <w:spacing w:val="35"/>
        </w:rPr>
        <w:t> </w:t>
      </w:r>
      <w:r>
        <w:rPr/>
        <w:t>one </w:t>
      </w:r>
      <w:r>
        <w:rPr>
          <w:spacing w:val="-2"/>
        </w:rPr>
        <w:t>table.</w:t>
      </w:r>
    </w:p>
    <w:p>
      <w:pPr>
        <w:pStyle w:val="BodyText"/>
        <w:spacing w:after="0" w:line="242" w:lineRule="auto"/>
        <w:sectPr>
          <w:pgSz w:w="12240" w:h="15840"/>
          <w:pgMar w:header="713" w:footer="936" w:top="1600" w:bottom="1120" w:left="360" w:right="720"/>
        </w:sectPr>
      </w:pPr>
    </w:p>
    <w:p>
      <w:pPr>
        <w:pStyle w:val="BodyText"/>
        <w:spacing w:before="89"/>
        <w:ind w:left="776"/>
        <w:jc w:val="both"/>
      </w:pPr>
      <w:r>
        <w:rPr/>
        <w:t>The</w:t>
      </w:r>
      <w:r>
        <w:rPr>
          <w:spacing w:val="-2"/>
        </w:rPr>
        <w:t> </w:t>
      </w:r>
      <w:r>
        <w:rPr/>
        <w:t>thrust</w:t>
      </w:r>
      <w:r>
        <w:rPr>
          <w:spacing w:val="-2"/>
        </w:rPr>
        <w:t> </w:t>
      </w:r>
      <w:r>
        <w:rPr/>
        <w:t>chamber</w:t>
      </w:r>
      <w:r>
        <w:rPr>
          <w:spacing w:val="-2"/>
        </w:rPr>
        <w:t> </w:t>
      </w:r>
      <w:r>
        <w:rPr/>
        <w:t>geometry</w:t>
      </w:r>
      <w:r>
        <w:rPr>
          <w:spacing w:val="-2"/>
        </w:rPr>
        <w:t> </w:t>
      </w:r>
      <w:r>
        <w:rPr/>
        <w:t>is</w:t>
      </w:r>
      <w:r>
        <w:rPr>
          <w:spacing w:val="-2"/>
        </w:rPr>
        <w:t> </w:t>
      </w:r>
      <w:r>
        <w:rPr/>
        <w:t>printed</w:t>
      </w:r>
      <w:r>
        <w:rPr>
          <w:spacing w:val="-1"/>
        </w:rPr>
        <w:t> </w:t>
      </w:r>
      <w:r>
        <w:rPr/>
        <w:t>out</w:t>
      </w:r>
      <w:r>
        <w:rPr>
          <w:spacing w:val="-2"/>
        </w:rPr>
        <w:t> </w:t>
      </w:r>
      <w:r>
        <w:rPr/>
        <w:t>in</w:t>
      </w:r>
      <w:r>
        <w:rPr>
          <w:spacing w:val="-2"/>
        </w:rPr>
        <w:t> </w:t>
      </w:r>
      <w:r>
        <w:rPr/>
        <w:t>columns</w:t>
      </w:r>
      <w:r>
        <w:rPr>
          <w:spacing w:val="-2"/>
        </w:rPr>
        <w:t> </w:t>
      </w:r>
      <w:r>
        <w:rPr/>
        <w:t>"</w:t>
      </w:r>
      <w:r>
        <w:rPr>
          <w:rFonts w:ascii="Arial"/>
          <w:i/>
        </w:rPr>
        <w:t>Location</w:t>
      </w:r>
      <w:r>
        <w:rPr/>
        <w:t>"</w:t>
      </w:r>
      <w:r>
        <w:rPr>
          <w:spacing w:val="-2"/>
        </w:rPr>
        <w:t> </w:t>
      </w:r>
      <w:r>
        <w:rPr/>
        <w:t>and</w:t>
      </w:r>
      <w:r>
        <w:rPr>
          <w:spacing w:val="-1"/>
        </w:rPr>
        <w:t> </w:t>
      </w:r>
      <w:r>
        <w:rPr>
          <w:spacing w:val="-2"/>
        </w:rPr>
        <w:t>"</w:t>
      </w:r>
      <w:r>
        <w:rPr>
          <w:rFonts w:ascii="Arial"/>
          <w:i/>
          <w:spacing w:val="-2"/>
        </w:rPr>
        <w:t>Radius</w:t>
      </w:r>
      <w:r>
        <w:rPr>
          <w:spacing w:val="-2"/>
        </w:rPr>
        <w:t>".</w:t>
      </w:r>
    </w:p>
    <w:p>
      <w:pPr>
        <w:pStyle w:val="BodyText"/>
        <w:spacing w:line="244" w:lineRule="auto" w:before="113"/>
        <w:ind w:left="776" w:right="416"/>
        <w:jc w:val="both"/>
      </w:pPr>
      <w:r>
        <w:rPr/>
        <w:t>The</w:t>
      </w:r>
      <w:r>
        <w:rPr>
          <w:spacing w:val="-1"/>
        </w:rPr>
        <w:t> </w:t>
      </w:r>
      <w:r>
        <w:rPr/>
        <w:t>columns</w:t>
      </w:r>
      <w:r>
        <w:rPr>
          <w:spacing w:val="-1"/>
        </w:rPr>
        <w:t> </w:t>
      </w:r>
      <w:r>
        <w:rPr/>
        <w:t>“</w:t>
      </w:r>
      <w:r>
        <w:rPr>
          <w:rFonts w:ascii="Arial" w:hAnsi="Arial"/>
          <w:i/>
        </w:rPr>
        <w:t>Conv.heat</w:t>
      </w:r>
      <w:r>
        <w:rPr>
          <w:rFonts w:ascii="Arial" w:hAnsi="Arial"/>
          <w:i/>
          <w:spacing w:val="-4"/>
        </w:rPr>
        <w:t> </w:t>
      </w:r>
      <w:r>
        <w:rPr>
          <w:rFonts w:ascii="Arial" w:hAnsi="Arial"/>
          <w:i/>
        </w:rPr>
        <w:t>flux</w:t>
      </w:r>
      <w:r>
        <w:rPr/>
        <w:t>”,</w:t>
      </w:r>
      <w:r>
        <w:rPr>
          <w:spacing w:val="-1"/>
        </w:rPr>
        <w:t> </w:t>
      </w:r>
      <w:r>
        <w:rPr/>
        <w:t>“</w:t>
      </w:r>
      <w:r>
        <w:rPr>
          <w:rFonts w:ascii="Arial" w:hAnsi="Arial"/>
          <w:i/>
        </w:rPr>
        <w:t>Rad.heat</w:t>
      </w:r>
      <w:r>
        <w:rPr>
          <w:rFonts w:ascii="Arial" w:hAnsi="Arial"/>
          <w:i/>
          <w:spacing w:val="-4"/>
        </w:rPr>
        <w:t> </w:t>
      </w:r>
      <w:r>
        <w:rPr>
          <w:rFonts w:ascii="Arial" w:hAnsi="Arial"/>
          <w:i/>
        </w:rPr>
        <w:t>flux</w:t>
      </w:r>
      <w:r>
        <w:rPr/>
        <w:t>”,</w:t>
      </w:r>
      <w:r>
        <w:rPr>
          <w:spacing w:val="-1"/>
        </w:rPr>
        <w:t> </w:t>
      </w:r>
      <w:r>
        <w:rPr/>
        <w:t>and</w:t>
      </w:r>
      <w:r>
        <w:rPr>
          <w:spacing w:val="-1"/>
        </w:rPr>
        <w:t> </w:t>
      </w:r>
      <w:r>
        <w:rPr/>
        <w:t>"</w:t>
      </w:r>
      <w:r>
        <w:rPr>
          <w:rFonts w:ascii="Arial" w:hAnsi="Arial"/>
          <w:i/>
        </w:rPr>
        <w:t>Heat</w:t>
      </w:r>
      <w:r>
        <w:rPr>
          <w:rFonts w:ascii="Arial" w:hAnsi="Arial"/>
          <w:i/>
          <w:spacing w:val="-4"/>
        </w:rPr>
        <w:t> </w:t>
      </w:r>
      <w:r>
        <w:rPr>
          <w:rFonts w:ascii="Arial" w:hAnsi="Arial"/>
          <w:i/>
        </w:rPr>
        <w:t>flux</w:t>
      </w:r>
      <w:r>
        <w:rPr/>
        <w:t>"</w:t>
      </w:r>
      <w:r>
        <w:rPr>
          <w:spacing w:val="-1"/>
        </w:rPr>
        <w:t> </w:t>
      </w:r>
      <w:r>
        <w:rPr/>
        <w:t>display</w:t>
      </w:r>
      <w:r>
        <w:rPr>
          <w:spacing w:val="-1"/>
        </w:rPr>
        <w:t> </w:t>
      </w:r>
      <w:r>
        <w:rPr/>
        <w:t>the</w:t>
      </w:r>
      <w:r>
        <w:rPr>
          <w:spacing w:val="-1"/>
        </w:rPr>
        <w:t> </w:t>
      </w:r>
      <w:r>
        <w:rPr/>
        <w:t>calculated</w:t>
      </w:r>
      <w:r>
        <w:rPr>
          <w:spacing w:val="-1"/>
        </w:rPr>
        <w:t> </w:t>
      </w:r>
      <w:r>
        <w:rPr/>
        <w:t>heat</w:t>
      </w:r>
      <w:r>
        <w:rPr>
          <w:spacing w:val="-1"/>
        </w:rPr>
        <w:t> </w:t>
      </w:r>
      <w:r>
        <w:rPr/>
        <w:t>flux: convection heat flux, radiation heat flux, and the sum of convection heat flux and radiation heat flux at the corresponding locations.</w:t>
      </w:r>
    </w:p>
    <w:p>
      <w:pPr>
        <w:pStyle w:val="BodyText"/>
        <w:spacing w:before="106"/>
        <w:ind w:left="776"/>
        <w:jc w:val="both"/>
      </w:pPr>
      <w:r>
        <w:rPr/>
        <w:t>The</w:t>
      </w:r>
      <w:r>
        <w:rPr>
          <w:spacing w:val="-4"/>
        </w:rPr>
        <w:t> </w:t>
      </w:r>
      <w:r>
        <w:rPr/>
        <w:t>column</w:t>
      </w:r>
      <w:r>
        <w:rPr>
          <w:spacing w:val="-4"/>
        </w:rPr>
        <w:t> </w:t>
      </w:r>
      <w:r>
        <w:rPr/>
        <w:t>"</w:t>
      </w:r>
      <w:r>
        <w:rPr>
          <w:rFonts w:ascii="Arial"/>
          <w:i/>
        </w:rPr>
        <w:t>T</w:t>
      </w:r>
      <w:r>
        <w:rPr>
          <w:rFonts w:ascii="Arial"/>
          <w:i/>
          <w:vertAlign w:val="subscript"/>
        </w:rPr>
        <w:t>wg</w:t>
      </w:r>
      <w:r>
        <w:rPr>
          <w:vertAlign w:val="baseline"/>
        </w:rPr>
        <w:t>"</w:t>
      </w:r>
      <w:r>
        <w:rPr>
          <w:spacing w:val="-4"/>
          <w:vertAlign w:val="baseline"/>
        </w:rPr>
        <w:t> </w:t>
      </w:r>
      <w:r>
        <w:rPr>
          <w:vertAlign w:val="baseline"/>
        </w:rPr>
        <w:t>displays</w:t>
      </w:r>
      <w:r>
        <w:rPr>
          <w:spacing w:val="-4"/>
          <w:vertAlign w:val="baseline"/>
        </w:rPr>
        <w:t> </w:t>
      </w:r>
      <w:r>
        <w:rPr>
          <w:vertAlign w:val="baseline"/>
        </w:rPr>
        <w:t>the</w:t>
      </w:r>
      <w:r>
        <w:rPr>
          <w:spacing w:val="-4"/>
          <w:vertAlign w:val="baseline"/>
        </w:rPr>
        <w:t> </w:t>
      </w:r>
      <w:r>
        <w:rPr>
          <w:vertAlign w:val="baseline"/>
        </w:rPr>
        <w:t>temperature</w:t>
      </w:r>
      <w:r>
        <w:rPr>
          <w:spacing w:val="-4"/>
          <w:vertAlign w:val="baseline"/>
        </w:rPr>
        <w:t> </w:t>
      </w:r>
      <w:r>
        <w:rPr>
          <w:vertAlign w:val="baseline"/>
        </w:rPr>
        <w:t>of</w:t>
      </w:r>
      <w:r>
        <w:rPr>
          <w:spacing w:val="-4"/>
          <w:vertAlign w:val="baseline"/>
        </w:rPr>
        <w:t> </w:t>
      </w:r>
      <w:r>
        <w:rPr>
          <w:vertAlign w:val="baseline"/>
        </w:rPr>
        <w:t>chamber</w:t>
      </w:r>
      <w:r>
        <w:rPr>
          <w:spacing w:val="-4"/>
          <w:vertAlign w:val="baseline"/>
        </w:rPr>
        <w:t> </w:t>
      </w:r>
      <w:r>
        <w:rPr>
          <w:vertAlign w:val="baseline"/>
        </w:rPr>
        <w:t>wall</w:t>
      </w:r>
      <w:r>
        <w:rPr>
          <w:spacing w:val="-4"/>
          <w:vertAlign w:val="baseline"/>
        </w:rPr>
        <w:t> </w:t>
      </w:r>
      <w:r>
        <w:rPr>
          <w:vertAlign w:val="baseline"/>
        </w:rPr>
        <w:t>on</w:t>
      </w:r>
      <w:r>
        <w:rPr>
          <w:spacing w:val="-4"/>
          <w:vertAlign w:val="baseline"/>
        </w:rPr>
        <w:t> </w:t>
      </w:r>
      <w:r>
        <w:rPr>
          <w:vertAlign w:val="baseline"/>
        </w:rPr>
        <w:t>its</w:t>
      </w:r>
      <w:r>
        <w:rPr>
          <w:spacing w:val="-4"/>
          <w:vertAlign w:val="baseline"/>
        </w:rPr>
        <w:t> </w:t>
      </w:r>
      <w:r>
        <w:rPr>
          <w:vertAlign w:val="baseline"/>
        </w:rPr>
        <w:t>hot</w:t>
      </w:r>
      <w:r>
        <w:rPr>
          <w:spacing w:val="-4"/>
          <w:vertAlign w:val="baseline"/>
        </w:rPr>
        <w:t> </w:t>
      </w:r>
      <w:r>
        <w:rPr>
          <w:vertAlign w:val="baseline"/>
        </w:rPr>
        <w:t>gas</w:t>
      </w:r>
      <w:r>
        <w:rPr>
          <w:spacing w:val="-4"/>
          <w:vertAlign w:val="baseline"/>
        </w:rPr>
        <w:t> </w:t>
      </w:r>
      <w:r>
        <w:rPr>
          <w:spacing w:val="-2"/>
          <w:vertAlign w:val="baseline"/>
        </w:rPr>
        <w:t>side.</w:t>
      </w:r>
    </w:p>
    <w:p>
      <w:pPr>
        <w:pStyle w:val="BodyText"/>
        <w:spacing w:line="242" w:lineRule="auto" w:before="113"/>
        <w:ind w:left="776" w:right="416"/>
        <w:jc w:val="both"/>
      </w:pPr>
      <w:r>
        <w:rPr/>
        <w:t>The column "</w:t>
      </w:r>
      <w:r>
        <w:rPr>
          <w:rFonts w:ascii="Arial"/>
          <w:i/>
        </w:rPr>
        <w:t>T</w:t>
      </w:r>
      <w:r>
        <w:rPr>
          <w:rFonts w:ascii="Arial"/>
          <w:i/>
          <w:vertAlign w:val="subscript"/>
        </w:rPr>
        <w:t>wi</w:t>
      </w:r>
      <w:r>
        <w:rPr>
          <w:vertAlign w:val="baseline"/>
        </w:rPr>
        <w:t>" displays the temperature between the thermal barrier coating layer and chamber wall (if coating is available) or the temperature of chamber wall on its hot gas side (the same as </w:t>
      </w:r>
      <w:r>
        <w:rPr>
          <w:rFonts w:ascii="Arial"/>
          <w:i/>
          <w:vertAlign w:val="baseline"/>
        </w:rPr>
        <w:t>T</w:t>
      </w:r>
      <w:r>
        <w:rPr>
          <w:rFonts w:ascii="Arial"/>
          <w:i/>
          <w:vertAlign w:val="subscript"/>
        </w:rPr>
        <w:t>wg</w:t>
      </w:r>
      <w:r>
        <w:rPr>
          <w:vertAlign w:val="baseline"/>
        </w:rPr>
        <w:t>).</w:t>
      </w:r>
    </w:p>
    <w:p>
      <w:pPr>
        <w:pStyle w:val="BodyText"/>
        <w:spacing w:before="109"/>
        <w:ind w:left="776"/>
      </w:pPr>
      <w:r>
        <w:rPr/>
        <w:t>The</w:t>
      </w:r>
      <w:r>
        <w:rPr>
          <w:spacing w:val="-5"/>
        </w:rPr>
        <w:t> </w:t>
      </w:r>
      <w:r>
        <w:rPr/>
        <w:t>column</w:t>
      </w:r>
      <w:r>
        <w:rPr>
          <w:spacing w:val="-5"/>
        </w:rPr>
        <w:t> </w:t>
      </w:r>
      <w:r>
        <w:rPr/>
        <w:t>"</w:t>
      </w:r>
      <w:r>
        <w:rPr>
          <w:rFonts w:ascii="Arial"/>
          <w:i/>
        </w:rPr>
        <w:t>T</w:t>
      </w:r>
      <w:r>
        <w:rPr>
          <w:rFonts w:ascii="Arial"/>
          <w:i/>
          <w:vertAlign w:val="subscript"/>
        </w:rPr>
        <w:t>wc</w:t>
      </w:r>
      <w:r>
        <w:rPr>
          <w:vertAlign w:val="baseline"/>
        </w:rPr>
        <w:t>"</w:t>
      </w:r>
      <w:r>
        <w:rPr>
          <w:spacing w:val="-5"/>
          <w:vertAlign w:val="baseline"/>
        </w:rPr>
        <w:t> </w:t>
      </w:r>
      <w:r>
        <w:rPr>
          <w:vertAlign w:val="baseline"/>
        </w:rPr>
        <w:t>displays</w:t>
      </w:r>
      <w:r>
        <w:rPr>
          <w:spacing w:val="-4"/>
          <w:vertAlign w:val="baseline"/>
        </w:rPr>
        <w:t> </w:t>
      </w:r>
      <w:r>
        <w:rPr>
          <w:vertAlign w:val="baseline"/>
        </w:rPr>
        <w:t>the</w:t>
      </w:r>
      <w:r>
        <w:rPr>
          <w:spacing w:val="-5"/>
          <w:vertAlign w:val="baseline"/>
        </w:rPr>
        <w:t> </w:t>
      </w:r>
      <w:r>
        <w:rPr>
          <w:vertAlign w:val="baseline"/>
        </w:rPr>
        <w:t>temperature</w:t>
      </w:r>
      <w:r>
        <w:rPr>
          <w:spacing w:val="-5"/>
          <w:vertAlign w:val="baseline"/>
        </w:rPr>
        <w:t> </w:t>
      </w:r>
      <w:r>
        <w:rPr>
          <w:vertAlign w:val="baseline"/>
        </w:rPr>
        <w:t>of</w:t>
      </w:r>
      <w:r>
        <w:rPr>
          <w:spacing w:val="-5"/>
          <w:vertAlign w:val="baseline"/>
        </w:rPr>
        <w:t> </w:t>
      </w:r>
      <w:r>
        <w:rPr>
          <w:vertAlign w:val="baseline"/>
        </w:rPr>
        <w:t>chamber</w:t>
      </w:r>
      <w:r>
        <w:rPr>
          <w:spacing w:val="-4"/>
          <w:vertAlign w:val="baseline"/>
        </w:rPr>
        <w:t> </w:t>
      </w:r>
      <w:r>
        <w:rPr>
          <w:vertAlign w:val="baseline"/>
        </w:rPr>
        <w:t>wall</w:t>
      </w:r>
      <w:r>
        <w:rPr>
          <w:spacing w:val="-5"/>
          <w:vertAlign w:val="baseline"/>
        </w:rPr>
        <w:t> </w:t>
      </w:r>
      <w:r>
        <w:rPr>
          <w:vertAlign w:val="baseline"/>
        </w:rPr>
        <w:t>on</w:t>
      </w:r>
      <w:r>
        <w:rPr>
          <w:spacing w:val="-5"/>
          <w:vertAlign w:val="baseline"/>
        </w:rPr>
        <w:t> </w:t>
      </w:r>
      <w:r>
        <w:rPr>
          <w:vertAlign w:val="baseline"/>
        </w:rPr>
        <w:t>its</w:t>
      </w:r>
      <w:r>
        <w:rPr>
          <w:spacing w:val="-5"/>
          <w:vertAlign w:val="baseline"/>
        </w:rPr>
        <w:t> </w:t>
      </w:r>
      <w:r>
        <w:rPr>
          <w:vertAlign w:val="baseline"/>
        </w:rPr>
        <w:t>cooler</w:t>
      </w:r>
      <w:r>
        <w:rPr>
          <w:spacing w:val="-4"/>
          <w:vertAlign w:val="baseline"/>
        </w:rPr>
        <w:t> </w:t>
      </w:r>
      <w:r>
        <w:rPr>
          <w:spacing w:val="-2"/>
          <w:vertAlign w:val="baseline"/>
        </w:rPr>
        <w:t>side.</w:t>
      </w:r>
    </w:p>
    <w:p>
      <w:pPr>
        <w:pStyle w:val="BodyText"/>
        <w:spacing w:before="113"/>
        <w:ind w:left="776" w:right="423"/>
      </w:pPr>
      <w:r>
        <w:rPr/>
        <w:t>The columns "</w:t>
      </w:r>
      <w:r>
        <w:rPr>
          <w:rFonts w:ascii="Arial" w:hAnsi="Arial"/>
          <w:i/>
        </w:rPr>
        <w:t>p</w:t>
      </w:r>
      <w:r>
        <w:rPr>
          <w:rFonts w:ascii="Arial" w:hAnsi="Arial"/>
          <w:i/>
          <w:vertAlign w:val="subscript"/>
        </w:rPr>
        <w:t>c</w:t>
      </w:r>
      <w:r>
        <w:rPr>
          <w:vertAlign w:val="baseline"/>
        </w:rPr>
        <w:t>", "</w:t>
      </w:r>
      <w:r>
        <w:rPr>
          <w:rFonts w:ascii="Arial" w:hAnsi="Arial"/>
          <w:i/>
          <w:vertAlign w:val="baseline"/>
        </w:rPr>
        <w:t>T</w:t>
      </w:r>
      <w:r>
        <w:rPr>
          <w:rFonts w:ascii="Arial" w:hAnsi="Arial"/>
          <w:i/>
          <w:vertAlign w:val="subscript"/>
        </w:rPr>
        <w:t>c</w:t>
      </w:r>
      <w:r>
        <w:rPr>
          <w:vertAlign w:val="baseline"/>
        </w:rPr>
        <w:t>", "</w:t>
      </w:r>
      <w:r>
        <w:rPr>
          <w:rFonts w:ascii="Arial" w:hAnsi="Arial"/>
          <w:i/>
          <w:vertAlign w:val="baseline"/>
        </w:rPr>
        <w:t>wc</w:t>
      </w:r>
      <w:r>
        <w:rPr>
          <w:vertAlign w:val="baseline"/>
        </w:rPr>
        <w:t>", and "</w:t>
      </w:r>
      <w:r>
        <w:rPr>
          <w:rFonts w:ascii="Arial" w:hAnsi="Arial"/>
          <w:i/>
          <w:vertAlign w:val="baseline"/>
        </w:rPr>
        <w:t>ρ</w:t>
      </w:r>
      <w:r>
        <w:rPr>
          <w:vertAlign w:val="baseline"/>
        </w:rPr>
        <w:t>" display the pressure, temperature, velocity, and density of the coolant correspondingly. The column “</w:t>
      </w:r>
      <w:r>
        <w:rPr>
          <w:rFonts w:ascii="Arial" w:hAnsi="Arial"/>
          <w:i/>
          <w:vertAlign w:val="baseline"/>
        </w:rPr>
        <w:t>N</w:t>
      </w:r>
      <w:r>
        <w:rPr>
          <w:vertAlign w:val="baseline"/>
        </w:rPr>
        <w:t>” displays the number of channels or tubes.</w:t>
      </w:r>
    </w:p>
    <w:p>
      <w:pPr>
        <w:pStyle w:val="BodyText"/>
        <w:spacing w:before="117"/>
        <w:ind w:left="776"/>
      </w:pPr>
      <w:r>
        <w:rPr/>
        <w:t>The</w:t>
      </w:r>
      <w:r>
        <w:rPr>
          <w:spacing w:val="-5"/>
        </w:rPr>
        <w:t> </w:t>
      </w:r>
      <w:r>
        <w:rPr/>
        <w:t>table</w:t>
      </w:r>
      <w:r>
        <w:rPr>
          <w:spacing w:val="-5"/>
        </w:rPr>
        <w:t> </w:t>
      </w:r>
      <w:r>
        <w:rPr/>
        <w:t>contains</w:t>
      </w:r>
      <w:r>
        <w:rPr>
          <w:spacing w:val="-4"/>
        </w:rPr>
        <w:t> </w:t>
      </w:r>
      <w:r>
        <w:rPr/>
        <w:t>also</w:t>
      </w:r>
      <w:r>
        <w:rPr>
          <w:spacing w:val="-5"/>
        </w:rPr>
        <w:t> </w:t>
      </w:r>
      <w:r>
        <w:rPr/>
        <w:t>design</w:t>
      </w:r>
      <w:r>
        <w:rPr>
          <w:spacing w:val="-5"/>
        </w:rPr>
        <w:t> </w:t>
      </w:r>
      <w:r>
        <w:rPr/>
        <w:t>parameters</w:t>
      </w:r>
      <w:r>
        <w:rPr>
          <w:spacing w:val="-4"/>
        </w:rPr>
        <w:t> </w:t>
      </w:r>
      <w:r>
        <w:rPr/>
        <w:t>for</w:t>
      </w:r>
      <w:r>
        <w:rPr>
          <w:spacing w:val="-5"/>
        </w:rPr>
        <w:t> </w:t>
      </w:r>
      <w:r>
        <w:rPr/>
        <w:t>cooling</w:t>
      </w:r>
      <w:r>
        <w:rPr>
          <w:spacing w:val="-5"/>
        </w:rPr>
        <w:t> </w:t>
      </w:r>
      <w:r>
        <w:rPr>
          <w:spacing w:val="-2"/>
        </w:rPr>
        <w:t>segments.</w:t>
      </w:r>
    </w:p>
    <w:p>
      <w:pPr>
        <w:pStyle w:val="BodyText"/>
        <w:spacing w:line="244" w:lineRule="auto" w:before="117"/>
        <w:ind w:left="776" w:right="425"/>
        <w:jc w:val="both"/>
      </w:pPr>
      <w:r>
        <w:rPr/>
        <w:t>Using</w:t>
      </w:r>
      <w:r>
        <w:rPr>
          <w:spacing w:val="-1"/>
        </w:rPr>
        <w:t> </w:t>
      </w:r>
      <w:r>
        <w:rPr/>
        <w:t>context</w:t>
      </w:r>
      <w:r>
        <w:rPr>
          <w:spacing w:val="-1"/>
        </w:rPr>
        <w:t> </w:t>
      </w:r>
      <w:r>
        <w:rPr/>
        <w:t>menu,</w:t>
      </w:r>
      <w:r>
        <w:rPr>
          <w:spacing w:val="-1"/>
        </w:rPr>
        <w:t> </w:t>
      </w:r>
      <w:r>
        <w:rPr/>
        <w:t>the</w:t>
      </w:r>
      <w:r>
        <w:rPr>
          <w:spacing w:val="-1"/>
        </w:rPr>
        <w:t> </w:t>
      </w:r>
      <w:r>
        <w:rPr/>
        <w:t>content</w:t>
      </w:r>
      <w:r>
        <w:rPr>
          <w:spacing w:val="-1"/>
        </w:rPr>
        <w:t> </w:t>
      </w:r>
      <w:r>
        <w:rPr/>
        <w:t>of</w:t>
      </w:r>
      <w:r>
        <w:rPr>
          <w:spacing w:val="-1"/>
        </w:rPr>
        <w:t> </w:t>
      </w:r>
      <w:r>
        <w:rPr/>
        <w:t>the</w:t>
      </w:r>
      <w:r>
        <w:rPr>
          <w:spacing w:val="-1"/>
        </w:rPr>
        <w:t> </w:t>
      </w:r>
      <w:r>
        <w:rPr/>
        <w:t>complete</w:t>
      </w:r>
      <w:r>
        <w:rPr>
          <w:spacing w:val="-1"/>
        </w:rPr>
        <w:t> </w:t>
      </w:r>
      <w:r>
        <w:rPr/>
        <w:t>table</w:t>
      </w:r>
      <w:r>
        <w:rPr>
          <w:spacing w:val="-1"/>
        </w:rPr>
        <w:t> </w:t>
      </w:r>
      <w:r>
        <w:rPr/>
        <w:t>or</w:t>
      </w:r>
      <w:r>
        <w:rPr>
          <w:spacing w:val="-1"/>
        </w:rPr>
        <w:t> </w:t>
      </w:r>
      <w:r>
        <w:rPr/>
        <w:t>selected</w:t>
      </w:r>
      <w:r>
        <w:rPr>
          <w:spacing w:val="-1"/>
        </w:rPr>
        <w:t> </w:t>
      </w:r>
      <w:r>
        <w:rPr/>
        <w:t>rows</w:t>
      </w:r>
      <w:r>
        <w:rPr>
          <w:spacing w:val="-1"/>
        </w:rPr>
        <w:t> </w:t>
      </w:r>
      <w:r>
        <w:rPr/>
        <w:t>can</w:t>
      </w:r>
      <w:r>
        <w:rPr>
          <w:spacing w:val="-1"/>
        </w:rPr>
        <w:t> </w:t>
      </w:r>
      <w:r>
        <w:rPr/>
        <w:t>be</w:t>
      </w:r>
      <w:r>
        <w:rPr>
          <w:spacing w:val="-1"/>
        </w:rPr>
        <w:t> </w:t>
      </w:r>
      <w:r>
        <w:rPr/>
        <w:t>copied</w:t>
      </w:r>
      <w:r>
        <w:rPr>
          <w:spacing w:val="-1"/>
        </w:rPr>
        <w:t> </w:t>
      </w:r>
      <w:r>
        <w:rPr/>
        <w:t>into</w:t>
      </w:r>
      <w:r>
        <w:rPr>
          <w:spacing w:val="-1"/>
        </w:rPr>
        <w:t> </w:t>
      </w:r>
      <w:r>
        <w:rPr/>
        <w:t>the </w:t>
      </w:r>
      <w:r>
        <w:rPr>
          <w:spacing w:val="-2"/>
        </w:rPr>
        <w:t>clipboard.</w:t>
      </w:r>
    </w:p>
    <w:p>
      <w:pPr>
        <w:pStyle w:val="BodyText"/>
        <w:spacing w:line="242" w:lineRule="auto" w:before="107"/>
        <w:ind w:left="776" w:right="415"/>
        <w:jc w:val="both"/>
      </w:pPr>
      <w:r>
        <w:rPr/>
        <w:t>To save the results as ASCII, HTML, pr PDF file, click the button "</w:t>
      </w:r>
      <w:r>
        <w:rPr>
          <w:rFonts w:ascii="Arial"/>
          <w:b/>
        </w:rPr>
        <w:t>Save As...</w:t>
      </w:r>
      <w:r>
        <w:rPr/>
        <w:t>" at the right- bottom corner of the screen.</w:t>
      </w:r>
    </w:p>
    <w:p>
      <w:pPr>
        <w:spacing w:line="242" w:lineRule="auto" w:before="112"/>
        <w:ind w:left="776" w:right="413" w:firstLine="0"/>
        <w:jc w:val="both"/>
        <w:rPr>
          <w:sz w:val="24"/>
        </w:rPr>
      </w:pPr>
      <w:r>
        <w:rPr>
          <w:sz w:val="24"/>
        </w:rPr>
        <w:t>To plot the diagrams "</w:t>
      </w:r>
      <w:r>
        <w:rPr>
          <w:rFonts w:ascii="Arial"/>
          <w:i/>
          <w:sz w:val="24"/>
        </w:rPr>
        <w:t>Heat Flux vs. Location</w:t>
      </w:r>
      <w:r>
        <w:rPr>
          <w:sz w:val="24"/>
        </w:rPr>
        <w:t>" or "</w:t>
      </w:r>
      <w:r>
        <w:rPr>
          <w:rFonts w:ascii="Arial"/>
          <w:i/>
          <w:sz w:val="24"/>
        </w:rPr>
        <w:t>Temperatures vs. Location</w:t>
      </w:r>
      <w:r>
        <w:rPr>
          <w:sz w:val="24"/>
        </w:rPr>
        <w:t>", click the button </w:t>
      </w:r>
      <w:r>
        <w:rPr>
          <w:rFonts w:ascii="Arial"/>
          <w:b/>
          <w:sz w:val="24"/>
        </w:rPr>
        <w:t>Plot </w:t>
      </w:r>
      <w:r>
        <w:rPr>
          <w:sz w:val="24"/>
        </w:rPr>
        <w:t>at the bottom-right corner of the tab. The location of the nozzle throat is shown on the diagram by corresponding vertical marker line.</w:t>
      </w:r>
    </w:p>
    <w:p>
      <w:pPr>
        <w:pStyle w:val="BodyText"/>
        <w:spacing w:before="7" w:after="1"/>
        <w:rPr>
          <w:sz w:val="9"/>
        </w:rPr>
      </w:pPr>
    </w:p>
    <w:tbl>
      <w:tblPr>
        <w:tblW w:w="0" w:type="auto"/>
        <w:jc w:val="left"/>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19"/>
        <w:gridCol w:w="4757"/>
      </w:tblGrid>
      <w:tr>
        <w:trPr>
          <w:trHeight w:val="3805" w:hRule="atLeast"/>
        </w:trPr>
        <w:tc>
          <w:tcPr>
            <w:tcW w:w="4819" w:type="dxa"/>
          </w:tcPr>
          <w:p>
            <w:pPr>
              <w:pStyle w:val="TableParagraph"/>
              <w:spacing w:before="0"/>
              <w:ind w:left="50"/>
              <w:rPr>
                <w:sz w:val="20"/>
              </w:rPr>
            </w:pPr>
            <w:r>
              <w:rPr>
                <w:sz w:val="20"/>
              </w:rPr>
              <w:drawing>
                <wp:inline distT="0" distB="0" distL="0" distR="0">
                  <wp:extent cx="2890353" cy="2151888"/>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58" cstate="print"/>
                          <a:stretch>
                            <a:fillRect/>
                          </a:stretch>
                        </pic:blipFill>
                        <pic:spPr>
                          <a:xfrm>
                            <a:off x="0" y="0"/>
                            <a:ext cx="2890353" cy="2151888"/>
                          </a:xfrm>
                          <a:prstGeom prst="rect">
                            <a:avLst/>
                          </a:prstGeom>
                        </pic:spPr>
                      </pic:pic>
                    </a:graphicData>
                  </a:graphic>
                </wp:inline>
              </w:drawing>
            </w:r>
            <w:r>
              <w:rPr>
                <w:sz w:val="20"/>
              </w:rPr>
            </w:r>
          </w:p>
          <w:p>
            <w:pPr>
              <w:pStyle w:val="TableParagraph"/>
              <w:spacing w:before="154"/>
              <w:ind w:left="51"/>
              <w:rPr>
                <w:rFonts w:ascii="Georgia" w:hAnsi="Georgia"/>
                <w:i/>
                <w:sz w:val="20"/>
              </w:rPr>
            </w:pPr>
            <w:r>
              <w:rPr>
                <w:rFonts w:ascii="Georgia" w:hAnsi="Georgia"/>
                <w:i/>
                <w:sz w:val="20"/>
              </w:rPr>
              <w:t>Diagram</w:t>
            </w:r>
            <w:r>
              <w:rPr>
                <w:rFonts w:ascii="Georgia" w:hAnsi="Georgia"/>
                <w:i/>
                <w:spacing w:val="1"/>
                <w:sz w:val="20"/>
              </w:rPr>
              <w:t> </w:t>
            </w:r>
            <w:r>
              <w:rPr>
                <w:rFonts w:ascii="Georgia" w:hAnsi="Georgia"/>
                <w:i/>
                <w:sz w:val="20"/>
              </w:rPr>
              <w:t>„Heat</w:t>
            </w:r>
            <w:r>
              <w:rPr>
                <w:rFonts w:ascii="Georgia" w:hAnsi="Georgia"/>
                <w:i/>
                <w:spacing w:val="1"/>
                <w:sz w:val="20"/>
              </w:rPr>
              <w:t> </w:t>
            </w:r>
            <w:r>
              <w:rPr>
                <w:rFonts w:ascii="Georgia" w:hAnsi="Georgia"/>
                <w:i/>
                <w:sz w:val="20"/>
              </w:rPr>
              <w:t>flux</w:t>
            </w:r>
            <w:r>
              <w:rPr>
                <w:rFonts w:ascii="Georgia" w:hAnsi="Georgia"/>
                <w:i/>
                <w:spacing w:val="1"/>
                <w:sz w:val="20"/>
              </w:rPr>
              <w:t> </w:t>
            </w:r>
            <w:r>
              <w:rPr>
                <w:rFonts w:ascii="Georgia" w:hAnsi="Georgia"/>
                <w:i/>
                <w:sz w:val="20"/>
              </w:rPr>
              <w:t>vs.</w:t>
            </w:r>
            <w:r>
              <w:rPr>
                <w:rFonts w:ascii="Georgia" w:hAnsi="Georgia"/>
                <w:i/>
                <w:spacing w:val="1"/>
                <w:sz w:val="20"/>
              </w:rPr>
              <w:t> </w:t>
            </w:r>
            <w:r>
              <w:rPr>
                <w:rFonts w:ascii="Georgia" w:hAnsi="Georgia"/>
                <w:i/>
                <w:spacing w:val="-2"/>
                <w:sz w:val="20"/>
              </w:rPr>
              <w:t>Location“</w:t>
            </w:r>
          </w:p>
        </w:tc>
        <w:tc>
          <w:tcPr>
            <w:tcW w:w="4757" w:type="dxa"/>
          </w:tcPr>
          <w:p>
            <w:pPr>
              <w:pStyle w:val="TableParagraph"/>
              <w:spacing w:before="0"/>
              <w:ind w:left="217"/>
              <w:rPr>
                <w:sz w:val="20"/>
              </w:rPr>
            </w:pPr>
            <w:r>
              <w:rPr>
                <w:sz w:val="20"/>
              </w:rPr>
              <w:drawing>
                <wp:inline distT="0" distB="0" distL="0" distR="0">
                  <wp:extent cx="2852172" cy="2161032"/>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59" cstate="print"/>
                          <a:stretch>
                            <a:fillRect/>
                          </a:stretch>
                        </pic:blipFill>
                        <pic:spPr>
                          <a:xfrm>
                            <a:off x="0" y="0"/>
                            <a:ext cx="2852172" cy="2161032"/>
                          </a:xfrm>
                          <a:prstGeom prst="rect">
                            <a:avLst/>
                          </a:prstGeom>
                        </pic:spPr>
                      </pic:pic>
                    </a:graphicData>
                  </a:graphic>
                </wp:inline>
              </w:drawing>
            </w:r>
            <w:r>
              <w:rPr>
                <w:sz w:val="20"/>
              </w:rPr>
            </w:r>
          </w:p>
          <w:p>
            <w:pPr>
              <w:pStyle w:val="TableParagraph"/>
              <w:spacing w:before="152"/>
              <w:ind w:left="218"/>
              <w:rPr>
                <w:rFonts w:ascii="Georgia" w:hAnsi="Georgia"/>
                <w:i/>
                <w:sz w:val="20"/>
              </w:rPr>
            </w:pPr>
            <w:r>
              <w:rPr>
                <w:rFonts w:ascii="Georgia" w:hAnsi="Georgia"/>
                <w:i/>
                <w:spacing w:val="-2"/>
                <w:sz w:val="20"/>
              </w:rPr>
              <w:t>Diagram</w:t>
            </w:r>
            <w:r>
              <w:rPr>
                <w:rFonts w:ascii="Georgia" w:hAnsi="Georgia"/>
                <w:i/>
                <w:spacing w:val="3"/>
                <w:sz w:val="20"/>
              </w:rPr>
              <w:t> </w:t>
            </w:r>
            <w:r>
              <w:rPr>
                <w:rFonts w:ascii="Georgia" w:hAnsi="Georgia"/>
                <w:i/>
                <w:spacing w:val="-2"/>
                <w:sz w:val="20"/>
              </w:rPr>
              <w:t>„Temperatures</w:t>
            </w:r>
            <w:r>
              <w:rPr>
                <w:rFonts w:ascii="Georgia" w:hAnsi="Georgia"/>
                <w:i/>
                <w:spacing w:val="3"/>
                <w:sz w:val="20"/>
              </w:rPr>
              <w:t> </w:t>
            </w:r>
            <w:r>
              <w:rPr>
                <w:rFonts w:ascii="Georgia" w:hAnsi="Georgia"/>
                <w:i/>
                <w:spacing w:val="-2"/>
                <w:sz w:val="20"/>
              </w:rPr>
              <w:t>vs.</w:t>
            </w:r>
            <w:r>
              <w:rPr>
                <w:rFonts w:ascii="Georgia" w:hAnsi="Georgia"/>
                <w:i/>
                <w:spacing w:val="3"/>
                <w:sz w:val="20"/>
              </w:rPr>
              <w:t> </w:t>
            </w:r>
            <w:r>
              <w:rPr>
                <w:rFonts w:ascii="Georgia" w:hAnsi="Georgia"/>
                <w:i/>
                <w:spacing w:val="-2"/>
                <w:sz w:val="20"/>
              </w:rPr>
              <w:t>Location“</w:t>
            </w:r>
          </w:p>
        </w:tc>
      </w:tr>
    </w:tbl>
    <w:p>
      <w:pPr>
        <w:pStyle w:val="BodyText"/>
        <w:spacing w:before="242"/>
      </w:pPr>
    </w:p>
    <w:p>
      <w:pPr>
        <w:pStyle w:val="BodyText"/>
        <w:ind w:left="776"/>
      </w:pPr>
      <w:r>
        <w:rPr/>
        <w:t>All</w:t>
      </w:r>
      <w:r>
        <w:rPr>
          <w:spacing w:val="-5"/>
        </w:rPr>
        <w:t> </w:t>
      </w:r>
      <w:r>
        <w:rPr/>
        <w:t>results</w:t>
      </w:r>
      <w:r>
        <w:rPr>
          <w:spacing w:val="-4"/>
        </w:rPr>
        <w:t> </w:t>
      </w:r>
      <w:r>
        <w:rPr/>
        <w:t>are</w:t>
      </w:r>
      <w:r>
        <w:rPr>
          <w:spacing w:val="-4"/>
        </w:rPr>
        <w:t> </w:t>
      </w:r>
      <w:r>
        <w:rPr/>
        <w:t>displayed</w:t>
      </w:r>
      <w:r>
        <w:rPr>
          <w:spacing w:val="-5"/>
        </w:rPr>
        <w:t> </w:t>
      </w:r>
      <w:r>
        <w:rPr/>
        <w:t>in</w:t>
      </w:r>
      <w:r>
        <w:rPr>
          <w:spacing w:val="-4"/>
        </w:rPr>
        <w:t> </w:t>
      </w:r>
      <w:r>
        <w:rPr/>
        <w:t>the</w:t>
      </w:r>
      <w:r>
        <w:rPr>
          <w:spacing w:val="-4"/>
        </w:rPr>
        <w:t> </w:t>
      </w:r>
      <w:r>
        <w:rPr/>
        <w:t>current</w:t>
      </w:r>
      <w:r>
        <w:rPr>
          <w:spacing w:val="-4"/>
        </w:rPr>
        <w:t> </w:t>
      </w:r>
      <w:r>
        <w:rPr/>
        <w:t>units,</w:t>
      </w:r>
      <w:r>
        <w:rPr>
          <w:spacing w:val="-5"/>
        </w:rPr>
        <w:t> </w:t>
      </w:r>
      <w:r>
        <w:rPr/>
        <w:t>defined</w:t>
      </w:r>
      <w:r>
        <w:rPr>
          <w:spacing w:val="-4"/>
        </w:rPr>
        <w:t> </w:t>
      </w:r>
      <w:r>
        <w:rPr/>
        <w:t>in</w:t>
      </w:r>
      <w:r>
        <w:rPr>
          <w:spacing w:val="-4"/>
        </w:rPr>
        <w:t> </w:t>
      </w:r>
      <w:r>
        <w:rPr/>
        <w:t>the</w:t>
      </w:r>
      <w:r>
        <w:rPr>
          <w:spacing w:val="-4"/>
        </w:rPr>
        <w:t> </w:t>
      </w:r>
      <w:r>
        <w:rPr/>
        <w:t>Preferences</w:t>
      </w:r>
      <w:r>
        <w:rPr>
          <w:spacing w:val="-5"/>
        </w:rPr>
        <w:t> </w:t>
      </w:r>
      <w:r>
        <w:rPr>
          <w:spacing w:val="-2"/>
        </w:rPr>
        <w:t>Dialog.</w:t>
      </w:r>
    </w:p>
    <w:p>
      <w:pPr>
        <w:pStyle w:val="BodyText"/>
        <w:spacing w:before="125"/>
      </w:pPr>
    </w:p>
    <w:p>
      <w:pPr>
        <w:pStyle w:val="Heading1"/>
      </w:pPr>
      <w:bookmarkStart w:name="_TOC_250043" w:id="109"/>
      <w:bookmarkStart w:name="Propellant Feed System (Cycle Analysis)" w:id="110"/>
      <w:r>
        <w:rPr>
          <w:b w:val="0"/>
        </w:rPr>
      </w:r>
      <w:r>
        <w:rPr/>
        <w:t>Propellant</w:t>
      </w:r>
      <w:r>
        <w:rPr>
          <w:spacing w:val="-5"/>
        </w:rPr>
        <w:t> </w:t>
      </w:r>
      <w:r>
        <w:rPr/>
        <w:t>Feed</w:t>
      </w:r>
      <w:r>
        <w:rPr>
          <w:spacing w:val="-4"/>
        </w:rPr>
        <w:t> </w:t>
      </w:r>
      <w:r>
        <w:rPr/>
        <w:t>System</w:t>
      </w:r>
      <w:r>
        <w:rPr>
          <w:spacing w:val="-5"/>
        </w:rPr>
        <w:t> </w:t>
      </w:r>
      <w:r>
        <w:rPr/>
        <w:t>(Cycle</w:t>
      </w:r>
      <w:r>
        <w:rPr>
          <w:spacing w:val="-16"/>
        </w:rPr>
        <w:t> </w:t>
      </w:r>
      <w:bookmarkEnd w:id="109"/>
      <w:r>
        <w:rPr>
          <w:spacing w:val="-2"/>
        </w:rPr>
        <w:t>Analysis)</w:t>
      </w:r>
    </w:p>
    <w:p>
      <w:pPr>
        <w:pStyle w:val="BodyText"/>
        <w:spacing w:before="287"/>
        <w:ind w:left="776"/>
      </w:pPr>
      <w:r>
        <w:rPr/>
        <w:t>The</w:t>
      </w:r>
      <w:r>
        <w:rPr>
          <w:spacing w:val="-4"/>
        </w:rPr>
        <w:t> </w:t>
      </w:r>
      <w:r>
        <w:rPr/>
        <w:t>version</w:t>
      </w:r>
      <w:r>
        <w:rPr>
          <w:spacing w:val="-4"/>
        </w:rPr>
        <w:t> </w:t>
      </w:r>
      <w:r>
        <w:rPr/>
        <w:t>4.0.0</w:t>
      </w:r>
      <w:r>
        <w:rPr>
          <w:spacing w:val="-4"/>
        </w:rPr>
        <w:t> </w:t>
      </w:r>
      <w:r>
        <w:rPr/>
        <w:t>of</w:t>
      </w:r>
      <w:r>
        <w:rPr>
          <w:spacing w:val="-4"/>
        </w:rPr>
        <w:t> </w:t>
      </w:r>
      <w:r>
        <w:rPr/>
        <w:t>the</w:t>
      </w:r>
      <w:r>
        <w:rPr>
          <w:spacing w:val="-4"/>
        </w:rPr>
        <w:t> </w:t>
      </w:r>
      <w:r>
        <w:rPr/>
        <w:t>program</w:t>
      </w:r>
      <w:r>
        <w:rPr>
          <w:spacing w:val="-5"/>
        </w:rPr>
        <w:t> </w:t>
      </w:r>
      <w:r>
        <w:rPr/>
        <w:t>does</w:t>
      </w:r>
      <w:r>
        <w:rPr>
          <w:spacing w:val="-4"/>
        </w:rPr>
        <w:t> </w:t>
      </w:r>
      <w:r>
        <w:rPr/>
        <w:t>not</w:t>
      </w:r>
      <w:r>
        <w:rPr>
          <w:spacing w:val="-4"/>
        </w:rPr>
        <w:t> </w:t>
      </w:r>
      <w:r>
        <w:rPr/>
        <w:t>contain</w:t>
      </w:r>
      <w:r>
        <w:rPr>
          <w:spacing w:val="-4"/>
        </w:rPr>
        <w:t> </w:t>
      </w:r>
      <w:r>
        <w:rPr/>
        <w:t>the</w:t>
      </w:r>
      <w:r>
        <w:rPr>
          <w:spacing w:val="-4"/>
        </w:rPr>
        <w:t> </w:t>
      </w:r>
      <w:r>
        <w:rPr/>
        <w:t>module</w:t>
      </w:r>
      <w:r>
        <w:rPr>
          <w:spacing w:val="-4"/>
        </w:rPr>
        <w:t> </w:t>
      </w:r>
      <w:r>
        <w:rPr/>
        <w:t>“Propellant</w:t>
      </w:r>
      <w:r>
        <w:rPr>
          <w:spacing w:val="-4"/>
        </w:rPr>
        <w:t> </w:t>
      </w:r>
      <w:r>
        <w:rPr/>
        <w:t>Feed</w:t>
      </w:r>
      <w:r>
        <w:rPr>
          <w:spacing w:val="-4"/>
        </w:rPr>
        <w:t> </w:t>
      </w:r>
      <w:r>
        <w:rPr>
          <w:spacing w:val="-2"/>
        </w:rPr>
        <w:t>System”.</w:t>
      </w:r>
    </w:p>
    <w:p>
      <w:pPr>
        <w:pStyle w:val="BodyText"/>
        <w:spacing w:after="0"/>
        <w:sectPr>
          <w:pgSz w:w="12240" w:h="15840"/>
          <w:pgMar w:header="713" w:footer="936" w:top="1600" w:bottom="1120" w:left="360" w:right="720"/>
        </w:sectPr>
      </w:pPr>
    </w:p>
    <w:p>
      <w:pPr>
        <w:pStyle w:val="Heading1"/>
        <w:spacing w:before="90"/>
        <w:jc w:val="both"/>
      </w:pPr>
      <w:bookmarkStart w:name="_TOC_250042" w:id="111"/>
      <w:bookmarkStart w:name="Thermodynamic Database Editor" w:id="112"/>
      <w:r>
        <w:rPr>
          <w:b w:val="0"/>
        </w:rPr>
      </w:r>
      <w:r>
        <w:rPr/>
        <w:t>Thermodynamic</w:t>
      </w:r>
      <w:r>
        <w:rPr>
          <w:spacing w:val="-11"/>
        </w:rPr>
        <w:t> </w:t>
      </w:r>
      <w:r>
        <w:rPr/>
        <w:t>Database</w:t>
      </w:r>
      <w:r>
        <w:rPr>
          <w:spacing w:val="-10"/>
        </w:rPr>
        <w:t> </w:t>
      </w:r>
      <w:bookmarkEnd w:id="111"/>
      <w:r>
        <w:rPr>
          <w:spacing w:val="-2"/>
        </w:rPr>
        <w:t>Editor</w:t>
      </w:r>
    </w:p>
    <w:p>
      <w:pPr>
        <w:pStyle w:val="BodyText"/>
        <w:spacing w:line="244" w:lineRule="auto" w:before="286"/>
        <w:ind w:left="776" w:right="419"/>
        <w:jc w:val="both"/>
      </w:pPr>
      <w:r>
        <w:rPr/>
        <w:t>The Thermodynamic Database Editor is an integrated species viewer and editor. This tool allows users to easily define new propellant components or import components from</w:t>
      </w:r>
      <w:r>
        <w:rPr>
          <w:spacing w:val="40"/>
        </w:rPr>
        <w:t> </w:t>
      </w:r>
      <w:r>
        <w:rPr/>
        <w:t>PROPEP or CEA2 species databases.</w:t>
      </w:r>
    </w:p>
    <w:p>
      <w:pPr>
        <w:pStyle w:val="BodyText"/>
        <w:spacing w:before="117"/>
        <w:ind w:left="776"/>
        <w:jc w:val="both"/>
      </w:pPr>
      <w:r>
        <w:rPr/>
        <w:t>RPA</w:t>
      </w:r>
      <w:r>
        <w:rPr>
          <w:spacing w:val="60"/>
          <w:w w:val="150"/>
        </w:rPr>
        <w:t> </w:t>
      </w:r>
      <w:r>
        <w:rPr/>
        <w:t>distribution</w:t>
      </w:r>
      <w:r>
        <w:rPr>
          <w:spacing w:val="72"/>
          <w:w w:val="150"/>
        </w:rPr>
        <w:t> </w:t>
      </w:r>
      <w:r>
        <w:rPr/>
        <w:t>package</w:t>
      </w:r>
      <w:r>
        <w:rPr>
          <w:spacing w:val="74"/>
          <w:w w:val="150"/>
        </w:rPr>
        <w:t> </w:t>
      </w:r>
      <w:r>
        <w:rPr/>
        <w:t>contains</w:t>
      </w:r>
      <w:r>
        <w:rPr>
          <w:spacing w:val="73"/>
          <w:w w:val="150"/>
        </w:rPr>
        <w:t> </w:t>
      </w:r>
      <w:r>
        <w:rPr/>
        <w:t>two</w:t>
      </w:r>
      <w:r>
        <w:rPr>
          <w:spacing w:val="74"/>
          <w:w w:val="150"/>
        </w:rPr>
        <w:t> </w:t>
      </w:r>
      <w:r>
        <w:rPr/>
        <w:t>database</w:t>
      </w:r>
      <w:r>
        <w:rPr>
          <w:spacing w:val="73"/>
          <w:w w:val="150"/>
        </w:rPr>
        <w:t> </w:t>
      </w:r>
      <w:r>
        <w:rPr/>
        <w:t>files</w:t>
      </w:r>
      <w:r>
        <w:rPr>
          <w:spacing w:val="24"/>
        </w:rPr>
        <w:t>  </w:t>
      </w:r>
      <w:r>
        <w:rPr>
          <w:rFonts w:ascii="Courier New"/>
        </w:rPr>
        <w:t>resources/thermo.inp</w:t>
      </w:r>
      <w:r>
        <w:rPr>
          <w:rFonts w:ascii="Courier New"/>
          <w:spacing w:val="28"/>
        </w:rPr>
        <w:t> </w:t>
      </w:r>
      <w:r>
        <w:rPr>
          <w:spacing w:val="-5"/>
        </w:rPr>
        <w:t>and</w:t>
      </w:r>
    </w:p>
    <w:p>
      <w:pPr>
        <w:pStyle w:val="BodyText"/>
        <w:spacing w:before="1"/>
        <w:ind w:left="776"/>
      </w:pPr>
      <w:r>
        <w:rPr>
          <w:rFonts w:ascii="Courier New"/>
          <w:spacing w:val="-2"/>
        </w:rPr>
        <w:t>resources/properties.inp</w:t>
      </w:r>
      <w:r>
        <w:rPr>
          <w:spacing w:val="-2"/>
        </w:rPr>
        <w:t>.</w:t>
      </w:r>
    </w:p>
    <w:p>
      <w:pPr>
        <w:pStyle w:val="BodyText"/>
        <w:spacing w:line="242" w:lineRule="auto" w:before="120"/>
        <w:ind w:left="776" w:right="418"/>
        <w:jc w:val="both"/>
      </w:pPr>
      <w:r>
        <w:rPr/>
        <w:t>The file </w:t>
      </w:r>
      <w:r>
        <w:rPr>
          <w:rFonts w:ascii="Courier New"/>
        </w:rPr>
        <w:t>resources/thermo.inp </w:t>
      </w:r>
      <w:r>
        <w:rPr/>
        <w:t>contains the thermodynamic properties in format described in the reference documentation available on NASA web site </w:t>
      </w:r>
      <w:hyperlink r:id="rId60">
        <w:r>
          <w:rPr>
            <w:color w:val="00007F"/>
            <w:spacing w:val="-2"/>
            <w:u w:val="single" w:color="00007F"/>
          </w:rPr>
          <w:t>https://www1.grc.nasa.gov/research-and-engineering/ceaweb/</w:t>
        </w:r>
      </w:hyperlink>
      <w:r>
        <w:rPr>
          <w:spacing w:val="-2"/>
        </w:rPr>
        <w:t>.</w:t>
      </w:r>
    </w:p>
    <w:p>
      <w:pPr>
        <w:pStyle w:val="BodyText"/>
        <w:spacing w:line="242" w:lineRule="auto" w:before="122"/>
        <w:ind w:left="776" w:right="412"/>
        <w:jc w:val="both"/>
      </w:pPr>
      <w:r>
        <w:rPr/>
        <w:t>Users can define custom species and save them in two additional database files </w:t>
      </w:r>
      <w:r>
        <w:rPr>
          <w:rFonts w:ascii="Courier New"/>
        </w:rPr>
        <w:t>resources/usr_thermo.inp</w:t>
      </w:r>
      <w:r>
        <w:rPr>
          <w:rFonts w:ascii="Courier New"/>
          <w:spacing w:val="-34"/>
        </w:rPr>
        <w:t> </w:t>
      </w:r>
      <w:r>
        <w:rPr/>
        <w:t>and </w:t>
      </w:r>
      <w:r>
        <w:rPr>
          <w:rFonts w:ascii="Courier New"/>
        </w:rPr>
        <w:t>resources/usr_properties.inp</w:t>
      </w:r>
      <w:r>
        <w:rPr/>
        <w:t>. These files are not included in the standard RPA distribution packages and will not be overwritten during program updates.</w:t>
      </w:r>
    </w:p>
    <w:p>
      <w:pPr>
        <w:pStyle w:val="BodyText"/>
        <w:spacing w:line="244" w:lineRule="auto" w:before="123"/>
        <w:ind w:left="776" w:right="425"/>
        <w:jc w:val="both"/>
      </w:pPr>
      <w:r>
        <w:rPr/>
        <w:t>The tool features a database viewer at the top of the screen and a species editor at the bottom. The views can be resized by dragging the horizontal bar between the viewer and the </w:t>
      </w:r>
      <w:r>
        <w:rPr>
          <w:spacing w:val="-2"/>
        </w:rPr>
        <w:t>editor.</w:t>
      </w:r>
    </w:p>
    <w:p>
      <w:pPr>
        <w:pStyle w:val="BodyText"/>
        <w:spacing w:before="83"/>
        <w:rPr>
          <w:sz w:val="20"/>
        </w:rPr>
      </w:pPr>
      <w:r>
        <w:rPr>
          <w:sz w:val="20"/>
        </w:rPr>
        <w:drawing>
          <wp:anchor distT="0" distB="0" distL="0" distR="0" allowOverlap="1" layoutInCell="1" locked="0" behindDoc="1" simplePos="0" relativeHeight="487605248">
            <wp:simplePos x="0" y="0"/>
            <wp:positionH relativeFrom="page">
              <wp:posOffset>720090</wp:posOffset>
            </wp:positionH>
            <wp:positionV relativeFrom="paragraph">
              <wp:posOffset>212024</wp:posOffset>
            </wp:positionV>
            <wp:extent cx="6350060" cy="3862292"/>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61" cstate="print"/>
                    <a:stretch>
                      <a:fillRect/>
                    </a:stretch>
                  </pic:blipFill>
                  <pic:spPr>
                    <a:xfrm>
                      <a:off x="0" y="0"/>
                      <a:ext cx="6350060" cy="3862292"/>
                    </a:xfrm>
                    <a:prstGeom prst="rect">
                      <a:avLst/>
                    </a:prstGeom>
                  </pic:spPr>
                </pic:pic>
              </a:graphicData>
            </a:graphic>
          </wp:anchor>
        </w:drawing>
      </w:r>
    </w:p>
    <w:p>
      <w:pPr>
        <w:spacing w:before="233"/>
        <w:ind w:left="776" w:right="0" w:firstLine="0"/>
        <w:jc w:val="left"/>
        <w:rPr>
          <w:rFonts w:ascii="Georgia"/>
          <w:i/>
          <w:sz w:val="20"/>
        </w:rPr>
      </w:pPr>
      <w:r>
        <w:rPr>
          <w:rFonts w:ascii="Georgia"/>
          <w:i/>
          <w:sz w:val="20"/>
        </w:rPr>
        <w:t>Thermodynamic</w:t>
      </w:r>
      <w:r>
        <w:rPr>
          <w:rFonts w:ascii="Georgia"/>
          <w:i/>
          <w:spacing w:val="3"/>
          <w:sz w:val="20"/>
        </w:rPr>
        <w:t> </w:t>
      </w:r>
      <w:r>
        <w:rPr>
          <w:rFonts w:ascii="Georgia"/>
          <w:i/>
          <w:sz w:val="20"/>
        </w:rPr>
        <w:t>Database</w:t>
      </w:r>
      <w:r>
        <w:rPr>
          <w:rFonts w:ascii="Georgia"/>
          <w:i/>
          <w:spacing w:val="3"/>
          <w:sz w:val="20"/>
        </w:rPr>
        <w:t> </w:t>
      </w:r>
      <w:r>
        <w:rPr>
          <w:rFonts w:ascii="Georgia"/>
          <w:i/>
          <w:spacing w:val="-2"/>
          <w:sz w:val="20"/>
        </w:rPr>
        <w:t>Editor</w:t>
      </w:r>
    </w:p>
    <w:p>
      <w:pPr>
        <w:pStyle w:val="BodyText"/>
        <w:spacing w:before="146"/>
        <w:ind w:left="776"/>
        <w:jc w:val="both"/>
      </w:pPr>
      <w:r>
        <w:rPr/>
        <w:t>The</w:t>
      </w:r>
      <w:r>
        <w:rPr>
          <w:spacing w:val="-5"/>
        </w:rPr>
        <w:t> </w:t>
      </w:r>
      <w:r>
        <w:rPr/>
        <w:t>viewer</w:t>
      </w:r>
      <w:r>
        <w:rPr>
          <w:spacing w:val="-5"/>
        </w:rPr>
        <w:t> </w:t>
      </w:r>
      <w:r>
        <w:rPr/>
        <w:t>includes</w:t>
      </w:r>
      <w:r>
        <w:rPr>
          <w:spacing w:val="-5"/>
        </w:rPr>
        <w:t> </w:t>
      </w:r>
      <w:r>
        <w:rPr/>
        <w:t>a</w:t>
      </w:r>
      <w:r>
        <w:rPr>
          <w:spacing w:val="-5"/>
        </w:rPr>
        <w:t> </w:t>
      </w:r>
      <w:r>
        <w:rPr/>
        <w:t>species</w:t>
      </w:r>
      <w:r>
        <w:rPr>
          <w:spacing w:val="-5"/>
        </w:rPr>
        <w:t> </w:t>
      </w:r>
      <w:r>
        <w:rPr/>
        <w:t>table,</w:t>
      </w:r>
      <w:r>
        <w:rPr>
          <w:spacing w:val="-5"/>
        </w:rPr>
        <w:t> </w:t>
      </w:r>
      <w:r>
        <w:rPr/>
        <w:t>filter</w:t>
      </w:r>
      <w:r>
        <w:rPr>
          <w:spacing w:val="-5"/>
        </w:rPr>
        <w:t> </w:t>
      </w:r>
      <w:r>
        <w:rPr/>
        <w:t>options,</w:t>
      </w:r>
      <w:r>
        <w:rPr>
          <w:spacing w:val="-5"/>
        </w:rPr>
        <w:t> </w:t>
      </w:r>
      <w:r>
        <w:rPr/>
        <w:t>and</w:t>
      </w:r>
      <w:r>
        <w:rPr>
          <w:spacing w:val="-5"/>
        </w:rPr>
        <w:t> </w:t>
      </w:r>
      <w:r>
        <w:rPr/>
        <w:t>control</w:t>
      </w:r>
      <w:r>
        <w:rPr>
          <w:spacing w:val="-4"/>
        </w:rPr>
        <w:t> </w:t>
      </w:r>
      <w:r>
        <w:rPr/>
        <w:t>buttons.</w:t>
      </w:r>
      <w:r>
        <w:rPr>
          <w:spacing w:val="-9"/>
        </w:rPr>
        <w:t> </w:t>
      </w:r>
      <w:r>
        <w:rPr/>
        <w:t>The</w:t>
      </w:r>
      <w:r>
        <w:rPr>
          <w:spacing w:val="-5"/>
        </w:rPr>
        <w:t> </w:t>
      </w:r>
      <w:r>
        <w:rPr/>
        <w:t>species</w:t>
      </w:r>
      <w:r>
        <w:rPr>
          <w:spacing w:val="-5"/>
        </w:rPr>
        <w:t> </w:t>
      </w:r>
      <w:r>
        <w:rPr>
          <w:spacing w:val="-2"/>
        </w:rPr>
        <w:t>table</w:t>
      </w:r>
    </w:p>
    <w:p>
      <w:pPr>
        <w:pStyle w:val="BodyText"/>
        <w:spacing w:after="0"/>
        <w:jc w:val="both"/>
        <w:sectPr>
          <w:pgSz w:w="12240" w:h="15840"/>
          <w:pgMar w:header="713" w:footer="936" w:top="1600" w:bottom="1120" w:left="360" w:right="720"/>
        </w:sectPr>
      </w:pPr>
    </w:p>
    <w:p>
      <w:pPr>
        <w:pStyle w:val="BodyText"/>
        <w:spacing w:before="93"/>
        <w:ind w:left="776"/>
      </w:pPr>
      <w:r>
        <w:rPr/>
        <w:t>displays</w:t>
      </w:r>
      <w:r>
        <w:rPr>
          <w:spacing w:val="-7"/>
        </w:rPr>
        <w:t> </w:t>
      </w:r>
      <w:r>
        <w:rPr/>
        <w:t>available</w:t>
      </w:r>
      <w:r>
        <w:rPr>
          <w:spacing w:val="-7"/>
        </w:rPr>
        <w:t> </w:t>
      </w:r>
      <w:r>
        <w:rPr/>
        <w:t>species</w:t>
      </w:r>
      <w:r>
        <w:rPr>
          <w:spacing w:val="-6"/>
        </w:rPr>
        <w:t> </w:t>
      </w:r>
      <w:r>
        <w:rPr/>
        <w:t>according</w:t>
      </w:r>
      <w:r>
        <w:rPr>
          <w:spacing w:val="-7"/>
        </w:rPr>
        <w:t> </w:t>
      </w:r>
      <w:r>
        <w:rPr/>
        <w:t>to</w:t>
      </w:r>
      <w:r>
        <w:rPr>
          <w:spacing w:val="-7"/>
        </w:rPr>
        <w:t> </w:t>
      </w:r>
      <w:r>
        <w:rPr/>
        <w:t>the</w:t>
      </w:r>
      <w:r>
        <w:rPr>
          <w:spacing w:val="-6"/>
        </w:rPr>
        <w:t> </w:t>
      </w:r>
      <w:r>
        <w:rPr/>
        <w:t>filter</w:t>
      </w:r>
      <w:r>
        <w:rPr>
          <w:spacing w:val="-7"/>
        </w:rPr>
        <w:t> </w:t>
      </w:r>
      <w:r>
        <w:rPr>
          <w:spacing w:val="-2"/>
        </w:rPr>
        <w:t>settings.</w:t>
      </w:r>
    </w:p>
    <w:p>
      <w:pPr>
        <w:pStyle w:val="ListParagraph"/>
        <w:numPr>
          <w:ilvl w:val="0"/>
          <w:numId w:val="6"/>
        </w:numPr>
        <w:tabs>
          <w:tab w:pos="1485" w:val="left" w:leader="none"/>
        </w:tabs>
        <w:spacing w:line="242" w:lineRule="auto" w:before="118" w:after="0"/>
        <w:ind w:left="1485" w:right="1851" w:hanging="283"/>
        <w:jc w:val="left"/>
        <w:rPr>
          <w:sz w:val="24"/>
        </w:rPr>
      </w:pPr>
      <w:r>
        <w:rPr>
          <w:sz w:val="24"/>
        </w:rPr>
        <w:t>To</w:t>
      </w:r>
      <w:r>
        <w:rPr>
          <w:spacing w:val="-5"/>
          <w:sz w:val="24"/>
        </w:rPr>
        <w:t> </w:t>
      </w:r>
      <w:r>
        <w:rPr>
          <w:sz w:val="24"/>
        </w:rPr>
        <w:t>display</w:t>
      </w:r>
      <w:r>
        <w:rPr>
          <w:spacing w:val="-5"/>
          <w:sz w:val="24"/>
        </w:rPr>
        <w:t> </w:t>
      </w:r>
      <w:r>
        <w:rPr>
          <w:sz w:val="24"/>
        </w:rPr>
        <w:t>only</w:t>
      </w:r>
      <w:r>
        <w:rPr>
          <w:spacing w:val="-5"/>
          <w:sz w:val="24"/>
        </w:rPr>
        <w:t> </w:t>
      </w:r>
      <w:r>
        <w:rPr>
          <w:sz w:val="24"/>
        </w:rPr>
        <w:t>fuels,</w:t>
      </w:r>
      <w:r>
        <w:rPr>
          <w:spacing w:val="-5"/>
          <w:sz w:val="24"/>
        </w:rPr>
        <w:t> </w:t>
      </w:r>
      <w:r>
        <w:rPr>
          <w:sz w:val="24"/>
        </w:rPr>
        <w:t>only</w:t>
      </w:r>
      <w:r>
        <w:rPr>
          <w:spacing w:val="-5"/>
          <w:sz w:val="24"/>
        </w:rPr>
        <w:t> </w:t>
      </w:r>
      <w:r>
        <w:rPr>
          <w:sz w:val="24"/>
        </w:rPr>
        <w:t>oxidizers,</w:t>
      </w:r>
      <w:r>
        <w:rPr>
          <w:spacing w:val="-5"/>
          <w:sz w:val="24"/>
        </w:rPr>
        <w:t> </w:t>
      </w:r>
      <w:r>
        <w:rPr>
          <w:sz w:val="24"/>
        </w:rPr>
        <w:t>or</w:t>
      </w:r>
      <w:r>
        <w:rPr>
          <w:spacing w:val="-5"/>
          <w:sz w:val="24"/>
        </w:rPr>
        <w:t> </w:t>
      </w:r>
      <w:r>
        <w:rPr>
          <w:sz w:val="24"/>
        </w:rPr>
        <w:t>both</w:t>
      </w:r>
      <w:r>
        <w:rPr>
          <w:spacing w:val="-5"/>
          <w:sz w:val="24"/>
        </w:rPr>
        <w:t> </w:t>
      </w:r>
      <w:r>
        <w:rPr>
          <w:sz w:val="24"/>
        </w:rPr>
        <w:t>fuels</w:t>
      </w:r>
      <w:r>
        <w:rPr>
          <w:spacing w:val="-5"/>
          <w:sz w:val="24"/>
        </w:rPr>
        <w:t> </w:t>
      </w:r>
      <w:r>
        <w:rPr>
          <w:sz w:val="24"/>
        </w:rPr>
        <w:t>and</w:t>
      </w:r>
      <w:r>
        <w:rPr>
          <w:spacing w:val="-5"/>
          <w:sz w:val="24"/>
        </w:rPr>
        <w:t> </w:t>
      </w:r>
      <w:r>
        <w:rPr>
          <w:sz w:val="24"/>
        </w:rPr>
        <w:t>oxidizers,</w:t>
      </w:r>
      <w:r>
        <w:rPr>
          <w:spacing w:val="-5"/>
          <w:sz w:val="24"/>
        </w:rPr>
        <w:t> </w:t>
      </w:r>
      <w:r>
        <w:rPr>
          <w:sz w:val="24"/>
        </w:rPr>
        <w:t>select</w:t>
      </w:r>
      <w:r>
        <w:rPr>
          <w:spacing w:val="-5"/>
          <w:sz w:val="24"/>
        </w:rPr>
        <w:t> </w:t>
      </w:r>
      <w:r>
        <w:rPr>
          <w:sz w:val="24"/>
        </w:rPr>
        <w:t>the corresponding radio buttons.</w:t>
      </w:r>
    </w:p>
    <w:p>
      <w:pPr>
        <w:pStyle w:val="ListParagraph"/>
        <w:numPr>
          <w:ilvl w:val="0"/>
          <w:numId w:val="6"/>
        </w:numPr>
        <w:tabs>
          <w:tab w:pos="1485" w:val="left" w:leader="none"/>
        </w:tabs>
        <w:spacing w:line="240" w:lineRule="auto" w:before="107" w:after="0"/>
        <w:ind w:left="1485" w:right="548" w:hanging="283"/>
        <w:jc w:val="left"/>
        <w:rPr>
          <w:sz w:val="24"/>
        </w:rPr>
      </w:pPr>
      <w:r>
        <w:rPr>
          <w:sz w:val="24"/>
        </w:rPr>
        <w:t>To</w:t>
      </w:r>
      <w:r>
        <w:rPr>
          <w:spacing w:val="-5"/>
          <w:sz w:val="24"/>
        </w:rPr>
        <w:t> </w:t>
      </w:r>
      <w:r>
        <w:rPr>
          <w:sz w:val="24"/>
        </w:rPr>
        <w:t>view</w:t>
      </w:r>
      <w:r>
        <w:rPr>
          <w:spacing w:val="-5"/>
          <w:sz w:val="24"/>
        </w:rPr>
        <w:t> </w:t>
      </w:r>
      <w:r>
        <w:rPr>
          <w:sz w:val="24"/>
        </w:rPr>
        <w:t>all</w:t>
      </w:r>
      <w:r>
        <w:rPr>
          <w:spacing w:val="-5"/>
          <w:sz w:val="24"/>
        </w:rPr>
        <w:t> </w:t>
      </w:r>
      <w:r>
        <w:rPr>
          <w:sz w:val="24"/>
        </w:rPr>
        <w:t>species,</w:t>
      </w:r>
      <w:r>
        <w:rPr>
          <w:spacing w:val="-5"/>
          <w:sz w:val="24"/>
        </w:rPr>
        <w:t> </w:t>
      </w:r>
      <w:r>
        <w:rPr>
          <w:sz w:val="24"/>
        </w:rPr>
        <w:t>including</w:t>
      </w:r>
      <w:r>
        <w:rPr>
          <w:spacing w:val="-5"/>
          <w:sz w:val="24"/>
        </w:rPr>
        <w:t> </w:t>
      </w:r>
      <w:r>
        <w:rPr>
          <w:sz w:val="24"/>
        </w:rPr>
        <w:t>atomized</w:t>
      </w:r>
      <w:r>
        <w:rPr>
          <w:spacing w:val="-5"/>
          <w:sz w:val="24"/>
        </w:rPr>
        <w:t> </w:t>
      </w:r>
      <w:r>
        <w:rPr>
          <w:sz w:val="24"/>
        </w:rPr>
        <w:t>and/or</w:t>
      </w:r>
      <w:r>
        <w:rPr>
          <w:spacing w:val="-5"/>
          <w:sz w:val="24"/>
        </w:rPr>
        <w:t> </w:t>
      </w:r>
      <w:r>
        <w:rPr>
          <w:sz w:val="24"/>
        </w:rPr>
        <w:t>ionized</w:t>
      </w:r>
      <w:r>
        <w:rPr>
          <w:spacing w:val="-5"/>
          <w:sz w:val="24"/>
        </w:rPr>
        <w:t> </w:t>
      </w:r>
      <w:r>
        <w:rPr>
          <w:sz w:val="24"/>
        </w:rPr>
        <w:t>reaction</w:t>
      </w:r>
      <w:r>
        <w:rPr>
          <w:spacing w:val="-5"/>
          <w:sz w:val="24"/>
        </w:rPr>
        <w:t> </w:t>
      </w:r>
      <w:r>
        <w:rPr>
          <w:sz w:val="24"/>
        </w:rPr>
        <w:t>products,</w:t>
      </w:r>
      <w:r>
        <w:rPr>
          <w:spacing w:val="-5"/>
          <w:sz w:val="24"/>
        </w:rPr>
        <w:t> </w:t>
      </w:r>
      <w:r>
        <w:rPr>
          <w:sz w:val="24"/>
        </w:rPr>
        <w:t>check</w:t>
      </w:r>
      <w:r>
        <w:rPr>
          <w:spacing w:val="-5"/>
          <w:sz w:val="24"/>
        </w:rPr>
        <w:t> </w:t>
      </w:r>
      <w:r>
        <w:rPr>
          <w:sz w:val="24"/>
        </w:rPr>
        <w:t>the </w:t>
      </w:r>
      <w:r>
        <w:rPr>
          <w:rFonts w:ascii="Arial" w:hAnsi="Arial"/>
          <w:b/>
          <w:sz w:val="24"/>
        </w:rPr>
        <w:t>All species </w:t>
      </w:r>
      <w:r>
        <w:rPr>
          <w:sz w:val="24"/>
        </w:rPr>
        <w:t>box. Leave it unchecked to see only possible propellant components</w:t>
      </w:r>
    </w:p>
    <w:p>
      <w:pPr>
        <w:spacing w:before="119"/>
        <w:ind w:left="776" w:right="423" w:firstLine="0"/>
        <w:jc w:val="left"/>
        <w:rPr>
          <w:sz w:val="24"/>
        </w:rPr>
      </w:pPr>
      <w:r>
        <w:rPr>
          <w:sz w:val="24"/>
        </w:rPr>
        <w:t>The</w:t>
      </w:r>
      <w:r>
        <w:rPr>
          <w:spacing w:val="31"/>
          <w:sz w:val="24"/>
        </w:rPr>
        <w:t> </w:t>
      </w:r>
      <w:r>
        <w:rPr>
          <w:sz w:val="24"/>
        </w:rPr>
        <w:t>filter</w:t>
      </w:r>
      <w:r>
        <w:rPr>
          <w:spacing w:val="31"/>
          <w:sz w:val="24"/>
        </w:rPr>
        <w:t> </w:t>
      </w:r>
      <w:r>
        <w:rPr>
          <w:sz w:val="24"/>
        </w:rPr>
        <w:t>pattern</w:t>
      </w:r>
      <w:r>
        <w:rPr>
          <w:spacing w:val="31"/>
          <w:sz w:val="24"/>
        </w:rPr>
        <w:t> </w:t>
      </w:r>
      <w:r>
        <w:rPr>
          <w:sz w:val="24"/>
        </w:rPr>
        <w:t>is</w:t>
      </w:r>
      <w:r>
        <w:rPr>
          <w:spacing w:val="31"/>
          <w:sz w:val="24"/>
        </w:rPr>
        <w:t> </w:t>
      </w:r>
      <w:r>
        <w:rPr>
          <w:sz w:val="24"/>
        </w:rPr>
        <w:t>applied</w:t>
      </w:r>
      <w:r>
        <w:rPr>
          <w:spacing w:val="31"/>
          <w:sz w:val="24"/>
        </w:rPr>
        <w:t> </w:t>
      </w:r>
      <w:r>
        <w:rPr>
          <w:sz w:val="24"/>
        </w:rPr>
        <w:t>to</w:t>
      </w:r>
      <w:r>
        <w:rPr>
          <w:spacing w:val="31"/>
          <w:sz w:val="24"/>
        </w:rPr>
        <w:t> </w:t>
      </w:r>
      <w:r>
        <w:rPr>
          <w:sz w:val="24"/>
        </w:rPr>
        <w:t>two</w:t>
      </w:r>
      <w:r>
        <w:rPr>
          <w:spacing w:val="31"/>
          <w:sz w:val="24"/>
        </w:rPr>
        <w:t> </w:t>
      </w:r>
      <w:r>
        <w:rPr>
          <w:sz w:val="24"/>
        </w:rPr>
        <w:t>columns</w:t>
      </w:r>
      <w:r>
        <w:rPr>
          <w:spacing w:val="31"/>
          <w:sz w:val="24"/>
        </w:rPr>
        <w:t> </w:t>
      </w:r>
      <w:r>
        <w:rPr>
          <w:sz w:val="24"/>
        </w:rPr>
        <w:t>“</w:t>
      </w:r>
      <w:r>
        <w:rPr>
          <w:rFonts w:ascii="Arial" w:hAnsi="Arial"/>
          <w:i/>
          <w:sz w:val="24"/>
        </w:rPr>
        <w:t>Species</w:t>
      </w:r>
      <w:r>
        <w:rPr>
          <w:sz w:val="24"/>
        </w:rPr>
        <w:t>”</w:t>
      </w:r>
      <w:r>
        <w:rPr>
          <w:spacing w:val="31"/>
          <w:sz w:val="24"/>
        </w:rPr>
        <w:t> </w:t>
      </w:r>
      <w:r>
        <w:rPr>
          <w:sz w:val="24"/>
        </w:rPr>
        <w:t>and</w:t>
      </w:r>
      <w:r>
        <w:rPr>
          <w:spacing w:val="31"/>
          <w:sz w:val="24"/>
        </w:rPr>
        <w:t> </w:t>
      </w:r>
      <w:r>
        <w:rPr>
          <w:sz w:val="24"/>
        </w:rPr>
        <w:t>“</w:t>
      </w:r>
      <w:r>
        <w:rPr>
          <w:rFonts w:ascii="Arial" w:hAnsi="Arial"/>
          <w:i/>
          <w:sz w:val="24"/>
        </w:rPr>
        <w:t>Species</w:t>
      </w:r>
      <w:r>
        <w:rPr>
          <w:rFonts w:ascii="Arial" w:hAnsi="Arial"/>
          <w:i/>
          <w:spacing w:val="29"/>
          <w:sz w:val="24"/>
        </w:rPr>
        <w:t> </w:t>
      </w:r>
      <w:r>
        <w:rPr>
          <w:rFonts w:ascii="Arial" w:hAnsi="Arial"/>
          <w:i/>
          <w:sz w:val="24"/>
        </w:rPr>
        <w:t>description</w:t>
      </w:r>
      <w:r>
        <w:rPr>
          <w:rFonts w:ascii="Arial" w:hAnsi="Arial"/>
          <w:i/>
          <w:spacing w:val="29"/>
          <w:sz w:val="24"/>
        </w:rPr>
        <w:t> </w:t>
      </w:r>
      <w:r>
        <w:rPr>
          <w:rFonts w:ascii="Arial" w:hAnsi="Arial"/>
          <w:i/>
          <w:sz w:val="24"/>
        </w:rPr>
        <w:t>and</w:t>
      </w:r>
      <w:r>
        <w:rPr>
          <w:rFonts w:ascii="Arial" w:hAnsi="Arial"/>
          <w:i/>
          <w:spacing w:val="29"/>
          <w:sz w:val="24"/>
        </w:rPr>
        <w:t> </w:t>
      </w:r>
      <w:r>
        <w:rPr>
          <w:rFonts w:ascii="Arial" w:hAnsi="Arial"/>
          <w:i/>
          <w:sz w:val="24"/>
        </w:rPr>
        <w:t>source data references</w:t>
      </w:r>
      <w:r>
        <w:rPr>
          <w:sz w:val="24"/>
        </w:rPr>
        <w:t>”.</w:t>
      </w:r>
    </w:p>
    <w:p>
      <w:pPr>
        <w:pStyle w:val="BodyText"/>
        <w:spacing w:before="124"/>
        <w:ind w:left="776"/>
        <w:jc w:val="both"/>
      </w:pPr>
      <w:r>
        <w:rPr/>
        <w:t>The</w:t>
      </w:r>
      <w:r>
        <w:rPr>
          <w:spacing w:val="-7"/>
        </w:rPr>
        <w:t> </w:t>
      </w:r>
      <w:r>
        <w:rPr/>
        <w:t>following</w:t>
      </w:r>
      <w:r>
        <w:rPr>
          <w:spacing w:val="-7"/>
        </w:rPr>
        <w:t> </w:t>
      </w:r>
      <w:r>
        <w:rPr/>
        <w:t>functions</w:t>
      </w:r>
      <w:r>
        <w:rPr>
          <w:spacing w:val="-7"/>
        </w:rPr>
        <w:t> </w:t>
      </w:r>
      <w:r>
        <w:rPr/>
        <w:t>are</w:t>
      </w:r>
      <w:r>
        <w:rPr>
          <w:spacing w:val="-7"/>
        </w:rPr>
        <w:t> </w:t>
      </w:r>
      <w:r>
        <w:rPr/>
        <w:t>assigned</w:t>
      </w:r>
      <w:r>
        <w:rPr>
          <w:spacing w:val="-7"/>
        </w:rPr>
        <w:t> </w:t>
      </w:r>
      <w:r>
        <w:rPr/>
        <w:t>to</w:t>
      </w:r>
      <w:r>
        <w:rPr>
          <w:spacing w:val="-6"/>
        </w:rPr>
        <w:t> </w:t>
      </w:r>
      <w:r>
        <w:rPr/>
        <w:t>control</w:t>
      </w:r>
      <w:r>
        <w:rPr>
          <w:spacing w:val="-7"/>
        </w:rPr>
        <w:t> </w:t>
      </w:r>
      <w:r>
        <w:rPr>
          <w:spacing w:val="-2"/>
        </w:rPr>
        <w:t>buttons:</w:t>
      </w:r>
    </w:p>
    <w:p>
      <w:pPr>
        <w:pStyle w:val="ListParagraph"/>
        <w:numPr>
          <w:ilvl w:val="0"/>
          <w:numId w:val="6"/>
        </w:numPr>
        <w:tabs>
          <w:tab w:pos="1483" w:val="left" w:leader="none"/>
        </w:tabs>
        <w:spacing w:line="242" w:lineRule="auto" w:before="117" w:after="0"/>
        <w:ind w:left="1483" w:right="411" w:hanging="283"/>
        <w:jc w:val="both"/>
        <w:rPr>
          <w:sz w:val="24"/>
        </w:rPr>
      </w:pPr>
      <w:r>
        <w:rPr>
          <w:sz w:val="24"/>
        </w:rPr>
        <w:t>To reload the database from the files, click the button </w:t>
      </w:r>
      <w:r>
        <w:rPr>
          <w:rFonts w:ascii="Arial" w:hAnsi="Arial"/>
          <w:b/>
          <w:sz w:val="24"/>
        </w:rPr>
        <w:t>Reload</w:t>
      </w:r>
      <w:r>
        <w:rPr>
          <w:sz w:val="24"/>
        </w:rPr>
        <w:t>. All changes performed since the database was last time loaded or saved will be lost.</w:t>
      </w:r>
    </w:p>
    <w:p>
      <w:pPr>
        <w:pStyle w:val="ListParagraph"/>
        <w:numPr>
          <w:ilvl w:val="0"/>
          <w:numId w:val="6"/>
        </w:numPr>
        <w:tabs>
          <w:tab w:pos="1483" w:val="left" w:leader="none"/>
        </w:tabs>
        <w:spacing w:line="240" w:lineRule="auto" w:before="108" w:after="0"/>
        <w:ind w:left="1483" w:right="427" w:hanging="283"/>
        <w:jc w:val="both"/>
        <w:rPr>
          <w:sz w:val="24"/>
        </w:rPr>
      </w:pPr>
      <w:r>
        <w:rPr>
          <w:sz w:val="24"/>
        </w:rPr>
        <w:t>To save the changes made since the database was last time loaded or saved, click the button </w:t>
      </w:r>
      <w:r>
        <w:rPr>
          <w:rFonts w:ascii="Arial" w:hAnsi="Arial"/>
          <w:b/>
          <w:sz w:val="24"/>
        </w:rPr>
        <w:t>Save</w:t>
      </w:r>
      <w:r>
        <w:rPr>
          <w:sz w:val="24"/>
        </w:rPr>
        <w:t>. The program creates a backup copy of the database files, adding the character "~" to the name of the file.</w:t>
      </w:r>
    </w:p>
    <w:p>
      <w:pPr>
        <w:pStyle w:val="ListParagraph"/>
        <w:numPr>
          <w:ilvl w:val="0"/>
          <w:numId w:val="6"/>
        </w:numPr>
        <w:tabs>
          <w:tab w:pos="1482" w:val="left" w:leader="none"/>
        </w:tabs>
        <w:spacing w:line="240" w:lineRule="auto" w:before="113" w:after="0"/>
        <w:ind w:left="1482" w:right="0" w:hanging="282"/>
        <w:jc w:val="both"/>
        <w:rPr>
          <w:rFonts w:ascii="Arial" w:hAnsi="Arial"/>
          <w:b/>
          <w:sz w:val="24"/>
        </w:rPr>
      </w:pPr>
      <w:r>
        <w:rPr>
          <w:sz w:val="24"/>
        </w:rPr>
        <w:t>To</w:t>
      </w:r>
      <w:r>
        <w:rPr>
          <w:spacing w:val="-7"/>
          <w:sz w:val="24"/>
        </w:rPr>
        <w:t> </w:t>
      </w:r>
      <w:r>
        <w:rPr>
          <w:sz w:val="24"/>
        </w:rPr>
        <w:t>save</w:t>
      </w:r>
      <w:r>
        <w:rPr>
          <w:spacing w:val="-6"/>
          <w:sz w:val="24"/>
        </w:rPr>
        <w:t> </w:t>
      </w:r>
      <w:r>
        <w:rPr>
          <w:sz w:val="24"/>
        </w:rPr>
        <w:t>the</w:t>
      </w:r>
      <w:r>
        <w:rPr>
          <w:spacing w:val="-6"/>
          <w:sz w:val="24"/>
        </w:rPr>
        <w:t> </w:t>
      </w:r>
      <w:r>
        <w:rPr>
          <w:sz w:val="24"/>
        </w:rPr>
        <w:t>current</w:t>
      </w:r>
      <w:r>
        <w:rPr>
          <w:spacing w:val="-6"/>
          <w:sz w:val="24"/>
        </w:rPr>
        <w:t> </w:t>
      </w:r>
      <w:r>
        <w:rPr>
          <w:sz w:val="24"/>
        </w:rPr>
        <w:t>database</w:t>
      </w:r>
      <w:r>
        <w:rPr>
          <w:spacing w:val="-6"/>
          <w:sz w:val="24"/>
        </w:rPr>
        <w:t> </w:t>
      </w:r>
      <w:r>
        <w:rPr>
          <w:sz w:val="24"/>
        </w:rPr>
        <w:t>in</w:t>
      </w:r>
      <w:r>
        <w:rPr>
          <w:spacing w:val="-6"/>
          <w:sz w:val="24"/>
        </w:rPr>
        <w:t> </w:t>
      </w:r>
      <w:r>
        <w:rPr>
          <w:sz w:val="24"/>
        </w:rPr>
        <w:t>specified</w:t>
      </w:r>
      <w:r>
        <w:rPr>
          <w:spacing w:val="-6"/>
          <w:sz w:val="24"/>
        </w:rPr>
        <w:t> </w:t>
      </w:r>
      <w:r>
        <w:rPr>
          <w:sz w:val="24"/>
        </w:rPr>
        <w:t>location,</w:t>
      </w:r>
      <w:r>
        <w:rPr>
          <w:spacing w:val="-6"/>
          <w:sz w:val="24"/>
        </w:rPr>
        <w:t> </w:t>
      </w:r>
      <w:r>
        <w:rPr>
          <w:sz w:val="24"/>
        </w:rPr>
        <w:t>click</w:t>
      </w:r>
      <w:r>
        <w:rPr>
          <w:spacing w:val="-6"/>
          <w:sz w:val="24"/>
        </w:rPr>
        <w:t> </w:t>
      </w:r>
      <w:r>
        <w:rPr>
          <w:sz w:val="24"/>
        </w:rPr>
        <w:t>the</w:t>
      </w:r>
      <w:r>
        <w:rPr>
          <w:spacing w:val="-6"/>
          <w:sz w:val="24"/>
        </w:rPr>
        <w:t> </w:t>
      </w:r>
      <w:r>
        <w:rPr>
          <w:sz w:val="24"/>
        </w:rPr>
        <w:t>button </w:t>
      </w:r>
      <w:r>
        <w:rPr>
          <w:rFonts w:ascii="Arial" w:hAnsi="Arial"/>
          <w:b/>
          <w:sz w:val="24"/>
        </w:rPr>
        <w:t>Save</w:t>
      </w:r>
      <w:r>
        <w:rPr>
          <w:rFonts w:ascii="Arial" w:hAnsi="Arial"/>
          <w:b/>
          <w:spacing w:val="-17"/>
          <w:sz w:val="24"/>
        </w:rPr>
        <w:t> </w:t>
      </w:r>
      <w:r>
        <w:rPr>
          <w:rFonts w:ascii="Arial" w:hAnsi="Arial"/>
          <w:b/>
          <w:spacing w:val="-2"/>
          <w:sz w:val="24"/>
        </w:rPr>
        <w:t>As...</w:t>
      </w:r>
    </w:p>
    <w:p>
      <w:pPr>
        <w:pStyle w:val="ListParagraph"/>
        <w:numPr>
          <w:ilvl w:val="0"/>
          <w:numId w:val="6"/>
        </w:numPr>
        <w:tabs>
          <w:tab w:pos="1483" w:val="left" w:leader="none"/>
        </w:tabs>
        <w:spacing w:line="242" w:lineRule="auto" w:before="108" w:after="0"/>
        <w:ind w:left="1483" w:right="416" w:hanging="283"/>
        <w:jc w:val="both"/>
        <w:rPr>
          <w:sz w:val="24"/>
        </w:rPr>
      </w:pPr>
      <w:r>
        <w:rPr>
          <w:sz w:val="24"/>
        </w:rPr>
        <w:t>To import the species from external file in </w:t>
      </w:r>
      <w:r>
        <w:rPr>
          <w:rFonts w:ascii="Arial" w:hAnsi="Arial"/>
          <w:i/>
          <w:sz w:val="24"/>
        </w:rPr>
        <w:t>CEA2 </w:t>
      </w:r>
      <w:r>
        <w:rPr>
          <w:sz w:val="24"/>
        </w:rPr>
        <w:t>or </w:t>
      </w:r>
      <w:r>
        <w:rPr>
          <w:rFonts w:ascii="Arial" w:hAnsi="Arial"/>
          <w:i/>
          <w:sz w:val="24"/>
        </w:rPr>
        <w:t>PROPEP </w:t>
      </w:r>
      <w:r>
        <w:rPr>
          <w:sz w:val="24"/>
        </w:rPr>
        <w:t>formats, click the button </w:t>
      </w:r>
      <w:r>
        <w:rPr>
          <w:rFonts w:ascii="Arial" w:hAnsi="Arial"/>
          <w:b/>
          <w:sz w:val="24"/>
        </w:rPr>
        <w:t>Import</w:t>
      </w:r>
      <w:r>
        <w:rPr>
          <w:sz w:val="24"/>
        </w:rPr>
        <w:t>.</w:t>
      </w:r>
      <w:r>
        <w:rPr>
          <w:spacing w:val="-6"/>
          <w:sz w:val="24"/>
        </w:rPr>
        <w:t> </w:t>
      </w:r>
      <w:r>
        <w:rPr>
          <w:sz w:val="24"/>
        </w:rPr>
        <w:t>After successful loading the external database, the program displays the list of available species is the dialog window. Select one or more species to be imported, and click the button </w:t>
      </w:r>
      <w:r>
        <w:rPr>
          <w:rFonts w:ascii="Arial" w:hAnsi="Arial"/>
          <w:b/>
          <w:sz w:val="24"/>
        </w:rPr>
        <w:t>OK</w:t>
      </w:r>
      <w:r>
        <w:rPr>
          <w:sz w:val="24"/>
        </w:rPr>
        <w:t>.</w:t>
      </w:r>
      <w:r>
        <w:rPr>
          <w:spacing w:val="-3"/>
          <w:sz w:val="24"/>
        </w:rPr>
        <w:t> </w:t>
      </w:r>
      <w:r>
        <w:rPr>
          <w:sz w:val="24"/>
        </w:rPr>
        <w:t>All imported species are immediately available for thermodynamic </w:t>
      </w:r>
      <w:r>
        <w:rPr>
          <w:spacing w:val="-2"/>
          <w:sz w:val="24"/>
        </w:rPr>
        <w:t>analysis.</w:t>
      </w:r>
    </w:p>
    <w:p>
      <w:pPr>
        <w:pStyle w:val="ListParagraph"/>
        <w:numPr>
          <w:ilvl w:val="0"/>
          <w:numId w:val="6"/>
        </w:numPr>
        <w:tabs>
          <w:tab w:pos="1483" w:val="left" w:leader="none"/>
        </w:tabs>
        <w:spacing w:line="242" w:lineRule="auto" w:before="104" w:after="0"/>
        <w:ind w:left="1483" w:right="410" w:hanging="283"/>
        <w:jc w:val="both"/>
        <w:rPr>
          <w:sz w:val="24"/>
        </w:rPr>
      </w:pPr>
      <w:r>
        <w:rPr>
          <w:sz w:val="24"/>
        </w:rPr>
        <w:t>To</w:t>
      </w:r>
      <w:r>
        <w:rPr>
          <w:spacing w:val="-1"/>
          <w:sz w:val="24"/>
        </w:rPr>
        <w:t> </w:t>
      </w:r>
      <w:r>
        <w:rPr>
          <w:sz w:val="24"/>
        </w:rPr>
        <w:t>display</w:t>
      </w:r>
      <w:r>
        <w:rPr>
          <w:spacing w:val="-1"/>
          <w:sz w:val="24"/>
        </w:rPr>
        <w:t> </w:t>
      </w:r>
      <w:r>
        <w:rPr>
          <w:sz w:val="24"/>
        </w:rPr>
        <w:t>the</w:t>
      </w:r>
      <w:r>
        <w:rPr>
          <w:spacing w:val="-1"/>
          <w:sz w:val="24"/>
        </w:rPr>
        <w:t> </w:t>
      </w:r>
      <w:r>
        <w:rPr>
          <w:sz w:val="24"/>
        </w:rPr>
        <w:t>data</w:t>
      </w:r>
      <w:r>
        <w:rPr>
          <w:spacing w:val="-1"/>
          <w:sz w:val="24"/>
        </w:rPr>
        <w:t> </w:t>
      </w:r>
      <w:r>
        <w:rPr>
          <w:sz w:val="24"/>
        </w:rPr>
        <w:t>of</w:t>
      </w:r>
      <w:r>
        <w:rPr>
          <w:spacing w:val="-1"/>
          <w:sz w:val="24"/>
        </w:rPr>
        <w:t> </w:t>
      </w:r>
      <w:r>
        <w:rPr>
          <w:sz w:val="24"/>
        </w:rPr>
        <w:t>the</w:t>
      </w:r>
      <w:r>
        <w:rPr>
          <w:spacing w:val="-1"/>
          <w:sz w:val="24"/>
        </w:rPr>
        <w:t> </w:t>
      </w:r>
      <w:r>
        <w:rPr>
          <w:sz w:val="24"/>
        </w:rPr>
        <w:t>selected</w:t>
      </w:r>
      <w:r>
        <w:rPr>
          <w:spacing w:val="-1"/>
          <w:sz w:val="24"/>
        </w:rPr>
        <w:t> </w:t>
      </w:r>
      <w:r>
        <w:rPr>
          <w:sz w:val="24"/>
        </w:rPr>
        <w:t>species</w:t>
      </w:r>
      <w:r>
        <w:rPr>
          <w:spacing w:val="-1"/>
          <w:sz w:val="24"/>
        </w:rPr>
        <w:t> </w:t>
      </w:r>
      <w:r>
        <w:rPr>
          <w:sz w:val="24"/>
        </w:rPr>
        <w:t>into</w:t>
      </w:r>
      <w:r>
        <w:rPr>
          <w:spacing w:val="-1"/>
          <w:sz w:val="24"/>
        </w:rPr>
        <w:t> </w:t>
      </w:r>
      <w:r>
        <w:rPr>
          <w:sz w:val="24"/>
        </w:rPr>
        <w:t>the</w:t>
      </w:r>
      <w:r>
        <w:rPr>
          <w:spacing w:val="-1"/>
          <w:sz w:val="24"/>
        </w:rPr>
        <w:t> </w:t>
      </w:r>
      <w:r>
        <w:rPr>
          <w:sz w:val="24"/>
        </w:rPr>
        <w:t>species</w:t>
      </w:r>
      <w:r>
        <w:rPr>
          <w:spacing w:val="-1"/>
          <w:sz w:val="24"/>
        </w:rPr>
        <w:t> </w:t>
      </w:r>
      <w:r>
        <w:rPr>
          <w:sz w:val="24"/>
        </w:rPr>
        <w:t>editor,</w:t>
      </w:r>
      <w:r>
        <w:rPr>
          <w:spacing w:val="-1"/>
          <w:sz w:val="24"/>
        </w:rPr>
        <w:t> </w:t>
      </w:r>
      <w:r>
        <w:rPr>
          <w:sz w:val="24"/>
        </w:rPr>
        <w:t>click</w:t>
      </w:r>
      <w:r>
        <w:rPr>
          <w:spacing w:val="-1"/>
          <w:sz w:val="24"/>
        </w:rPr>
        <w:t> </w:t>
      </w:r>
      <w:r>
        <w:rPr>
          <w:sz w:val="24"/>
        </w:rPr>
        <w:t>the</w:t>
      </w:r>
      <w:r>
        <w:rPr>
          <w:spacing w:val="-1"/>
          <w:sz w:val="24"/>
        </w:rPr>
        <w:t> </w:t>
      </w:r>
      <w:r>
        <w:rPr>
          <w:sz w:val="24"/>
        </w:rPr>
        <w:t>button </w:t>
      </w:r>
      <w:r>
        <w:rPr>
          <w:rFonts w:ascii="Arial" w:hAnsi="Arial"/>
          <w:b/>
          <w:sz w:val="24"/>
        </w:rPr>
        <w:t>Edit</w:t>
      </w:r>
      <w:r>
        <w:rPr>
          <w:sz w:val="24"/>
        </w:rPr>
        <w:t>. Alternatively, double click the species on the list to display it in the editor.</w:t>
      </w:r>
    </w:p>
    <w:p>
      <w:pPr>
        <w:pStyle w:val="ListParagraph"/>
        <w:numPr>
          <w:ilvl w:val="0"/>
          <w:numId w:val="6"/>
        </w:numPr>
        <w:tabs>
          <w:tab w:pos="1483" w:val="left" w:leader="none"/>
        </w:tabs>
        <w:spacing w:line="242" w:lineRule="auto" w:before="108" w:after="0"/>
        <w:ind w:left="1483" w:right="410" w:hanging="283"/>
        <w:jc w:val="both"/>
        <w:rPr>
          <w:sz w:val="24"/>
        </w:rPr>
      </w:pPr>
      <w:r>
        <w:rPr>
          <w:sz w:val="24"/>
        </w:rPr>
        <w:t>To remove the species from the loaded database, click the button </w:t>
      </w:r>
      <w:r>
        <w:rPr>
          <w:rFonts w:ascii="Arial" w:hAnsi="Arial"/>
          <w:b/>
          <w:sz w:val="24"/>
        </w:rPr>
        <w:t>Remove</w:t>
      </w:r>
      <w:r>
        <w:rPr>
          <w:sz w:val="24"/>
        </w:rPr>
        <w:t>. Note that removed species are immediately unavailable for thermodynamic analysis.</w:t>
      </w:r>
    </w:p>
    <w:p>
      <w:pPr>
        <w:pStyle w:val="ListParagraph"/>
        <w:numPr>
          <w:ilvl w:val="0"/>
          <w:numId w:val="6"/>
        </w:numPr>
        <w:tabs>
          <w:tab w:pos="1482" w:val="left" w:leader="none"/>
        </w:tabs>
        <w:spacing w:line="240" w:lineRule="auto" w:before="107" w:after="0"/>
        <w:ind w:left="1482" w:right="0" w:hanging="282"/>
        <w:jc w:val="both"/>
        <w:rPr>
          <w:sz w:val="24"/>
        </w:rPr>
      </w:pPr>
      <w:r>
        <w:rPr>
          <w:sz w:val="24"/>
        </w:rPr>
        <w:t>To</w:t>
      </w:r>
      <w:r>
        <w:rPr>
          <w:spacing w:val="-5"/>
          <w:sz w:val="24"/>
        </w:rPr>
        <w:t> </w:t>
      </w:r>
      <w:r>
        <w:rPr>
          <w:sz w:val="24"/>
        </w:rPr>
        <w:t>reset</w:t>
      </w:r>
      <w:r>
        <w:rPr>
          <w:spacing w:val="-5"/>
          <w:sz w:val="24"/>
        </w:rPr>
        <w:t> </w:t>
      </w:r>
      <w:r>
        <w:rPr>
          <w:sz w:val="24"/>
        </w:rPr>
        <w:t>the</w:t>
      </w:r>
      <w:r>
        <w:rPr>
          <w:spacing w:val="-5"/>
          <w:sz w:val="24"/>
        </w:rPr>
        <w:t> </w:t>
      </w:r>
      <w:r>
        <w:rPr>
          <w:sz w:val="24"/>
        </w:rPr>
        <w:t>editor</w:t>
      </w:r>
      <w:r>
        <w:rPr>
          <w:spacing w:val="-5"/>
          <w:sz w:val="24"/>
        </w:rPr>
        <w:t> </w:t>
      </w:r>
      <w:r>
        <w:rPr>
          <w:sz w:val="24"/>
        </w:rPr>
        <w:t>for</w:t>
      </w:r>
      <w:r>
        <w:rPr>
          <w:spacing w:val="-5"/>
          <w:sz w:val="24"/>
        </w:rPr>
        <w:t> </w:t>
      </w:r>
      <w:r>
        <w:rPr>
          <w:sz w:val="24"/>
        </w:rPr>
        <w:t>creating</w:t>
      </w:r>
      <w:r>
        <w:rPr>
          <w:spacing w:val="-5"/>
          <w:sz w:val="24"/>
        </w:rPr>
        <w:t> </w:t>
      </w:r>
      <w:r>
        <w:rPr>
          <w:sz w:val="24"/>
        </w:rPr>
        <w:t>a</w:t>
      </w:r>
      <w:r>
        <w:rPr>
          <w:spacing w:val="-5"/>
          <w:sz w:val="24"/>
        </w:rPr>
        <w:t> </w:t>
      </w:r>
      <w:r>
        <w:rPr>
          <w:sz w:val="24"/>
        </w:rPr>
        <w:t>new</w:t>
      </w:r>
      <w:r>
        <w:rPr>
          <w:spacing w:val="-5"/>
          <w:sz w:val="24"/>
        </w:rPr>
        <w:t> </w:t>
      </w:r>
      <w:r>
        <w:rPr>
          <w:sz w:val="24"/>
        </w:rPr>
        <w:t>species,</w:t>
      </w:r>
      <w:r>
        <w:rPr>
          <w:spacing w:val="-5"/>
          <w:sz w:val="24"/>
        </w:rPr>
        <w:t> </w:t>
      </w:r>
      <w:r>
        <w:rPr>
          <w:sz w:val="24"/>
        </w:rPr>
        <w:t>click</w:t>
      </w:r>
      <w:r>
        <w:rPr>
          <w:spacing w:val="-5"/>
          <w:sz w:val="24"/>
        </w:rPr>
        <w:t> </w:t>
      </w:r>
      <w:r>
        <w:rPr>
          <w:sz w:val="24"/>
        </w:rPr>
        <w:t>the</w:t>
      </w:r>
      <w:r>
        <w:rPr>
          <w:spacing w:val="-5"/>
          <w:sz w:val="24"/>
        </w:rPr>
        <w:t> </w:t>
      </w:r>
      <w:r>
        <w:rPr>
          <w:sz w:val="24"/>
        </w:rPr>
        <w:t>button </w:t>
      </w:r>
      <w:r>
        <w:rPr>
          <w:rFonts w:ascii="Arial" w:hAnsi="Arial"/>
          <w:b/>
          <w:spacing w:val="-4"/>
          <w:sz w:val="24"/>
        </w:rPr>
        <w:t>New</w:t>
      </w:r>
      <w:r>
        <w:rPr>
          <w:spacing w:val="-4"/>
          <w:sz w:val="24"/>
        </w:rPr>
        <w:t>.</w:t>
      </w:r>
    </w:p>
    <w:p>
      <w:pPr>
        <w:pStyle w:val="BodyText"/>
        <w:spacing w:before="74"/>
      </w:pPr>
    </w:p>
    <w:p>
      <w:pPr>
        <w:pStyle w:val="BodyText"/>
        <w:ind w:left="826"/>
        <w:jc w:val="both"/>
      </w:pPr>
      <w:r>
        <w:rPr/>
        <mc:AlternateContent>
          <mc:Choice Requires="wps">
            <w:drawing>
              <wp:anchor distT="0" distB="0" distL="0" distR="0" allowOverlap="1" layoutInCell="1" locked="0" behindDoc="0" simplePos="0" relativeHeight="15746560">
                <wp:simplePos x="0" y="0"/>
                <wp:positionH relativeFrom="page">
                  <wp:posOffset>720090</wp:posOffset>
                </wp:positionH>
                <wp:positionV relativeFrom="paragraph">
                  <wp:posOffset>831</wp:posOffset>
                </wp:positionV>
                <wp:extent cx="13970" cy="199199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13970" cy="1991995"/>
                        </a:xfrm>
                        <a:custGeom>
                          <a:avLst/>
                          <a:gdLst/>
                          <a:ahLst/>
                          <a:cxnLst/>
                          <a:rect l="l" t="t" r="r" b="b"/>
                          <a:pathLst>
                            <a:path w="13970" h="1991995">
                              <a:moveTo>
                                <a:pt x="0" y="437514"/>
                              </a:moveTo>
                              <a:lnTo>
                                <a:pt x="0" y="0"/>
                              </a:lnTo>
                            </a:path>
                            <a:path w="13970" h="1991995">
                              <a:moveTo>
                                <a:pt x="13969" y="437514"/>
                              </a:moveTo>
                              <a:lnTo>
                                <a:pt x="13969" y="0"/>
                              </a:lnTo>
                            </a:path>
                            <a:path w="13970" h="1991995">
                              <a:moveTo>
                                <a:pt x="0" y="1214754"/>
                              </a:moveTo>
                              <a:lnTo>
                                <a:pt x="0" y="361314"/>
                              </a:lnTo>
                            </a:path>
                            <a:path w="13970" h="1991995">
                              <a:moveTo>
                                <a:pt x="13969" y="1214754"/>
                              </a:moveTo>
                              <a:lnTo>
                                <a:pt x="13969" y="361314"/>
                              </a:lnTo>
                            </a:path>
                            <a:path w="13970" h="1991995">
                              <a:moveTo>
                                <a:pt x="0" y="1641474"/>
                              </a:moveTo>
                              <a:lnTo>
                                <a:pt x="0" y="1138554"/>
                              </a:lnTo>
                            </a:path>
                            <a:path w="13970" h="1991995">
                              <a:moveTo>
                                <a:pt x="13969" y="1641474"/>
                              </a:moveTo>
                              <a:lnTo>
                                <a:pt x="13969" y="1138554"/>
                              </a:lnTo>
                            </a:path>
                            <a:path w="13970" h="1991995">
                              <a:moveTo>
                                <a:pt x="0" y="1991994"/>
                              </a:moveTo>
                              <a:lnTo>
                                <a:pt x="0" y="1565274"/>
                              </a:lnTo>
                            </a:path>
                            <a:path w="13970" h="1991995">
                              <a:moveTo>
                                <a:pt x="13969" y="1991994"/>
                              </a:moveTo>
                              <a:lnTo>
                                <a:pt x="13969" y="1565274"/>
                              </a:lnTo>
                            </a:path>
                          </a:pathLst>
                        </a:custGeom>
                        <a:ln w="1270">
                          <a:solidFill>
                            <a:srgbClr val="0000F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065449pt;width:1.1pt;height:156.85pt;mso-position-horizontal-relative:page;mso-position-vertical-relative:paragraph;z-index:15746560" id="docshape12" coordorigin="1134,1" coordsize="22,3137" path="m1134,690l1134,1m1156,690l1156,1m1134,1914l1134,570m1156,1914l1156,570m1134,2586l1134,1794m1156,2586l1156,1794m1134,3138l1134,2466m1156,3138l1156,2466e" filled="false" stroked="true" strokeweight=".1pt" strokecolor="#0000ff">
                <v:path arrowok="t"/>
                <v:stroke dashstyle="solid"/>
                <w10:wrap type="none"/>
              </v:shape>
            </w:pict>
          </mc:Fallback>
        </mc:AlternateContent>
      </w:r>
      <w:r>
        <w:rPr>
          <w:rFonts w:ascii="Arial"/>
          <w:b/>
        </w:rPr>
        <w:t>Note:</w:t>
      </w:r>
      <w:r>
        <w:rPr>
          <w:rFonts w:ascii="Arial"/>
          <w:b/>
          <w:spacing w:val="24"/>
        </w:rPr>
        <w:t>  </w:t>
      </w:r>
      <w:r>
        <w:rPr/>
        <w:t>all</w:t>
      </w:r>
      <w:r>
        <w:rPr>
          <w:spacing w:val="28"/>
        </w:rPr>
        <w:t>  </w:t>
      </w:r>
      <w:r>
        <w:rPr/>
        <w:t>new</w:t>
      </w:r>
      <w:r>
        <w:rPr>
          <w:spacing w:val="27"/>
        </w:rPr>
        <w:t>  </w:t>
      </w:r>
      <w:r>
        <w:rPr/>
        <w:t>or</w:t>
      </w:r>
      <w:r>
        <w:rPr>
          <w:spacing w:val="27"/>
        </w:rPr>
        <w:t>  </w:t>
      </w:r>
      <w:r>
        <w:rPr/>
        <w:t>updated</w:t>
      </w:r>
      <w:r>
        <w:rPr>
          <w:spacing w:val="28"/>
        </w:rPr>
        <w:t>  </w:t>
      </w:r>
      <w:r>
        <w:rPr/>
        <w:t>species</w:t>
      </w:r>
      <w:r>
        <w:rPr>
          <w:spacing w:val="27"/>
        </w:rPr>
        <w:t>  </w:t>
      </w:r>
      <w:r>
        <w:rPr/>
        <w:t>are</w:t>
      </w:r>
      <w:r>
        <w:rPr>
          <w:spacing w:val="27"/>
        </w:rPr>
        <w:t>  </w:t>
      </w:r>
      <w:r>
        <w:rPr/>
        <w:t>saved</w:t>
      </w:r>
      <w:r>
        <w:rPr>
          <w:spacing w:val="27"/>
        </w:rPr>
        <w:t>  </w:t>
      </w:r>
      <w:r>
        <w:rPr/>
        <w:t>into</w:t>
      </w:r>
      <w:r>
        <w:rPr>
          <w:spacing w:val="28"/>
        </w:rPr>
        <w:t>  </w:t>
      </w:r>
      <w:r>
        <w:rPr/>
        <w:t>the</w:t>
      </w:r>
      <w:r>
        <w:rPr>
          <w:spacing w:val="27"/>
        </w:rPr>
        <w:t>  </w:t>
      </w:r>
      <w:r>
        <w:rPr/>
        <w:t>user-defined</w:t>
      </w:r>
      <w:r>
        <w:rPr>
          <w:spacing w:val="27"/>
        </w:rPr>
        <w:t>  </w:t>
      </w:r>
      <w:r>
        <w:rPr/>
        <w:t>database</w:t>
      </w:r>
      <w:r>
        <w:rPr>
          <w:spacing w:val="27"/>
        </w:rPr>
        <w:t>  </w:t>
      </w:r>
      <w:r>
        <w:rPr>
          <w:spacing w:val="-2"/>
        </w:rPr>
        <w:t>files</w:t>
      </w:r>
    </w:p>
    <w:p>
      <w:pPr>
        <w:pStyle w:val="BodyText"/>
        <w:spacing w:before="4"/>
        <w:ind w:left="826"/>
        <w:jc w:val="both"/>
      </w:pPr>
      <w:r>
        <w:rPr>
          <w:rFonts w:ascii="Courier New"/>
          <w:spacing w:val="-2"/>
        </w:rPr>
        <w:t>resources/usr_thermo.inp</w:t>
      </w:r>
      <w:r>
        <w:rPr>
          <w:rFonts w:ascii="Courier New"/>
          <w:spacing w:val="-74"/>
        </w:rPr>
        <w:t> </w:t>
      </w:r>
      <w:r>
        <w:rPr>
          <w:spacing w:val="-2"/>
        </w:rPr>
        <w:t>and</w:t>
      </w:r>
      <w:r>
        <w:rPr>
          <w:spacing w:val="-3"/>
        </w:rPr>
        <w:t> </w:t>
      </w:r>
      <w:r>
        <w:rPr>
          <w:rFonts w:ascii="Courier New"/>
          <w:spacing w:val="-2"/>
        </w:rPr>
        <w:t>resources/usr_properties.inp</w:t>
      </w:r>
      <w:r>
        <w:rPr>
          <w:spacing w:val="-2"/>
        </w:rPr>
        <w:t>.</w:t>
      </w:r>
    </w:p>
    <w:p>
      <w:pPr>
        <w:pStyle w:val="BodyText"/>
        <w:spacing w:before="117"/>
        <w:ind w:left="826" w:right="411"/>
        <w:jc w:val="both"/>
      </w:pPr>
      <w:r>
        <w:rPr>
          <w:rFonts w:ascii="Arial"/>
          <w:b/>
        </w:rPr>
        <w:t>Note: </w:t>
      </w:r>
      <w:r>
        <w:rPr/>
        <w:t>although the user can import any component from </w:t>
      </w:r>
      <w:r>
        <w:rPr>
          <w:rFonts w:ascii="Arial"/>
          <w:i/>
        </w:rPr>
        <w:t>PROPEP </w:t>
      </w:r>
      <w:r>
        <w:rPr/>
        <w:t>species database, do not replace all components already available in </w:t>
      </w:r>
      <w:r>
        <w:rPr>
          <w:rFonts w:ascii="Arial"/>
          <w:i/>
        </w:rPr>
        <w:t>CEA2/RPA </w:t>
      </w:r>
      <w:r>
        <w:rPr/>
        <w:t>database: the sources of the data in </w:t>
      </w:r>
      <w:r>
        <w:rPr>
          <w:rFonts w:ascii="Arial"/>
          <w:i/>
        </w:rPr>
        <w:t>CEA2 </w:t>
      </w:r>
      <w:r>
        <w:rPr/>
        <w:t>file are </w:t>
      </w:r>
      <w:hyperlink r:id="rId62">
        <w:r>
          <w:rPr>
            <w:color w:val="00007F"/>
            <w:u w:val="single" w:color="00007F"/>
          </w:rPr>
          <w:t>NASA Glen thermodynamic database</w:t>
        </w:r>
      </w:hyperlink>
      <w:r>
        <w:rPr>
          <w:color w:val="00007F"/>
        </w:rPr>
        <w:t> </w:t>
      </w:r>
      <w:r>
        <w:rPr/>
        <w:t>and </w:t>
      </w:r>
      <w:hyperlink r:id="rId63">
        <w:r>
          <w:rPr>
            <w:color w:val="00007F"/>
            <w:u w:val="single" w:color="00007F"/>
          </w:rPr>
          <w:t>Gurvich thermodynamic database</w:t>
        </w:r>
      </w:hyperlink>
      <w:r>
        <w:rPr/>
        <w:t>, both known for their high accuracy.</w:t>
      </w:r>
    </w:p>
    <w:p>
      <w:pPr>
        <w:pStyle w:val="BodyText"/>
        <w:spacing w:line="242" w:lineRule="auto" w:before="124"/>
        <w:ind w:left="826" w:right="422"/>
        <w:jc w:val="both"/>
      </w:pPr>
      <w:r>
        <w:rPr>
          <w:rFonts w:ascii="Arial"/>
          <w:b/>
        </w:rPr>
        <w:t>Note: </w:t>
      </w:r>
      <w:r>
        <w:rPr/>
        <w:t>since </w:t>
      </w:r>
      <w:r>
        <w:rPr>
          <w:rFonts w:ascii="Arial"/>
          <w:i/>
        </w:rPr>
        <w:t>PROPEP </w:t>
      </w:r>
      <w:r>
        <w:rPr/>
        <w:t>library does not contain the component's temperature, always check standard temperature and tabular data for imported components.</w:t>
      </w:r>
    </w:p>
    <w:p>
      <w:pPr>
        <w:spacing w:before="119"/>
        <w:ind w:left="826" w:right="413" w:firstLine="0"/>
        <w:jc w:val="both"/>
        <w:rPr>
          <w:sz w:val="24"/>
        </w:rPr>
      </w:pPr>
      <w:r>
        <w:rPr>
          <w:rFonts w:ascii="Arial"/>
          <w:b/>
          <w:sz w:val="24"/>
        </w:rPr>
        <w:t>Note: </w:t>
      </w:r>
      <w:r>
        <w:rPr>
          <w:sz w:val="24"/>
        </w:rPr>
        <w:t>always check the log (click item</w:t>
      </w:r>
      <w:r>
        <w:rPr>
          <w:spacing w:val="37"/>
          <w:sz w:val="24"/>
        </w:rPr>
        <w:t> </w:t>
      </w:r>
      <w:r>
        <w:rPr>
          <w:rFonts w:ascii="Arial"/>
          <w:b/>
          <w:sz w:val="24"/>
        </w:rPr>
        <w:t>Run </w:t>
      </w:r>
      <w:r>
        <w:rPr>
          <w:sz w:val="24"/>
        </w:rPr>
        <w:t>in main menu, and then</w:t>
      </w:r>
      <w:r>
        <w:rPr>
          <w:spacing w:val="37"/>
          <w:sz w:val="24"/>
        </w:rPr>
        <w:t> </w:t>
      </w:r>
      <w:r>
        <w:rPr>
          <w:rFonts w:ascii="Arial"/>
          <w:b/>
          <w:sz w:val="24"/>
        </w:rPr>
        <w:t>Show log</w:t>
      </w:r>
      <w:r>
        <w:rPr>
          <w:sz w:val="24"/>
        </w:rPr>
        <w:t>; check the tabs </w:t>
      </w:r>
      <w:r>
        <w:rPr>
          <w:rFonts w:ascii="Arial"/>
          <w:i/>
          <w:sz w:val="24"/>
        </w:rPr>
        <w:t>"Warnings" </w:t>
      </w:r>
      <w:r>
        <w:rPr>
          <w:sz w:val="24"/>
        </w:rPr>
        <w:t>and/or </w:t>
      </w:r>
      <w:r>
        <w:rPr>
          <w:rFonts w:ascii="Arial"/>
          <w:i/>
          <w:sz w:val="24"/>
        </w:rPr>
        <w:t>"Errors"</w:t>
      </w:r>
      <w:r>
        <w:rPr>
          <w:sz w:val="24"/>
        </w:rPr>
        <w:t>) just after the import from </w:t>
      </w:r>
      <w:r>
        <w:rPr>
          <w:rFonts w:ascii="Arial"/>
          <w:i/>
          <w:sz w:val="24"/>
        </w:rPr>
        <w:t>PROPEP </w:t>
      </w:r>
      <w:r>
        <w:rPr>
          <w:sz w:val="24"/>
        </w:rPr>
        <w:t>library.</w:t>
      </w:r>
    </w:p>
    <w:p>
      <w:pPr>
        <w:spacing w:line="242" w:lineRule="auto" w:before="120"/>
        <w:ind w:left="776" w:right="412" w:firstLine="0"/>
        <w:jc w:val="both"/>
        <w:rPr>
          <w:sz w:val="24"/>
        </w:rPr>
      </w:pPr>
      <w:r>
        <w:rPr>
          <w:sz w:val="24"/>
        </w:rPr>
        <w:t>The editor consists of three tabs </w:t>
      </w:r>
      <w:r>
        <w:rPr>
          <w:rFonts w:ascii="Arial"/>
          <w:i/>
          <w:sz w:val="24"/>
        </w:rPr>
        <w:t>Component</w:t>
      </w:r>
      <w:r>
        <w:rPr>
          <w:sz w:val="24"/>
        </w:rPr>
        <w:t>, </w:t>
      </w:r>
      <w:r>
        <w:rPr>
          <w:rFonts w:ascii="Arial"/>
          <w:i/>
          <w:sz w:val="24"/>
        </w:rPr>
        <w:t>Polynomial properties</w:t>
      </w:r>
      <w:r>
        <w:rPr>
          <w:sz w:val="24"/>
        </w:rPr>
        <w:t>, and </w:t>
      </w:r>
      <w:r>
        <w:rPr>
          <w:rFonts w:ascii="Arial"/>
          <w:i/>
          <w:sz w:val="24"/>
        </w:rPr>
        <w:t>Tabular properties</w:t>
      </w:r>
      <w:r>
        <w:rPr>
          <w:sz w:val="24"/>
        </w:rPr>
        <w:t>, and the control buttons at the bottom of the editor:</w:t>
      </w:r>
    </w:p>
    <w:p>
      <w:pPr>
        <w:spacing w:after="0" w:line="242" w:lineRule="auto"/>
        <w:jc w:val="both"/>
        <w:rPr>
          <w:sz w:val="24"/>
        </w:rPr>
        <w:sectPr>
          <w:pgSz w:w="12240" w:h="15840"/>
          <w:pgMar w:header="713" w:footer="936" w:top="1600" w:bottom="1120" w:left="360" w:right="720"/>
        </w:sectPr>
      </w:pPr>
    </w:p>
    <w:p>
      <w:pPr>
        <w:pStyle w:val="BodyText"/>
        <w:spacing w:before="10"/>
        <w:rPr>
          <w:sz w:val="7"/>
        </w:rPr>
      </w:pPr>
    </w:p>
    <w:p>
      <w:pPr>
        <w:pStyle w:val="BodyText"/>
        <w:ind w:left="774"/>
        <w:rPr>
          <w:sz w:val="20"/>
        </w:rPr>
      </w:pPr>
      <w:r>
        <w:rPr>
          <w:sz w:val="20"/>
        </w:rPr>
        <w:drawing>
          <wp:inline distT="0" distB="0" distL="0" distR="0">
            <wp:extent cx="3541500" cy="1345311"/>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4" cstate="print"/>
                    <a:stretch>
                      <a:fillRect/>
                    </a:stretch>
                  </pic:blipFill>
                  <pic:spPr>
                    <a:xfrm>
                      <a:off x="0" y="0"/>
                      <a:ext cx="3541500" cy="1345311"/>
                    </a:xfrm>
                    <a:prstGeom prst="rect">
                      <a:avLst/>
                    </a:prstGeom>
                  </pic:spPr>
                </pic:pic>
              </a:graphicData>
            </a:graphic>
          </wp:inline>
        </w:drawing>
      </w:r>
      <w:r>
        <w:rPr>
          <w:sz w:val="20"/>
        </w:rPr>
      </w:r>
    </w:p>
    <w:p>
      <w:pPr>
        <w:pStyle w:val="BodyText"/>
        <w:spacing w:line="343" w:lineRule="auto" w:before="147"/>
        <w:ind w:left="776" w:right="1631"/>
        <w:jc w:val="both"/>
      </w:pPr>
      <w:r>
        <w:rPr/>
        <w:t>To</w:t>
      </w:r>
      <w:r>
        <w:rPr>
          <w:spacing w:val="-4"/>
        </w:rPr>
        <w:t> </w:t>
      </w:r>
      <w:r>
        <w:rPr/>
        <w:t>save</w:t>
      </w:r>
      <w:r>
        <w:rPr>
          <w:spacing w:val="-4"/>
        </w:rPr>
        <w:t> </w:t>
      </w:r>
      <w:r>
        <w:rPr/>
        <w:t>changes</w:t>
      </w:r>
      <w:r>
        <w:rPr>
          <w:spacing w:val="-4"/>
        </w:rPr>
        <w:t> </w:t>
      </w:r>
      <w:r>
        <w:rPr/>
        <w:t>to</w:t>
      </w:r>
      <w:r>
        <w:rPr>
          <w:spacing w:val="-4"/>
        </w:rPr>
        <w:t> </w:t>
      </w:r>
      <w:r>
        <w:rPr/>
        <w:t>existing</w:t>
      </w:r>
      <w:r>
        <w:rPr>
          <w:spacing w:val="-4"/>
        </w:rPr>
        <w:t> </w:t>
      </w:r>
      <w:r>
        <w:rPr/>
        <w:t>species</w:t>
      </w:r>
      <w:r>
        <w:rPr>
          <w:spacing w:val="-4"/>
        </w:rPr>
        <w:t> </w:t>
      </w:r>
      <w:r>
        <w:rPr/>
        <w:t>or</w:t>
      </w:r>
      <w:r>
        <w:rPr>
          <w:spacing w:val="-4"/>
        </w:rPr>
        <w:t> </w:t>
      </w:r>
      <w:r>
        <w:rPr/>
        <w:t>save</w:t>
      </w:r>
      <w:r>
        <w:rPr>
          <w:spacing w:val="-4"/>
        </w:rPr>
        <w:t> </w:t>
      </w:r>
      <w:r>
        <w:rPr/>
        <w:t>new</w:t>
      </w:r>
      <w:r>
        <w:rPr>
          <w:spacing w:val="-4"/>
        </w:rPr>
        <w:t> </w:t>
      </w:r>
      <w:r>
        <w:rPr/>
        <w:t>species,</w:t>
      </w:r>
      <w:r>
        <w:rPr>
          <w:spacing w:val="-4"/>
        </w:rPr>
        <w:t> </w:t>
      </w:r>
      <w:r>
        <w:rPr/>
        <w:t>click</w:t>
      </w:r>
      <w:r>
        <w:rPr>
          <w:spacing w:val="-4"/>
        </w:rPr>
        <w:t> </w:t>
      </w:r>
      <w:r>
        <w:rPr/>
        <w:t>the</w:t>
      </w:r>
      <w:r>
        <w:rPr>
          <w:spacing w:val="-4"/>
        </w:rPr>
        <w:t> </w:t>
      </w:r>
      <w:r>
        <w:rPr/>
        <w:t>button </w:t>
      </w:r>
      <w:r>
        <w:rPr>
          <w:rFonts w:ascii="Arial"/>
          <w:b/>
        </w:rPr>
        <w:t>Update</w:t>
      </w:r>
      <w:r>
        <w:rPr/>
        <w:t>. To reset the species data, click the button </w:t>
      </w:r>
      <w:r>
        <w:rPr>
          <w:rFonts w:ascii="Arial"/>
          <w:b/>
        </w:rPr>
        <w:t>Reset</w:t>
      </w:r>
      <w:r>
        <w:rPr/>
        <w:t>.</w:t>
      </w:r>
    </w:p>
    <w:p>
      <w:pPr>
        <w:pStyle w:val="BodyText"/>
        <w:spacing w:line="244" w:lineRule="auto" w:before="2"/>
        <w:ind w:left="776" w:right="413"/>
        <w:jc w:val="both"/>
      </w:pPr>
      <w:r>
        <w:rPr/>
        <w:t>The tab </w:t>
      </w:r>
      <w:r>
        <w:rPr>
          <w:rFonts w:ascii="Arial"/>
          <w:i/>
        </w:rPr>
        <w:t>Component </w:t>
      </w:r>
      <w:r>
        <w:rPr/>
        <w:t>displays information about component, including its aggregate state, chemical formula, molecular weight, heat of formation, and the temperature at which the heat of formation is defined.</w:t>
      </w:r>
    </w:p>
    <w:p>
      <w:pPr>
        <w:pStyle w:val="BodyText"/>
        <w:spacing w:line="244" w:lineRule="auto" w:before="117"/>
        <w:ind w:left="776" w:right="426"/>
        <w:jc w:val="both"/>
      </w:pPr>
      <w:r>
        <w:rPr/>
        <w:t>The component name serves as the species identifier and must be unique within the database. The suffix "(L)" can be added to the name for liquid components.</w:t>
      </w:r>
    </w:p>
    <w:p>
      <w:pPr>
        <w:pStyle w:val="BodyText"/>
        <w:spacing w:line="244" w:lineRule="auto" w:before="117"/>
        <w:ind w:left="776" w:right="418"/>
        <w:jc w:val="both"/>
      </w:pPr>
      <w:r>
        <w:rPr/>
        <w:t>The description typically contains the common name of the species and reference</w:t>
      </w:r>
      <w:r>
        <w:rPr>
          <w:spacing w:val="80"/>
        </w:rPr>
        <w:t> </w:t>
      </w:r>
      <w:r>
        <w:rPr>
          <w:spacing w:val="-2"/>
        </w:rPr>
        <w:t>information.</w:t>
      </w:r>
    </w:p>
    <w:p>
      <w:pPr>
        <w:pStyle w:val="BodyText"/>
        <w:spacing w:before="118"/>
        <w:ind w:left="776" w:right="418"/>
        <w:jc w:val="both"/>
      </w:pPr>
      <w:r>
        <w:rPr/>
        <w:t>The chemical formula is provided as either a molecular formula (if applicable) or an exploded formula, followed by its molecular weight.</w:t>
      </w:r>
      <w:r>
        <w:rPr>
          <w:spacing w:val="-1"/>
        </w:rPr>
        <w:t> </w:t>
      </w:r>
      <w:r>
        <w:rPr/>
        <w:t>The heat of formation (enthalpy) can be specified in one of the available units: </w:t>
      </w:r>
      <w:r>
        <w:rPr>
          <w:rFonts w:ascii="Courier New"/>
        </w:rPr>
        <w:t>J/mol</w:t>
      </w:r>
      <w:r>
        <w:rPr>
          <w:rFonts w:ascii="Roboto"/>
        </w:rPr>
        <w:t>, </w:t>
      </w:r>
      <w:r>
        <w:rPr>
          <w:rFonts w:ascii="Courier New"/>
        </w:rPr>
        <w:t>cal/mol</w:t>
      </w:r>
      <w:r>
        <w:rPr>
          <w:rFonts w:ascii="Roboto"/>
        </w:rPr>
        <w:t>, </w:t>
      </w:r>
      <w:r>
        <w:rPr>
          <w:rFonts w:ascii="Courier New"/>
        </w:rPr>
        <w:t>kJ/kg</w:t>
      </w:r>
      <w:r>
        <w:rPr>
          <w:rFonts w:ascii="Roboto"/>
        </w:rPr>
        <w:t>, </w:t>
      </w:r>
      <w:r>
        <w:rPr>
          <w:rFonts w:ascii="Courier New"/>
        </w:rPr>
        <w:t>kcal/kg</w:t>
      </w:r>
      <w:r>
        <w:rPr>
          <w:rFonts w:ascii="Roboto"/>
        </w:rPr>
        <w:t>, </w:t>
      </w:r>
      <w:r>
        <w:rPr>
          <w:rFonts w:ascii="Courier New"/>
        </w:rPr>
        <w:t>Btu/lbm</w:t>
      </w:r>
      <w:r>
        <w:rPr>
          <w:rFonts w:ascii="Roboto"/>
        </w:rPr>
        <w:t>, </w:t>
      </w:r>
      <w:r>
        <w:rPr>
          <w:rFonts w:ascii="Courier New"/>
        </w:rPr>
        <w:t>kcal/lbm</w:t>
      </w:r>
      <w:r>
        <w:rPr/>
        <w:t>.</w:t>
      </w:r>
    </w:p>
    <w:p>
      <w:pPr>
        <w:pStyle w:val="BodyText"/>
        <w:spacing w:line="242" w:lineRule="auto" w:before="116"/>
        <w:ind w:left="776" w:right="411"/>
        <w:jc w:val="both"/>
      </w:pPr>
      <w:r>
        <w:rPr/>
        <w:t>The heat of formation is followed by the temperature (specified in one of the units:</w:t>
      </w:r>
      <w:r>
        <w:rPr>
          <w:spacing w:val="26"/>
        </w:rPr>
        <w:t> </w:t>
      </w:r>
      <w:r>
        <w:rPr>
          <w:rFonts w:ascii="Courier New"/>
        </w:rPr>
        <w:t>K</w:t>
      </w:r>
      <w:r>
        <w:rPr>
          <w:rFonts w:ascii="Roboto"/>
        </w:rPr>
        <w:t>, </w:t>
      </w:r>
      <w:r>
        <w:rPr>
          <w:rFonts w:ascii="Courier New"/>
        </w:rPr>
        <w:t>R</w:t>
      </w:r>
      <w:r>
        <w:rPr>
          <w:rFonts w:ascii="Roboto"/>
        </w:rPr>
        <w:t>, </w:t>
      </w:r>
      <w:r>
        <w:rPr>
          <w:rFonts w:ascii="Courier New"/>
        </w:rPr>
        <w:t>C</w:t>
      </w:r>
      <w:r>
        <w:rPr>
          <w:rFonts w:ascii="Roboto"/>
        </w:rPr>
        <w:t>, </w:t>
      </w:r>
      <w:r>
        <w:rPr>
          <w:rFonts w:ascii="Courier New"/>
        </w:rPr>
        <w:t>F</w:t>
      </w:r>
      <w:r>
        <w:rPr/>
        <w:t>), at which the heat of formation is defined. Note that if polynomial properties are available, the temperature is always </w:t>
      </w:r>
      <w:r>
        <w:rPr>
          <w:rFonts w:ascii="Courier New"/>
        </w:rPr>
        <w:t>298.15 K</w:t>
      </w:r>
      <w:r>
        <w:rPr>
          <w:rFonts w:ascii="Courier New"/>
          <w:spacing w:val="-72"/>
        </w:rPr>
        <w:t> </w:t>
      </w:r>
      <w:r>
        <w:rPr/>
        <w:t>and cannot be changed.</w:t>
      </w:r>
    </w:p>
    <w:p>
      <w:pPr>
        <w:pStyle w:val="BodyText"/>
        <w:spacing w:line="242" w:lineRule="auto" w:before="117"/>
        <w:ind w:left="776" w:right="411"/>
        <w:jc w:val="both"/>
      </w:pPr>
      <w:r>
        <w:rPr/>
        <w:t>Polynomial properties for the one or more temperature intervals are given by 9 coefficients as described in documentation for CEA2 available on NASA web site </w:t>
      </w:r>
      <w:hyperlink r:id="rId60">
        <w:r>
          <w:rPr>
            <w:color w:val="00007F"/>
            <w:u w:val="single" w:color="00007F"/>
          </w:rPr>
          <w:t>https://www1.grc.nasa.gov/research-and-engineering/ceaweb/</w:t>
        </w:r>
      </w:hyperlink>
      <w:r>
        <w:rPr/>
        <w:t>. Click the button </w:t>
      </w:r>
      <w:r>
        <w:rPr>
          <w:rFonts w:ascii="Arial"/>
          <w:b/>
        </w:rPr>
        <w:t>Add </w:t>
      </w:r>
      <w:r>
        <w:rPr/>
        <w:t>to add new temperature interval; click the button </w:t>
      </w:r>
      <w:r>
        <w:rPr>
          <w:rFonts w:ascii="Arial"/>
          <w:b/>
        </w:rPr>
        <w:t>Remove </w:t>
      </w:r>
      <w:r>
        <w:rPr/>
        <w:t>to delete selected temperature interval.</w:t>
      </w:r>
    </w:p>
    <w:p>
      <w:pPr>
        <w:pStyle w:val="BodyText"/>
        <w:spacing w:line="288" w:lineRule="auto" w:before="118"/>
        <w:ind w:left="776" w:right="411"/>
        <w:jc w:val="both"/>
        <w:rPr>
          <w:rFonts w:ascii="Courier New"/>
        </w:rPr>
      </w:pPr>
      <w:r>
        <w:rPr/>
        <w:t>Tabular properties for the one or more pressure and temperature intervals are specified by values</w:t>
      </w:r>
      <w:r>
        <w:rPr>
          <w:spacing w:val="62"/>
        </w:rPr>
        <w:t> </w:t>
      </w:r>
      <w:r>
        <w:rPr/>
        <w:t>of</w:t>
      </w:r>
      <w:r>
        <w:rPr>
          <w:spacing w:val="63"/>
        </w:rPr>
        <w:t> </w:t>
      </w:r>
      <w:r>
        <w:rPr/>
        <w:t>specific</w:t>
      </w:r>
      <w:r>
        <w:rPr>
          <w:spacing w:val="62"/>
        </w:rPr>
        <w:t> </w:t>
      </w:r>
      <w:r>
        <w:rPr/>
        <w:t>heat</w:t>
      </w:r>
      <w:r>
        <w:rPr>
          <w:spacing w:val="69"/>
        </w:rPr>
        <w:t> </w:t>
      </w:r>
      <w:r>
        <w:rPr>
          <w:rFonts w:ascii="Courier New"/>
        </w:rPr>
        <w:t>Cp</w:t>
      </w:r>
      <w:r>
        <w:rPr>
          <w:rFonts w:ascii="Courier New"/>
          <w:spacing w:val="-17"/>
        </w:rPr>
        <w:t> </w:t>
      </w:r>
      <w:r>
        <w:rPr/>
        <w:t>(</w:t>
      </w:r>
      <w:r>
        <w:rPr>
          <w:rFonts w:ascii="Courier New"/>
        </w:rPr>
        <w:t>kJ/mol-K</w:t>
      </w:r>
      <w:r>
        <w:rPr/>
        <w:t>),</w:t>
      </w:r>
      <w:r>
        <w:rPr>
          <w:spacing w:val="63"/>
        </w:rPr>
        <w:t> </w:t>
      </w:r>
      <w:r>
        <w:rPr/>
        <w:t>density</w:t>
      </w:r>
      <w:r>
        <w:rPr>
          <w:spacing w:val="65"/>
        </w:rPr>
        <w:t> </w:t>
      </w:r>
      <w:r>
        <w:rPr>
          <w:rFonts w:ascii="Courier New"/>
        </w:rPr>
        <w:t>rho</w:t>
      </w:r>
      <w:r>
        <w:rPr>
          <w:rFonts w:ascii="Courier New"/>
          <w:spacing w:val="-16"/>
        </w:rPr>
        <w:t> </w:t>
      </w:r>
      <w:r>
        <w:rPr/>
        <w:t>(</w:t>
      </w:r>
      <w:r>
        <w:rPr>
          <w:rFonts w:ascii="Courier New"/>
        </w:rPr>
        <w:t>kg/m</w:t>
      </w:r>
      <w:r>
        <w:rPr>
          <w:rFonts w:ascii="Courier New"/>
          <w:vertAlign w:val="superscript"/>
        </w:rPr>
        <w:t>3</w:t>
      </w:r>
      <w:r>
        <w:rPr>
          <w:vertAlign w:val="baseline"/>
        </w:rPr>
        <w:t>)</w:t>
      </w:r>
      <w:r>
        <w:rPr>
          <w:spacing w:val="64"/>
          <w:vertAlign w:val="baseline"/>
        </w:rPr>
        <w:t> </w:t>
      </w:r>
      <w:r>
        <w:rPr>
          <w:vertAlign w:val="baseline"/>
        </w:rPr>
        <w:t>and</w:t>
      </w:r>
      <w:r>
        <w:rPr>
          <w:spacing w:val="62"/>
          <w:vertAlign w:val="baseline"/>
        </w:rPr>
        <w:t> </w:t>
      </w:r>
      <w:r>
        <w:rPr>
          <w:vertAlign w:val="baseline"/>
        </w:rPr>
        <w:t>dynamic</w:t>
      </w:r>
      <w:r>
        <w:rPr>
          <w:spacing w:val="63"/>
          <w:vertAlign w:val="baseline"/>
        </w:rPr>
        <w:t> </w:t>
      </w:r>
      <w:r>
        <w:rPr>
          <w:vertAlign w:val="baseline"/>
        </w:rPr>
        <w:t>viscosity</w:t>
      </w:r>
      <w:r>
        <w:rPr>
          <w:spacing w:val="68"/>
          <w:vertAlign w:val="baseline"/>
        </w:rPr>
        <w:t> </w:t>
      </w:r>
      <w:r>
        <w:rPr>
          <w:rFonts w:ascii="Courier New"/>
          <w:spacing w:val="-5"/>
          <w:vertAlign w:val="baseline"/>
        </w:rPr>
        <w:t>mu</w:t>
      </w:r>
    </w:p>
    <w:p>
      <w:pPr>
        <w:pStyle w:val="BodyText"/>
        <w:spacing w:line="238" w:lineRule="exact"/>
        <w:ind w:left="776"/>
        <w:jc w:val="both"/>
        <w:rPr>
          <w:rFonts w:ascii="Arial"/>
          <w:b/>
        </w:rPr>
      </w:pPr>
      <w:r>
        <w:rPr>
          <w:rFonts w:ascii="Roboto"/>
        </w:rPr>
        <w:t>(</w:t>
      </w:r>
      <w:r>
        <w:rPr>
          <w:rFonts w:ascii="Courier New"/>
        </w:rPr>
        <w:t>muPa-s</w:t>
      </w:r>
      <w:r>
        <w:rPr/>
        <w:t>)</w:t>
      </w:r>
      <w:r>
        <w:rPr>
          <w:spacing w:val="13"/>
        </w:rPr>
        <w:t> </w:t>
      </w:r>
      <w:r>
        <w:rPr/>
        <w:t>for</w:t>
      </w:r>
      <w:r>
        <w:rPr>
          <w:spacing w:val="13"/>
        </w:rPr>
        <w:t> </w:t>
      </w:r>
      <w:r>
        <w:rPr/>
        <w:t>each</w:t>
      </w:r>
      <w:r>
        <w:rPr>
          <w:spacing w:val="14"/>
        </w:rPr>
        <w:t> </w:t>
      </w:r>
      <w:r>
        <w:rPr/>
        <w:t>unique</w:t>
      </w:r>
      <w:r>
        <w:rPr>
          <w:spacing w:val="13"/>
        </w:rPr>
        <w:t> </w:t>
      </w:r>
      <w:r>
        <w:rPr/>
        <w:t>combination</w:t>
      </w:r>
      <w:r>
        <w:rPr>
          <w:spacing w:val="14"/>
        </w:rPr>
        <w:t> </w:t>
      </w:r>
      <w:r>
        <w:rPr/>
        <w:t>of</w:t>
      </w:r>
      <w:r>
        <w:rPr>
          <w:spacing w:val="13"/>
        </w:rPr>
        <w:t> </w:t>
      </w:r>
      <w:r>
        <w:rPr/>
        <w:t>pressure</w:t>
      </w:r>
      <w:r>
        <w:rPr>
          <w:spacing w:val="14"/>
        </w:rPr>
        <w:t> </w:t>
      </w:r>
      <w:r>
        <w:rPr/>
        <w:t>and</w:t>
      </w:r>
      <w:r>
        <w:rPr>
          <w:spacing w:val="13"/>
        </w:rPr>
        <w:t> </w:t>
      </w:r>
      <w:r>
        <w:rPr/>
        <w:t>temperature.</w:t>
      </w:r>
      <w:r>
        <w:rPr>
          <w:spacing w:val="14"/>
        </w:rPr>
        <w:t> </w:t>
      </w:r>
      <w:r>
        <w:rPr/>
        <w:t>Click</w:t>
      </w:r>
      <w:r>
        <w:rPr>
          <w:spacing w:val="13"/>
        </w:rPr>
        <w:t> </w:t>
      </w:r>
      <w:r>
        <w:rPr/>
        <w:t>the</w:t>
      </w:r>
      <w:r>
        <w:rPr>
          <w:spacing w:val="14"/>
        </w:rPr>
        <w:t> </w:t>
      </w:r>
      <w:r>
        <w:rPr/>
        <w:t>button</w:t>
      </w:r>
      <w:r>
        <w:rPr>
          <w:spacing w:val="23"/>
        </w:rPr>
        <w:t> </w:t>
      </w:r>
      <w:r>
        <w:rPr>
          <w:rFonts w:ascii="Arial"/>
          <w:b/>
        </w:rPr>
        <w:t>Add</w:t>
      </w:r>
      <w:r>
        <w:rPr>
          <w:rFonts w:ascii="Arial"/>
          <w:b/>
          <w:spacing w:val="11"/>
        </w:rPr>
        <w:t> </w:t>
      </w:r>
      <w:r>
        <w:rPr>
          <w:rFonts w:ascii="Arial"/>
          <w:b/>
          <w:spacing w:val="-10"/>
        </w:rPr>
        <w:t>p</w:t>
      </w:r>
    </w:p>
    <w:p>
      <w:pPr>
        <w:pStyle w:val="BodyText"/>
        <w:spacing w:line="242" w:lineRule="auto"/>
        <w:ind w:left="776" w:right="411"/>
        <w:jc w:val="both"/>
      </w:pPr>
      <w:r>
        <w:rPr/>
        <w:t>to add new pressure interval; click the button </w:t>
      </w:r>
      <w:r>
        <w:rPr>
          <w:rFonts w:ascii="Arial"/>
          <w:b/>
        </w:rPr>
        <w:t>Remove p </w:t>
      </w:r>
      <w:r>
        <w:rPr/>
        <w:t>to delete selected pressure interval. Click the button </w:t>
      </w:r>
      <w:r>
        <w:rPr>
          <w:rFonts w:ascii="Arial"/>
          <w:b/>
        </w:rPr>
        <w:t>Add T </w:t>
      </w:r>
      <w:r>
        <w:rPr/>
        <w:t>to add new temperature interval; click the button </w:t>
      </w:r>
      <w:r>
        <w:rPr>
          <w:rFonts w:ascii="Arial"/>
          <w:b/>
        </w:rPr>
        <w:t>Remove T </w:t>
      </w:r>
      <w:r>
        <w:rPr/>
        <w:t>to delete selected temperature interval.</w:t>
      </w:r>
    </w:p>
    <w:p>
      <w:pPr>
        <w:pStyle w:val="BodyText"/>
        <w:spacing w:line="242" w:lineRule="auto" w:before="115"/>
        <w:ind w:left="826" w:right="418"/>
        <w:jc w:val="both"/>
      </w:pPr>
      <w:r>
        <w:rPr/>
        <mc:AlternateContent>
          <mc:Choice Requires="wps">
            <w:drawing>
              <wp:anchor distT="0" distB="0" distL="0" distR="0" allowOverlap="1" layoutInCell="1" locked="0" behindDoc="0" simplePos="0" relativeHeight="15747072">
                <wp:simplePos x="0" y="0"/>
                <wp:positionH relativeFrom="page">
                  <wp:posOffset>720090</wp:posOffset>
                </wp:positionH>
                <wp:positionV relativeFrom="paragraph">
                  <wp:posOffset>73174</wp:posOffset>
                </wp:positionV>
                <wp:extent cx="13970" cy="60134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13970" cy="601345"/>
                        </a:xfrm>
                        <a:custGeom>
                          <a:avLst/>
                          <a:gdLst/>
                          <a:ahLst/>
                          <a:cxnLst/>
                          <a:rect l="l" t="t" r="r" b="b"/>
                          <a:pathLst>
                            <a:path w="13970" h="601345">
                              <a:moveTo>
                                <a:pt x="0" y="426720"/>
                              </a:moveTo>
                              <a:lnTo>
                                <a:pt x="0" y="0"/>
                              </a:lnTo>
                            </a:path>
                            <a:path w="13970" h="601345">
                              <a:moveTo>
                                <a:pt x="13969" y="426720"/>
                              </a:moveTo>
                              <a:lnTo>
                                <a:pt x="13969" y="0"/>
                              </a:lnTo>
                            </a:path>
                            <a:path w="13970" h="601345">
                              <a:moveTo>
                                <a:pt x="0" y="601345"/>
                              </a:moveTo>
                              <a:lnTo>
                                <a:pt x="0" y="350520"/>
                              </a:lnTo>
                            </a:path>
                            <a:path w="13970" h="601345">
                              <a:moveTo>
                                <a:pt x="13969" y="601345"/>
                              </a:moveTo>
                              <a:lnTo>
                                <a:pt x="13969" y="350520"/>
                              </a:lnTo>
                            </a:path>
                          </a:pathLst>
                        </a:custGeom>
                        <a:ln w="1270">
                          <a:solidFill>
                            <a:srgbClr val="0000FF"/>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761775pt;width:1.1pt;height:47.35pt;mso-position-horizontal-relative:page;mso-position-vertical-relative:paragraph;z-index:15747072" id="docshape13" coordorigin="1134,115" coordsize="22,947" path="m1134,787l1134,115m1156,787l1156,115m1134,1062l1134,667m1156,1062l1156,667e" filled="false" stroked="true" strokeweight=".1pt" strokecolor="#0000ff">
                <v:path arrowok="t"/>
                <v:stroke dashstyle="solid"/>
                <w10:wrap type="none"/>
              </v:shape>
            </w:pict>
          </mc:Fallback>
        </mc:AlternateContent>
      </w:r>
      <w:r>
        <w:rPr>
          <w:rFonts w:ascii="Arial"/>
          <w:b/>
        </w:rPr>
        <w:t>Note: </w:t>
      </w:r>
      <w:r>
        <w:rPr/>
        <w:t>For the components supplied with thermodynamic properties in the polynomial form, the specification of the specific heat is not required (define "0" instead).</w:t>
      </w:r>
    </w:p>
    <w:p>
      <w:pPr>
        <w:pStyle w:val="BodyText"/>
        <w:spacing w:line="348" w:lineRule="auto" w:before="119"/>
        <w:ind w:left="776" w:right="1549" w:firstLine="50"/>
        <w:jc w:val="both"/>
      </w:pPr>
      <w:r>
        <w:rPr>
          <w:rFonts w:ascii="Arial"/>
          <w:b/>
        </w:rPr>
        <w:t>Note:</w:t>
      </w:r>
      <w:r>
        <w:rPr>
          <w:rFonts w:ascii="Arial"/>
          <w:b/>
          <w:spacing w:val="-5"/>
        </w:rPr>
        <w:t> </w:t>
      </w:r>
      <w:r>
        <w:rPr/>
        <w:t>For</w:t>
      </w:r>
      <w:r>
        <w:rPr>
          <w:spacing w:val="-2"/>
        </w:rPr>
        <w:t> </w:t>
      </w:r>
      <w:r>
        <w:rPr/>
        <w:t>the</w:t>
      </w:r>
      <w:r>
        <w:rPr>
          <w:spacing w:val="-2"/>
        </w:rPr>
        <w:t> </w:t>
      </w:r>
      <w:r>
        <w:rPr/>
        <w:t>gaseous</w:t>
      </w:r>
      <w:r>
        <w:rPr>
          <w:spacing w:val="-2"/>
        </w:rPr>
        <w:t> </w:t>
      </w:r>
      <w:r>
        <w:rPr/>
        <w:t>components,</w:t>
      </w:r>
      <w:r>
        <w:rPr>
          <w:spacing w:val="-2"/>
        </w:rPr>
        <w:t> </w:t>
      </w:r>
      <w:r>
        <w:rPr/>
        <w:t>the</w:t>
      </w:r>
      <w:r>
        <w:rPr>
          <w:spacing w:val="-2"/>
        </w:rPr>
        <w:t> </w:t>
      </w:r>
      <w:r>
        <w:rPr/>
        <w:t>specification</w:t>
      </w:r>
      <w:r>
        <w:rPr>
          <w:spacing w:val="-2"/>
        </w:rPr>
        <w:t> </w:t>
      </w:r>
      <w:r>
        <w:rPr/>
        <w:t>of</w:t>
      </w:r>
      <w:r>
        <w:rPr>
          <w:spacing w:val="-2"/>
        </w:rPr>
        <w:t> </w:t>
      </w:r>
      <w:r>
        <w:rPr/>
        <w:t>the</w:t>
      </w:r>
      <w:r>
        <w:rPr>
          <w:spacing w:val="-2"/>
        </w:rPr>
        <w:t> </w:t>
      </w:r>
      <w:r>
        <w:rPr/>
        <w:t>density</w:t>
      </w:r>
      <w:r>
        <w:rPr>
          <w:spacing w:val="-2"/>
        </w:rPr>
        <w:t> </w:t>
      </w:r>
      <w:r>
        <w:rPr/>
        <w:t>is</w:t>
      </w:r>
      <w:r>
        <w:rPr>
          <w:spacing w:val="-2"/>
        </w:rPr>
        <w:t> </w:t>
      </w:r>
      <w:r>
        <w:rPr/>
        <w:t>not</w:t>
      </w:r>
      <w:r>
        <w:rPr>
          <w:spacing w:val="-2"/>
        </w:rPr>
        <w:t> </w:t>
      </w:r>
      <w:r>
        <w:rPr/>
        <w:t>required. In the database file, the tabular data are formatted as follows:</w:t>
      </w:r>
    </w:p>
    <w:p>
      <w:pPr>
        <w:tabs>
          <w:tab w:pos="1779" w:val="left" w:leader="none"/>
          <w:tab w:pos="2343" w:val="left" w:leader="none"/>
          <w:tab w:pos="2586" w:val="left" w:leader="none"/>
        </w:tabs>
        <w:spacing w:line="232" w:lineRule="auto" w:before="0"/>
        <w:ind w:left="776" w:right="5116" w:firstLine="0"/>
        <w:jc w:val="left"/>
        <w:rPr>
          <w:rFonts w:ascii="Roboto"/>
          <w:sz w:val="20"/>
        </w:rPr>
      </w:pPr>
      <w:r>
        <w:rPr>
          <w:rFonts w:ascii="Roboto"/>
          <w:sz w:val="20"/>
        </w:rPr>
        <w:t>!p, MPa</w:t>
        <w:tab/>
        <w:t>T, K</w:t>
        <w:tab/>
        <w:tab/>
        <w:t>Cp,</w:t>
      </w:r>
      <w:r>
        <w:rPr>
          <w:rFonts w:ascii="Roboto"/>
          <w:spacing w:val="-13"/>
          <w:sz w:val="20"/>
        </w:rPr>
        <w:t> </w:t>
      </w:r>
      <w:r>
        <w:rPr>
          <w:rFonts w:ascii="Roboto"/>
          <w:sz w:val="20"/>
        </w:rPr>
        <w:t>kJ/mol-K</w:t>
      </w:r>
      <w:r>
        <w:rPr>
          <w:rFonts w:ascii="Roboto"/>
          <w:spacing w:val="14"/>
          <w:sz w:val="20"/>
        </w:rPr>
        <w:t> </w:t>
      </w:r>
      <w:r>
        <w:rPr>
          <w:rFonts w:ascii="Roboto"/>
          <w:sz w:val="20"/>
        </w:rPr>
        <w:t>rho,</w:t>
      </w:r>
      <w:r>
        <w:rPr>
          <w:rFonts w:ascii="Roboto"/>
          <w:spacing w:val="-13"/>
          <w:sz w:val="20"/>
        </w:rPr>
        <w:t> </w:t>
      </w:r>
      <w:r>
        <w:rPr>
          <w:rFonts w:ascii="Roboto"/>
          <w:sz w:val="20"/>
        </w:rPr>
        <w:t>kg/m3</w:t>
      </w:r>
      <w:r>
        <w:rPr>
          <w:rFonts w:ascii="Roboto"/>
          <w:spacing w:val="66"/>
          <w:w w:val="150"/>
          <w:sz w:val="20"/>
        </w:rPr>
        <w:t> </w:t>
      </w:r>
      <w:r>
        <w:rPr>
          <w:rFonts w:ascii="Roboto"/>
          <w:sz w:val="20"/>
        </w:rPr>
        <w:t>mu,</w:t>
      </w:r>
      <w:r>
        <w:rPr>
          <w:rFonts w:ascii="Roboto"/>
          <w:spacing w:val="-13"/>
          <w:sz w:val="20"/>
        </w:rPr>
        <w:t> </w:t>
      </w:r>
      <w:r>
        <w:rPr>
          <w:rFonts w:ascii="Roboto"/>
          <w:sz w:val="20"/>
        </w:rPr>
        <w:t>muPa-s </w:t>
      </w:r>
      <w:r>
        <w:rPr>
          <w:rFonts w:ascii="Roboto"/>
          <w:spacing w:val="-2"/>
          <w:sz w:val="20"/>
        </w:rPr>
        <w:t>Comp_name</w:t>
      </w:r>
      <w:r>
        <w:rPr>
          <w:rFonts w:ascii="Roboto"/>
          <w:sz w:val="20"/>
        </w:rPr>
        <w:tab/>
      </w:r>
      <w:r>
        <w:rPr>
          <w:rFonts w:ascii="Roboto"/>
          <w:spacing w:val="-4"/>
          <w:sz w:val="20"/>
        </w:rPr>
        <w:t>2,3</w:t>
      </w:r>
    </w:p>
    <w:p>
      <w:pPr>
        <w:tabs>
          <w:tab w:pos="1591" w:val="left" w:leader="none"/>
          <w:tab w:pos="2417" w:val="left" w:leader="none"/>
          <w:tab w:pos="3380" w:val="left" w:leader="none"/>
          <w:tab w:pos="4342" w:val="left" w:leader="none"/>
        </w:tabs>
        <w:spacing w:line="237" w:lineRule="exact" w:before="0"/>
        <w:ind w:left="776" w:right="0" w:firstLine="0"/>
        <w:jc w:val="left"/>
        <w:rPr>
          <w:rFonts w:ascii="Roboto"/>
          <w:sz w:val="20"/>
        </w:rPr>
      </w:pPr>
      <w:r>
        <w:rPr>
          <w:rFonts w:ascii="Roboto"/>
          <w:spacing w:val="-5"/>
          <w:sz w:val="20"/>
        </w:rPr>
        <w:t>p1</w:t>
      </w:r>
      <w:r>
        <w:rPr>
          <w:rFonts w:ascii="Roboto"/>
          <w:sz w:val="20"/>
        </w:rPr>
        <w:tab/>
      </w:r>
      <w:r>
        <w:rPr>
          <w:rFonts w:ascii="Roboto"/>
          <w:spacing w:val="-5"/>
          <w:sz w:val="20"/>
        </w:rPr>
        <w:t>T1</w:t>
      </w:r>
      <w:r>
        <w:rPr>
          <w:rFonts w:ascii="Roboto"/>
          <w:sz w:val="20"/>
        </w:rPr>
        <w:tab/>
      </w:r>
      <w:r>
        <w:rPr>
          <w:rFonts w:ascii="Roboto"/>
          <w:spacing w:val="-4"/>
          <w:sz w:val="20"/>
        </w:rPr>
        <w:t>Cp11</w:t>
      </w:r>
      <w:r>
        <w:rPr>
          <w:rFonts w:ascii="Roboto"/>
          <w:sz w:val="20"/>
        </w:rPr>
        <w:tab/>
      </w:r>
      <w:r>
        <w:rPr>
          <w:rFonts w:ascii="Roboto"/>
          <w:spacing w:val="-2"/>
          <w:sz w:val="20"/>
        </w:rPr>
        <w:t>rho11</w:t>
      </w:r>
      <w:r>
        <w:rPr>
          <w:rFonts w:ascii="Roboto"/>
          <w:sz w:val="20"/>
        </w:rPr>
        <w:tab/>
      </w:r>
      <w:r>
        <w:rPr>
          <w:rFonts w:ascii="Roboto"/>
          <w:spacing w:val="-4"/>
          <w:sz w:val="20"/>
        </w:rPr>
        <w:t>mu11</w:t>
      </w:r>
    </w:p>
    <w:p>
      <w:pPr>
        <w:spacing w:after="0" w:line="237" w:lineRule="exact"/>
        <w:jc w:val="left"/>
        <w:rPr>
          <w:rFonts w:ascii="Roboto"/>
          <w:sz w:val="20"/>
        </w:rPr>
        <w:sectPr>
          <w:pgSz w:w="12240" w:h="15840"/>
          <w:pgMar w:header="713" w:footer="936" w:top="1600" w:bottom="1120" w:left="360" w:right="720"/>
        </w:sectPr>
      </w:pPr>
    </w:p>
    <w:p>
      <w:pPr>
        <w:pStyle w:val="BodyText"/>
        <w:spacing w:before="6"/>
        <w:rPr>
          <w:rFonts w:ascii="Roboto"/>
          <w:sz w:val="7"/>
        </w:rPr>
      </w:pPr>
    </w:p>
    <w:tbl>
      <w:tblPr>
        <w:tblW w:w="0" w:type="auto"/>
        <w:jc w:val="left"/>
        <w:tblInd w:w="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0"/>
        <w:gridCol w:w="824"/>
        <w:gridCol w:w="1012"/>
        <w:gridCol w:w="987"/>
        <w:gridCol w:w="783"/>
      </w:tblGrid>
      <w:tr>
        <w:trPr>
          <w:trHeight w:val="234" w:hRule="atLeast"/>
        </w:trPr>
        <w:tc>
          <w:tcPr>
            <w:tcW w:w="570" w:type="dxa"/>
          </w:tcPr>
          <w:p>
            <w:pPr>
              <w:pStyle w:val="TableParagraph"/>
              <w:spacing w:line="214" w:lineRule="exact" w:before="0"/>
              <w:ind w:left="50"/>
              <w:rPr>
                <w:rFonts w:ascii="Roboto"/>
                <w:sz w:val="20"/>
              </w:rPr>
            </w:pPr>
            <w:r>
              <w:rPr>
                <w:rFonts w:ascii="Roboto"/>
                <w:spacing w:val="-5"/>
                <w:sz w:val="20"/>
              </w:rPr>
              <w:t>p1</w:t>
            </w:r>
          </w:p>
        </w:tc>
        <w:tc>
          <w:tcPr>
            <w:tcW w:w="824" w:type="dxa"/>
          </w:tcPr>
          <w:p>
            <w:pPr>
              <w:pStyle w:val="TableParagraph"/>
              <w:spacing w:line="214" w:lineRule="exact" w:before="0"/>
              <w:ind w:left="0" w:right="1"/>
              <w:jc w:val="center"/>
              <w:rPr>
                <w:rFonts w:ascii="Roboto"/>
                <w:sz w:val="20"/>
              </w:rPr>
            </w:pPr>
            <w:r>
              <w:rPr>
                <w:rFonts w:ascii="Roboto"/>
                <w:spacing w:val="-5"/>
                <w:sz w:val="20"/>
              </w:rPr>
              <w:t>T2</w:t>
            </w:r>
          </w:p>
        </w:tc>
        <w:tc>
          <w:tcPr>
            <w:tcW w:w="1012" w:type="dxa"/>
          </w:tcPr>
          <w:p>
            <w:pPr>
              <w:pStyle w:val="TableParagraph"/>
              <w:spacing w:line="214" w:lineRule="exact" w:before="0"/>
              <w:ind w:left="50"/>
              <w:jc w:val="center"/>
              <w:rPr>
                <w:rFonts w:ascii="Roboto"/>
                <w:sz w:val="20"/>
              </w:rPr>
            </w:pPr>
            <w:r>
              <w:rPr>
                <w:rFonts w:ascii="Roboto"/>
                <w:spacing w:val="-4"/>
                <w:sz w:val="20"/>
              </w:rPr>
              <w:t>Cp12</w:t>
            </w:r>
          </w:p>
        </w:tc>
        <w:tc>
          <w:tcPr>
            <w:tcW w:w="987" w:type="dxa"/>
          </w:tcPr>
          <w:p>
            <w:pPr>
              <w:pStyle w:val="TableParagraph"/>
              <w:spacing w:line="214" w:lineRule="exact" w:before="0"/>
              <w:ind w:left="26"/>
              <w:jc w:val="center"/>
              <w:rPr>
                <w:rFonts w:ascii="Roboto"/>
                <w:sz w:val="20"/>
              </w:rPr>
            </w:pPr>
            <w:r>
              <w:rPr>
                <w:rFonts w:ascii="Roboto"/>
                <w:spacing w:val="-2"/>
                <w:sz w:val="20"/>
              </w:rPr>
              <w:t>rho12</w:t>
            </w:r>
          </w:p>
        </w:tc>
        <w:tc>
          <w:tcPr>
            <w:tcW w:w="783" w:type="dxa"/>
          </w:tcPr>
          <w:p>
            <w:pPr>
              <w:pStyle w:val="TableParagraph"/>
              <w:spacing w:line="214" w:lineRule="exact" w:before="0"/>
              <w:ind w:left="0" w:right="46"/>
              <w:jc w:val="right"/>
              <w:rPr>
                <w:rFonts w:ascii="Roboto"/>
                <w:sz w:val="20"/>
              </w:rPr>
            </w:pPr>
            <w:r>
              <w:rPr>
                <w:rFonts w:ascii="Roboto"/>
                <w:spacing w:val="-4"/>
                <w:sz w:val="20"/>
              </w:rPr>
              <w:t>mu12</w:t>
            </w:r>
          </w:p>
        </w:tc>
      </w:tr>
      <w:tr>
        <w:trPr>
          <w:trHeight w:val="234" w:hRule="atLeast"/>
        </w:trPr>
        <w:tc>
          <w:tcPr>
            <w:tcW w:w="570" w:type="dxa"/>
          </w:tcPr>
          <w:p>
            <w:pPr>
              <w:pStyle w:val="TableParagraph"/>
              <w:spacing w:line="214" w:lineRule="exact" w:before="0"/>
              <w:ind w:left="50"/>
              <w:rPr>
                <w:rFonts w:ascii="Roboto"/>
                <w:sz w:val="20"/>
              </w:rPr>
            </w:pPr>
            <w:r>
              <w:rPr>
                <w:rFonts w:ascii="Roboto"/>
                <w:spacing w:val="-5"/>
                <w:sz w:val="20"/>
              </w:rPr>
              <w:t>p1</w:t>
            </w:r>
          </w:p>
        </w:tc>
        <w:tc>
          <w:tcPr>
            <w:tcW w:w="824" w:type="dxa"/>
          </w:tcPr>
          <w:p>
            <w:pPr>
              <w:pStyle w:val="TableParagraph"/>
              <w:spacing w:line="214" w:lineRule="exact" w:before="0"/>
              <w:ind w:left="0" w:right="1"/>
              <w:jc w:val="center"/>
              <w:rPr>
                <w:rFonts w:ascii="Roboto"/>
                <w:sz w:val="20"/>
              </w:rPr>
            </w:pPr>
            <w:r>
              <w:rPr>
                <w:rFonts w:ascii="Roboto"/>
                <w:spacing w:val="-5"/>
                <w:sz w:val="20"/>
              </w:rPr>
              <w:t>T3</w:t>
            </w:r>
          </w:p>
        </w:tc>
        <w:tc>
          <w:tcPr>
            <w:tcW w:w="1012" w:type="dxa"/>
          </w:tcPr>
          <w:p>
            <w:pPr>
              <w:pStyle w:val="TableParagraph"/>
              <w:spacing w:line="214" w:lineRule="exact" w:before="0"/>
              <w:ind w:left="50"/>
              <w:jc w:val="center"/>
              <w:rPr>
                <w:rFonts w:ascii="Roboto"/>
                <w:sz w:val="20"/>
              </w:rPr>
            </w:pPr>
            <w:r>
              <w:rPr>
                <w:rFonts w:ascii="Roboto"/>
                <w:spacing w:val="-4"/>
                <w:sz w:val="20"/>
              </w:rPr>
              <w:t>Cp13</w:t>
            </w:r>
          </w:p>
        </w:tc>
        <w:tc>
          <w:tcPr>
            <w:tcW w:w="987" w:type="dxa"/>
          </w:tcPr>
          <w:p>
            <w:pPr>
              <w:pStyle w:val="TableParagraph"/>
              <w:spacing w:line="214" w:lineRule="exact" w:before="0"/>
              <w:ind w:left="26"/>
              <w:jc w:val="center"/>
              <w:rPr>
                <w:rFonts w:ascii="Roboto"/>
                <w:sz w:val="20"/>
              </w:rPr>
            </w:pPr>
            <w:r>
              <w:rPr>
                <w:rFonts w:ascii="Roboto"/>
                <w:spacing w:val="-2"/>
                <w:sz w:val="20"/>
              </w:rPr>
              <w:t>rho13</w:t>
            </w:r>
          </w:p>
        </w:tc>
        <w:tc>
          <w:tcPr>
            <w:tcW w:w="783" w:type="dxa"/>
          </w:tcPr>
          <w:p>
            <w:pPr>
              <w:pStyle w:val="TableParagraph"/>
              <w:spacing w:line="214" w:lineRule="exact" w:before="0"/>
              <w:ind w:left="0" w:right="46"/>
              <w:jc w:val="right"/>
              <w:rPr>
                <w:rFonts w:ascii="Roboto"/>
                <w:sz w:val="20"/>
              </w:rPr>
            </w:pPr>
            <w:r>
              <w:rPr>
                <w:rFonts w:ascii="Roboto"/>
                <w:spacing w:val="-4"/>
                <w:sz w:val="20"/>
              </w:rPr>
              <w:t>mu13</w:t>
            </w:r>
          </w:p>
        </w:tc>
      </w:tr>
      <w:tr>
        <w:trPr>
          <w:trHeight w:val="233" w:hRule="atLeast"/>
        </w:trPr>
        <w:tc>
          <w:tcPr>
            <w:tcW w:w="570" w:type="dxa"/>
          </w:tcPr>
          <w:p>
            <w:pPr>
              <w:pStyle w:val="TableParagraph"/>
              <w:spacing w:line="214" w:lineRule="exact" w:before="0"/>
              <w:ind w:left="50"/>
              <w:rPr>
                <w:rFonts w:ascii="Roboto"/>
                <w:sz w:val="20"/>
              </w:rPr>
            </w:pPr>
            <w:r>
              <w:rPr>
                <w:rFonts w:ascii="Roboto"/>
                <w:spacing w:val="-5"/>
                <w:sz w:val="20"/>
              </w:rPr>
              <w:t>p2</w:t>
            </w:r>
          </w:p>
        </w:tc>
        <w:tc>
          <w:tcPr>
            <w:tcW w:w="824" w:type="dxa"/>
          </w:tcPr>
          <w:p>
            <w:pPr>
              <w:pStyle w:val="TableParagraph"/>
              <w:spacing w:line="214" w:lineRule="exact" w:before="0"/>
              <w:ind w:left="0" w:right="1"/>
              <w:jc w:val="center"/>
              <w:rPr>
                <w:rFonts w:ascii="Roboto"/>
                <w:sz w:val="20"/>
              </w:rPr>
            </w:pPr>
            <w:r>
              <w:rPr>
                <w:rFonts w:ascii="Roboto"/>
                <w:spacing w:val="-5"/>
                <w:sz w:val="20"/>
              </w:rPr>
              <w:t>T1</w:t>
            </w:r>
          </w:p>
        </w:tc>
        <w:tc>
          <w:tcPr>
            <w:tcW w:w="1012" w:type="dxa"/>
          </w:tcPr>
          <w:p>
            <w:pPr>
              <w:pStyle w:val="TableParagraph"/>
              <w:spacing w:line="214" w:lineRule="exact" w:before="0"/>
              <w:ind w:left="50"/>
              <w:jc w:val="center"/>
              <w:rPr>
                <w:rFonts w:ascii="Roboto"/>
                <w:sz w:val="20"/>
              </w:rPr>
            </w:pPr>
            <w:r>
              <w:rPr>
                <w:rFonts w:ascii="Roboto"/>
                <w:spacing w:val="-4"/>
                <w:sz w:val="20"/>
              </w:rPr>
              <w:t>Cp21</w:t>
            </w:r>
          </w:p>
        </w:tc>
        <w:tc>
          <w:tcPr>
            <w:tcW w:w="987" w:type="dxa"/>
          </w:tcPr>
          <w:p>
            <w:pPr>
              <w:pStyle w:val="TableParagraph"/>
              <w:spacing w:line="214" w:lineRule="exact" w:before="0"/>
              <w:ind w:left="26"/>
              <w:jc w:val="center"/>
              <w:rPr>
                <w:rFonts w:ascii="Roboto"/>
                <w:sz w:val="20"/>
              </w:rPr>
            </w:pPr>
            <w:r>
              <w:rPr>
                <w:rFonts w:ascii="Roboto"/>
                <w:spacing w:val="-2"/>
                <w:sz w:val="20"/>
              </w:rPr>
              <w:t>rho21</w:t>
            </w:r>
          </w:p>
        </w:tc>
        <w:tc>
          <w:tcPr>
            <w:tcW w:w="783" w:type="dxa"/>
          </w:tcPr>
          <w:p>
            <w:pPr>
              <w:pStyle w:val="TableParagraph"/>
              <w:spacing w:line="214" w:lineRule="exact" w:before="0"/>
              <w:ind w:left="0" w:right="46"/>
              <w:jc w:val="right"/>
              <w:rPr>
                <w:rFonts w:ascii="Roboto"/>
                <w:sz w:val="20"/>
              </w:rPr>
            </w:pPr>
            <w:r>
              <w:rPr>
                <w:rFonts w:ascii="Roboto"/>
                <w:spacing w:val="-4"/>
                <w:sz w:val="20"/>
              </w:rPr>
              <w:t>mu21</w:t>
            </w:r>
          </w:p>
        </w:tc>
      </w:tr>
      <w:tr>
        <w:trPr>
          <w:trHeight w:val="234" w:hRule="atLeast"/>
        </w:trPr>
        <w:tc>
          <w:tcPr>
            <w:tcW w:w="570" w:type="dxa"/>
          </w:tcPr>
          <w:p>
            <w:pPr>
              <w:pStyle w:val="TableParagraph"/>
              <w:spacing w:line="214" w:lineRule="exact" w:before="0"/>
              <w:ind w:left="50"/>
              <w:rPr>
                <w:rFonts w:ascii="Roboto"/>
                <w:sz w:val="20"/>
              </w:rPr>
            </w:pPr>
            <w:r>
              <w:rPr>
                <w:rFonts w:ascii="Roboto"/>
                <w:spacing w:val="-5"/>
                <w:sz w:val="20"/>
              </w:rPr>
              <w:t>p2</w:t>
            </w:r>
          </w:p>
        </w:tc>
        <w:tc>
          <w:tcPr>
            <w:tcW w:w="824" w:type="dxa"/>
          </w:tcPr>
          <w:p>
            <w:pPr>
              <w:pStyle w:val="TableParagraph"/>
              <w:spacing w:line="214" w:lineRule="exact" w:before="0"/>
              <w:ind w:left="0" w:right="1"/>
              <w:jc w:val="center"/>
              <w:rPr>
                <w:rFonts w:ascii="Roboto"/>
                <w:sz w:val="20"/>
              </w:rPr>
            </w:pPr>
            <w:r>
              <w:rPr>
                <w:rFonts w:ascii="Roboto"/>
                <w:spacing w:val="-5"/>
                <w:sz w:val="20"/>
              </w:rPr>
              <w:t>T2</w:t>
            </w:r>
          </w:p>
        </w:tc>
        <w:tc>
          <w:tcPr>
            <w:tcW w:w="1012" w:type="dxa"/>
          </w:tcPr>
          <w:p>
            <w:pPr>
              <w:pStyle w:val="TableParagraph"/>
              <w:spacing w:line="214" w:lineRule="exact" w:before="0"/>
              <w:ind w:left="50"/>
              <w:jc w:val="center"/>
              <w:rPr>
                <w:rFonts w:ascii="Roboto"/>
                <w:sz w:val="20"/>
              </w:rPr>
            </w:pPr>
            <w:r>
              <w:rPr>
                <w:rFonts w:ascii="Roboto"/>
                <w:spacing w:val="-4"/>
                <w:sz w:val="20"/>
              </w:rPr>
              <w:t>Cp22</w:t>
            </w:r>
          </w:p>
        </w:tc>
        <w:tc>
          <w:tcPr>
            <w:tcW w:w="987" w:type="dxa"/>
          </w:tcPr>
          <w:p>
            <w:pPr>
              <w:pStyle w:val="TableParagraph"/>
              <w:spacing w:line="214" w:lineRule="exact" w:before="0"/>
              <w:ind w:left="26"/>
              <w:jc w:val="center"/>
              <w:rPr>
                <w:rFonts w:ascii="Roboto"/>
                <w:sz w:val="20"/>
              </w:rPr>
            </w:pPr>
            <w:r>
              <w:rPr>
                <w:rFonts w:ascii="Roboto"/>
                <w:spacing w:val="-2"/>
                <w:sz w:val="20"/>
              </w:rPr>
              <w:t>rho22</w:t>
            </w:r>
          </w:p>
        </w:tc>
        <w:tc>
          <w:tcPr>
            <w:tcW w:w="783" w:type="dxa"/>
          </w:tcPr>
          <w:p>
            <w:pPr>
              <w:pStyle w:val="TableParagraph"/>
              <w:spacing w:line="214" w:lineRule="exact" w:before="0"/>
              <w:ind w:left="0" w:right="46"/>
              <w:jc w:val="right"/>
              <w:rPr>
                <w:rFonts w:ascii="Roboto"/>
                <w:sz w:val="20"/>
              </w:rPr>
            </w:pPr>
            <w:r>
              <w:rPr>
                <w:rFonts w:ascii="Roboto"/>
                <w:spacing w:val="-4"/>
                <w:sz w:val="20"/>
              </w:rPr>
              <w:t>mu22</w:t>
            </w:r>
          </w:p>
        </w:tc>
      </w:tr>
      <w:tr>
        <w:trPr>
          <w:trHeight w:val="234" w:hRule="atLeast"/>
        </w:trPr>
        <w:tc>
          <w:tcPr>
            <w:tcW w:w="570" w:type="dxa"/>
          </w:tcPr>
          <w:p>
            <w:pPr>
              <w:pStyle w:val="TableParagraph"/>
              <w:spacing w:line="214" w:lineRule="exact" w:before="0"/>
              <w:ind w:left="50"/>
              <w:rPr>
                <w:rFonts w:ascii="Roboto"/>
                <w:sz w:val="20"/>
              </w:rPr>
            </w:pPr>
            <w:r>
              <w:rPr>
                <w:rFonts w:ascii="Roboto"/>
                <w:spacing w:val="-5"/>
                <w:sz w:val="20"/>
              </w:rPr>
              <w:t>p2</w:t>
            </w:r>
          </w:p>
        </w:tc>
        <w:tc>
          <w:tcPr>
            <w:tcW w:w="824" w:type="dxa"/>
          </w:tcPr>
          <w:p>
            <w:pPr>
              <w:pStyle w:val="TableParagraph"/>
              <w:spacing w:line="214" w:lineRule="exact" w:before="0"/>
              <w:ind w:left="0" w:right="1"/>
              <w:jc w:val="center"/>
              <w:rPr>
                <w:rFonts w:ascii="Roboto"/>
                <w:sz w:val="20"/>
              </w:rPr>
            </w:pPr>
            <w:r>
              <w:rPr>
                <w:rFonts w:ascii="Roboto"/>
                <w:spacing w:val="-5"/>
                <w:sz w:val="20"/>
              </w:rPr>
              <w:t>T3</w:t>
            </w:r>
          </w:p>
        </w:tc>
        <w:tc>
          <w:tcPr>
            <w:tcW w:w="1012" w:type="dxa"/>
          </w:tcPr>
          <w:p>
            <w:pPr>
              <w:pStyle w:val="TableParagraph"/>
              <w:spacing w:line="214" w:lineRule="exact" w:before="0"/>
              <w:ind w:left="50"/>
              <w:jc w:val="center"/>
              <w:rPr>
                <w:rFonts w:ascii="Roboto"/>
                <w:sz w:val="20"/>
              </w:rPr>
            </w:pPr>
            <w:r>
              <w:rPr>
                <w:rFonts w:ascii="Roboto"/>
                <w:spacing w:val="-4"/>
                <w:sz w:val="20"/>
              </w:rPr>
              <w:t>Cp23</w:t>
            </w:r>
          </w:p>
        </w:tc>
        <w:tc>
          <w:tcPr>
            <w:tcW w:w="987" w:type="dxa"/>
          </w:tcPr>
          <w:p>
            <w:pPr>
              <w:pStyle w:val="TableParagraph"/>
              <w:spacing w:line="214" w:lineRule="exact" w:before="0"/>
              <w:ind w:left="26"/>
              <w:jc w:val="center"/>
              <w:rPr>
                <w:rFonts w:ascii="Roboto"/>
                <w:sz w:val="20"/>
              </w:rPr>
            </w:pPr>
            <w:r>
              <w:rPr>
                <w:rFonts w:ascii="Roboto"/>
                <w:spacing w:val="-2"/>
                <w:sz w:val="20"/>
              </w:rPr>
              <w:t>rho23</w:t>
            </w:r>
          </w:p>
        </w:tc>
        <w:tc>
          <w:tcPr>
            <w:tcW w:w="783" w:type="dxa"/>
          </w:tcPr>
          <w:p>
            <w:pPr>
              <w:pStyle w:val="TableParagraph"/>
              <w:spacing w:line="214" w:lineRule="exact" w:before="0"/>
              <w:ind w:left="0" w:right="46"/>
              <w:jc w:val="right"/>
              <w:rPr>
                <w:rFonts w:ascii="Roboto"/>
                <w:sz w:val="20"/>
              </w:rPr>
            </w:pPr>
            <w:r>
              <w:rPr>
                <w:rFonts w:ascii="Roboto"/>
                <w:spacing w:val="-4"/>
                <w:sz w:val="20"/>
              </w:rPr>
              <w:t>mu23</w:t>
            </w:r>
          </w:p>
        </w:tc>
      </w:tr>
    </w:tbl>
    <w:p>
      <w:pPr>
        <w:pStyle w:val="BodyText"/>
        <w:spacing w:before="287"/>
        <w:ind w:left="776"/>
        <w:jc w:val="both"/>
      </w:pPr>
      <w:r>
        <w:rPr/>
        <w:t>The</w:t>
      </w:r>
      <w:r>
        <w:rPr>
          <w:spacing w:val="-4"/>
        </w:rPr>
        <w:t> </w:t>
      </w:r>
      <w:r>
        <w:rPr/>
        <w:t>minimalist</w:t>
      </w:r>
      <w:r>
        <w:rPr>
          <w:spacing w:val="-3"/>
        </w:rPr>
        <w:t> </w:t>
      </w:r>
      <w:r>
        <w:rPr/>
        <w:t>data</w:t>
      </w:r>
      <w:r>
        <w:rPr>
          <w:spacing w:val="-3"/>
        </w:rPr>
        <w:t> </w:t>
      </w:r>
      <w:r>
        <w:rPr/>
        <w:t>for</w:t>
      </w:r>
      <w:r>
        <w:rPr>
          <w:spacing w:val="-3"/>
        </w:rPr>
        <w:t> </w:t>
      </w:r>
      <w:r>
        <w:rPr/>
        <w:t>the</w:t>
      </w:r>
      <w:r>
        <w:rPr>
          <w:spacing w:val="-3"/>
        </w:rPr>
        <w:t> </w:t>
      </w:r>
      <w:r>
        <w:rPr/>
        <w:t>component</w:t>
      </w:r>
      <w:r>
        <w:rPr>
          <w:spacing w:val="-3"/>
        </w:rPr>
        <w:t> </w:t>
      </w:r>
      <w:r>
        <w:rPr/>
        <w:t>consists</w:t>
      </w:r>
      <w:r>
        <w:rPr>
          <w:spacing w:val="-3"/>
        </w:rPr>
        <w:t> </w:t>
      </w:r>
      <w:r>
        <w:rPr/>
        <w:t>of</w:t>
      </w:r>
      <w:r>
        <w:rPr>
          <w:spacing w:val="-4"/>
        </w:rPr>
        <w:t> </w:t>
      </w:r>
      <w:r>
        <w:rPr/>
        <w:t>at</w:t>
      </w:r>
      <w:r>
        <w:rPr>
          <w:spacing w:val="-3"/>
        </w:rPr>
        <w:t> </w:t>
      </w:r>
      <w:r>
        <w:rPr/>
        <w:t>least</w:t>
      </w:r>
      <w:r>
        <w:rPr>
          <w:spacing w:val="-3"/>
        </w:rPr>
        <w:t> </w:t>
      </w:r>
      <w:r>
        <w:rPr/>
        <w:t>two</w:t>
      </w:r>
      <w:r>
        <w:rPr>
          <w:spacing w:val="-3"/>
        </w:rPr>
        <w:t> </w:t>
      </w:r>
      <w:r>
        <w:rPr>
          <w:spacing w:val="-2"/>
        </w:rPr>
        <w:t>rows:</w:t>
      </w:r>
    </w:p>
    <w:p>
      <w:pPr>
        <w:tabs>
          <w:tab w:pos="1779" w:val="left" w:leader="none"/>
          <w:tab w:pos="2343" w:val="left" w:leader="none"/>
          <w:tab w:pos="2586" w:val="left" w:leader="none"/>
        </w:tabs>
        <w:spacing w:line="232" w:lineRule="auto" w:before="122"/>
        <w:ind w:left="776" w:right="5116" w:firstLine="0"/>
        <w:jc w:val="left"/>
        <w:rPr>
          <w:rFonts w:ascii="Roboto"/>
          <w:sz w:val="20"/>
        </w:rPr>
      </w:pPr>
      <w:r>
        <w:rPr>
          <w:rFonts w:ascii="Roboto"/>
          <w:sz w:val="20"/>
        </w:rPr>
        <w:t>!p, MPa</w:t>
        <w:tab/>
        <w:t>T, K</w:t>
        <w:tab/>
        <w:tab/>
        <w:t>Cp,</w:t>
      </w:r>
      <w:r>
        <w:rPr>
          <w:rFonts w:ascii="Roboto"/>
          <w:spacing w:val="-13"/>
          <w:sz w:val="20"/>
        </w:rPr>
        <w:t> </w:t>
      </w:r>
      <w:r>
        <w:rPr>
          <w:rFonts w:ascii="Roboto"/>
          <w:sz w:val="20"/>
        </w:rPr>
        <w:t>kJ/mol-K</w:t>
      </w:r>
      <w:r>
        <w:rPr>
          <w:rFonts w:ascii="Roboto"/>
          <w:spacing w:val="14"/>
          <w:sz w:val="20"/>
        </w:rPr>
        <w:t> </w:t>
      </w:r>
      <w:r>
        <w:rPr>
          <w:rFonts w:ascii="Roboto"/>
          <w:sz w:val="20"/>
        </w:rPr>
        <w:t>rho,</w:t>
      </w:r>
      <w:r>
        <w:rPr>
          <w:rFonts w:ascii="Roboto"/>
          <w:spacing w:val="-13"/>
          <w:sz w:val="20"/>
        </w:rPr>
        <w:t> </w:t>
      </w:r>
      <w:r>
        <w:rPr>
          <w:rFonts w:ascii="Roboto"/>
          <w:sz w:val="20"/>
        </w:rPr>
        <w:t>kg/m3</w:t>
      </w:r>
      <w:r>
        <w:rPr>
          <w:rFonts w:ascii="Roboto"/>
          <w:spacing w:val="66"/>
          <w:w w:val="150"/>
          <w:sz w:val="20"/>
        </w:rPr>
        <w:t> </w:t>
      </w:r>
      <w:r>
        <w:rPr>
          <w:rFonts w:ascii="Roboto"/>
          <w:sz w:val="20"/>
        </w:rPr>
        <w:t>mu,</w:t>
      </w:r>
      <w:r>
        <w:rPr>
          <w:rFonts w:ascii="Roboto"/>
          <w:spacing w:val="-13"/>
          <w:sz w:val="20"/>
        </w:rPr>
        <w:t> </w:t>
      </w:r>
      <w:r>
        <w:rPr>
          <w:rFonts w:ascii="Roboto"/>
          <w:sz w:val="20"/>
        </w:rPr>
        <w:t>muPa-s </w:t>
      </w:r>
      <w:r>
        <w:rPr>
          <w:rFonts w:ascii="Roboto"/>
          <w:spacing w:val="-2"/>
          <w:sz w:val="20"/>
        </w:rPr>
        <w:t>Comp_name</w:t>
      </w:r>
      <w:r>
        <w:rPr>
          <w:rFonts w:ascii="Roboto"/>
          <w:sz w:val="20"/>
        </w:rPr>
        <w:tab/>
      </w:r>
      <w:r>
        <w:rPr>
          <w:rFonts w:ascii="Roboto"/>
          <w:spacing w:val="-4"/>
          <w:sz w:val="20"/>
        </w:rPr>
        <w:t>1,2</w:t>
      </w:r>
    </w:p>
    <w:p>
      <w:pPr>
        <w:tabs>
          <w:tab w:pos="1912" w:val="left" w:leader="none"/>
          <w:tab w:pos="2923" w:val="left" w:leader="none"/>
          <w:tab w:pos="3871" w:val="left" w:leader="none"/>
        </w:tabs>
        <w:spacing w:line="234" w:lineRule="exact" w:before="0"/>
        <w:ind w:left="825" w:right="0" w:firstLine="0"/>
        <w:jc w:val="left"/>
        <w:rPr>
          <w:rFonts w:ascii="Roboto"/>
          <w:sz w:val="20"/>
        </w:rPr>
      </w:pPr>
      <w:r>
        <w:rPr>
          <w:rFonts w:ascii="Roboto"/>
          <w:spacing w:val="-2"/>
          <w:sz w:val="20"/>
        </w:rPr>
        <w:t>0.101325</w:t>
      </w:r>
      <w:r>
        <w:rPr>
          <w:rFonts w:ascii="Roboto"/>
          <w:sz w:val="20"/>
        </w:rPr>
        <w:tab/>
      </w:r>
      <w:r>
        <w:rPr>
          <w:rFonts w:ascii="Roboto"/>
          <w:spacing w:val="-2"/>
          <w:sz w:val="20"/>
        </w:rPr>
        <w:t>273.15</w:t>
      </w:r>
      <w:r>
        <w:rPr>
          <w:rFonts w:ascii="Roboto"/>
          <w:sz w:val="20"/>
        </w:rPr>
        <w:tab/>
      </w:r>
      <w:r>
        <w:rPr>
          <w:rFonts w:ascii="Roboto"/>
          <w:spacing w:val="-2"/>
          <w:sz w:val="20"/>
        </w:rPr>
        <w:t>0.078</w:t>
      </w:r>
      <w:r>
        <w:rPr>
          <w:rFonts w:ascii="Roboto"/>
          <w:sz w:val="20"/>
        </w:rPr>
        <w:tab/>
      </w:r>
      <w:r>
        <w:rPr>
          <w:rFonts w:ascii="Roboto"/>
          <w:spacing w:val="-2"/>
          <w:sz w:val="20"/>
        </w:rPr>
        <w:t>823.0</w:t>
      </w:r>
    </w:p>
    <w:p>
      <w:pPr>
        <w:tabs>
          <w:tab w:pos="1912" w:val="left" w:leader="none"/>
          <w:tab w:pos="2923" w:val="left" w:leader="none"/>
          <w:tab w:pos="3871" w:val="left" w:leader="none"/>
        </w:tabs>
        <w:spacing w:line="237" w:lineRule="exact" w:before="0"/>
        <w:ind w:left="825" w:right="0" w:firstLine="0"/>
        <w:jc w:val="left"/>
        <w:rPr>
          <w:rFonts w:ascii="Roboto"/>
          <w:sz w:val="20"/>
        </w:rPr>
      </w:pPr>
      <w:r>
        <w:rPr>
          <w:rFonts w:ascii="Roboto"/>
          <w:spacing w:val="-2"/>
          <w:sz w:val="20"/>
        </w:rPr>
        <w:t>0.101325</w:t>
      </w:r>
      <w:r>
        <w:rPr>
          <w:rFonts w:ascii="Roboto"/>
          <w:sz w:val="20"/>
        </w:rPr>
        <w:tab/>
      </w:r>
      <w:r>
        <w:rPr>
          <w:rFonts w:ascii="Roboto"/>
          <w:spacing w:val="-2"/>
          <w:sz w:val="20"/>
        </w:rPr>
        <w:t>373.15</w:t>
      </w:r>
      <w:r>
        <w:rPr>
          <w:rFonts w:ascii="Roboto"/>
          <w:sz w:val="20"/>
        </w:rPr>
        <w:tab/>
      </w:r>
      <w:r>
        <w:rPr>
          <w:rFonts w:ascii="Roboto"/>
          <w:spacing w:val="-2"/>
          <w:sz w:val="20"/>
        </w:rPr>
        <w:t>0.078</w:t>
      </w:r>
      <w:r>
        <w:rPr>
          <w:rFonts w:ascii="Roboto"/>
          <w:sz w:val="20"/>
        </w:rPr>
        <w:tab/>
      </w:r>
      <w:r>
        <w:rPr>
          <w:rFonts w:ascii="Roboto"/>
          <w:spacing w:val="-2"/>
          <w:sz w:val="20"/>
        </w:rPr>
        <w:t>823.0</w:t>
      </w:r>
    </w:p>
    <w:p>
      <w:pPr>
        <w:pStyle w:val="BodyText"/>
        <w:spacing w:before="45"/>
        <w:rPr>
          <w:rFonts w:ascii="Roboto"/>
          <w:sz w:val="20"/>
        </w:rPr>
      </w:pPr>
    </w:p>
    <w:p>
      <w:pPr>
        <w:pStyle w:val="BodyText"/>
        <w:ind w:left="776" w:right="414"/>
        <w:jc w:val="both"/>
      </w:pPr>
      <w:r>
        <w:rPr/>
        <w:t>This data defines the constant specific heat </w:t>
      </w:r>
      <w:r>
        <w:rPr>
          <w:rFonts w:ascii="Courier New"/>
        </w:rPr>
        <w:t>Cp</w:t>
      </w:r>
      <w:r>
        <w:rPr>
          <w:rFonts w:ascii="Courier New"/>
          <w:spacing w:val="-24"/>
        </w:rPr>
        <w:t> </w:t>
      </w:r>
      <w:r>
        <w:rPr/>
        <w:t>and constant density rho, and allows to specify</w:t>
      </w:r>
      <w:r>
        <w:rPr>
          <w:spacing w:val="-16"/>
        </w:rPr>
        <w:t> </w:t>
      </w:r>
      <w:r>
        <w:rPr/>
        <w:t>the initial temperature in the range </w:t>
      </w:r>
      <w:r>
        <w:rPr>
          <w:rFonts w:ascii="Courier New"/>
        </w:rPr>
        <w:t>273.15-373.15 K</w:t>
      </w:r>
      <w:r>
        <w:rPr>
          <w:rFonts w:ascii="Courier New"/>
          <w:spacing w:val="-36"/>
        </w:rPr>
        <w:t> </w:t>
      </w:r>
      <w:r>
        <w:rPr/>
        <w:t>as well as the initial pressure in the range 0...max-required-pressure. Viscosity is not defined and assumed to be equal 0.</w:t>
      </w:r>
    </w:p>
    <w:p>
      <w:pPr>
        <w:pStyle w:val="BodyText"/>
        <w:spacing w:before="140"/>
      </w:pPr>
    </w:p>
    <w:p>
      <w:pPr>
        <w:pStyle w:val="Heading1"/>
        <w:spacing w:before="1"/>
      </w:pPr>
      <w:bookmarkStart w:name="_TOC_250041" w:id="113"/>
      <w:bookmarkStart w:name="Preferences" w:id="114"/>
      <w:r>
        <w:rPr>
          <w:b w:val="0"/>
        </w:rPr>
      </w:r>
      <w:bookmarkEnd w:id="113"/>
      <w:r>
        <w:rPr>
          <w:spacing w:val="-2"/>
        </w:rPr>
        <w:t>Preferences</w:t>
      </w:r>
    </w:p>
    <w:p>
      <w:pPr>
        <w:pStyle w:val="BodyText"/>
        <w:spacing w:before="282"/>
        <w:ind w:left="776" w:right="417"/>
        <w:jc w:val="both"/>
      </w:pPr>
      <w:r>
        <w:rPr/>
        <w:t>Dialog window </w:t>
      </w:r>
      <w:r>
        <w:rPr>
          <w:rFonts w:ascii="Arial"/>
          <w:i/>
        </w:rPr>
        <w:t>Preferences </w:t>
      </w:r>
      <w:r>
        <w:rPr/>
        <w:t>can be used to set up global configuration parameters. Click the item </w:t>
      </w:r>
      <w:r>
        <w:rPr>
          <w:rFonts w:ascii="Arial"/>
          <w:i/>
        </w:rPr>
        <w:t>Help</w:t>
      </w:r>
      <w:r>
        <w:rPr/>
        <w:t>, and then </w:t>
      </w:r>
      <w:r>
        <w:rPr>
          <w:rFonts w:ascii="Arial"/>
          <w:i/>
        </w:rPr>
        <w:t>Preferences </w:t>
      </w:r>
      <w:r>
        <w:rPr/>
        <w:t>in main bar to open the window:</w:t>
      </w:r>
    </w:p>
    <w:p>
      <w:pPr>
        <w:pStyle w:val="BodyText"/>
        <w:spacing w:before="7"/>
        <w:rPr>
          <w:sz w:val="8"/>
        </w:rPr>
      </w:pPr>
      <w:r>
        <w:rPr>
          <w:sz w:val="8"/>
        </w:rPr>
        <w:drawing>
          <wp:anchor distT="0" distB="0" distL="0" distR="0" allowOverlap="1" layoutInCell="1" locked="0" behindDoc="1" simplePos="0" relativeHeight="487606784">
            <wp:simplePos x="0" y="0"/>
            <wp:positionH relativeFrom="page">
              <wp:posOffset>720090</wp:posOffset>
            </wp:positionH>
            <wp:positionV relativeFrom="paragraph">
              <wp:posOffset>77285</wp:posOffset>
            </wp:positionV>
            <wp:extent cx="3952216" cy="1376172"/>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65" cstate="print"/>
                    <a:stretch>
                      <a:fillRect/>
                    </a:stretch>
                  </pic:blipFill>
                  <pic:spPr>
                    <a:xfrm>
                      <a:off x="0" y="0"/>
                      <a:ext cx="3952216" cy="1376172"/>
                    </a:xfrm>
                    <a:prstGeom prst="rect">
                      <a:avLst/>
                    </a:prstGeom>
                  </pic:spPr>
                </pic:pic>
              </a:graphicData>
            </a:graphic>
          </wp:anchor>
        </w:drawing>
      </w:r>
    </w:p>
    <w:p>
      <w:pPr>
        <w:spacing w:before="238"/>
        <w:ind w:left="776" w:right="0" w:firstLine="0"/>
        <w:jc w:val="left"/>
        <w:rPr>
          <w:rFonts w:ascii="Georgia"/>
          <w:i/>
          <w:sz w:val="20"/>
        </w:rPr>
      </w:pPr>
      <w:r>
        <w:rPr>
          <w:rFonts w:ascii="Georgia"/>
          <w:i/>
          <w:sz w:val="20"/>
        </w:rPr>
        <w:t>Dialog window</w:t>
      </w:r>
      <w:r>
        <w:rPr>
          <w:rFonts w:ascii="Georgia"/>
          <w:i/>
          <w:spacing w:val="1"/>
          <w:sz w:val="20"/>
        </w:rPr>
        <w:t> </w:t>
      </w:r>
      <w:r>
        <w:rPr>
          <w:rFonts w:ascii="Georgia"/>
          <w:i/>
          <w:spacing w:val="-2"/>
          <w:sz w:val="20"/>
        </w:rPr>
        <w:t>"Preferences"</w:t>
      </w:r>
    </w:p>
    <w:p>
      <w:pPr>
        <w:pStyle w:val="BodyText"/>
        <w:spacing w:before="142"/>
        <w:rPr>
          <w:rFonts w:ascii="Georgia"/>
          <w:i/>
          <w:sz w:val="20"/>
        </w:rPr>
      </w:pPr>
    </w:p>
    <w:p>
      <w:pPr>
        <w:spacing w:line="242" w:lineRule="auto" w:before="0"/>
        <w:ind w:left="776" w:right="0" w:firstLine="0"/>
        <w:jc w:val="left"/>
        <w:rPr>
          <w:sz w:val="24"/>
        </w:rPr>
      </w:pPr>
      <w:r>
        <w:rPr>
          <w:sz w:val="24"/>
        </w:rPr>
        <w:t>Mark</w:t>
      </w:r>
      <w:r>
        <w:rPr>
          <w:spacing w:val="37"/>
          <w:sz w:val="24"/>
        </w:rPr>
        <w:t> </w:t>
      </w:r>
      <w:r>
        <w:rPr>
          <w:sz w:val="24"/>
        </w:rPr>
        <w:t>the</w:t>
      </w:r>
      <w:r>
        <w:rPr>
          <w:spacing w:val="37"/>
          <w:sz w:val="24"/>
        </w:rPr>
        <w:t> </w:t>
      </w:r>
      <w:r>
        <w:rPr>
          <w:sz w:val="24"/>
        </w:rPr>
        <w:t>check</w:t>
      </w:r>
      <w:r>
        <w:rPr>
          <w:spacing w:val="37"/>
          <w:sz w:val="24"/>
        </w:rPr>
        <w:t> </w:t>
      </w:r>
      <w:r>
        <w:rPr>
          <w:sz w:val="24"/>
        </w:rPr>
        <w:t>box</w:t>
      </w:r>
      <w:r>
        <w:rPr>
          <w:spacing w:val="40"/>
          <w:sz w:val="24"/>
        </w:rPr>
        <w:t> </w:t>
      </w:r>
      <w:r>
        <w:rPr>
          <w:rFonts w:ascii="Arial"/>
          <w:i/>
          <w:sz w:val="24"/>
        </w:rPr>
        <w:t>"Clear</w:t>
      </w:r>
      <w:r>
        <w:rPr>
          <w:rFonts w:ascii="Arial"/>
          <w:i/>
          <w:spacing w:val="34"/>
          <w:sz w:val="24"/>
        </w:rPr>
        <w:t> </w:t>
      </w:r>
      <w:r>
        <w:rPr>
          <w:rFonts w:ascii="Arial"/>
          <w:i/>
          <w:sz w:val="24"/>
        </w:rPr>
        <w:t>log</w:t>
      </w:r>
      <w:r>
        <w:rPr>
          <w:rFonts w:ascii="Arial"/>
          <w:i/>
          <w:spacing w:val="34"/>
          <w:sz w:val="24"/>
        </w:rPr>
        <w:t> </w:t>
      </w:r>
      <w:r>
        <w:rPr>
          <w:rFonts w:ascii="Arial"/>
          <w:i/>
          <w:sz w:val="24"/>
        </w:rPr>
        <w:t>before</w:t>
      </w:r>
      <w:r>
        <w:rPr>
          <w:rFonts w:ascii="Arial"/>
          <w:i/>
          <w:spacing w:val="34"/>
          <w:sz w:val="24"/>
        </w:rPr>
        <w:t> </w:t>
      </w:r>
      <w:r>
        <w:rPr>
          <w:rFonts w:ascii="Arial"/>
          <w:i/>
          <w:sz w:val="24"/>
        </w:rPr>
        <w:t>start</w:t>
      </w:r>
      <w:r>
        <w:rPr>
          <w:rFonts w:ascii="Arial"/>
          <w:i/>
          <w:spacing w:val="34"/>
          <w:sz w:val="24"/>
        </w:rPr>
        <w:t> </w:t>
      </w:r>
      <w:r>
        <w:rPr>
          <w:rFonts w:ascii="Arial"/>
          <w:i/>
          <w:sz w:val="24"/>
        </w:rPr>
        <w:t>analysis"</w:t>
      </w:r>
      <w:r>
        <w:rPr>
          <w:rFonts w:ascii="Arial"/>
          <w:i/>
          <w:spacing w:val="39"/>
          <w:sz w:val="24"/>
        </w:rPr>
        <w:t> </w:t>
      </w:r>
      <w:r>
        <w:rPr>
          <w:sz w:val="24"/>
        </w:rPr>
        <w:t>to</w:t>
      </w:r>
      <w:r>
        <w:rPr>
          <w:spacing w:val="37"/>
          <w:sz w:val="24"/>
        </w:rPr>
        <w:t> </w:t>
      </w:r>
      <w:r>
        <w:rPr>
          <w:sz w:val="24"/>
        </w:rPr>
        <w:t>clear</w:t>
      </w:r>
      <w:r>
        <w:rPr>
          <w:spacing w:val="37"/>
          <w:sz w:val="24"/>
        </w:rPr>
        <w:t> </w:t>
      </w:r>
      <w:r>
        <w:rPr>
          <w:sz w:val="24"/>
        </w:rPr>
        <w:t>the</w:t>
      </w:r>
      <w:r>
        <w:rPr>
          <w:spacing w:val="37"/>
          <w:sz w:val="24"/>
        </w:rPr>
        <w:t> </w:t>
      </w:r>
      <w:r>
        <w:rPr>
          <w:sz w:val="24"/>
        </w:rPr>
        <w:t>analysis</w:t>
      </w:r>
      <w:r>
        <w:rPr>
          <w:spacing w:val="37"/>
          <w:sz w:val="24"/>
        </w:rPr>
        <w:t> </w:t>
      </w:r>
      <w:r>
        <w:rPr>
          <w:sz w:val="24"/>
        </w:rPr>
        <w:t>log</w:t>
      </w:r>
      <w:r>
        <w:rPr>
          <w:spacing w:val="37"/>
          <w:sz w:val="24"/>
        </w:rPr>
        <w:t> </w:t>
      </w:r>
      <w:r>
        <w:rPr>
          <w:sz w:val="24"/>
        </w:rPr>
        <w:t>before</w:t>
      </w:r>
      <w:r>
        <w:rPr>
          <w:spacing w:val="37"/>
          <w:sz w:val="24"/>
        </w:rPr>
        <w:t> </w:t>
      </w:r>
      <w:r>
        <w:rPr>
          <w:sz w:val="24"/>
        </w:rPr>
        <w:t>each analysis run. Leave it unmarked to accumulate the messages from all runs.</w:t>
      </w:r>
    </w:p>
    <w:p>
      <w:pPr>
        <w:pStyle w:val="BodyText"/>
        <w:spacing w:before="123"/>
        <w:ind w:left="776"/>
      </w:pPr>
      <w:r>
        <w:rPr/>
        <w:t>The</w:t>
      </w:r>
      <w:r>
        <w:rPr>
          <w:spacing w:val="36"/>
        </w:rPr>
        <w:t> </w:t>
      </w:r>
      <w:r>
        <w:rPr/>
        <w:t>user</w:t>
      </w:r>
      <w:r>
        <w:rPr>
          <w:spacing w:val="39"/>
        </w:rPr>
        <w:t> </w:t>
      </w:r>
      <w:r>
        <w:rPr/>
        <w:t>can</w:t>
      </w:r>
      <w:r>
        <w:rPr>
          <w:spacing w:val="39"/>
        </w:rPr>
        <w:t> </w:t>
      </w:r>
      <w:r>
        <w:rPr/>
        <w:t>select</w:t>
      </w:r>
      <w:r>
        <w:rPr>
          <w:spacing w:val="38"/>
        </w:rPr>
        <w:t> </w:t>
      </w:r>
      <w:r>
        <w:rPr/>
        <w:t>the</w:t>
      </w:r>
      <w:r>
        <w:rPr>
          <w:spacing w:val="39"/>
        </w:rPr>
        <w:t> </w:t>
      </w:r>
      <w:r>
        <w:rPr/>
        <w:t>default</w:t>
      </w:r>
      <w:r>
        <w:rPr>
          <w:spacing w:val="39"/>
        </w:rPr>
        <w:t> </w:t>
      </w:r>
      <w:r>
        <w:rPr/>
        <w:t>output</w:t>
      </w:r>
      <w:r>
        <w:rPr>
          <w:spacing w:val="38"/>
        </w:rPr>
        <w:t> </w:t>
      </w:r>
      <w:r>
        <w:rPr/>
        <w:t>units</w:t>
      </w:r>
      <w:r>
        <w:rPr>
          <w:spacing w:val="39"/>
        </w:rPr>
        <w:t> </w:t>
      </w:r>
      <w:r>
        <w:rPr/>
        <w:t>for</w:t>
      </w:r>
      <w:r>
        <w:rPr>
          <w:spacing w:val="39"/>
        </w:rPr>
        <w:t> </w:t>
      </w:r>
      <w:r>
        <w:rPr/>
        <w:t>results</w:t>
      </w:r>
      <w:r>
        <w:rPr>
          <w:spacing w:val="39"/>
        </w:rPr>
        <w:t> </w:t>
      </w:r>
      <w:r>
        <w:rPr/>
        <w:t>of</w:t>
      </w:r>
      <w:r>
        <w:rPr>
          <w:spacing w:val="38"/>
        </w:rPr>
        <w:t> </w:t>
      </w:r>
      <w:r>
        <w:rPr/>
        <w:t>analysis</w:t>
      </w:r>
      <w:r>
        <w:rPr>
          <w:spacing w:val="50"/>
        </w:rPr>
        <w:t> </w:t>
      </w:r>
      <w:r>
        <w:rPr/>
        <w:t>by</w:t>
      </w:r>
      <w:r>
        <w:rPr>
          <w:spacing w:val="39"/>
        </w:rPr>
        <w:t> </w:t>
      </w:r>
      <w:r>
        <w:rPr/>
        <w:t>choosing</w:t>
      </w:r>
      <w:r>
        <w:rPr>
          <w:spacing w:val="39"/>
        </w:rPr>
        <w:t> </w:t>
      </w:r>
      <w:r>
        <w:rPr/>
        <w:t>either</w:t>
      </w:r>
      <w:r>
        <w:rPr>
          <w:spacing w:val="39"/>
        </w:rPr>
        <w:t> </w:t>
      </w:r>
      <w:r>
        <w:rPr>
          <w:spacing w:val="-5"/>
        </w:rPr>
        <w:t>the</w:t>
      </w:r>
    </w:p>
    <w:p>
      <w:pPr>
        <w:spacing w:line="343" w:lineRule="auto" w:before="0"/>
        <w:ind w:left="776" w:right="2387" w:firstLine="0"/>
        <w:jc w:val="left"/>
        <w:rPr>
          <w:sz w:val="24"/>
        </w:rPr>
      </w:pPr>
      <w:r>
        <w:rPr>
          <w:rFonts w:ascii="Arial"/>
          <w:i/>
          <w:sz w:val="24"/>
        </w:rPr>
        <w:t>Metric</w:t>
      </w:r>
      <w:r>
        <w:rPr>
          <w:rFonts w:ascii="Arial"/>
          <w:i/>
          <w:spacing w:val="-5"/>
          <w:sz w:val="24"/>
        </w:rPr>
        <w:t> </w:t>
      </w:r>
      <w:r>
        <w:rPr>
          <w:rFonts w:ascii="Arial"/>
          <w:i/>
          <w:sz w:val="24"/>
        </w:rPr>
        <w:t>system</w:t>
      </w:r>
      <w:r>
        <w:rPr>
          <w:rFonts w:ascii="Arial"/>
          <w:i/>
          <w:spacing w:val="-5"/>
          <w:sz w:val="24"/>
        </w:rPr>
        <w:t> </w:t>
      </w:r>
      <w:r>
        <w:rPr>
          <w:rFonts w:ascii="Arial"/>
          <w:i/>
          <w:sz w:val="24"/>
        </w:rPr>
        <w:t>(SI)</w:t>
      </w:r>
      <w:r>
        <w:rPr>
          <w:rFonts w:ascii="Arial"/>
          <w:i/>
          <w:spacing w:val="-5"/>
          <w:sz w:val="24"/>
        </w:rPr>
        <w:t> </w:t>
      </w:r>
      <w:r>
        <w:rPr>
          <w:sz w:val="24"/>
        </w:rPr>
        <w:t>or</w:t>
      </w:r>
      <w:r>
        <w:rPr>
          <w:spacing w:val="-2"/>
          <w:sz w:val="24"/>
        </w:rPr>
        <w:t> </w:t>
      </w:r>
      <w:r>
        <w:rPr>
          <w:sz w:val="24"/>
        </w:rPr>
        <w:t>the</w:t>
      </w:r>
      <w:r>
        <w:rPr>
          <w:spacing w:val="-1"/>
          <w:sz w:val="24"/>
        </w:rPr>
        <w:t> </w:t>
      </w:r>
      <w:r>
        <w:rPr>
          <w:rFonts w:ascii="Arial"/>
          <w:i/>
          <w:sz w:val="24"/>
        </w:rPr>
        <w:t>U.S.</w:t>
      </w:r>
      <w:r>
        <w:rPr>
          <w:rFonts w:ascii="Arial"/>
          <w:i/>
          <w:spacing w:val="-5"/>
          <w:sz w:val="24"/>
        </w:rPr>
        <w:t> </w:t>
      </w:r>
      <w:r>
        <w:rPr>
          <w:rFonts w:ascii="Arial"/>
          <w:i/>
          <w:sz w:val="24"/>
        </w:rPr>
        <w:t>Customary</w:t>
      </w:r>
      <w:r>
        <w:rPr>
          <w:rFonts w:ascii="Arial"/>
          <w:i/>
          <w:spacing w:val="-5"/>
          <w:sz w:val="24"/>
        </w:rPr>
        <w:t> </w:t>
      </w:r>
      <w:r>
        <w:rPr>
          <w:rFonts w:ascii="Arial"/>
          <w:i/>
          <w:sz w:val="24"/>
        </w:rPr>
        <w:t>system</w:t>
      </w:r>
      <w:r>
        <w:rPr>
          <w:rFonts w:ascii="Arial"/>
          <w:i/>
          <w:spacing w:val="-4"/>
          <w:sz w:val="24"/>
        </w:rPr>
        <w:t> </w:t>
      </w:r>
      <w:r>
        <w:rPr>
          <w:sz w:val="24"/>
        </w:rPr>
        <w:t>from</w:t>
      </w:r>
      <w:r>
        <w:rPr>
          <w:spacing w:val="-2"/>
          <w:sz w:val="24"/>
        </w:rPr>
        <w:t> </w:t>
      </w:r>
      <w:r>
        <w:rPr>
          <w:sz w:val="24"/>
        </w:rPr>
        <w:t>the</w:t>
      </w:r>
      <w:r>
        <w:rPr>
          <w:spacing w:val="-1"/>
          <w:sz w:val="24"/>
        </w:rPr>
        <w:t> </w:t>
      </w:r>
      <w:r>
        <w:rPr>
          <w:sz w:val="24"/>
        </w:rPr>
        <w:t>list</w:t>
      </w:r>
      <w:r>
        <w:rPr>
          <w:spacing w:val="-2"/>
          <w:sz w:val="24"/>
        </w:rPr>
        <w:t> </w:t>
      </w:r>
      <w:r>
        <w:rPr>
          <w:sz w:val="24"/>
        </w:rPr>
        <w:t>Output</w:t>
      </w:r>
      <w:r>
        <w:rPr>
          <w:spacing w:val="-2"/>
          <w:sz w:val="24"/>
        </w:rPr>
        <w:t> </w:t>
      </w:r>
      <w:r>
        <w:rPr>
          <w:sz w:val="24"/>
        </w:rPr>
        <w:t>units. If selected </w:t>
      </w:r>
      <w:r>
        <w:rPr>
          <w:rFonts w:ascii="Arial"/>
          <w:i/>
          <w:sz w:val="24"/>
        </w:rPr>
        <w:t>Metric system (SI)</w:t>
      </w:r>
      <w:r>
        <w:rPr>
          <w:sz w:val="24"/>
        </w:rPr>
        <w:t>, the following units will be used:</w:t>
      </w:r>
    </w:p>
    <w:p>
      <w:pPr>
        <w:pStyle w:val="BodyText"/>
        <w:spacing w:before="6" w:after="1"/>
        <w:rPr>
          <w:sz w:val="14"/>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082"/>
        <w:gridCol w:w="3432"/>
      </w:tblGrid>
      <w:tr>
        <w:trPr>
          <w:trHeight w:val="335" w:hRule="atLeast"/>
        </w:trPr>
        <w:tc>
          <w:tcPr>
            <w:tcW w:w="4082" w:type="dxa"/>
          </w:tcPr>
          <w:p>
            <w:pPr>
              <w:pStyle w:val="TableParagraph"/>
              <w:spacing w:before="52"/>
              <w:rPr>
                <w:rFonts w:ascii="Arial"/>
                <w:b/>
                <w:sz w:val="20"/>
              </w:rPr>
            </w:pPr>
            <w:r>
              <w:rPr>
                <w:rFonts w:ascii="Arial"/>
                <w:b/>
                <w:spacing w:val="-2"/>
                <w:sz w:val="20"/>
              </w:rPr>
              <w:t>Parameter</w:t>
            </w:r>
          </w:p>
        </w:tc>
        <w:tc>
          <w:tcPr>
            <w:tcW w:w="3432" w:type="dxa"/>
          </w:tcPr>
          <w:p>
            <w:pPr>
              <w:pStyle w:val="TableParagraph"/>
              <w:spacing w:before="52"/>
              <w:rPr>
                <w:rFonts w:ascii="Arial"/>
                <w:b/>
                <w:sz w:val="20"/>
              </w:rPr>
            </w:pPr>
            <w:r>
              <w:rPr>
                <w:rFonts w:ascii="Arial"/>
                <w:b/>
                <w:spacing w:val="-4"/>
                <w:sz w:val="20"/>
              </w:rPr>
              <w:t>Unit</w:t>
            </w:r>
          </w:p>
        </w:tc>
      </w:tr>
      <w:tr>
        <w:trPr>
          <w:trHeight w:val="351" w:hRule="atLeast"/>
        </w:trPr>
        <w:tc>
          <w:tcPr>
            <w:tcW w:w="4082" w:type="dxa"/>
          </w:tcPr>
          <w:p>
            <w:pPr>
              <w:pStyle w:val="TableParagraph"/>
              <w:spacing w:before="63"/>
              <w:rPr>
                <w:sz w:val="20"/>
              </w:rPr>
            </w:pPr>
            <w:r>
              <w:rPr>
                <w:spacing w:val="-2"/>
                <w:sz w:val="20"/>
              </w:rPr>
              <w:t>Temperature</w:t>
            </w:r>
          </w:p>
        </w:tc>
        <w:tc>
          <w:tcPr>
            <w:tcW w:w="3432" w:type="dxa"/>
          </w:tcPr>
          <w:p>
            <w:pPr>
              <w:pStyle w:val="TableParagraph"/>
              <w:spacing w:before="72"/>
              <w:rPr>
                <w:rFonts w:ascii="Courier New"/>
                <w:sz w:val="20"/>
              </w:rPr>
            </w:pPr>
            <w:r>
              <w:rPr>
                <w:rFonts w:ascii="Courier New"/>
                <w:sz w:val="20"/>
              </w:rPr>
              <w:t>K</w:t>
            </w:r>
            <w:r>
              <w:rPr>
                <w:rFonts w:ascii="Courier New"/>
                <w:spacing w:val="-9"/>
                <w:sz w:val="20"/>
              </w:rPr>
              <w:t> </w:t>
            </w:r>
            <w:r>
              <w:rPr>
                <w:rFonts w:ascii="Courier New"/>
                <w:sz w:val="20"/>
              </w:rPr>
              <w:t>(of</w:t>
            </w:r>
            <w:r>
              <w:rPr>
                <w:rFonts w:ascii="Courier New"/>
                <w:spacing w:val="-9"/>
                <w:sz w:val="20"/>
              </w:rPr>
              <w:t> </w:t>
            </w:r>
            <w:r>
              <w:rPr>
                <w:rFonts w:ascii="Courier New"/>
                <w:sz w:val="20"/>
              </w:rPr>
              <w:t>reaction</w:t>
            </w:r>
            <w:r>
              <w:rPr>
                <w:rFonts w:ascii="Courier New"/>
                <w:spacing w:val="-9"/>
                <w:sz w:val="20"/>
              </w:rPr>
              <w:t> </w:t>
            </w:r>
            <w:r>
              <w:rPr>
                <w:rFonts w:ascii="Courier New"/>
                <w:spacing w:val="-2"/>
                <w:sz w:val="20"/>
              </w:rPr>
              <w:t>products)</w:t>
            </w:r>
          </w:p>
        </w:tc>
      </w:tr>
      <w:tr>
        <w:trPr>
          <w:trHeight w:val="592" w:hRule="atLeast"/>
        </w:trPr>
        <w:tc>
          <w:tcPr>
            <w:tcW w:w="4082" w:type="dxa"/>
          </w:tcPr>
          <w:p>
            <w:pPr>
              <w:pStyle w:val="TableParagraph"/>
              <w:spacing w:before="184"/>
              <w:rPr>
                <w:sz w:val="20"/>
              </w:rPr>
            </w:pPr>
            <w:r>
              <w:rPr>
                <w:spacing w:val="-2"/>
                <w:sz w:val="20"/>
              </w:rPr>
              <w:t>Temperature</w:t>
            </w:r>
          </w:p>
        </w:tc>
        <w:tc>
          <w:tcPr>
            <w:tcW w:w="3432" w:type="dxa"/>
          </w:tcPr>
          <w:p>
            <w:pPr>
              <w:pStyle w:val="TableParagraph"/>
              <w:spacing w:line="259" w:lineRule="auto" w:before="71"/>
              <w:ind w:right="215"/>
              <w:rPr>
                <w:rFonts w:ascii="Courier New"/>
                <w:sz w:val="20"/>
              </w:rPr>
            </w:pPr>
            <w:r>
              <w:rPr>
                <w:rFonts w:ascii="Courier New"/>
                <w:sz w:val="20"/>
              </w:rPr>
              <w:t>K</w:t>
            </w:r>
            <w:r>
              <w:rPr>
                <w:rFonts w:ascii="Courier New"/>
                <w:spacing w:val="-21"/>
                <w:sz w:val="20"/>
              </w:rPr>
              <w:t> </w:t>
            </w:r>
            <w:r>
              <w:rPr>
                <w:rFonts w:ascii="Courier New"/>
                <w:sz w:val="20"/>
              </w:rPr>
              <w:t>(of</w:t>
            </w:r>
            <w:r>
              <w:rPr>
                <w:rFonts w:ascii="Courier New"/>
                <w:spacing w:val="-21"/>
                <w:sz w:val="20"/>
              </w:rPr>
              <w:t> </w:t>
            </w:r>
            <w:r>
              <w:rPr>
                <w:rFonts w:ascii="Courier New"/>
                <w:sz w:val="20"/>
              </w:rPr>
              <w:t>propellant </w:t>
            </w:r>
            <w:r>
              <w:rPr>
                <w:rFonts w:ascii="Courier New"/>
                <w:spacing w:val="-2"/>
                <w:sz w:val="20"/>
              </w:rPr>
              <w:t>components)</w:t>
            </w:r>
          </w:p>
        </w:tc>
      </w:tr>
      <w:tr>
        <w:trPr>
          <w:trHeight w:val="350" w:hRule="atLeast"/>
        </w:trPr>
        <w:tc>
          <w:tcPr>
            <w:tcW w:w="4082" w:type="dxa"/>
          </w:tcPr>
          <w:p>
            <w:pPr>
              <w:pStyle w:val="TableParagraph"/>
              <w:spacing w:before="63"/>
              <w:rPr>
                <w:sz w:val="20"/>
              </w:rPr>
            </w:pPr>
            <w:r>
              <w:rPr>
                <w:spacing w:val="-2"/>
                <w:sz w:val="20"/>
              </w:rPr>
              <w:t>Pressure</w:t>
            </w:r>
          </w:p>
        </w:tc>
        <w:tc>
          <w:tcPr>
            <w:tcW w:w="3432" w:type="dxa"/>
          </w:tcPr>
          <w:p>
            <w:pPr>
              <w:pStyle w:val="TableParagraph"/>
              <w:spacing w:before="72"/>
              <w:rPr>
                <w:rFonts w:ascii="Courier New"/>
                <w:sz w:val="20"/>
              </w:rPr>
            </w:pPr>
            <w:r>
              <w:rPr>
                <w:rFonts w:ascii="Courier New"/>
                <w:spacing w:val="-5"/>
                <w:sz w:val="20"/>
              </w:rPr>
              <w:t>MPa</w:t>
            </w:r>
          </w:p>
        </w:tc>
      </w:tr>
      <w:tr>
        <w:trPr>
          <w:trHeight w:val="349" w:hRule="atLeast"/>
        </w:trPr>
        <w:tc>
          <w:tcPr>
            <w:tcW w:w="4082" w:type="dxa"/>
          </w:tcPr>
          <w:p>
            <w:pPr>
              <w:pStyle w:val="TableParagraph"/>
              <w:spacing w:before="62"/>
              <w:rPr>
                <w:sz w:val="20"/>
              </w:rPr>
            </w:pPr>
            <w:r>
              <w:rPr>
                <w:sz w:val="20"/>
              </w:rPr>
              <w:t>Specific</w:t>
            </w:r>
            <w:r>
              <w:rPr>
                <w:spacing w:val="-6"/>
                <w:sz w:val="20"/>
              </w:rPr>
              <w:t> </w:t>
            </w:r>
            <w:r>
              <w:rPr>
                <w:spacing w:val="-2"/>
                <w:sz w:val="20"/>
              </w:rPr>
              <w:t>impulse</w:t>
            </w:r>
          </w:p>
        </w:tc>
        <w:tc>
          <w:tcPr>
            <w:tcW w:w="3432" w:type="dxa"/>
          </w:tcPr>
          <w:p>
            <w:pPr>
              <w:pStyle w:val="TableParagraph"/>
              <w:spacing w:before="71"/>
              <w:rPr>
                <w:rFonts w:ascii="Courier New"/>
                <w:sz w:val="20"/>
              </w:rPr>
            </w:pPr>
            <w:r>
              <w:rPr>
                <w:rFonts w:ascii="Courier New"/>
                <w:spacing w:val="-5"/>
                <w:sz w:val="20"/>
              </w:rPr>
              <w:t>m/s</w:t>
            </w:r>
          </w:p>
        </w:tc>
      </w:tr>
    </w:tbl>
    <w:p>
      <w:pPr>
        <w:pStyle w:val="TableParagraph"/>
        <w:spacing w:after="0"/>
        <w:rPr>
          <w:rFonts w:ascii="Courier New"/>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082"/>
        <w:gridCol w:w="3432"/>
      </w:tblGrid>
      <w:tr>
        <w:trPr>
          <w:trHeight w:val="337" w:hRule="atLeast"/>
        </w:trPr>
        <w:tc>
          <w:tcPr>
            <w:tcW w:w="4082" w:type="dxa"/>
          </w:tcPr>
          <w:p>
            <w:pPr>
              <w:pStyle w:val="TableParagraph"/>
              <w:rPr>
                <w:rFonts w:ascii="Arial"/>
                <w:b/>
                <w:sz w:val="20"/>
              </w:rPr>
            </w:pPr>
            <w:r>
              <w:rPr>
                <w:rFonts w:ascii="Arial"/>
                <w:b/>
                <w:spacing w:val="-2"/>
                <w:sz w:val="20"/>
              </w:rPr>
              <w:t>Parameter</w:t>
            </w:r>
          </w:p>
        </w:tc>
        <w:tc>
          <w:tcPr>
            <w:tcW w:w="3432" w:type="dxa"/>
          </w:tcPr>
          <w:p>
            <w:pPr>
              <w:pStyle w:val="TableParagraph"/>
              <w:rPr>
                <w:rFonts w:ascii="Arial"/>
                <w:b/>
                <w:sz w:val="20"/>
              </w:rPr>
            </w:pPr>
            <w:r>
              <w:rPr>
                <w:rFonts w:ascii="Arial"/>
                <w:b/>
                <w:spacing w:val="-4"/>
                <w:sz w:val="20"/>
              </w:rPr>
              <w:t>Unit</w:t>
            </w:r>
          </w:p>
        </w:tc>
      </w:tr>
      <w:tr>
        <w:trPr>
          <w:trHeight w:val="349" w:hRule="atLeast"/>
        </w:trPr>
        <w:tc>
          <w:tcPr>
            <w:tcW w:w="4082" w:type="dxa"/>
          </w:tcPr>
          <w:p>
            <w:pPr>
              <w:pStyle w:val="TableParagraph"/>
              <w:spacing w:before="62"/>
              <w:rPr>
                <w:sz w:val="20"/>
              </w:rPr>
            </w:pPr>
            <w:r>
              <w:rPr>
                <w:spacing w:val="-2"/>
                <w:sz w:val="20"/>
              </w:rPr>
              <w:t>Velocity</w:t>
            </w:r>
          </w:p>
        </w:tc>
        <w:tc>
          <w:tcPr>
            <w:tcW w:w="3432" w:type="dxa"/>
          </w:tcPr>
          <w:p>
            <w:pPr>
              <w:pStyle w:val="TableParagraph"/>
              <w:spacing w:before="71"/>
              <w:rPr>
                <w:rFonts w:ascii="Courier New"/>
                <w:sz w:val="20"/>
              </w:rPr>
            </w:pPr>
            <w:r>
              <w:rPr>
                <w:rFonts w:ascii="Courier New"/>
                <w:spacing w:val="-5"/>
                <w:sz w:val="20"/>
              </w:rPr>
              <w:t>m/s</w:t>
            </w:r>
          </w:p>
        </w:tc>
      </w:tr>
      <w:tr>
        <w:trPr>
          <w:trHeight w:val="350" w:hRule="atLeast"/>
        </w:trPr>
        <w:tc>
          <w:tcPr>
            <w:tcW w:w="4082" w:type="dxa"/>
          </w:tcPr>
          <w:p>
            <w:pPr>
              <w:pStyle w:val="TableParagraph"/>
              <w:spacing w:before="63"/>
              <w:rPr>
                <w:sz w:val="20"/>
              </w:rPr>
            </w:pPr>
            <w:r>
              <w:rPr>
                <w:sz w:val="20"/>
              </w:rPr>
              <w:t>Mass</w:t>
            </w:r>
            <w:r>
              <w:rPr>
                <w:spacing w:val="-2"/>
                <w:sz w:val="20"/>
              </w:rPr>
              <w:t> </w:t>
            </w:r>
            <w:r>
              <w:rPr>
                <w:sz w:val="20"/>
              </w:rPr>
              <w:t>flow</w:t>
            </w:r>
            <w:r>
              <w:rPr>
                <w:spacing w:val="-1"/>
                <w:sz w:val="20"/>
              </w:rPr>
              <w:t> </w:t>
            </w:r>
            <w:r>
              <w:rPr>
                <w:spacing w:val="-4"/>
                <w:sz w:val="20"/>
              </w:rPr>
              <w:t>rate</w:t>
            </w:r>
          </w:p>
        </w:tc>
        <w:tc>
          <w:tcPr>
            <w:tcW w:w="3432" w:type="dxa"/>
          </w:tcPr>
          <w:p>
            <w:pPr>
              <w:pStyle w:val="TableParagraph"/>
              <w:spacing w:before="72"/>
              <w:rPr>
                <w:rFonts w:ascii="Courier New"/>
                <w:sz w:val="20"/>
              </w:rPr>
            </w:pPr>
            <w:r>
              <w:rPr>
                <w:rFonts w:ascii="Courier New"/>
                <w:spacing w:val="-4"/>
                <w:sz w:val="20"/>
              </w:rPr>
              <w:t>kg/s</w:t>
            </w:r>
          </w:p>
        </w:tc>
      </w:tr>
      <w:tr>
        <w:trPr>
          <w:trHeight w:val="392" w:hRule="atLeast"/>
        </w:trPr>
        <w:tc>
          <w:tcPr>
            <w:tcW w:w="4082" w:type="dxa"/>
          </w:tcPr>
          <w:p>
            <w:pPr>
              <w:pStyle w:val="TableParagraph"/>
              <w:spacing w:before="83"/>
              <w:rPr>
                <w:sz w:val="20"/>
              </w:rPr>
            </w:pPr>
            <w:r>
              <w:rPr>
                <w:sz w:val="20"/>
              </w:rPr>
              <w:t>Mass</w:t>
            </w:r>
            <w:r>
              <w:rPr>
                <w:spacing w:val="2"/>
                <w:sz w:val="20"/>
              </w:rPr>
              <w:t> </w:t>
            </w:r>
            <w:r>
              <w:rPr>
                <w:spacing w:val="-4"/>
                <w:sz w:val="20"/>
              </w:rPr>
              <w:t>flux</w:t>
            </w:r>
          </w:p>
        </w:tc>
        <w:tc>
          <w:tcPr>
            <w:tcW w:w="3432" w:type="dxa"/>
          </w:tcPr>
          <w:p>
            <w:pPr>
              <w:pStyle w:val="TableParagraph"/>
              <w:spacing w:before="67"/>
              <w:rPr>
                <w:rFonts w:ascii="Courier New"/>
                <w:sz w:val="20"/>
              </w:rPr>
            </w:pPr>
            <w:r>
              <w:rPr>
                <w:rFonts w:ascii="Courier New"/>
                <w:spacing w:val="-2"/>
                <w:sz w:val="20"/>
              </w:rPr>
              <w:t>kg/m</w:t>
            </w:r>
            <w:r>
              <w:rPr>
                <w:rFonts w:ascii="Courier New"/>
                <w:spacing w:val="-2"/>
                <w:position w:val="8"/>
                <w:sz w:val="16"/>
              </w:rPr>
              <w:t>2</w:t>
            </w:r>
            <w:r>
              <w:rPr>
                <w:rFonts w:ascii="Courier New"/>
                <w:spacing w:val="-2"/>
                <w:sz w:val="20"/>
              </w:rPr>
              <w:t>-</w:t>
            </w:r>
            <w:r>
              <w:rPr>
                <w:rFonts w:ascii="Courier New"/>
                <w:spacing w:val="-10"/>
                <w:sz w:val="20"/>
              </w:rPr>
              <w:t>s</w:t>
            </w:r>
          </w:p>
        </w:tc>
      </w:tr>
      <w:tr>
        <w:trPr>
          <w:trHeight w:val="349" w:hRule="atLeast"/>
        </w:trPr>
        <w:tc>
          <w:tcPr>
            <w:tcW w:w="4082" w:type="dxa"/>
          </w:tcPr>
          <w:p>
            <w:pPr>
              <w:pStyle w:val="TableParagraph"/>
              <w:spacing w:before="62"/>
              <w:rPr>
                <w:sz w:val="20"/>
              </w:rPr>
            </w:pPr>
            <w:r>
              <w:rPr>
                <w:spacing w:val="-2"/>
                <w:sz w:val="20"/>
              </w:rPr>
              <w:t>Thrust</w:t>
            </w:r>
          </w:p>
        </w:tc>
        <w:tc>
          <w:tcPr>
            <w:tcW w:w="3432" w:type="dxa"/>
          </w:tcPr>
          <w:p>
            <w:pPr>
              <w:pStyle w:val="TableParagraph"/>
              <w:spacing w:before="71"/>
              <w:rPr>
                <w:rFonts w:ascii="Courier New"/>
                <w:sz w:val="20"/>
              </w:rPr>
            </w:pPr>
            <w:r>
              <w:rPr>
                <w:rFonts w:ascii="Courier New"/>
                <w:sz w:val="20"/>
              </w:rPr>
              <w:t>N,</w:t>
            </w:r>
            <w:r>
              <w:rPr>
                <w:rFonts w:ascii="Courier New"/>
                <w:spacing w:val="-5"/>
                <w:sz w:val="20"/>
              </w:rPr>
              <w:t> kN</w:t>
            </w:r>
          </w:p>
        </w:tc>
      </w:tr>
      <w:tr>
        <w:trPr>
          <w:trHeight w:val="392" w:hRule="atLeast"/>
        </w:trPr>
        <w:tc>
          <w:tcPr>
            <w:tcW w:w="4082" w:type="dxa"/>
          </w:tcPr>
          <w:p>
            <w:pPr>
              <w:pStyle w:val="TableParagraph"/>
              <w:spacing w:before="84"/>
              <w:rPr>
                <w:sz w:val="20"/>
              </w:rPr>
            </w:pPr>
            <w:r>
              <w:rPr>
                <w:spacing w:val="-2"/>
                <w:sz w:val="20"/>
              </w:rPr>
              <w:t>Density</w:t>
            </w:r>
          </w:p>
        </w:tc>
        <w:tc>
          <w:tcPr>
            <w:tcW w:w="3432" w:type="dxa"/>
          </w:tcPr>
          <w:p>
            <w:pPr>
              <w:pStyle w:val="TableParagraph"/>
              <w:spacing w:before="68"/>
              <w:rPr>
                <w:rFonts w:ascii="Courier New"/>
                <w:position w:val="8"/>
                <w:sz w:val="16"/>
              </w:rPr>
            </w:pPr>
            <w:r>
              <w:rPr>
                <w:rFonts w:ascii="Courier New"/>
                <w:spacing w:val="-2"/>
                <w:sz w:val="20"/>
              </w:rPr>
              <w:t>kg/m</w:t>
            </w:r>
            <w:r>
              <w:rPr>
                <w:rFonts w:ascii="Courier New"/>
                <w:spacing w:val="-2"/>
                <w:position w:val="8"/>
                <w:sz w:val="16"/>
              </w:rPr>
              <w:t>3</w:t>
            </w:r>
          </w:p>
        </w:tc>
      </w:tr>
      <w:tr>
        <w:trPr>
          <w:trHeight w:val="351" w:hRule="atLeast"/>
        </w:trPr>
        <w:tc>
          <w:tcPr>
            <w:tcW w:w="4082" w:type="dxa"/>
          </w:tcPr>
          <w:p>
            <w:pPr>
              <w:pStyle w:val="TableParagraph"/>
              <w:spacing w:before="63"/>
              <w:rPr>
                <w:sz w:val="20"/>
              </w:rPr>
            </w:pPr>
            <w:r>
              <w:rPr>
                <w:spacing w:val="-2"/>
                <w:sz w:val="20"/>
              </w:rPr>
              <w:t>Enthalpy</w:t>
            </w:r>
          </w:p>
        </w:tc>
        <w:tc>
          <w:tcPr>
            <w:tcW w:w="3432" w:type="dxa"/>
          </w:tcPr>
          <w:p>
            <w:pPr>
              <w:pStyle w:val="TableParagraph"/>
              <w:spacing w:before="72"/>
              <w:rPr>
                <w:rFonts w:ascii="Courier New"/>
                <w:sz w:val="20"/>
              </w:rPr>
            </w:pPr>
            <w:r>
              <w:rPr>
                <w:rFonts w:ascii="Courier New"/>
                <w:sz w:val="20"/>
              </w:rPr>
              <w:t>kJ/kg,</w:t>
            </w:r>
            <w:r>
              <w:rPr>
                <w:rFonts w:ascii="Courier New"/>
                <w:spacing w:val="-14"/>
                <w:sz w:val="20"/>
              </w:rPr>
              <w:t> </w:t>
            </w:r>
            <w:r>
              <w:rPr>
                <w:rFonts w:ascii="Courier New"/>
                <w:spacing w:val="-2"/>
                <w:sz w:val="20"/>
              </w:rPr>
              <w:t>J/mol</w:t>
            </w:r>
          </w:p>
        </w:tc>
      </w:tr>
      <w:tr>
        <w:trPr>
          <w:trHeight w:val="348" w:hRule="atLeast"/>
        </w:trPr>
        <w:tc>
          <w:tcPr>
            <w:tcW w:w="4082" w:type="dxa"/>
          </w:tcPr>
          <w:p>
            <w:pPr>
              <w:pStyle w:val="TableParagraph"/>
              <w:spacing w:before="62"/>
              <w:rPr>
                <w:sz w:val="20"/>
              </w:rPr>
            </w:pPr>
            <w:r>
              <w:rPr>
                <w:sz w:val="20"/>
              </w:rPr>
              <w:t>Entropy,</w:t>
            </w:r>
            <w:r>
              <w:rPr>
                <w:spacing w:val="-5"/>
                <w:sz w:val="20"/>
              </w:rPr>
              <w:t> </w:t>
            </w:r>
            <w:r>
              <w:rPr>
                <w:sz w:val="20"/>
              </w:rPr>
              <w:t>Specific</w:t>
            </w:r>
            <w:r>
              <w:rPr>
                <w:spacing w:val="-4"/>
                <w:sz w:val="20"/>
              </w:rPr>
              <w:t> </w:t>
            </w:r>
            <w:r>
              <w:rPr>
                <w:sz w:val="20"/>
              </w:rPr>
              <w:t>heat,</w:t>
            </w:r>
            <w:r>
              <w:rPr>
                <w:spacing w:val="-4"/>
                <w:sz w:val="20"/>
              </w:rPr>
              <w:t> </w:t>
            </w:r>
            <w:r>
              <w:rPr>
                <w:sz w:val="20"/>
              </w:rPr>
              <w:t>Gas</w:t>
            </w:r>
            <w:r>
              <w:rPr>
                <w:spacing w:val="-4"/>
                <w:sz w:val="20"/>
              </w:rPr>
              <w:t> </w:t>
            </w:r>
            <w:r>
              <w:rPr>
                <w:spacing w:val="-2"/>
                <w:sz w:val="20"/>
              </w:rPr>
              <w:t>constant</w:t>
            </w:r>
          </w:p>
        </w:tc>
        <w:tc>
          <w:tcPr>
            <w:tcW w:w="3432" w:type="dxa"/>
          </w:tcPr>
          <w:p>
            <w:pPr>
              <w:pStyle w:val="TableParagraph"/>
              <w:spacing w:before="71"/>
              <w:rPr>
                <w:rFonts w:ascii="Courier New"/>
                <w:sz w:val="20"/>
              </w:rPr>
            </w:pPr>
            <w:r>
              <w:rPr>
                <w:rFonts w:ascii="Courier New"/>
                <w:spacing w:val="-2"/>
                <w:sz w:val="20"/>
              </w:rPr>
              <w:t>kJ/kg-K,</w:t>
            </w:r>
            <w:r>
              <w:rPr>
                <w:rFonts w:ascii="Courier New"/>
                <w:spacing w:val="-3"/>
                <w:sz w:val="20"/>
              </w:rPr>
              <w:t> </w:t>
            </w:r>
            <w:r>
              <w:rPr>
                <w:rFonts w:ascii="Courier New"/>
                <w:spacing w:val="-2"/>
                <w:sz w:val="20"/>
              </w:rPr>
              <w:t>J/mol-</w:t>
            </w:r>
            <w:r>
              <w:rPr>
                <w:rFonts w:ascii="Courier New"/>
                <w:spacing w:val="-10"/>
                <w:sz w:val="20"/>
              </w:rPr>
              <w:t>K</w:t>
            </w:r>
          </w:p>
        </w:tc>
      </w:tr>
    </w:tbl>
    <w:p>
      <w:pPr>
        <w:pStyle w:val="BodyText"/>
        <w:spacing w:before="4"/>
      </w:pPr>
    </w:p>
    <w:p>
      <w:pPr>
        <w:spacing w:before="0"/>
        <w:ind w:left="776" w:right="0" w:firstLine="0"/>
        <w:jc w:val="both"/>
        <w:rPr>
          <w:sz w:val="24"/>
        </w:rPr>
      </w:pPr>
      <w:r>
        <w:rPr>
          <w:sz w:val="24"/>
        </w:rPr>
        <w:t>If</w:t>
      </w:r>
      <w:r>
        <w:rPr>
          <w:spacing w:val="-4"/>
          <w:sz w:val="24"/>
        </w:rPr>
        <w:t> </w:t>
      </w:r>
      <w:r>
        <w:rPr>
          <w:sz w:val="24"/>
        </w:rPr>
        <w:t>selected</w:t>
      </w:r>
      <w:r>
        <w:rPr>
          <w:spacing w:val="-2"/>
          <w:sz w:val="24"/>
        </w:rPr>
        <w:t> </w:t>
      </w:r>
      <w:r>
        <w:rPr>
          <w:rFonts w:ascii="Arial"/>
          <w:i/>
          <w:sz w:val="24"/>
        </w:rPr>
        <w:t>U.S.</w:t>
      </w:r>
      <w:r>
        <w:rPr>
          <w:rFonts w:ascii="Arial"/>
          <w:i/>
          <w:spacing w:val="-6"/>
          <w:sz w:val="24"/>
        </w:rPr>
        <w:t> </w:t>
      </w:r>
      <w:r>
        <w:rPr>
          <w:rFonts w:ascii="Arial"/>
          <w:i/>
          <w:sz w:val="24"/>
        </w:rPr>
        <w:t>Customary</w:t>
      </w:r>
      <w:r>
        <w:rPr>
          <w:rFonts w:ascii="Arial"/>
          <w:i/>
          <w:spacing w:val="-7"/>
          <w:sz w:val="24"/>
        </w:rPr>
        <w:t> </w:t>
      </w:r>
      <w:r>
        <w:rPr>
          <w:rFonts w:ascii="Arial"/>
          <w:i/>
          <w:sz w:val="24"/>
        </w:rPr>
        <w:t>system</w:t>
      </w:r>
      <w:r>
        <w:rPr>
          <w:sz w:val="24"/>
        </w:rPr>
        <w:t>,</w:t>
      </w:r>
      <w:r>
        <w:rPr>
          <w:spacing w:val="-3"/>
          <w:sz w:val="24"/>
        </w:rPr>
        <w:t> </w:t>
      </w:r>
      <w:r>
        <w:rPr>
          <w:sz w:val="24"/>
        </w:rPr>
        <w:t>the</w:t>
      </w:r>
      <w:r>
        <w:rPr>
          <w:spacing w:val="-4"/>
          <w:sz w:val="24"/>
        </w:rPr>
        <w:t> </w:t>
      </w:r>
      <w:r>
        <w:rPr>
          <w:sz w:val="24"/>
        </w:rPr>
        <w:t>following</w:t>
      </w:r>
      <w:r>
        <w:rPr>
          <w:spacing w:val="-3"/>
          <w:sz w:val="24"/>
        </w:rPr>
        <w:t> </w:t>
      </w:r>
      <w:r>
        <w:rPr>
          <w:sz w:val="24"/>
        </w:rPr>
        <w:t>units</w:t>
      </w:r>
      <w:r>
        <w:rPr>
          <w:spacing w:val="-4"/>
          <w:sz w:val="24"/>
        </w:rPr>
        <w:t> </w:t>
      </w:r>
      <w:r>
        <w:rPr>
          <w:sz w:val="24"/>
        </w:rPr>
        <w:t>will</w:t>
      </w:r>
      <w:r>
        <w:rPr>
          <w:spacing w:val="-3"/>
          <w:sz w:val="24"/>
        </w:rPr>
        <w:t> </w:t>
      </w:r>
      <w:r>
        <w:rPr>
          <w:sz w:val="24"/>
        </w:rPr>
        <w:t>be</w:t>
      </w:r>
      <w:r>
        <w:rPr>
          <w:spacing w:val="-4"/>
          <w:sz w:val="24"/>
        </w:rPr>
        <w:t> </w:t>
      </w:r>
      <w:r>
        <w:rPr>
          <w:spacing w:val="-2"/>
          <w:sz w:val="24"/>
        </w:rPr>
        <w:t>used:</w:t>
      </w:r>
    </w:p>
    <w:p>
      <w:pPr>
        <w:pStyle w:val="BodyText"/>
        <w:spacing w:before="55"/>
        <w:rPr>
          <w:sz w:val="2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100"/>
        <w:gridCol w:w="3400"/>
      </w:tblGrid>
      <w:tr>
        <w:trPr>
          <w:trHeight w:val="336" w:hRule="atLeast"/>
        </w:trPr>
        <w:tc>
          <w:tcPr>
            <w:tcW w:w="4100" w:type="dxa"/>
          </w:tcPr>
          <w:p>
            <w:pPr>
              <w:pStyle w:val="TableParagraph"/>
              <w:rPr>
                <w:rFonts w:ascii="Arial"/>
                <w:b/>
                <w:sz w:val="20"/>
              </w:rPr>
            </w:pPr>
            <w:r>
              <w:rPr>
                <w:rFonts w:ascii="Arial"/>
                <w:b/>
                <w:spacing w:val="-2"/>
                <w:sz w:val="20"/>
              </w:rPr>
              <w:t>Parameter</w:t>
            </w:r>
          </w:p>
        </w:tc>
        <w:tc>
          <w:tcPr>
            <w:tcW w:w="3400" w:type="dxa"/>
          </w:tcPr>
          <w:p>
            <w:pPr>
              <w:pStyle w:val="TableParagraph"/>
              <w:rPr>
                <w:rFonts w:ascii="Arial"/>
                <w:b/>
                <w:sz w:val="20"/>
              </w:rPr>
            </w:pPr>
            <w:r>
              <w:rPr>
                <w:rFonts w:ascii="Arial"/>
                <w:b/>
                <w:spacing w:val="-4"/>
                <w:sz w:val="20"/>
              </w:rPr>
              <w:t>Unit</w:t>
            </w:r>
          </w:p>
        </w:tc>
      </w:tr>
      <w:tr>
        <w:trPr>
          <w:trHeight w:val="348" w:hRule="atLeast"/>
        </w:trPr>
        <w:tc>
          <w:tcPr>
            <w:tcW w:w="4100" w:type="dxa"/>
          </w:tcPr>
          <w:p>
            <w:pPr>
              <w:pStyle w:val="TableParagraph"/>
              <w:spacing w:before="62"/>
              <w:rPr>
                <w:sz w:val="20"/>
              </w:rPr>
            </w:pPr>
            <w:r>
              <w:rPr>
                <w:spacing w:val="-2"/>
                <w:sz w:val="20"/>
              </w:rPr>
              <w:t>Temperature</w:t>
            </w:r>
          </w:p>
        </w:tc>
        <w:tc>
          <w:tcPr>
            <w:tcW w:w="3400" w:type="dxa"/>
          </w:tcPr>
          <w:p>
            <w:pPr>
              <w:pStyle w:val="TableParagraph"/>
              <w:spacing w:before="71"/>
              <w:rPr>
                <w:rFonts w:ascii="Courier New"/>
                <w:sz w:val="20"/>
              </w:rPr>
            </w:pPr>
            <w:r>
              <w:rPr>
                <w:rFonts w:ascii="Courier New"/>
                <w:sz w:val="20"/>
              </w:rPr>
              <w:t>F</w:t>
            </w:r>
            <w:r>
              <w:rPr>
                <w:rFonts w:ascii="Courier New"/>
                <w:spacing w:val="-9"/>
                <w:sz w:val="20"/>
              </w:rPr>
              <w:t> </w:t>
            </w:r>
            <w:r>
              <w:rPr>
                <w:rFonts w:ascii="Courier New"/>
                <w:sz w:val="20"/>
              </w:rPr>
              <w:t>(of</w:t>
            </w:r>
            <w:r>
              <w:rPr>
                <w:rFonts w:ascii="Courier New"/>
                <w:spacing w:val="-9"/>
                <w:sz w:val="20"/>
              </w:rPr>
              <w:t> </w:t>
            </w:r>
            <w:r>
              <w:rPr>
                <w:rFonts w:ascii="Courier New"/>
                <w:sz w:val="20"/>
              </w:rPr>
              <w:t>reaction</w:t>
            </w:r>
            <w:r>
              <w:rPr>
                <w:rFonts w:ascii="Courier New"/>
                <w:spacing w:val="-9"/>
                <w:sz w:val="20"/>
              </w:rPr>
              <w:t> </w:t>
            </w:r>
            <w:r>
              <w:rPr>
                <w:rFonts w:ascii="Courier New"/>
                <w:spacing w:val="-2"/>
                <w:sz w:val="20"/>
              </w:rPr>
              <w:t>products)</w:t>
            </w:r>
          </w:p>
        </w:tc>
      </w:tr>
      <w:tr>
        <w:trPr>
          <w:trHeight w:val="595" w:hRule="atLeast"/>
        </w:trPr>
        <w:tc>
          <w:tcPr>
            <w:tcW w:w="4100" w:type="dxa"/>
          </w:tcPr>
          <w:p>
            <w:pPr>
              <w:pStyle w:val="TableParagraph"/>
              <w:spacing w:before="185"/>
              <w:rPr>
                <w:sz w:val="20"/>
              </w:rPr>
            </w:pPr>
            <w:r>
              <w:rPr>
                <w:spacing w:val="-2"/>
                <w:sz w:val="20"/>
              </w:rPr>
              <w:t>Temperature</w:t>
            </w:r>
          </w:p>
        </w:tc>
        <w:tc>
          <w:tcPr>
            <w:tcW w:w="3400" w:type="dxa"/>
          </w:tcPr>
          <w:p>
            <w:pPr>
              <w:pStyle w:val="TableParagraph"/>
              <w:spacing w:line="259" w:lineRule="auto" w:before="72"/>
              <w:ind w:right="183"/>
              <w:rPr>
                <w:rFonts w:ascii="Courier New"/>
                <w:sz w:val="20"/>
              </w:rPr>
            </w:pPr>
            <w:r>
              <w:rPr>
                <w:rFonts w:ascii="Courier New"/>
                <w:sz w:val="20"/>
              </w:rPr>
              <w:t>R</w:t>
            </w:r>
            <w:r>
              <w:rPr>
                <w:rFonts w:ascii="Courier New"/>
                <w:spacing w:val="-21"/>
                <w:sz w:val="20"/>
              </w:rPr>
              <w:t> </w:t>
            </w:r>
            <w:r>
              <w:rPr>
                <w:rFonts w:ascii="Courier New"/>
                <w:sz w:val="20"/>
              </w:rPr>
              <w:t>(of</w:t>
            </w:r>
            <w:r>
              <w:rPr>
                <w:rFonts w:ascii="Courier New"/>
                <w:spacing w:val="-21"/>
                <w:sz w:val="20"/>
              </w:rPr>
              <w:t> </w:t>
            </w:r>
            <w:r>
              <w:rPr>
                <w:rFonts w:ascii="Courier New"/>
                <w:sz w:val="20"/>
              </w:rPr>
              <w:t>propellant </w:t>
            </w:r>
            <w:r>
              <w:rPr>
                <w:rFonts w:ascii="Courier New"/>
                <w:spacing w:val="-2"/>
                <w:sz w:val="20"/>
              </w:rPr>
              <w:t>components)</w:t>
            </w:r>
          </w:p>
        </w:tc>
      </w:tr>
      <w:tr>
        <w:trPr>
          <w:trHeight w:val="349" w:hRule="atLeast"/>
        </w:trPr>
        <w:tc>
          <w:tcPr>
            <w:tcW w:w="4100" w:type="dxa"/>
          </w:tcPr>
          <w:p>
            <w:pPr>
              <w:pStyle w:val="TableParagraph"/>
              <w:spacing w:before="62"/>
              <w:rPr>
                <w:sz w:val="20"/>
              </w:rPr>
            </w:pPr>
            <w:r>
              <w:rPr>
                <w:spacing w:val="-2"/>
                <w:sz w:val="20"/>
              </w:rPr>
              <w:t>Pressure</w:t>
            </w:r>
          </w:p>
        </w:tc>
        <w:tc>
          <w:tcPr>
            <w:tcW w:w="3400" w:type="dxa"/>
          </w:tcPr>
          <w:p>
            <w:pPr>
              <w:pStyle w:val="TableParagraph"/>
              <w:spacing w:before="71"/>
              <w:rPr>
                <w:rFonts w:ascii="Courier New"/>
                <w:sz w:val="20"/>
              </w:rPr>
            </w:pPr>
            <w:r>
              <w:rPr>
                <w:rFonts w:ascii="Courier New"/>
                <w:spacing w:val="-5"/>
                <w:sz w:val="20"/>
              </w:rPr>
              <w:t>psi</w:t>
            </w:r>
          </w:p>
        </w:tc>
      </w:tr>
      <w:tr>
        <w:trPr>
          <w:trHeight w:val="350" w:hRule="atLeast"/>
        </w:trPr>
        <w:tc>
          <w:tcPr>
            <w:tcW w:w="4100" w:type="dxa"/>
          </w:tcPr>
          <w:p>
            <w:pPr>
              <w:pStyle w:val="TableParagraph"/>
              <w:spacing w:before="63"/>
              <w:rPr>
                <w:sz w:val="20"/>
              </w:rPr>
            </w:pPr>
            <w:r>
              <w:rPr>
                <w:sz w:val="20"/>
              </w:rPr>
              <w:t>Specific</w:t>
            </w:r>
            <w:r>
              <w:rPr>
                <w:spacing w:val="-6"/>
                <w:sz w:val="20"/>
              </w:rPr>
              <w:t> </w:t>
            </w:r>
            <w:r>
              <w:rPr>
                <w:spacing w:val="-2"/>
                <w:sz w:val="20"/>
              </w:rPr>
              <w:t>impulse</w:t>
            </w:r>
          </w:p>
        </w:tc>
        <w:tc>
          <w:tcPr>
            <w:tcW w:w="3400" w:type="dxa"/>
          </w:tcPr>
          <w:p>
            <w:pPr>
              <w:pStyle w:val="TableParagraph"/>
              <w:spacing w:before="72"/>
              <w:rPr>
                <w:rFonts w:ascii="Courier New"/>
                <w:sz w:val="20"/>
              </w:rPr>
            </w:pPr>
            <w:r>
              <w:rPr>
                <w:rFonts w:ascii="Courier New"/>
                <w:spacing w:val="-4"/>
                <w:sz w:val="20"/>
              </w:rPr>
              <w:t>ft/s</w:t>
            </w:r>
          </w:p>
        </w:tc>
      </w:tr>
      <w:tr>
        <w:trPr>
          <w:trHeight w:val="349" w:hRule="atLeast"/>
        </w:trPr>
        <w:tc>
          <w:tcPr>
            <w:tcW w:w="4100" w:type="dxa"/>
          </w:tcPr>
          <w:p>
            <w:pPr>
              <w:pStyle w:val="TableParagraph"/>
              <w:spacing w:before="62"/>
              <w:rPr>
                <w:sz w:val="20"/>
              </w:rPr>
            </w:pPr>
            <w:r>
              <w:rPr>
                <w:spacing w:val="-2"/>
                <w:sz w:val="20"/>
              </w:rPr>
              <w:t>Velocity</w:t>
            </w:r>
          </w:p>
        </w:tc>
        <w:tc>
          <w:tcPr>
            <w:tcW w:w="3400" w:type="dxa"/>
          </w:tcPr>
          <w:p>
            <w:pPr>
              <w:pStyle w:val="TableParagraph"/>
              <w:spacing w:before="71"/>
              <w:rPr>
                <w:rFonts w:ascii="Courier New"/>
                <w:sz w:val="20"/>
              </w:rPr>
            </w:pPr>
            <w:r>
              <w:rPr>
                <w:rFonts w:ascii="Courier New"/>
                <w:spacing w:val="-4"/>
                <w:sz w:val="20"/>
              </w:rPr>
              <w:t>ft/s</w:t>
            </w:r>
          </w:p>
        </w:tc>
      </w:tr>
      <w:tr>
        <w:trPr>
          <w:trHeight w:val="350" w:hRule="atLeast"/>
        </w:trPr>
        <w:tc>
          <w:tcPr>
            <w:tcW w:w="4100" w:type="dxa"/>
          </w:tcPr>
          <w:p>
            <w:pPr>
              <w:pStyle w:val="TableParagraph"/>
              <w:spacing w:before="63"/>
              <w:rPr>
                <w:sz w:val="20"/>
              </w:rPr>
            </w:pPr>
            <w:r>
              <w:rPr>
                <w:sz w:val="20"/>
              </w:rPr>
              <w:t>Mass</w:t>
            </w:r>
            <w:r>
              <w:rPr>
                <w:spacing w:val="-2"/>
                <w:sz w:val="20"/>
              </w:rPr>
              <w:t> </w:t>
            </w:r>
            <w:r>
              <w:rPr>
                <w:sz w:val="20"/>
              </w:rPr>
              <w:t>flow</w:t>
            </w:r>
            <w:r>
              <w:rPr>
                <w:spacing w:val="-1"/>
                <w:sz w:val="20"/>
              </w:rPr>
              <w:t> </w:t>
            </w:r>
            <w:r>
              <w:rPr>
                <w:spacing w:val="-4"/>
                <w:sz w:val="20"/>
              </w:rPr>
              <w:t>rate</w:t>
            </w:r>
          </w:p>
        </w:tc>
        <w:tc>
          <w:tcPr>
            <w:tcW w:w="3400" w:type="dxa"/>
          </w:tcPr>
          <w:p>
            <w:pPr>
              <w:pStyle w:val="TableParagraph"/>
              <w:spacing w:before="72"/>
              <w:rPr>
                <w:rFonts w:ascii="Courier New"/>
                <w:sz w:val="20"/>
              </w:rPr>
            </w:pPr>
            <w:r>
              <w:rPr>
                <w:rFonts w:ascii="Courier New"/>
                <w:spacing w:val="-2"/>
                <w:sz w:val="20"/>
              </w:rPr>
              <w:t>lbm/s</w:t>
            </w:r>
          </w:p>
        </w:tc>
      </w:tr>
      <w:tr>
        <w:trPr>
          <w:trHeight w:val="393" w:hRule="atLeast"/>
        </w:trPr>
        <w:tc>
          <w:tcPr>
            <w:tcW w:w="4100" w:type="dxa"/>
          </w:tcPr>
          <w:p>
            <w:pPr>
              <w:pStyle w:val="TableParagraph"/>
              <w:spacing w:before="83"/>
              <w:rPr>
                <w:sz w:val="20"/>
              </w:rPr>
            </w:pPr>
            <w:r>
              <w:rPr>
                <w:sz w:val="20"/>
              </w:rPr>
              <w:t>Mass</w:t>
            </w:r>
            <w:r>
              <w:rPr>
                <w:spacing w:val="2"/>
                <w:sz w:val="20"/>
              </w:rPr>
              <w:t> </w:t>
            </w:r>
            <w:r>
              <w:rPr>
                <w:spacing w:val="-4"/>
                <w:sz w:val="20"/>
              </w:rPr>
              <w:t>flux</w:t>
            </w:r>
          </w:p>
        </w:tc>
        <w:tc>
          <w:tcPr>
            <w:tcW w:w="3400" w:type="dxa"/>
          </w:tcPr>
          <w:p>
            <w:pPr>
              <w:pStyle w:val="TableParagraph"/>
              <w:spacing w:before="67"/>
              <w:rPr>
                <w:rFonts w:ascii="Courier New"/>
                <w:sz w:val="20"/>
              </w:rPr>
            </w:pPr>
            <w:r>
              <w:rPr>
                <w:rFonts w:ascii="Courier New"/>
                <w:spacing w:val="-2"/>
                <w:sz w:val="20"/>
              </w:rPr>
              <w:t>lbm/ft</w:t>
            </w:r>
            <w:r>
              <w:rPr>
                <w:rFonts w:ascii="Courier New"/>
                <w:spacing w:val="-2"/>
                <w:position w:val="8"/>
                <w:sz w:val="16"/>
              </w:rPr>
              <w:t>2</w:t>
            </w:r>
            <w:r>
              <w:rPr>
                <w:rFonts w:ascii="Courier New"/>
                <w:spacing w:val="-2"/>
                <w:sz w:val="20"/>
              </w:rPr>
              <w:t>-</w:t>
            </w:r>
            <w:r>
              <w:rPr>
                <w:rFonts w:ascii="Courier New"/>
                <w:spacing w:val="-10"/>
                <w:sz w:val="20"/>
              </w:rPr>
              <w:t>s</w:t>
            </w:r>
          </w:p>
        </w:tc>
      </w:tr>
      <w:tr>
        <w:trPr>
          <w:trHeight w:val="348" w:hRule="atLeast"/>
        </w:trPr>
        <w:tc>
          <w:tcPr>
            <w:tcW w:w="4100" w:type="dxa"/>
          </w:tcPr>
          <w:p>
            <w:pPr>
              <w:pStyle w:val="TableParagraph"/>
              <w:spacing w:before="62"/>
              <w:rPr>
                <w:sz w:val="20"/>
              </w:rPr>
            </w:pPr>
            <w:r>
              <w:rPr>
                <w:spacing w:val="-2"/>
                <w:sz w:val="20"/>
              </w:rPr>
              <w:t>Thrust</w:t>
            </w:r>
          </w:p>
        </w:tc>
        <w:tc>
          <w:tcPr>
            <w:tcW w:w="3400" w:type="dxa"/>
          </w:tcPr>
          <w:p>
            <w:pPr>
              <w:pStyle w:val="TableParagraph"/>
              <w:spacing w:before="71"/>
              <w:rPr>
                <w:rFonts w:ascii="Courier New"/>
                <w:sz w:val="20"/>
              </w:rPr>
            </w:pPr>
            <w:r>
              <w:rPr>
                <w:rFonts w:ascii="Courier New"/>
                <w:spacing w:val="-5"/>
                <w:sz w:val="20"/>
              </w:rPr>
              <w:t>lbf</w:t>
            </w:r>
          </w:p>
        </w:tc>
      </w:tr>
      <w:tr>
        <w:trPr>
          <w:trHeight w:val="392" w:hRule="atLeast"/>
        </w:trPr>
        <w:tc>
          <w:tcPr>
            <w:tcW w:w="4100" w:type="dxa"/>
          </w:tcPr>
          <w:p>
            <w:pPr>
              <w:pStyle w:val="TableParagraph"/>
              <w:spacing w:before="84"/>
              <w:rPr>
                <w:sz w:val="20"/>
              </w:rPr>
            </w:pPr>
            <w:r>
              <w:rPr>
                <w:spacing w:val="-2"/>
                <w:sz w:val="20"/>
              </w:rPr>
              <w:t>Density</w:t>
            </w:r>
          </w:p>
        </w:tc>
        <w:tc>
          <w:tcPr>
            <w:tcW w:w="3400" w:type="dxa"/>
          </w:tcPr>
          <w:p>
            <w:pPr>
              <w:pStyle w:val="TableParagraph"/>
              <w:spacing w:before="68"/>
              <w:rPr>
                <w:rFonts w:ascii="Courier New"/>
                <w:position w:val="8"/>
                <w:sz w:val="16"/>
              </w:rPr>
            </w:pPr>
            <w:r>
              <w:rPr>
                <w:rFonts w:ascii="Courier New"/>
                <w:spacing w:val="-2"/>
                <w:sz w:val="20"/>
              </w:rPr>
              <w:t>lbm/ft</w:t>
            </w:r>
            <w:r>
              <w:rPr>
                <w:rFonts w:ascii="Courier New"/>
                <w:spacing w:val="-2"/>
                <w:position w:val="8"/>
                <w:sz w:val="16"/>
              </w:rPr>
              <w:t>3</w:t>
            </w:r>
          </w:p>
        </w:tc>
      </w:tr>
      <w:tr>
        <w:trPr>
          <w:trHeight w:val="351" w:hRule="atLeast"/>
        </w:trPr>
        <w:tc>
          <w:tcPr>
            <w:tcW w:w="4100" w:type="dxa"/>
          </w:tcPr>
          <w:p>
            <w:pPr>
              <w:pStyle w:val="TableParagraph"/>
              <w:spacing w:before="63"/>
              <w:rPr>
                <w:sz w:val="20"/>
              </w:rPr>
            </w:pPr>
            <w:r>
              <w:rPr>
                <w:spacing w:val="-2"/>
                <w:sz w:val="20"/>
              </w:rPr>
              <w:t>Enthalpy</w:t>
            </w:r>
          </w:p>
        </w:tc>
        <w:tc>
          <w:tcPr>
            <w:tcW w:w="3400" w:type="dxa"/>
          </w:tcPr>
          <w:p>
            <w:pPr>
              <w:pStyle w:val="TableParagraph"/>
              <w:spacing w:before="72"/>
              <w:rPr>
                <w:rFonts w:ascii="Courier New"/>
                <w:sz w:val="20"/>
              </w:rPr>
            </w:pPr>
            <w:r>
              <w:rPr>
                <w:rFonts w:ascii="Courier New"/>
                <w:spacing w:val="-2"/>
                <w:sz w:val="20"/>
              </w:rPr>
              <w:t>Btu/lbm,</w:t>
            </w:r>
            <w:r>
              <w:rPr>
                <w:rFonts w:ascii="Courier New"/>
                <w:spacing w:val="-5"/>
                <w:sz w:val="20"/>
              </w:rPr>
              <w:t> </w:t>
            </w:r>
            <w:r>
              <w:rPr>
                <w:rFonts w:ascii="Courier New"/>
                <w:spacing w:val="-2"/>
                <w:sz w:val="20"/>
              </w:rPr>
              <w:t>Btu/lb-</w:t>
            </w:r>
            <w:r>
              <w:rPr>
                <w:rFonts w:ascii="Courier New"/>
                <w:spacing w:val="-5"/>
                <w:sz w:val="20"/>
              </w:rPr>
              <w:t>mol</w:t>
            </w:r>
          </w:p>
        </w:tc>
      </w:tr>
      <w:tr>
        <w:trPr>
          <w:trHeight w:val="348" w:hRule="atLeast"/>
        </w:trPr>
        <w:tc>
          <w:tcPr>
            <w:tcW w:w="4100" w:type="dxa"/>
          </w:tcPr>
          <w:p>
            <w:pPr>
              <w:pStyle w:val="TableParagraph"/>
              <w:spacing w:before="62"/>
              <w:rPr>
                <w:sz w:val="20"/>
              </w:rPr>
            </w:pPr>
            <w:r>
              <w:rPr>
                <w:sz w:val="20"/>
              </w:rPr>
              <w:t>Entropy,</w:t>
            </w:r>
            <w:r>
              <w:rPr>
                <w:spacing w:val="-5"/>
                <w:sz w:val="20"/>
              </w:rPr>
              <w:t> </w:t>
            </w:r>
            <w:r>
              <w:rPr>
                <w:sz w:val="20"/>
              </w:rPr>
              <w:t>Specific</w:t>
            </w:r>
            <w:r>
              <w:rPr>
                <w:spacing w:val="-4"/>
                <w:sz w:val="20"/>
              </w:rPr>
              <w:t> </w:t>
            </w:r>
            <w:r>
              <w:rPr>
                <w:sz w:val="20"/>
              </w:rPr>
              <w:t>heat,</w:t>
            </w:r>
            <w:r>
              <w:rPr>
                <w:spacing w:val="-4"/>
                <w:sz w:val="20"/>
              </w:rPr>
              <w:t> </w:t>
            </w:r>
            <w:r>
              <w:rPr>
                <w:sz w:val="20"/>
              </w:rPr>
              <w:t>Gas</w:t>
            </w:r>
            <w:r>
              <w:rPr>
                <w:spacing w:val="-4"/>
                <w:sz w:val="20"/>
              </w:rPr>
              <w:t> </w:t>
            </w:r>
            <w:r>
              <w:rPr>
                <w:spacing w:val="-2"/>
                <w:sz w:val="20"/>
              </w:rPr>
              <w:t>constant</w:t>
            </w:r>
          </w:p>
        </w:tc>
        <w:tc>
          <w:tcPr>
            <w:tcW w:w="3400" w:type="dxa"/>
          </w:tcPr>
          <w:p>
            <w:pPr>
              <w:pStyle w:val="TableParagraph"/>
              <w:spacing w:before="71"/>
              <w:rPr>
                <w:rFonts w:ascii="Courier New"/>
                <w:sz w:val="20"/>
              </w:rPr>
            </w:pPr>
            <w:r>
              <w:rPr>
                <w:rFonts w:ascii="Courier New"/>
                <w:spacing w:val="-2"/>
                <w:sz w:val="20"/>
              </w:rPr>
              <w:t>Btu/lbm-R,</w:t>
            </w:r>
            <w:r>
              <w:rPr>
                <w:rFonts w:ascii="Courier New"/>
                <w:spacing w:val="-5"/>
                <w:sz w:val="20"/>
              </w:rPr>
              <w:t> </w:t>
            </w:r>
            <w:r>
              <w:rPr>
                <w:rFonts w:ascii="Courier New"/>
                <w:spacing w:val="-2"/>
                <w:sz w:val="20"/>
              </w:rPr>
              <w:t>Btu/lb-mol-</w:t>
            </w:r>
            <w:r>
              <w:rPr>
                <w:rFonts w:ascii="Courier New"/>
                <w:spacing w:val="-10"/>
                <w:sz w:val="20"/>
              </w:rPr>
              <w:t>R</w:t>
            </w:r>
          </w:p>
        </w:tc>
      </w:tr>
    </w:tbl>
    <w:p>
      <w:pPr>
        <w:pStyle w:val="BodyText"/>
        <w:spacing w:before="136"/>
      </w:pPr>
    </w:p>
    <w:p>
      <w:pPr>
        <w:spacing w:before="0"/>
        <w:ind w:left="776" w:right="424" w:firstLine="0"/>
        <w:jc w:val="both"/>
        <w:rPr>
          <w:sz w:val="24"/>
        </w:rPr>
      </w:pPr>
      <w:r>
        <w:rPr>
          <w:sz w:val="24"/>
        </w:rPr>
        <w:t>In order to change the number of digits after decimal points in the result tables, update the field </w:t>
      </w:r>
      <w:r>
        <w:rPr>
          <w:rFonts w:ascii="Arial"/>
          <w:i/>
          <w:sz w:val="24"/>
        </w:rPr>
        <w:t>Digits after decimal point in results</w:t>
      </w:r>
      <w:r>
        <w:rPr>
          <w:sz w:val="24"/>
        </w:rPr>
        <w:t>.</w:t>
      </w:r>
    </w:p>
    <w:p>
      <w:pPr>
        <w:pStyle w:val="BodyText"/>
        <w:spacing w:before="120"/>
        <w:ind w:left="776" w:right="412"/>
        <w:jc w:val="both"/>
      </w:pPr>
      <w:r>
        <w:rPr/>
        <w:t>In order to to check for available software updates, click the item </w:t>
      </w:r>
      <w:r>
        <w:rPr>
          <w:rFonts w:ascii="Arial"/>
          <w:b/>
        </w:rPr>
        <w:t>Help </w:t>
      </w:r>
      <w:r>
        <w:rPr/>
        <w:t>in the menu bar, and then click </w:t>
      </w:r>
      <w:r>
        <w:rPr>
          <w:rFonts w:ascii="Arial"/>
          <w:b/>
        </w:rPr>
        <w:t>Check for Updates</w:t>
      </w:r>
      <w:r>
        <w:rPr/>
        <w:t>.</w:t>
      </w:r>
    </w:p>
    <w:p>
      <w:pPr>
        <w:pStyle w:val="BodyText"/>
        <w:spacing w:before="132"/>
      </w:pPr>
    </w:p>
    <w:p>
      <w:pPr>
        <w:pStyle w:val="Heading1"/>
        <w:jc w:val="both"/>
      </w:pPr>
      <w:bookmarkStart w:name="_TOC_250040" w:id="115"/>
      <w:bookmarkStart w:name="Input and Output Units" w:id="116"/>
      <w:r>
        <w:rPr>
          <w:b w:val="0"/>
        </w:rPr>
      </w:r>
      <w:r>
        <w:rPr/>
        <w:t>Input</w:t>
      </w:r>
      <w:r>
        <w:rPr>
          <w:spacing w:val="-2"/>
        </w:rPr>
        <w:t> </w:t>
      </w:r>
      <w:r>
        <w:rPr/>
        <w:t>and</w:t>
      </w:r>
      <w:r>
        <w:rPr>
          <w:spacing w:val="-2"/>
        </w:rPr>
        <w:t> </w:t>
      </w:r>
      <w:r>
        <w:rPr/>
        <w:t>Output</w:t>
      </w:r>
      <w:r>
        <w:rPr>
          <w:spacing w:val="-1"/>
        </w:rPr>
        <w:t> </w:t>
      </w:r>
      <w:bookmarkEnd w:id="115"/>
      <w:r>
        <w:rPr>
          <w:spacing w:val="-2"/>
        </w:rPr>
        <w:t>Units</w:t>
      </w:r>
    </w:p>
    <w:p>
      <w:pPr>
        <w:pStyle w:val="BodyText"/>
        <w:spacing w:line="242" w:lineRule="auto" w:before="283"/>
        <w:ind w:left="776" w:right="411"/>
        <w:jc w:val="both"/>
      </w:pPr>
      <w:r>
        <w:rPr/>
        <w:t>The user can enter the values of input parameters in any supported units, mixing </w:t>
      </w:r>
      <w:r>
        <w:rPr>
          <w:rFonts w:ascii="Arial"/>
          <w:i/>
        </w:rPr>
        <w:t>Metric (SI) </w:t>
      </w:r>
      <w:r>
        <w:rPr/>
        <w:t>and </w:t>
      </w:r>
      <w:r>
        <w:rPr>
          <w:rFonts w:ascii="Arial"/>
          <w:i/>
        </w:rPr>
        <w:t>U.S. Customary </w:t>
      </w:r>
      <w:r>
        <w:rPr/>
        <w:t>systems. The program automatically converts all entered values to the Metric system, which is a standard internal representation of both input parameters and</w:t>
      </w:r>
      <w:r>
        <w:rPr>
          <w:spacing w:val="40"/>
        </w:rPr>
        <w:t> </w:t>
      </w:r>
      <w:r>
        <w:rPr/>
        <w:t>results of calculation.</w:t>
      </w:r>
    </w:p>
    <w:p>
      <w:pPr>
        <w:pStyle w:val="BodyText"/>
        <w:spacing w:before="121"/>
        <w:ind w:left="776"/>
        <w:jc w:val="both"/>
      </w:pPr>
      <w:r>
        <w:rPr/>
        <w:t>The</w:t>
      </w:r>
      <w:r>
        <w:rPr>
          <w:spacing w:val="27"/>
        </w:rPr>
        <w:t> </w:t>
      </w:r>
      <w:r>
        <w:rPr/>
        <w:t>following</w:t>
      </w:r>
      <w:r>
        <w:rPr>
          <w:spacing w:val="27"/>
        </w:rPr>
        <w:t> </w:t>
      </w:r>
      <w:r>
        <w:rPr/>
        <w:t>conversion</w:t>
      </w:r>
      <w:r>
        <w:rPr>
          <w:spacing w:val="28"/>
        </w:rPr>
        <w:t> </w:t>
      </w:r>
      <w:r>
        <w:rPr/>
        <w:t>factors</w:t>
      </w:r>
      <w:r>
        <w:rPr>
          <w:spacing w:val="27"/>
        </w:rPr>
        <w:t> </w:t>
      </w:r>
      <w:r>
        <w:rPr/>
        <w:t>are</w:t>
      </w:r>
      <w:r>
        <w:rPr>
          <w:spacing w:val="28"/>
        </w:rPr>
        <w:t> </w:t>
      </w:r>
      <w:r>
        <w:rPr/>
        <w:t>used</w:t>
      </w:r>
      <w:r>
        <w:rPr>
          <w:spacing w:val="27"/>
        </w:rPr>
        <w:t> </w:t>
      </w:r>
      <w:r>
        <w:rPr/>
        <w:t>to</w:t>
      </w:r>
      <w:r>
        <w:rPr>
          <w:spacing w:val="28"/>
        </w:rPr>
        <w:t> </w:t>
      </w:r>
      <w:r>
        <w:rPr/>
        <w:t>convert</w:t>
      </w:r>
      <w:r>
        <w:rPr>
          <w:spacing w:val="27"/>
        </w:rPr>
        <w:t> </w:t>
      </w:r>
      <w:r>
        <w:rPr/>
        <w:t>values</w:t>
      </w:r>
      <w:r>
        <w:rPr>
          <w:spacing w:val="28"/>
        </w:rPr>
        <w:t> </w:t>
      </w:r>
      <w:r>
        <w:rPr/>
        <w:t>in</w:t>
      </w:r>
      <w:r>
        <w:rPr>
          <w:spacing w:val="27"/>
        </w:rPr>
        <w:t> </w:t>
      </w:r>
      <w:r>
        <w:rPr/>
        <w:t>non-SI</w:t>
      </w:r>
      <w:r>
        <w:rPr>
          <w:spacing w:val="28"/>
        </w:rPr>
        <w:t> </w:t>
      </w:r>
      <w:r>
        <w:rPr/>
        <w:t>units</w:t>
      </w:r>
      <w:r>
        <w:rPr>
          <w:spacing w:val="27"/>
        </w:rPr>
        <w:t> </w:t>
      </w:r>
      <w:r>
        <w:rPr/>
        <w:t>to</w:t>
      </w:r>
      <w:r>
        <w:rPr>
          <w:spacing w:val="28"/>
        </w:rPr>
        <w:t> </w:t>
      </w:r>
      <w:r>
        <w:rPr/>
        <w:t>values</w:t>
      </w:r>
      <w:r>
        <w:rPr>
          <w:spacing w:val="27"/>
        </w:rPr>
        <w:t> </w:t>
      </w:r>
      <w:r>
        <w:rPr/>
        <w:t>in</w:t>
      </w:r>
      <w:r>
        <w:rPr>
          <w:spacing w:val="28"/>
        </w:rPr>
        <w:t> </w:t>
      </w:r>
      <w:r>
        <w:rPr>
          <w:spacing w:val="-5"/>
        </w:rPr>
        <w:t>SI</w:t>
      </w:r>
    </w:p>
    <w:p>
      <w:pPr>
        <w:pStyle w:val="BodyText"/>
        <w:spacing w:after="0"/>
        <w:jc w:val="both"/>
        <w:sectPr>
          <w:pgSz w:w="12240" w:h="15840"/>
          <w:pgMar w:header="713" w:footer="936" w:top="1600" w:bottom="1120" w:left="360" w:right="720"/>
        </w:sectPr>
      </w:pPr>
    </w:p>
    <w:p>
      <w:pPr>
        <w:pStyle w:val="BodyText"/>
        <w:spacing w:before="93"/>
        <w:ind w:left="776"/>
      </w:pPr>
      <w:r>
        <w:rPr>
          <w:spacing w:val="-2"/>
        </w:rPr>
        <w:t>units:</w:t>
      </w:r>
    </w:p>
    <w:p>
      <w:pPr>
        <w:pStyle w:val="BodyText"/>
        <w:spacing w:before="56"/>
        <w:rPr>
          <w:sz w:val="2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14"/>
        <w:gridCol w:w="3478"/>
        <w:gridCol w:w="3764"/>
      </w:tblGrid>
      <w:tr>
        <w:trPr>
          <w:trHeight w:val="335" w:hRule="atLeast"/>
        </w:trPr>
        <w:tc>
          <w:tcPr>
            <w:tcW w:w="2714" w:type="dxa"/>
          </w:tcPr>
          <w:p>
            <w:pPr>
              <w:pStyle w:val="TableParagraph"/>
              <w:spacing w:before="52"/>
              <w:rPr>
                <w:rFonts w:ascii="Arial"/>
                <w:b/>
                <w:sz w:val="20"/>
              </w:rPr>
            </w:pPr>
            <w:r>
              <w:rPr>
                <w:rFonts w:ascii="Arial"/>
                <w:b/>
                <w:spacing w:val="-4"/>
                <w:sz w:val="20"/>
              </w:rPr>
              <w:t>Name</w:t>
            </w:r>
          </w:p>
        </w:tc>
        <w:tc>
          <w:tcPr>
            <w:tcW w:w="3478" w:type="dxa"/>
          </w:tcPr>
          <w:p>
            <w:pPr>
              <w:pStyle w:val="TableParagraph"/>
              <w:spacing w:before="52"/>
              <w:rPr>
                <w:rFonts w:ascii="Arial"/>
                <w:b/>
                <w:sz w:val="20"/>
              </w:rPr>
            </w:pPr>
            <w:r>
              <w:rPr>
                <w:rFonts w:ascii="Arial"/>
                <w:b/>
                <w:spacing w:val="-2"/>
                <w:sz w:val="20"/>
              </w:rPr>
              <w:t>Value</w:t>
            </w:r>
          </w:p>
        </w:tc>
        <w:tc>
          <w:tcPr>
            <w:tcW w:w="3764" w:type="dxa"/>
          </w:tcPr>
          <w:p>
            <w:pPr>
              <w:pStyle w:val="TableParagraph"/>
              <w:spacing w:before="52"/>
              <w:ind w:left="54"/>
              <w:rPr>
                <w:rFonts w:ascii="Arial"/>
                <w:b/>
                <w:sz w:val="20"/>
              </w:rPr>
            </w:pPr>
            <w:r>
              <w:rPr>
                <w:rFonts w:ascii="Arial"/>
                <w:b/>
                <w:spacing w:val="-2"/>
                <w:sz w:val="20"/>
              </w:rPr>
              <w:t>Description</w:t>
            </w:r>
          </w:p>
        </w:tc>
      </w:tr>
      <w:tr>
        <w:trPr>
          <w:trHeight w:val="350" w:hRule="atLeast"/>
        </w:trPr>
        <w:tc>
          <w:tcPr>
            <w:tcW w:w="2714" w:type="dxa"/>
          </w:tcPr>
          <w:p>
            <w:pPr>
              <w:pStyle w:val="TableParagraph"/>
              <w:spacing w:before="72"/>
              <w:rPr>
                <w:rFonts w:ascii="Courier New"/>
                <w:sz w:val="20"/>
              </w:rPr>
            </w:pPr>
            <w:r>
              <w:rPr>
                <w:rFonts w:ascii="Courier New"/>
                <w:spacing w:val="-2"/>
                <w:sz w:val="20"/>
              </w:rPr>
              <w:t>CONST_ATM</w:t>
            </w:r>
          </w:p>
        </w:tc>
        <w:tc>
          <w:tcPr>
            <w:tcW w:w="3478" w:type="dxa"/>
          </w:tcPr>
          <w:p>
            <w:pPr>
              <w:pStyle w:val="TableParagraph"/>
              <w:spacing w:before="72"/>
              <w:rPr>
                <w:rFonts w:ascii="Courier New"/>
                <w:sz w:val="20"/>
              </w:rPr>
            </w:pPr>
            <w:r>
              <w:rPr>
                <w:rFonts w:ascii="Courier New"/>
                <w:spacing w:val="-2"/>
                <w:sz w:val="20"/>
              </w:rPr>
              <w:t>101325.0</w:t>
            </w:r>
          </w:p>
        </w:tc>
        <w:tc>
          <w:tcPr>
            <w:tcW w:w="3764" w:type="dxa"/>
          </w:tcPr>
          <w:p>
            <w:pPr>
              <w:pStyle w:val="TableParagraph"/>
              <w:spacing w:before="63"/>
              <w:ind w:left="54"/>
              <w:rPr>
                <w:sz w:val="20"/>
              </w:rPr>
            </w:pPr>
            <w:r>
              <w:rPr>
                <w:sz w:val="20"/>
              </w:rPr>
              <w:t>Conversion factor from atm</w:t>
            </w:r>
            <w:r>
              <w:rPr>
                <w:spacing w:val="1"/>
                <w:sz w:val="20"/>
              </w:rPr>
              <w:t> </w:t>
            </w:r>
            <w:r>
              <w:rPr>
                <w:sz w:val="20"/>
              </w:rPr>
              <w:t>to </w:t>
            </w:r>
            <w:r>
              <w:rPr>
                <w:spacing w:val="-5"/>
                <w:sz w:val="20"/>
              </w:rPr>
              <w:t>Pa</w:t>
            </w:r>
          </w:p>
        </w:tc>
      </w:tr>
      <w:tr>
        <w:trPr>
          <w:trHeight w:val="565" w:hRule="atLeast"/>
        </w:trPr>
        <w:tc>
          <w:tcPr>
            <w:tcW w:w="2714" w:type="dxa"/>
          </w:tcPr>
          <w:p>
            <w:pPr>
              <w:pStyle w:val="TableParagraph"/>
              <w:spacing w:before="179"/>
              <w:rPr>
                <w:rFonts w:ascii="Courier New"/>
                <w:sz w:val="20"/>
              </w:rPr>
            </w:pPr>
            <w:r>
              <w:rPr>
                <w:rFonts w:ascii="Courier New"/>
                <w:spacing w:val="-2"/>
                <w:sz w:val="20"/>
              </w:rPr>
              <w:t>CONST_AT</w:t>
            </w:r>
          </w:p>
        </w:tc>
        <w:tc>
          <w:tcPr>
            <w:tcW w:w="3478" w:type="dxa"/>
          </w:tcPr>
          <w:p>
            <w:pPr>
              <w:pStyle w:val="TableParagraph"/>
              <w:spacing w:before="179"/>
              <w:rPr>
                <w:rFonts w:ascii="Courier New"/>
                <w:sz w:val="20"/>
              </w:rPr>
            </w:pPr>
            <w:r>
              <w:rPr>
                <w:rFonts w:ascii="Courier New"/>
                <w:spacing w:val="-2"/>
                <w:sz w:val="20"/>
              </w:rPr>
              <w:t>98066.5</w:t>
            </w:r>
          </w:p>
        </w:tc>
        <w:tc>
          <w:tcPr>
            <w:tcW w:w="3764" w:type="dxa"/>
          </w:tcPr>
          <w:p>
            <w:pPr>
              <w:pStyle w:val="TableParagraph"/>
              <w:spacing w:line="244" w:lineRule="auto" w:before="55"/>
              <w:ind w:left="54"/>
              <w:rPr>
                <w:sz w:val="20"/>
              </w:rPr>
            </w:pPr>
            <w:r>
              <w:rPr>
                <w:sz w:val="20"/>
              </w:rPr>
              <w:t>Conversion</w:t>
            </w:r>
            <w:r>
              <w:rPr>
                <w:spacing w:val="-9"/>
                <w:sz w:val="20"/>
              </w:rPr>
              <w:t> </w:t>
            </w:r>
            <w:r>
              <w:rPr>
                <w:sz w:val="20"/>
              </w:rPr>
              <w:t>factor</w:t>
            </w:r>
            <w:r>
              <w:rPr>
                <w:spacing w:val="-9"/>
                <w:sz w:val="20"/>
              </w:rPr>
              <w:t> </w:t>
            </w:r>
            <w:r>
              <w:rPr>
                <w:sz w:val="20"/>
              </w:rPr>
              <w:t>from</w:t>
            </w:r>
            <w:r>
              <w:rPr>
                <w:spacing w:val="-9"/>
                <w:sz w:val="20"/>
              </w:rPr>
              <w:t> </w:t>
            </w:r>
            <w:r>
              <w:rPr>
                <w:sz w:val="20"/>
              </w:rPr>
              <w:t>at</w:t>
            </w:r>
            <w:r>
              <w:rPr>
                <w:spacing w:val="-9"/>
                <w:sz w:val="20"/>
              </w:rPr>
              <w:t> </w:t>
            </w:r>
            <w:r>
              <w:rPr>
                <w:sz w:val="20"/>
              </w:rPr>
              <w:t>(technical atmosphere) to Pa</w:t>
            </w:r>
          </w:p>
        </w:tc>
      </w:tr>
      <w:tr>
        <w:trPr>
          <w:trHeight w:val="350" w:hRule="atLeast"/>
        </w:trPr>
        <w:tc>
          <w:tcPr>
            <w:tcW w:w="2714" w:type="dxa"/>
          </w:tcPr>
          <w:p>
            <w:pPr>
              <w:pStyle w:val="TableParagraph"/>
              <w:spacing w:before="72"/>
              <w:rPr>
                <w:rFonts w:ascii="Courier New"/>
                <w:sz w:val="20"/>
              </w:rPr>
            </w:pPr>
            <w:r>
              <w:rPr>
                <w:rFonts w:ascii="Courier New"/>
                <w:spacing w:val="-2"/>
                <w:sz w:val="20"/>
              </w:rPr>
              <w:t>CONST_BAR</w:t>
            </w:r>
          </w:p>
        </w:tc>
        <w:tc>
          <w:tcPr>
            <w:tcW w:w="3478" w:type="dxa"/>
          </w:tcPr>
          <w:p>
            <w:pPr>
              <w:pStyle w:val="TableParagraph"/>
              <w:spacing w:before="72"/>
              <w:rPr>
                <w:rFonts w:ascii="Courier New"/>
                <w:sz w:val="20"/>
              </w:rPr>
            </w:pPr>
            <w:r>
              <w:rPr>
                <w:rFonts w:ascii="Courier New"/>
                <w:spacing w:val="-2"/>
                <w:sz w:val="20"/>
              </w:rPr>
              <w:t>100000.0</w:t>
            </w:r>
          </w:p>
        </w:tc>
        <w:tc>
          <w:tcPr>
            <w:tcW w:w="3764" w:type="dxa"/>
          </w:tcPr>
          <w:p>
            <w:pPr>
              <w:pStyle w:val="TableParagraph"/>
              <w:spacing w:before="63"/>
              <w:ind w:left="54"/>
              <w:rPr>
                <w:sz w:val="20"/>
              </w:rPr>
            </w:pPr>
            <w:r>
              <w:rPr>
                <w:sz w:val="20"/>
              </w:rPr>
              <w:t>Conversion factor from bar</w:t>
            </w:r>
            <w:r>
              <w:rPr>
                <w:spacing w:val="1"/>
                <w:sz w:val="20"/>
              </w:rPr>
              <w:t> </w:t>
            </w:r>
            <w:r>
              <w:rPr>
                <w:sz w:val="20"/>
              </w:rPr>
              <w:t>to </w:t>
            </w:r>
            <w:r>
              <w:rPr>
                <w:spacing w:val="-5"/>
                <w:sz w:val="20"/>
              </w:rPr>
              <w:t>Pa</w:t>
            </w:r>
          </w:p>
        </w:tc>
      </w:tr>
      <w:tr>
        <w:trPr>
          <w:trHeight w:val="565" w:hRule="atLeast"/>
        </w:trPr>
        <w:tc>
          <w:tcPr>
            <w:tcW w:w="2714" w:type="dxa"/>
          </w:tcPr>
          <w:p>
            <w:pPr>
              <w:pStyle w:val="TableParagraph"/>
              <w:spacing w:before="179"/>
              <w:rPr>
                <w:rFonts w:ascii="Courier New"/>
                <w:sz w:val="20"/>
              </w:rPr>
            </w:pPr>
            <w:r>
              <w:rPr>
                <w:rFonts w:ascii="Courier New"/>
                <w:spacing w:val="-2"/>
                <w:sz w:val="20"/>
              </w:rPr>
              <w:t>CONST_PSI</w:t>
            </w:r>
          </w:p>
        </w:tc>
        <w:tc>
          <w:tcPr>
            <w:tcW w:w="3478" w:type="dxa"/>
          </w:tcPr>
          <w:p>
            <w:pPr>
              <w:pStyle w:val="TableParagraph"/>
              <w:spacing w:before="179"/>
              <w:rPr>
                <w:rFonts w:ascii="Courier New"/>
                <w:sz w:val="20"/>
              </w:rPr>
            </w:pPr>
            <w:r>
              <w:rPr>
                <w:rFonts w:ascii="Courier New"/>
                <w:spacing w:val="-2"/>
                <w:sz w:val="20"/>
              </w:rPr>
              <w:t>6894.75729316836</w:t>
            </w:r>
          </w:p>
        </w:tc>
        <w:tc>
          <w:tcPr>
            <w:tcW w:w="3764" w:type="dxa"/>
          </w:tcPr>
          <w:p>
            <w:pPr>
              <w:pStyle w:val="TableParagraph"/>
              <w:spacing w:line="244" w:lineRule="auto" w:before="55"/>
              <w:ind w:left="54"/>
              <w:rPr>
                <w:sz w:val="20"/>
              </w:rPr>
            </w:pPr>
            <w:r>
              <w:rPr>
                <w:sz w:val="20"/>
              </w:rPr>
              <w:t>Conversion</w:t>
            </w:r>
            <w:r>
              <w:rPr>
                <w:spacing w:val="-8"/>
                <w:sz w:val="20"/>
              </w:rPr>
              <w:t> </w:t>
            </w:r>
            <w:r>
              <w:rPr>
                <w:sz w:val="20"/>
              </w:rPr>
              <w:t>factor</w:t>
            </w:r>
            <w:r>
              <w:rPr>
                <w:spacing w:val="-8"/>
                <w:sz w:val="20"/>
              </w:rPr>
              <w:t> </w:t>
            </w:r>
            <w:r>
              <w:rPr>
                <w:sz w:val="20"/>
              </w:rPr>
              <w:t>from</w:t>
            </w:r>
            <w:r>
              <w:rPr>
                <w:spacing w:val="-8"/>
                <w:sz w:val="20"/>
              </w:rPr>
              <w:t> </w:t>
            </w:r>
            <w:r>
              <w:rPr>
                <w:sz w:val="20"/>
              </w:rPr>
              <w:t>psi</w:t>
            </w:r>
            <w:r>
              <w:rPr>
                <w:spacing w:val="-8"/>
                <w:sz w:val="20"/>
              </w:rPr>
              <w:t> </w:t>
            </w:r>
            <w:r>
              <w:rPr>
                <w:sz w:val="20"/>
              </w:rPr>
              <w:t>(pound-force per square inch) to Pa</w:t>
            </w:r>
          </w:p>
        </w:tc>
      </w:tr>
      <w:tr>
        <w:trPr>
          <w:trHeight w:val="351" w:hRule="atLeast"/>
        </w:trPr>
        <w:tc>
          <w:tcPr>
            <w:tcW w:w="2714" w:type="dxa"/>
          </w:tcPr>
          <w:p>
            <w:pPr>
              <w:pStyle w:val="TableParagraph"/>
              <w:spacing w:before="72"/>
              <w:rPr>
                <w:rFonts w:ascii="Courier New"/>
                <w:sz w:val="20"/>
              </w:rPr>
            </w:pPr>
            <w:r>
              <w:rPr>
                <w:rFonts w:ascii="Courier New"/>
                <w:spacing w:val="-2"/>
                <w:sz w:val="20"/>
              </w:rPr>
              <w:t>CONST_T0</w:t>
            </w:r>
          </w:p>
        </w:tc>
        <w:tc>
          <w:tcPr>
            <w:tcW w:w="3478" w:type="dxa"/>
          </w:tcPr>
          <w:p>
            <w:pPr>
              <w:pStyle w:val="TableParagraph"/>
              <w:spacing w:before="72"/>
              <w:rPr>
                <w:rFonts w:ascii="Courier New"/>
                <w:sz w:val="20"/>
              </w:rPr>
            </w:pPr>
            <w:r>
              <w:rPr>
                <w:rFonts w:ascii="Courier New"/>
                <w:sz w:val="20"/>
              </w:rPr>
              <w:t>298.15</w:t>
            </w:r>
            <w:r>
              <w:rPr>
                <w:rFonts w:ascii="Courier New"/>
                <w:spacing w:val="-14"/>
                <w:sz w:val="20"/>
              </w:rPr>
              <w:t> </w:t>
            </w:r>
            <w:r>
              <w:rPr>
                <w:rFonts w:ascii="Courier New"/>
                <w:spacing w:val="-10"/>
                <w:sz w:val="20"/>
              </w:rPr>
              <w:t>K</w:t>
            </w:r>
          </w:p>
        </w:tc>
        <w:tc>
          <w:tcPr>
            <w:tcW w:w="3764" w:type="dxa"/>
          </w:tcPr>
          <w:p>
            <w:pPr>
              <w:pStyle w:val="TableParagraph"/>
              <w:spacing w:before="63"/>
              <w:ind w:left="54"/>
              <w:rPr>
                <w:sz w:val="20"/>
              </w:rPr>
            </w:pPr>
            <w:r>
              <w:rPr>
                <w:sz w:val="20"/>
              </w:rPr>
              <w:t>Temperature</w:t>
            </w:r>
            <w:r>
              <w:rPr>
                <w:spacing w:val="-11"/>
                <w:sz w:val="20"/>
              </w:rPr>
              <w:t> </w:t>
            </w:r>
            <w:r>
              <w:rPr>
                <w:sz w:val="20"/>
              </w:rPr>
              <w:t>25</w:t>
            </w:r>
            <w:r>
              <w:rPr>
                <w:spacing w:val="-11"/>
                <w:sz w:val="20"/>
              </w:rPr>
              <w:t> </w:t>
            </w:r>
            <w:r>
              <w:rPr>
                <w:spacing w:val="-10"/>
                <w:sz w:val="20"/>
              </w:rPr>
              <w:t>C</w:t>
            </w:r>
          </w:p>
        </w:tc>
      </w:tr>
      <w:tr>
        <w:trPr>
          <w:trHeight w:val="348" w:hRule="atLeast"/>
        </w:trPr>
        <w:tc>
          <w:tcPr>
            <w:tcW w:w="2714" w:type="dxa"/>
          </w:tcPr>
          <w:p>
            <w:pPr>
              <w:pStyle w:val="TableParagraph"/>
              <w:spacing w:before="71"/>
              <w:rPr>
                <w:rFonts w:ascii="Courier New"/>
                <w:sz w:val="20"/>
              </w:rPr>
            </w:pPr>
            <w:r>
              <w:rPr>
                <w:rFonts w:ascii="Courier New"/>
                <w:spacing w:val="-2"/>
                <w:sz w:val="20"/>
              </w:rPr>
              <w:t>CONST_R0</w:t>
            </w:r>
          </w:p>
        </w:tc>
        <w:tc>
          <w:tcPr>
            <w:tcW w:w="3478" w:type="dxa"/>
          </w:tcPr>
          <w:p>
            <w:pPr>
              <w:pStyle w:val="TableParagraph"/>
              <w:spacing w:before="71"/>
              <w:rPr>
                <w:rFonts w:ascii="Courier New" w:hAnsi="Courier New"/>
                <w:sz w:val="20"/>
              </w:rPr>
            </w:pPr>
            <w:r>
              <w:rPr>
                <w:rFonts w:ascii="Courier New" w:hAnsi="Courier New"/>
                <w:sz w:val="20"/>
              </w:rPr>
              <w:t>8.314472</w:t>
            </w:r>
            <w:r>
              <w:rPr>
                <w:rFonts w:ascii="Courier New" w:hAnsi="Courier New"/>
                <w:spacing w:val="-18"/>
                <w:sz w:val="20"/>
              </w:rPr>
              <w:t> </w:t>
            </w:r>
            <w:r>
              <w:rPr>
                <w:rFonts w:ascii="Courier New" w:hAnsi="Courier New"/>
                <w:spacing w:val="-2"/>
                <w:sz w:val="20"/>
              </w:rPr>
              <w:t>J/(mol·K)</w:t>
            </w:r>
          </w:p>
        </w:tc>
        <w:tc>
          <w:tcPr>
            <w:tcW w:w="3764" w:type="dxa"/>
          </w:tcPr>
          <w:p>
            <w:pPr>
              <w:pStyle w:val="TableParagraph"/>
              <w:spacing w:before="62"/>
              <w:ind w:left="54"/>
              <w:rPr>
                <w:sz w:val="20"/>
              </w:rPr>
            </w:pPr>
            <w:r>
              <w:rPr>
                <w:sz w:val="20"/>
              </w:rPr>
              <w:t>Universal</w:t>
            </w:r>
            <w:r>
              <w:rPr>
                <w:spacing w:val="-7"/>
                <w:sz w:val="20"/>
              </w:rPr>
              <w:t> </w:t>
            </w:r>
            <w:r>
              <w:rPr>
                <w:sz w:val="20"/>
              </w:rPr>
              <w:t>Gas</w:t>
            </w:r>
            <w:r>
              <w:rPr>
                <w:spacing w:val="-6"/>
                <w:sz w:val="20"/>
              </w:rPr>
              <w:t> </w:t>
            </w:r>
            <w:r>
              <w:rPr>
                <w:spacing w:val="-2"/>
                <w:sz w:val="20"/>
              </w:rPr>
              <w:t>Constant</w:t>
            </w:r>
          </w:p>
        </w:tc>
      </w:tr>
      <w:tr>
        <w:trPr>
          <w:trHeight w:val="393" w:hRule="atLeast"/>
        </w:trPr>
        <w:tc>
          <w:tcPr>
            <w:tcW w:w="2714" w:type="dxa"/>
          </w:tcPr>
          <w:p>
            <w:pPr>
              <w:pStyle w:val="TableParagraph"/>
              <w:spacing w:before="93"/>
              <w:rPr>
                <w:rFonts w:ascii="Courier New"/>
                <w:sz w:val="20"/>
              </w:rPr>
            </w:pPr>
            <w:r>
              <w:rPr>
                <w:rFonts w:ascii="Courier New"/>
                <w:spacing w:val="-2"/>
                <w:sz w:val="20"/>
              </w:rPr>
              <w:t>CONST_G</w:t>
            </w:r>
          </w:p>
        </w:tc>
        <w:tc>
          <w:tcPr>
            <w:tcW w:w="3478" w:type="dxa"/>
          </w:tcPr>
          <w:p>
            <w:pPr>
              <w:pStyle w:val="TableParagraph"/>
              <w:spacing w:before="68"/>
              <w:rPr>
                <w:rFonts w:ascii="Courier New"/>
                <w:position w:val="8"/>
                <w:sz w:val="16"/>
              </w:rPr>
            </w:pPr>
            <w:r>
              <w:rPr>
                <w:rFonts w:ascii="Courier New"/>
                <w:sz w:val="20"/>
              </w:rPr>
              <w:t>9.80665</w:t>
            </w:r>
            <w:r>
              <w:rPr>
                <w:rFonts w:ascii="Courier New"/>
                <w:spacing w:val="-16"/>
                <w:sz w:val="20"/>
              </w:rPr>
              <w:t> </w:t>
            </w:r>
            <w:r>
              <w:rPr>
                <w:rFonts w:ascii="Courier New"/>
                <w:spacing w:val="-4"/>
                <w:sz w:val="20"/>
              </w:rPr>
              <w:t>m/s</w:t>
            </w:r>
            <w:r>
              <w:rPr>
                <w:rFonts w:ascii="Courier New"/>
                <w:spacing w:val="-4"/>
                <w:position w:val="8"/>
                <w:sz w:val="16"/>
              </w:rPr>
              <w:t>2</w:t>
            </w:r>
          </w:p>
        </w:tc>
        <w:tc>
          <w:tcPr>
            <w:tcW w:w="3764" w:type="dxa"/>
          </w:tcPr>
          <w:p>
            <w:pPr>
              <w:pStyle w:val="TableParagraph"/>
              <w:spacing w:before="0"/>
              <w:ind w:left="0"/>
              <w:rPr>
                <w:rFonts w:ascii="Times New Roman"/>
                <w:sz w:val="20"/>
              </w:rPr>
            </w:pPr>
          </w:p>
        </w:tc>
      </w:tr>
      <w:tr>
        <w:trPr>
          <w:trHeight w:val="566" w:hRule="atLeast"/>
        </w:trPr>
        <w:tc>
          <w:tcPr>
            <w:tcW w:w="2714" w:type="dxa"/>
          </w:tcPr>
          <w:p>
            <w:pPr>
              <w:pStyle w:val="TableParagraph"/>
              <w:spacing w:before="180"/>
              <w:rPr>
                <w:rFonts w:ascii="Courier New"/>
                <w:sz w:val="20"/>
              </w:rPr>
            </w:pPr>
            <w:r>
              <w:rPr>
                <w:rFonts w:ascii="Courier New"/>
                <w:spacing w:val="-2"/>
                <w:sz w:val="20"/>
              </w:rPr>
              <w:t>CONST_POUND</w:t>
            </w:r>
          </w:p>
        </w:tc>
        <w:tc>
          <w:tcPr>
            <w:tcW w:w="3478" w:type="dxa"/>
          </w:tcPr>
          <w:p>
            <w:pPr>
              <w:pStyle w:val="TableParagraph"/>
              <w:spacing w:before="180"/>
              <w:rPr>
                <w:rFonts w:ascii="Courier New"/>
                <w:sz w:val="20"/>
              </w:rPr>
            </w:pPr>
            <w:r>
              <w:rPr>
                <w:rFonts w:ascii="Courier New"/>
                <w:spacing w:val="-2"/>
                <w:sz w:val="20"/>
              </w:rPr>
              <w:t>0.45359237</w:t>
            </w:r>
          </w:p>
        </w:tc>
        <w:tc>
          <w:tcPr>
            <w:tcW w:w="3764" w:type="dxa"/>
          </w:tcPr>
          <w:p>
            <w:pPr>
              <w:pStyle w:val="TableParagraph"/>
              <w:spacing w:line="244" w:lineRule="auto" w:before="56"/>
              <w:ind w:left="54" w:right="140"/>
              <w:rPr>
                <w:sz w:val="20"/>
              </w:rPr>
            </w:pPr>
            <w:r>
              <w:rPr>
                <w:sz w:val="20"/>
              </w:rPr>
              <w:t>Conversion</w:t>
            </w:r>
            <w:r>
              <w:rPr>
                <w:spacing w:val="-8"/>
                <w:sz w:val="20"/>
              </w:rPr>
              <w:t> </w:t>
            </w:r>
            <w:r>
              <w:rPr>
                <w:sz w:val="20"/>
              </w:rPr>
              <w:t>factor</w:t>
            </w:r>
            <w:r>
              <w:rPr>
                <w:spacing w:val="-8"/>
                <w:sz w:val="20"/>
              </w:rPr>
              <w:t> </w:t>
            </w:r>
            <w:r>
              <w:rPr>
                <w:sz w:val="20"/>
              </w:rPr>
              <w:t>from</w:t>
            </w:r>
            <w:r>
              <w:rPr>
                <w:spacing w:val="-8"/>
                <w:sz w:val="20"/>
              </w:rPr>
              <w:t> </w:t>
            </w:r>
            <w:r>
              <w:rPr>
                <w:sz w:val="20"/>
              </w:rPr>
              <w:t>lbm</w:t>
            </w:r>
            <w:r>
              <w:rPr>
                <w:spacing w:val="-8"/>
                <w:sz w:val="20"/>
              </w:rPr>
              <w:t> </w:t>
            </w:r>
            <w:r>
              <w:rPr>
                <w:sz w:val="20"/>
              </w:rPr>
              <w:t>(pound mass) to kg</w:t>
            </w:r>
          </w:p>
        </w:tc>
      </w:tr>
      <w:tr>
        <w:trPr>
          <w:trHeight w:val="565" w:hRule="atLeast"/>
        </w:trPr>
        <w:tc>
          <w:tcPr>
            <w:tcW w:w="2714" w:type="dxa"/>
          </w:tcPr>
          <w:p>
            <w:pPr>
              <w:pStyle w:val="TableParagraph"/>
              <w:spacing w:before="179"/>
              <w:rPr>
                <w:rFonts w:ascii="Courier New"/>
                <w:sz w:val="20"/>
              </w:rPr>
            </w:pPr>
            <w:r>
              <w:rPr>
                <w:rFonts w:ascii="Courier New"/>
                <w:spacing w:val="-2"/>
                <w:sz w:val="20"/>
              </w:rPr>
              <w:t>CONST_POUND_FORCE</w:t>
            </w:r>
          </w:p>
        </w:tc>
        <w:tc>
          <w:tcPr>
            <w:tcW w:w="3478" w:type="dxa"/>
          </w:tcPr>
          <w:p>
            <w:pPr>
              <w:pStyle w:val="TableParagraph"/>
              <w:spacing w:before="179"/>
              <w:rPr>
                <w:rFonts w:ascii="Courier New"/>
                <w:sz w:val="20"/>
              </w:rPr>
            </w:pPr>
            <w:r>
              <w:rPr>
                <w:rFonts w:ascii="Courier New"/>
                <w:spacing w:val="-2"/>
                <w:sz w:val="20"/>
              </w:rPr>
              <w:t>(CONST_POUND*CONST_G)</w:t>
            </w:r>
          </w:p>
        </w:tc>
        <w:tc>
          <w:tcPr>
            <w:tcW w:w="3764" w:type="dxa"/>
          </w:tcPr>
          <w:p>
            <w:pPr>
              <w:pStyle w:val="TableParagraph"/>
              <w:spacing w:line="244" w:lineRule="auto" w:before="55"/>
              <w:ind w:left="54" w:right="140"/>
              <w:rPr>
                <w:sz w:val="20"/>
              </w:rPr>
            </w:pPr>
            <w:r>
              <w:rPr>
                <w:sz w:val="20"/>
              </w:rPr>
              <w:t>Conversion</w:t>
            </w:r>
            <w:r>
              <w:rPr>
                <w:spacing w:val="-8"/>
                <w:sz w:val="20"/>
              </w:rPr>
              <w:t> </w:t>
            </w:r>
            <w:r>
              <w:rPr>
                <w:sz w:val="20"/>
              </w:rPr>
              <w:t>factor</w:t>
            </w:r>
            <w:r>
              <w:rPr>
                <w:spacing w:val="-8"/>
                <w:sz w:val="20"/>
              </w:rPr>
              <w:t> </w:t>
            </w:r>
            <w:r>
              <w:rPr>
                <w:sz w:val="20"/>
              </w:rPr>
              <w:t>from</w:t>
            </w:r>
            <w:r>
              <w:rPr>
                <w:spacing w:val="-8"/>
                <w:sz w:val="20"/>
              </w:rPr>
              <w:t> </w:t>
            </w:r>
            <w:r>
              <w:rPr>
                <w:sz w:val="20"/>
              </w:rPr>
              <w:t>lbf</w:t>
            </w:r>
            <w:r>
              <w:rPr>
                <w:spacing w:val="-8"/>
                <w:sz w:val="20"/>
              </w:rPr>
              <w:t> </w:t>
            </w:r>
            <w:r>
              <w:rPr>
                <w:sz w:val="20"/>
              </w:rPr>
              <w:t>(pound-force) to N (newton)</w:t>
            </w:r>
          </w:p>
        </w:tc>
      </w:tr>
      <w:tr>
        <w:trPr>
          <w:trHeight w:val="566" w:hRule="atLeast"/>
        </w:trPr>
        <w:tc>
          <w:tcPr>
            <w:tcW w:w="2714" w:type="dxa"/>
          </w:tcPr>
          <w:p>
            <w:pPr>
              <w:pStyle w:val="TableParagraph"/>
              <w:spacing w:before="180"/>
              <w:rPr>
                <w:rFonts w:ascii="Courier New"/>
                <w:sz w:val="20"/>
              </w:rPr>
            </w:pPr>
            <w:r>
              <w:rPr>
                <w:rFonts w:ascii="Courier New"/>
                <w:spacing w:val="-2"/>
                <w:sz w:val="20"/>
              </w:rPr>
              <w:t>CONST_FOOT</w:t>
            </w:r>
          </w:p>
        </w:tc>
        <w:tc>
          <w:tcPr>
            <w:tcW w:w="3478" w:type="dxa"/>
          </w:tcPr>
          <w:p>
            <w:pPr>
              <w:pStyle w:val="TableParagraph"/>
              <w:spacing w:before="180"/>
              <w:rPr>
                <w:rFonts w:ascii="Courier New"/>
                <w:sz w:val="20"/>
              </w:rPr>
            </w:pPr>
            <w:r>
              <w:rPr>
                <w:rFonts w:ascii="Courier New"/>
                <w:spacing w:val="-2"/>
                <w:sz w:val="20"/>
              </w:rPr>
              <w:t>0.3048</w:t>
            </w:r>
          </w:p>
        </w:tc>
        <w:tc>
          <w:tcPr>
            <w:tcW w:w="3764" w:type="dxa"/>
          </w:tcPr>
          <w:p>
            <w:pPr>
              <w:pStyle w:val="TableParagraph"/>
              <w:spacing w:line="244" w:lineRule="auto" w:before="56"/>
              <w:ind w:left="54" w:right="140"/>
              <w:rPr>
                <w:sz w:val="20"/>
              </w:rPr>
            </w:pPr>
            <w:r>
              <w:rPr>
                <w:sz w:val="20"/>
              </w:rPr>
              <w:t>Conversion</w:t>
            </w:r>
            <w:r>
              <w:rPr>
                <w:spacing w:val="-9"/>
                <w:sz w:val="20"/>
              </w:rPr>
              <w:t> </w:t>
            </w:r>
            <w:r>
              <w:rPr>
                <w:sz w:val="20"/>
              </w:rPr>
              <w:t>factor</w:t>
            </w:r>
            <w:r>
              <w:rPr>
                <w:spacing w:val="-9"/>
                <w:sz w:val="20"/>
              </w:rPr>
              <w:t> </w:t>
            </w:r>
            <w:r>
              <w:rPr>
                <w:sz w:val="20"/>
              </w:rPr>
              <w:t>from</w:t>
            </w:r>
            <w:r>
              <w:rPr>
                <w:spacing w:val="-9"/>
                <w:sz w:val="20"/>
              </w:rPr>
              <w:t> </w:t>
            </w:r>
            <w:r>
              <w:rPr>
                <w:sz w:val="20"/>
              </w:rPr>
              <w:t>international</w:t>
            </w:r>
            <w:r>
              <w:rPr>
                <w:spacing w:val="-9"/>
                <w:sz w:val="20"/>
              </w:rPr>
              <w:t> </w:t>
            </w:r>
            <w:r>
              <w:rPr>
                <w:sz w:val="20"/>
              </w:rPr>
              <w:t>foot to m</w:t>
            </w:r>
          </w:p>
        </w:tc>
      </w:tr>
      <w:tr>
        <w:trPr>
          <w:trHeight w:val="349" w:hRule="atLeast"/>
        </w:trPr>
        <w:tc>
          <w:tcPr>
            <w:tcW w:w="2714" w:type="dxa"/>
          </w:tcPr>
          <w:p>
            <w:pPr>
              <w:pStyle w:val="TableParagraph"/>
              <w:spacing w:before="71"/>
              <w:rPr>
                <w:rFonts w:ascii="Courier New"/>
                <w:sz w:val="20"/>
              </w:rPr>
            </w:pPr>
            <w:r>
              <w:rPr>
                <w:rFonts w:ascii="Courier New"/>
                <w:spacing w:val="-2"/>
                <w:sz w:val="20"/>
              </w:rPr>
              <w:t>CONST_INCH</w:t>
            </w:r>
          </w:p>
        </w:tc>
        <w:tc>
          <w:tcPr>
            <w:tcW w:w="3478" w:type="dxa"/>
          </w:tcPr>
          <w:p>
            <w:pPr>
              <w:pStyle w:val="TableParagraph"/>
              <w:spacing w:before="71"/>
              <w:rPr>
                <w:rFonts w:ascii="Courier New"/>
                <w:sz w:val="20"/>
              </w:rPr>
            </w:pPr>
            <w:r>
              <w:rPr>
                <w:rFonts w:ascii="Courier New"/>
                <w:spacing w:val="-2"/>
                <w:sz w:val="20"/>
              </w:rPr>
              <w:t>0.0254</w:t>
            </w:r>
          </w:p>
        </w:tc>
        <w:tc>
          <w:tcPr>
            <w:tcW w:w="3764" w:type="dxa"/>
          </w:tcPr>
          <w:p>
            <w:pPr>
              <w:pStyle w:val="TableParagraph"/>
              <w:spacing w:before="62"/>
              <w:ind w:left="54"/>
              <w:rPr>
                <w:sz w:val="20"/>
              </w:rPr>
            </w:pPr>
            <w:r>
              <w:rPr>
                <w:sz w:val="20"/>
              </w:rPr>
              <w:t>Conversion</w:t>
            </w:r>
            <w:r>
              <w:rPr>
                <w:spacing w:val="-2"/>
                <w:sz w:val="20"/>
              </w:rPr>
              <w:t> </w:t>
            </w:r>
            <w:r>
              <w:rPr>
                <w:sz w:val="20"/>
              </w:rPr>
              <w:t>factor</w:t>
            </w:r>
            <w:r>
              <w:rPr>
                <w:spacing w:val="-1"/>
                <w:sz w:val="20"/>
              </w:rPr>
              <w:t> </w:t>
            </w:r>
            <w:r>
              <w:rPr>
                <w:sz w:val="20"/>
              </w:rPr>
              <w:t>from</w:t>
            </w:r>
            <w:r>
              <w:rPr>
                <w:spacing w:val="-1"/>
                <w:sz w:val="20"/>
              </w:rPr>
              <w:t> </w:t>
            </w:r>
            <w:r>
              <w:rPr>
                <w:sz w:val="20"/>
              </w:rPr>
              <w:t>inch</w:t>
            </w:r>
            <w:r>
              <w:rPr>
                <w:spacing w:val="-1"/>
                <w:sz w:val="20"/>
              </w:rPr>
              <w:t> </w:t>
            </w:r>
            <w:r>
              <w:rPr>
                <w:sz w:val="20"/>
              </w:rPr>
              <w:t>to</w:t>
            </w:r>
            <w:r>
              <w:rPr>
                <w:spacing w:val="-1"/>
                <w:sz w:val="20"/>
              </w:rPr>
              <w:t> </w:t>
            </w:r>
            <w:r>
              <w:rPr>
                <w:spacing w:val="-10"/>
                <w:sz w:val="20"/>
              </w:rPr>
              <w:t>m</w:t>
            </w:r>
          </w:p>
        </w:tc>
      </w:tr>
      <w:tr>
        <w:trPr>
          <w:trHeight w:val="566" w:hRule="atLeast"/>
        </w:trPr>
        <w:tc>
          <w:tcPr>
            <w:tcW w:w="2714" w:type="dxa"/>
          </w:tcPr>
          <w:p>
            <w:pPr>
              <w:pStyle w:val="TableParagraph"/>
              <w:spacing w:before="180"/>
              <w:rPr>
                <w:rFonts w:ascii="Courier New"/>
                <w:sz w:val="20"/>
              </w:rPr>
            </w:pPr>
            <w:r>
              <w:rPr>
                <w:rFonts w:ascii="Courier New"/>
                <w:spacing w:val="-2"/>
                <w:sz w:val="20"/>
              </w:rPr>
              <w:t>CONST_MILE</w:t>
            </w:r>
          </w:p>
        </w:tc>
        <w:tc>
          <w:tcPr>
            <w:tcW w:w="3478" w:type="dxa"/>
          </w:tcPr>
          <w:p>
            <w:pPr>
              <w:pStyle w:val="TableParagraph"/>
              <w:spacing w:before="180"/>
              <w:rPr>
                <w:rFonts w:ascii="Courier New"/>
                <w:sz w:val="20"/>
              </w:rPr>
            </w:pPr>
            <w:r>
              <w:rPr>
                <w:rFonts w:ascii="Courier New"/>
                <w:spacing w:val="-2"/>
                <w:sz w:val="20"/>
              </w:rPr>
              <w:t>(5280.0*CONST_FOOT)</w:t>
            </w:r>
          </w:p>
        </w:tc>
        <w:tc>
          <w:tcPr>
            <w:tcW w:w="3764" w:type="dxa"/>
          </w:tcPr>
          <w:p>
            <w:pPr>
              <w:pStyle w:val="TableParagraph"/>
              <w:spacing w:line="244" w:lineRule="auto" w:before="56"/>
              <w:ind w:left="54" w:right="6"/>
              <w:rPr>
                <w:sz w:val="20"/>
              </w:rPr>
            </w:pPr>
            <w:r>
              <w:rPr>
                <w:sz w:val="20"/>
              </w:rPr>
              <w:t>Conversion</w:t>
            </w:r>
            <w:r>
              <w:rPr>
                <w:spacing w:val="-9"/>
                <w:sz w:val="20"/>
              </w:rPr>
              <w:t> </w:t>
            </w:r>
            <w:r>
              <w:rPr>
                <w:sz w:val="20"/>
              </w:rPr>
              <w:t>factor</w:t>
            </w:r>
            <w:r>
              <w:rPr>
                <w:spacing w:val="-9"/>
                <w:sz w:val="20"/>
              </w:rPr>
              <w:t> </w:t>
            </w:r>
            <w:r>
              <w:rPr>
                <w:sz w:val="20"/>
              </w:rPr>
              <w:t>from</w:t>
            </w:r>
            <w:r>
              <w:rPr>
                <w:spacing w:val="-9"/>
                <w:sz w:val="20"/>
              </w:rPr>
              <w:t> </w:t>
            </w:r>
            <w:r>
              <w:rPr>
                <w:sz w:val="20"/>
              </w:rPr>
              <w:t>international</w:t>
            </w:r>
            <w:r>
              <w:rPr>
                <w:spacing w:val="-9"/>
                <w:sz w:val="20"/>
              </w:rPr>
              <w:t> </w:t>
            </w:r>
            <w:r>
              <w:rPr>
                <w:sz w:val="20"/>
              </w:rPr>
              <w:t>mile to m</w:t>
            </w:r>
          </w:p>
        </w:tc>
      </w:tr>
      <w:tr>
        <w:trPr>
          <w:trHeight w:val="638" w:hRule="atLeast"/>
        </w:trPr>
        <w:tc>
          <w:tcPr>
            <w:tcW w:w="2714" w:type="dxa"/>
          </w:tcPr>
          <w:p>
            <w:pPr>
              <w:pStyle w:val="TableParagraph"/>
              <w:spacing w:before="216"/>
              <w:rPr>
                <w:rFonts w:ascii="Courier New"/>
                <w:sz w:val="20"/>
              </w:rPr>
            </w:pPr>
            <w:r>
              <w:rPr>
                <w:rFonts w:ascii="Courier New"/>
                <w:spacing w:val="-2"/>
                <w:sz w:val="20"/>
              </w:rPr>
              <w:t>CONST_LBM_FOOT3</w:t>
            </w:r>
          </w:p>
        </w:tc>
        <w:tc>
          <w:tcPr>
            <w:tcW w:w="3478" w:type="dxa"/>
          </w:tcPr>
          <w:p>
            <w:pPr>
              <w:pStyle w:val="TableParagraph"/>
              <w:spacing w:before="190"/>
              <w:rPr>
                <w:rFonts w:ascii="Courier New"/>
                <w:sz w:val="20"/>
              </w:rPr>
            </w:pPr>
            <w:r>
              <w:rPr>
                <w:rFonts w:ascii="Courier New"/>
                <w:spacing w:val="-2"/>
                <w:sz w:val="20"/>
              </w:rPr>
              <w:t>(CONST_POUND/CONST_FOOT</w:t>
            </w:r>
            <w:r>
              <w:rPr>
                <w:rFonts w:ascii="Courier New"/>
                <w:spacing w:val="-2"/>
                <w:position w:val="8"/>
                <w:sz w:val="16"/>
              </w:rPr>
              <w:t>3</w:t>
            </w:r>
            <w:r>
              <w:rPr>
                <w:rFonts w:ascii="Courier New"/>
                <w:spacing w:val="-2"/>
                <w:sz w:val="20"/>
              </w:rPr>
              <w:t>)</w:t>
            </w:r>
          </w:p>
        </w:tc>
        <w:tc>
          <w:tcPr>
            <w:tcW w:w="3764" w:type="dxa"/>
          </w:tcPr>
          <w:p>
            <w:pPr>
              <w:pStyle w:val="TableParagraph"/>
              <w:spacing w:line="237" w:lineRule="auto" w:before="51"/>
              <w:ind w:left="54" w:right="162"/>
              <w:rPr>
                <w:position w:val="8"/>
                <w:sz w:val="16"/>
              </w:rPr>
            </w:pPr>
            <w:r>
              <w:rPr>
                <w:sz w:val="20"/>
              </w:rPr>
              <w:t>Conversion</w:t>
            </w:r>
            <w:r>
              <w:rPr>
                <w:spacing w:val="-8"/>
                <w:sz w:val="20"/>
              </w:rPr>
              <w:t> </w:t>
            </w:r>
            <w:r>
              <w:rPr>
                <w:sz w:val="20"/>
              </w:rPr>
              <w:t>factor</w:t>
            </w:r>
            <w:r>
              <w:rPr>
                <w:spacing w:val="-8"/>
                <w:sz w:val="20"/>
              </w:rPr>
              <w:t> </w:t>
            </w:r>
            <w:r>
              <w:rPr>
                <w:sz w:val="20"/>
              </w:rPr>
              <w:t>from</w:t>
            </w:r>
            <w:r>
              <w:rPr>
                <w:spacing w:val="-8"/>
                <w:sz w:val="20"/>
              </w:rPr>
              <w:t> </w:t>
            </w:r>
            <w:r>
              <w:rPr>
                <w:sz w:val="20"/>
              </w:rPr>
              <w:t>"lbm/ft</w:t>
            </w:r>
            <w:r>
              <w:rPr>
                <w:position w:val="8"/>
                <w:sz w:val="16"/>
              </w:rPr>
              <w:t>3</w:t>
            </w:r>
            <w:r>
              <w:rPr>
                <w:sz w:val="20"/>
              </w:rPr>
              <w:t>"</w:t>
            </w:r>
            <w:r>
              <w:rPr>
                <w:spacing w:val="-8"/>
                <w:sz w:val="20"/>
              </w:rPr>
              <w:t> </w:t>
            </w:r>
            <w:r>
              <w:rPr>
                <w:sz w:val="20"/>
              </w:rPr>
              <w:t>to </w:t>
            </w:r>
            <w:r>
              <w:rPr>
                <w:spacing w:val="-2"/>
                <w:sz w:val="20"/>
              </w:rPr>
              <w:t>"kg/m</w:t>
            </w:r>
            <w:r>
              <w:rPr>
                <w:spacing w:val="-2"/>
                <w:position w:val="8"/>
                <w:sz w:val="16"/>
              </w:rPr>
              <w:t>3</w:t>
            </w:r>
          </w:p>
        </w:tc>
      </w:tr>
      <w:tr>
        <w:trPr>
          <w:trHeight w:val="641" w:hRule="atLeast"/>
        </w:trPr>
        <w:tc>
          <w:tcPr>
            <w:tcW w:w="2714" w:type="dxa"/>
          </w:tcPr>
          <w:p>
            <w:pPr>
              <w:pStyle w:val="TableParagraph"/>
              <w:spacing w:before="217"/>
              <w:rPr>
                <w:rFonts w:ascii="Courier New"/>
                <w:sz w:val="20"/>
              </w:rPr>
            </w:pPr>
            <w:r>
              <w:rPr>
                <w:rFonts w:ascii="Courier New"/>
                <w:spacing w:val="-2"/>
                <w:sz w:val="20"/>
              </w:rPr>
              <w:t>CONST_LBM_INCH3</w:t>
            </w:r>
          </w:p>
        </w:tc>
        <w:tc>
          <w:tcPr>
            <w:tcW w:w="3478" w:type="dxa"/>
          </w:tcPr>
          <w:p>
            <w:pPr>
              <w:pStyle w:val="TableParagraph"/>
              <w:spacing w:before="191"/>
              <w:rPr>
                <w:rFonts w:ascii="Courier New"/>
                <w:sz w:val="20"/>
              </w:rPr>
            </w:pPr>
            <w:r>
              <w:rPr>
                <w:rFonts w:ascii="Courier New"/>
                <w:spacing w:val="-2"/>
                <w:sz w:val="20"/>
              </w:rPr>
              <w:t>(CONST_POUND/CONST_INCH</w:t>
            </w:r>
            <w:r>
              <w:rPr>
                <w:rFonts w:ascii="Courier New"/>
                <w:spacing w:val="-2"/>
                <w:position w:val="8"/>
                <w:sz w:val="16"/>
              </w:rPr>
              <w:t>3</w:t>
            </w:r>
            <w:r>
              <w:rPr>
                <w:rFonts w:ascii="Courier New"/>
                <w:spacing w:val="-2"/>
                <w:sz w:val="20"/>
              </w:rPr>
              <w:t>)</w:t>
            </w:r>
          </w:p>
        </w:tc>
        <w:tc>
          <w:tcPr>
            <w:tcW w:w="3764" w:type="dxa"/>
          </w:tcPr>
          <w:p>
            <w:pPr>
              <w:pStyle w:val="TableParagraph"/>
              <w:spacing w:line="237" w:lineRule="auto" w:before="52"/>
              <w:ind w:left="54"/>
              <w:rPr>
                <w:sz w:val="20"/>
              </w:rPr>
            </w:pPr>
            <w:r>
              <w:rPr>
                <w:sz w:val="20"/>
              </w:rPr>
              <w:t>Conversion</w:t>
            </w:r>
            <w:r>
              <w:rPr>
                <w:spacing w:val="-8"/>
                <w:sz w:val="20"/>
              </w:rPr>
              <w:t> </w:t>
            </w:r>
            <w:r>
              <w:rPr>
                <w:sz w:val="20"/>
              </w:rPr>
              <w:t>factor</w:t>
            </w:r>
            <w:r>
              <w:rPr>
                <w:spacing w:val="-8"/>
                <w:sz w:val="20"/>
              </w:rPr>
              <w:t> </w:t>
            </w:r>
            <w:r>
              <w:rPr>
                <w:sz w:val="20"/>
              </w:rPr>
              <w:t>from</w:t>
            </w:r>
            <w:r>
              <w:rPr>
                <w:spacing w:val="-8"/>
                <w:sz w:val="20"/>
              </w:rPr>
              <w:t> </w:t>
            </w:r>
            <w:r>
              <w:rPr>
                <w:sz w:val="20"/>
              </w:rPr>
              <w:t>"lbm/inch</w:t>
            </w:r>
            <w:r>
              <w:rPr>
                <w:position w:val="8"/>
                <w:sz w:val="16"/>
              </w:rPr>
              <w:t>3</w:t>
            </w:r>
            <w:r>
              <w:rPr>
                <w:sz w:val="20"/>
              </w:rPr>
              <w:t>"</w:t>
            </w:r>
            <w:r>
              <w:rPr>
                <w:spacing w:val="-8"/>
                <w:sz w:val="20"/>
              </w:rPr>
              <w:t> </w:t>
            </w:r>
            <w:r>
              <w:rPr>
                <w:sz w:val="20"/>
              </w:rPr>
              <w:t>to </w:t>
            </w:r>
            <w:r>
              <w:rPr>
                <w:spacing w:val="-2"/>
                <w:sz w:val="20"/>
              </w:rPr>
              <w:t>"kg/m</w:t>
            </w:r>
            <w:r>
              <w:rPr>
                <w:spacing w:val="-2"/>
                <w:position w:val="8"/>
                <w:sz w:val="16"/>
              </w:rPr>
              <w:t>3</w:t>
            </w:r>
            <w:r>
              <w:rPr>
                <w:spacing w:val="-2"/>
                <w:sz w:val="20"/>
              </w:rPr>
              <w:t>"</w:t>
            </w:r>
          </w:p>
        </w:tc>
      </w:tr>
      <w:tr>
        <w:trPr>
          <w:trHeight w:val="638" w:hRule="atLeast"/>
        </w:trPr>
        <w:tc>
          <w:tcPr>
            <w:tcW w:w="2714" w:type="dxa"/>
          </w:tcPr>
          <w:p>
            <w:pPr>
              <w:pStyle w:val="TableParagraph"/>
              <w:spacing w:before="216"/>
              <w:rPr>
                <w:rFonts w:ascii="Courier New"/>
                <w:sz w:val="20"/>
              </w:rPr>
            </w:pPr>
            <w:r>
              <w:rPr>
                <w:rFonts w:ascii="Courier New"/>
                <w:spacing w:val="-2"/>
                <w:sz w:val="20"/>
              </w:rPr>
              <w:t>CONST_MASS_FLUX</w:t>
            </w:r>
          </w:p>
        </w:tc>
        <w:tc>
          <w:tcPr>
            <w:tcW w:w="3478" w:type="dxa"/>
          </w:tcPr>
          <w:p>
            <w:pPr>
              <w:pStyle w:val="TableParagraph"/>
              <w:spacing w:before="190"/>
              <w:rPr>
                <w:rFonts w:ascii="Courier New"/>
                <w:sz w:val="20"/>
              </w:rPr>
            </w:pPr>
            <w:r>
              <w:rPr>
                <w:rFonts w:ascii="Courier New"/>
                <w:spacing w:val="-2"/>
                <w:sz w:val="20"/>
              </w:rPr>
              <w:t>(CONST_POUND/CONST_FOOT</w:t>
            </w:r>
            <w:r>
              <w:rPr>
                <w:rFonts w:ascii="Courier New"/>
                <w:spacing w:val="-2"/>
                <w:position w:val="8"/>
                <w:sz w:val="16"/>
              </w:rPr>
              <w:t>2</w:t>
            </w:r>
            <w:r>
              <w:rPr>
                <w:rFonts w:ascii="Courier New"/>
                <w:spacing w:val="-2"/>
                <w:sz w:val="20"/>
              </w:rPr>
              <w:t>)</w:t>
            </w:r>
          </w:p>
        </w:tc>
        <w:tc>
          <w:tcPr>
            <w:tcW w:w="3764" w:type="dxa"/>
          </w:tcPr>
          <w:p>
            <w:pPr>
              <w:pStyle w:val="TableParagraph"/>
              <w:spacing w:line="237" w:lineRule="auto" w:before="51"/>
              <w:ind w:left="54"/>
              <w:rPr>
                <w:sz w:val="20"/>
              </w:rPr>
            </w:pPr>
            <w:r>
              <w:rPr>
                <w:sz w:val="20"/>
              </w:rPr>
              <w:t>Conversion</w:t>
            </w:r>
            <w:r>
              <w:rPr>
                <w:spacing w:val="-5"/>
                <w:sz w:val="20"/>
              </w:rPr>
              <w:t> </w:t>
            </w:r>
            <w:r>
              <w:rPr>
                <w:sz w:val="20"/>
              </w:rPr>
              <w:t>factor</w:t>
            </w:r>
            <w:r>
              <w:rPr>
                <w:spacing w:val="-5"/>
                <w:sz w:val="20"/>
              </w:rPr>
              <w:t> </w:t>
            </w:r>
            <w:r>
              <w:rPr>
                <w:sz w:val="20"/>
              </w:rPr>
              <w:t>from</w:t>
            </w:r>
            <w:r>
              <w:rPr>
                <w:spacing w:val="-5"/>
                <w:sz w:val="20"/>
              </w:rPr>
              <w:t> </w:t>
            </w:r>
            <w:r>
              <w:rPr>
                <w:sz w:val="20"/>
              </w:rPr>
              <w:t>"lbm/(ft</w:t>
            </w:r>
            <w:r>
              <w:rPr>
                <w:position w:val="8"/>
                <w:sz w:val="16"/>
              </w:rPr>
              <w:t>2</w:t>
            </w:r>
            <w:r>
              <w:rPr>
                <w:sz w:val="20"/>
              </w:rPr>
              <w:t>·s)"</w:t>
            </w:r>
            <w:r>
              <w:rPr>
                <w:spacing w:val="-5"/>
                <w:sz w:val="20"/>
              </w:rPr>
              <w:t> </w:t>
            </w:r>
            <w:r>
              <w:rPr>
                <w:sz w:val="20"/>
              </w:rPr>
              <w:t>to </w:t>
            </w:r>
            <w:r>
              <w:rPr>
                <w:spacing w:val="-2"/>
                <w:sz w:val="20"/>
              </w:rPr>
              <w:t>"kg/(m</w:t>
            </w:r>
            <w:r>
              <w:rPr>
                <w:spacing w:val="-2"/>
                <w:position w:val="8"/>
                <w:sz w:val="16"/>
              </w:rPr>
              <w:t>2</w:t>
            </w:r>
            <w:r>
              <w:rPr>
                <w:spacing w:val="-2"/>
                <w:sz w:val="20"/>
              </w:rPr>
              <w:t>·s)"</w:t>
            </w:r>
          </w:p>
        </w:tc>
      </w:tr>
      <w:tr>
        <w:trPr>
          <w:trHeight w:val="351" w:hRule="atLeast"/>
        </w:trPr>
        <w:tc>
          <w:tcPr>
            <w:tcW w:w="2714" w:type="dxa"/>
          </w:tcPr>
          <w:p>
            <w:pPr>
              <w:pStyle w:val="TableParagraph"/>
              <w:spacing w:before="72"/>
              <w:rPr>
                <w:rFonts w:ascii="Courier New"/>
                <w:sz w:val="20"/>
              </w:rPr>
            </w:pPr>
            <w:r>
              <w:rPr>
                <w:rFonts w:ascii="Courier New"/>
                <w:spacing w:val="-2"/>
                <w:sz w:val="20"/>
              </w:rPr>
              <w:t>CONST_LBM_MOLE</w:t>
            </w:r>
          </w:p>
        </w:tc>
        <w:tc>
          <w:tcPr>
            <w:tcW w:w="3478" w:type="dxa"/>
          </w:tcPr>
          <w:p>
            <w:pPr>
              <w:pStyle w:val="TableParagraph"/>
              <w:spacing w:before="72"/>
              <w:rPr>
                <w:rFonts w:ascii="Courier New"/>
                <w:sz w:val="20"/>
              </w:rPr>
            </w:pPr>
            <w:r>
              <w:rPr>
                <w:rFonts w:ascii="Courier New"/>
                <w:spacing w:val="-2"/>
                <w:sz w:val="20"/>
              </w:rPr>
              <w:t>(1000.*CONST_LBM)</w:t>
            </w:r>
          </w:p>
        </w:tc>
        <w:tc>
          <w:tcPr>
            <w:tcW w:w="3764" w:type="dxa"/>
          </w:tcPr>
          <w:p>
            <w:pPr>
              <w:pStyle w:val="TableParagraph"/>
              <w:spacing w:before="63"/>
              <w:ind w:left="54"/>
              <w:rPr>
                <w:sz w:val="20"/>
              </w:rPr>
            </w:pPr>
            <w:r>
              <w:rPr>
                <w:sz w:val="20"/>
              </w:rPr>
              <w:t>Conversion</w:t>
            </w:r>
            <w:r>
              <w:rPr>
                <w:spacing w:val="-2"/>
                <w:sz w:val="20"/>
              </w:rPr>
              <w:t> </w:t>
            </w:r>
            <w:r>
              <w:rPr>
                <w:sz w:val="20"/>
              </w:rPr>
              <w:t>factor</w:t>
            </w:r>
            <w:r>
              <w:rPr>
                <w:spacing w:val="-2"/>
                <w:sz w:val="20"/>
              </w:rPr>
              <w:t> </w:t>
            </w:r>
            <w:r>
              <w:rPr>
                <w:sz w:val="20"/>
              </w:rPr>
              <w:t>from</w:t>
            </w:r>
            <w:r>
              <w:rPr>
                <w:spacing w:val="-1"/>
                <w:sz w:val="20"/>
              </w:rPr>
              <w:t> </w:t>
            </w:r>
            <w:r>
              <w:rPr>
                <w:sz w:val="20"/>
              </w:rPr>
              <w:t>lb-mole</w:t>
            </w:r>
            <w:r>
              <w:rPr>
                <w:spacing w:val="-2"/>
                <w:sz w:val="20"/>
              </w:rPr>
              <w:t> </w:t>
            </w:r>
            <w:r>
              <w:rPr>
                <w:sz w:val="20"/>
              </w:rPr>
              <w:t>to</w:t>
            </w:r>
            <w:r>
              <w:rPr>
                <w:spacing w:val="-2"/>
                <w:sz w:val="20"/>
              </w:rPr>
              <w:t> </w:t>
            </w:r>
            <w:r>
              <w:rPr>
                <w:spacing w:val="-4"/>
                <w:sz w:val="20"/>
              </w:rPr>
              <w:t>mole</w:t>
            </w:r>
          </w:p>
        </w:tc>
      </w:tr>
      <w:tr>
        <w:trPr>
          <w:trHeight w:val="349" w:hRule="atLeast"/>
        </w:trPr>
        <w:tc>
          <w:tcPr>
            <w:tcW w:w="2714" w:type="dxa"/>
          </w:tcPr>
          <w:p>
            <w:pPr>
              <w:pStyle w:val="TableParagraph"/>
              <w:spacing w:before="71"/>
              <w:rPr>
                <w:rFonts w:ascii="Courier New"/>
                <w:sz w:val="20"/>
              </w:rPr>
            </w:pPr>
            <w:r>
              <w:rPr>
                <w:rFonts w:ascii="Courier New"/>
                <w:spacing w:val="-2"/>
                <w:sz w:val="20"/>
              </w:rPr>
              <w:t>CONST_BTU</w:t>
            </w:r>
          </w:p>
        </w:tc>
        <w:tc>
          <w:tcPr>
            <w:tcW w:w="3478" w:type="dxa"/>
          </w:tcPr>
          <w:p>
            <w:pPr>
              <w:pStyle w:val="TableParagraph"/>
              <w:spacing w:before="71"/>
              <w:rPr>
                <w:rFonts w:ascii="Courier New"/>
                <w:sz w:val="20"/>
              </w:rPr>
            </w:pPr>
            <w:r>
              <w:rPr>
                <w:rFonts w:ascii="Courier New"/>
                <w:spacing w:val="-2"/>
                <w:sz w:val="20"/>
              </w:rPr>
              <w:t>1055.05585262</w:t>
            </w:r>
          </w:p>
        </w:tc>
        <w:tc>
          <w:tcPr>
            <w:tcW w:w="3764" w:type="dxa"/>
          </w:tcPr>
          <w:p>
            <w:pPr>
              <w:pStyle w:val="TableParagraph"/>
              <w:spacing w:before="62"/>
              <w:ind w:left="54"/>
              <w:rPr>
                <w:sz w:val="20"/>
              </w:rPr>
            </w:pPr>
            <w:r>
              <w:rPr>
                <w:sz w:val="20"/>
              </w:rPr>
              <w:t>Conversion</w:t>
            </w:r>
            <w:r>
              <w:rPr>
                <w:spacing w:val="-1"/>
                <w:sz w:val="20"/>
              </w:rPr>
              <w:t> </w:t>
            </w:r>
            <w:r>
              <w:rPr>
                <w:sz w:val="20"/>
              </w:rPr>
              <w:t>factor from Btu to </w:t>
            </w:r>
            <w:r>
              <w:rPr>
                <w:spacing w:val="-10"/>
                <w:sz w:val="20"/>
              </w:rPr>
              <w:t>J</w:t>
            </w:r>
          </w:p>
        </w:tc>
      </w:tr>
      <w:tr>
        <w:trPr>
          <w:trHeight w:val="350" w:hRule="atLeast"/>
        </w:trPr>
        <w:tc>
          <w:tcPr>
            <w:tcW w:w="2714" w:type="dxa"/>
          </w:tcPr>
          <w:p>
            <w:pPr>
              <w:pStyle w:val="TableParagraph"/>
              <w:spacing w:before="72"/>
              <w:rPr>
                <w:rFonts w:ascii="Courier New"/>
                <w:sz w:val="20"/>
              </w:rPr>
            </w:pPr>
            <w:r>
              <w:rPr>
                <w:rFonts w:ascii="Courier New"/>
                <w:spacing w:val="-2"/>
                <w:sz w:val="20"/>
              </w:rPr>
              <w:t>CONST_CAL</w:t>
            </w:r>
          </w:p>
        </w:tc>
        <w:tc>
          <w:tcPr>
            <w:tcW w:w="3478" w:type="dxa"/>
          </w:tcPr>
          <w:p>
            <w:pPr>
              <w:pStyle w:val="TableParagraph"/>
              <w:spacing w:before="72"/>
              <w:rPr>
                <w:rFonts w:ascii="Courier New"/>
                <w:sz w:val="20"/>
              </w:rPr>
            </w:pPr>
            <w:r>
              <w:rPr>
                <w:rFonts w:ascii="Courier New"/>
                <w:spacing w:val="-2"/>
                <w:sz w:val="20"/>
              </w:rPr>
              <w:t>4.1868</w:t>
            </w:r>
          </w:p>
        </w:tc>
        <w:tc>
          <w:tcPr>
            <w:tcW w:w="3764" w:type="dxa"/>
          </w:tcPr>
          <w:p>
            <w:pPr>
              <w:pStyle w:val="TableParagraph"/>
              <w:spacing w:before="63"/>
              <w:ind w:left="54"/>
              <w:rPr>
                <w:sz w:val="20"/>
              </w:rPr>
            </w:pPr>
            <w:r>
              <w:rPr>
                <w:sz w:val="20"/>
              </w:rPr>
              <w:t>Conversion</w:t>
            </w:r>
            <w:r>
              <w:rPr>
                <w:spacing w:val="-3"/>
                <w:sz w:val="20"/>
              </w:rPr>
              <w:t> </w:t>
            </w:r>
            <w:r>
              <w:rPr>
                <w:sz w:val="20"/>
              </w:rPr>
              <w:t>factor</w:t>
            </w:r>
            <w:r>
              <w:rPr>
                <w:spacing w:val="-2"/>
                <w:sz w:val="20"/>
              </w:rPr>
              <w:t> </w:t>
            </w:r>
            <w:r>
              <w:rPr>
                <w:sz w:val="20"/>
              </w:rPr>
              <w:t>from</w:t>
            </w:r>
            <w:r>
              <w:rPr>
                <w:spacing w:val="-2"/>
                <w:sz w:val="20"/>
              </w:rPr>
              <w:t> </w:t>
            </w:r>
            <w:r>
              <w:rPr>
                <w:sz w:val="20"/>
              </w:rPr>
              <w:t>calorie</w:t>
            </w:r>
            <w:r>
              <w:rPr>
                <w:spacing w:val="-2"/>
                <w:sz w:val="20"/>
              </w:rPr>
              <w:t> </w:t>
            </w:r>
            <w:r>
              <w:rPr>
                <w:sz w:val="20"/>
              </w:rPr>
              <w:t>to</w:t>
            </w:r>
            <w:r>
              <w:rPr>
                <w:spacing w:val="-2"/>
                <w:sz w:val="20"/>
              </w:rPr>
              <w:t> </w:t>
            </w:r>
            <w:r>
              <w:rPr>
                <w:spacing w:val="-10"/>
                <w:sz w:val="20"/>
              </w:rPr>
              <w:t>J</w:t>
            </w:r>
          </w:p>
        </w:tc>
      </w:tr>
      <w:tr>
        <w:trPr>
          <w:trHeight w:val="349" w:hRule="atLeast"/>
        </w:trPr>
        <w:tc>
          <w:tcPr>
            <w:tcW w:w="2714" w:type="dxa"/>
          </w:tcPr>
          <w:p>
            <w:pPr>
              <w:pStyle w:val="TableParagraph"/>
              <w:spacing w:before="71"/>
              <w:rPr>
                <w:rFonts w:ascii="Courier New"/>
                <w:sz w:val="20"/>
              </w:rPr>
            </w:pPr>
            <w:r>
              <w:rPr>
                <w:rFonts w:ascii="Courier New"/>
                <w:spacing w:val="-2"/>
                <w:sz w:val="20"/>
              </w:rPr>
              <w:t>CONST_BTU_LBM</w:t>
            </w:r>
          </w:p>
        </w:tc>
        <w:tc>
          <w:tcPr>
            <w:tcW w:w="3478" w:type="dxa"/>
          </w:tcPr>
          <w:p>
            <w:pPr>
              <w:pStyle w:val="TableParagraph"/>
              <w:spacing w:before="71"/>
              <w:rPr>
                <w:rFonts w:ascii="Courier New"/>
                <w:sz w:val="20"/>
              </w:rPr>
            </w:pPr>
            <w:r>
              <w:rPr>
                <w:rFonts w:ascii="Courier New"/>
                <w:spacing w:val="-2"/>
                <w:sz w:val="20"/>
              </w:rPr>
              <w:t>(CONST_BTU/CONST_LBM)</w:t>
            </w:r>
          </w:p>
        </w:tc>
        <w:tc>
          <w:tcPr>
            <w:tcW w:w="3764" w:type="dxa"/>
          </w:tcPr>
          <w:p>
            <w:pPr>
              <w:pStyle w:val="TableParagraph"/>
              <w:spacing w:before="62"/>
              <w:ind w:left="54"/>
              <w:rPr>
                <w:sz w:val="20"/>
              </w:rPr>
            </w:pPr>
            <w:r>
              <w:rPr>
                <w:sz w:val="20"/>
              </w:rPr>
              <w:t>Conversion</w:t>
            </w:r>
            <w:r>
              <w:rPr>
                <w:spacing w:val="-2"/>
                <w:sz w:val="20"/>
              </w:rPr>
              <w:t> </w:t>
            </w:r>
            <w:r>
              <w:rPr>
                <w:sz w:val="20"/>
              </w:rPr>
              <w:t>factor</w:t>
            </w:r>
            <w:r>
              <w:rPr>
                <w:spacing w:val="-1"/>
                <w:sz w:val="20"/>
              </w:rPr>
              <w:t> </w:t>
            </w:r>
            <w:r>
              <w:rPr>
                <w:sz w:val="20"/>
              </w:rPr>
              <w:t>from</w:t>
            </w:r>
            <w:r>
              <w:rPr>
                <w:spacing w:val="-1"/>
                <w:sz w:val="20"/>
              </w:rPr>
              <w:t> </w:t>
            </w:r>
            <w:r>
              <w:rPr>
                <w:sz w:val="20"/>
              </w:rPr>
              <w:t>Btu/lbm</w:t>
            </w:r>
            <w:r>
              <w:rPr>
                <w:spacing w:val="-1"/>
                <w:sz w:val="20"/>
              </w:rPr>
              <w:t> </w:t>
            </w:r>
            <w:r>
              <w:rPr>
                <w:sz w:val="20"/>
              </w:rPr>
              <w:t>to</w:t>
            </w:r>
            <w:r>
              <w:rPr>
                <w:spacing w:val="-1"/>
                <w:sz w:val="20"/>
              </w:rPr>
              <w:t> </w:t>
            </w:r>
            <w:r>
              <w:rPr>
                <w:spacing w:val="-4"/>
                <w:sz w:val="20"/>
              </w:rPr>
              <w:t>J/kg</w:t>
            </w:r>
          </w:p>
        </w:tc>
      </w:tr>
      <w:tr>
        <w:trPr>
          <w:trHeight w:val="566" w:hRule="atLeast"/>
        </w:trPr>
        <w:tc>
          <w:tcPr>
            <w:tcW w:w="2714" w:type="dxa"/>
          </w:tcPr>
          <w:p>
            <w:pPr>
              <w:pStyle w:val="TableParagraph"/>
              <w:spacing w:before="180"/>
              <w:rPr>
                <w:rFonts w:ascii="Courier New"/>
                <w:sz w:val="20"/>
              </w:rPr>
            </w:pPr>
            <w:r>
              <w:rPr>
                <w:rFonts w:ascii="Courier New"/>
                <w:spacing w:val="-2"/>
                <w:sz w:val="20"/>
              </w:rPr>
              <w:t>CONST_BTU_LBM_MOLE</w:t>
            </w:r>
          </w:p>
        </w:tc>
        <w:tc>
          <w:tcPr>
            <w:tcW w:w="3478" w:type="dxa"/>
          </w:tcPr>
          <w:p>
            <w:pPr>
              <w:pStyle w:val="TableParagraph"/>
              <w:spacing w:before="180"/>
              <w:rPr>
                <w:rFonts w:ascii="Courier New"/>
                <w:sz w:val="20"/>
              </w:rPr>
            </w:pPr>
            <w:r>
              <w:rPr>
                <w:rFonts w:ascii="Courier New"/>
                <w:spacing w:val="-2"/>
                <w:sz w:val="20"/>
              </w:rPr>
              <w:t>(CONST_BTU/CONST_LBM_MOLE)</w:t>
            </w:r>
          </w:p>
        </w:tc>
        <w:tc>
          <w:tcPr>
            <w:tcW w:w="3764" w:type="dxa"/>
          </w:tcPr>
          <w:p>
            <w:pPr>
              <w:pStyle w:val="TableParagraph"/>
              <w:spacing w:line="244" w:lineRule="auto" w:before="56"/>
              <w:ind w:left="54" w:right="140"/>
              <w:rPr>
                <w:sz w:val="20"/>
              </w:rPr>
            </w:pPr>
            <w:r>
              <w:rPr>
                <w:sz w:val="20"/>
              </w:rPr>
              <w:t>Conversion</w:t>
            </w:r>
            <w:r>
              <w:rPr>
                <w:spacing w:val="-9"/>
                <w:sz w:val="20"/>
              </w:rPr>
              <w:t> </w:t>
            </w:r>
            <w:r>
              <w:rPr>
                <w:sz w:val="20"/>
              </w:rPr>
              <w:t>factor</w:t>
            </w:r>
            <w:r>
              <w:rPr>
                <w:spacing w:val="-9"/>
                <w:sz w:val="20"/>
              </w:rPr>
              <w:t> </w:t>
            </w:r>
            <w:r>
              <w:rPr>
                <w:sz w:val="20"/>
              </w:rPr>
              <w:t>from</w:t>
            </w:r>
            <w:r>
              <w:rPr>
                <w:spacing w:val="-9"/>
                <w:sz w:val="20"/>
              </w:rPr>
              <w:t> </w:t>
            </w:r>
            <w:r>
              <w:rPr>
                <w:sz w:val="20"/>
              </w:rPr>
              <w:t>Btu/lb-mol</w:t>
            </w:r>
            <w:r>
              <w:rPr>
                <w:spacing w:val="-9"/>
                <w:sz w:val="20"/>
              </w:rPr>
              <w:t> </w:t>
            </w:r>
            <w:r>
              <w:rPr>
                <w:sz w:val="20"/>
              </w:rPr>
              <w:t>to </w:t>
            </w:r>
            <w:r>
              <w:rPr>
                <w:spacing w:val="-2"/>
                <w:sz w:val="20"/>
              </w:rPr>
              <w:t>J/mol</w:t>
            </w:r>
          </w:p>
        </w:tc>
      </w:tr>
      <w:tr>
        <w:trPr>
          <w:trHeight w:val="565" w:hRule="atLeast"/>
        </w:trPr>
        <w:tc>
          <w:tcPr>
            <w:tcW w:w="2714" w:type="dxa"/>
          </w:tcPr>
          <w:p>
            <w:pPr>
              <w:pStyle w:val="TableParagraph"/>
              <w:spacing w:before="179"/>
              <w:rPr>
                <w:rFonts w:ascii="Courier New"/>
                <w:sz w:val="20"/>
              </w:rPr>
            </w:pPr>
            <w:r>
              <w:rPr>
                <w:rFonts w:ascii="Courier New"/>
                <w:spacing w:val="-2"/>
                <w:sz w:val="20"/>
              </w:rPr>
              <w:t>CONST_BTU_LBM_R</w:t>
            </w:r>
          </w:p>
        </w:tc>
        <w:tc>
          <w:tcPr>
            <w:tcW w:w="3478" w:type="dxa"/>
          </w:tcPr>
          <w:p>
            <w:pPr>
              <w:pStyle w:val="TableParagraph"/>
              <w:spacing w:before="179"/>
              <w:rPr>
                <w:rFonts w:ascii="Courier New"/>
                <w:sz w:val="20"/>
              </w:rPr>
            </w:pPr>
            <w:r>
              <w:rPr>
                <w:rFonts w:ascii="Courier New"/>
                <w:spacing w:val="-2"/>
                <w:sz w:val="20"/>
              </w:rPr>
              <w:t>(1000.*CONST_CAL)</w:t>
            </w:r>
          </w:p>
        </w:tc>
        <w:tc>
          <w:tcPr>
            <w:tcW w:w="3764" w:type="dxa"/>
          </w:tcPr>
          <w:p>
            <w:pPr>
              <w:pStyle w:val="TableParagraph"/>
              <w:spacing w:line="244" w:lineRule="auto" w:before="55"/>
              <w:ind w:left="54"/>
              <w:rPr>
                <w:sz w:val="20"/>
              </w:rPr>
            </w:pPr>
            <w:r>
              <w:rPr>
                <w:sz w:val="20"/>
              </w:rPr>
              <w:t>Conversion</w:t>
            </w:r>
            <w:r>
              <w:rPr>
                <w:spacing w:val="-6"/>
                <w:sz w:val="20"/>
              </w:rPr>
              <w:t> </w:t>
            </w:r>
            <w:r>
              <w:rPr>
                <w:sz w:val="20"/>
              </w:rPr>
              <w:t>factor</w:t>
            </w:r>
            <w:r>
              <w:rPr>
                <w:spacing w:val="-6"/>
                <w:sz w:val="20"/>
              </w:rPr>
              <w:t> </w:t>
            </w:r>
            <w:r>
              <w:rPr>
                <w:sz w:val="20"/>
              </w:rPr>
              <w:t>from</w:t>
            </w:r>
            <w:r>
              <w:rPr>
                <w:spacing w:val="-6"/>
                <w:sz w:val="20"/>
              </w:rPr>
              <w:t> </w:t>
            </w:r>
            <w:r>
              <w:rPr>
                <w:sz w:val="20"/>
              </w:rPr>
              <w:t>Btu/(lbm·R)</w:t>
            </w:r>
            <w:r>
              <w:rPr>
                <w:spacing w:val="-6"/>
                <w:sz w:val="20"/>
              </w:rPr>
              <w:t> </w:t>
            </w:r>
            <w:r>
              <w:rPr>
                <w:sz w:val="20"/>
              </w:rPr>
              <w:t>to </w:t>
            </w:r>
            <w:r>
              <w:rPr>
                <w:spacing w:val="-2"/>
                <w:sz w:val="20"/>
              </w:rPr>
              <w:t>J/(kg·K)</w:t>
            </w:r>
          </w:p>
        </w:tc>
      </w:tr>
      <w:tr>
        <w:trPr>
          <w:trHeight w:val="566" w:hRule="atLeast"/>
        </w:trPr>
        <w:tc>
          <w:tcPr>
            <w:tcW w:w="2714" w:type="dxa"/>
          </w:tcPr>
          <w:p>
            <w:pPr>
              <w:pStyle w:val="TableParagraph"/>
              <w:spacing w:before="180"/>
              <w:rPr>
                <w:rFonts w:ascii="Courier New"/>
                <w:sz w:val="20"/>
              </w:rPr>
            </w:pPr>
            <w:r>
              <w:rPr>
                <w:rFonts w:ascii="Courier New"/>
                <w:spacing w:val="-2"/>
                <w:sz w:val="20"/>
              </w:rPr>
              <w:t>CONST_BTU_LBM_F</w:t>
            </w:r>
          </w:p>
        </w:tc>
        <w:tc>
          <w:tcPr>
            <w:tcW w:w="3478" w:type="dxa"/>
          </w:tcPr>
          <w:p>
            <w:pPr>
              <w:pStyle w:val="TableParagraph"/>
              <w:spacing w:before="180"/>
              <w:rPr>
                <w:rFonts w:ascii="Courier New"/>
                <w:sz w:val="20"/>
              </w:rPr>
            </w:pPr>
            <w:r>
              <w:rPr>
                <w:rFonts w:ascii="Courier New"/>
                <w:spacing w:val="-2"/>
                <w:sz w:val="20"/>
              </w:rPr>
              <w:t>CONST_BTU_LBM_R</w:t>
            </w:r>
          </w:p>
        </w:tc>
        <w:tc>
          <w:tcPr>
            <w:tcW w:w="3764" w:type="dxa"/>
          </w:tcPr>
          <w:p>
            <w:pPr>
              <w:pStyle w:val="TableParagraph"/>
              <w:spacing w:line="244" w:lineRule="auto" w:before="56"/>
              <w:ind w:left="54"/>
              <w:rPr>
                <w:sz w:val="20"/>
              </w:rPr>
            </w:pPr>
            <w:r>
              <w:rPr>
                <w:sz w:val="20"/>
              </w:rPr>
              <w:t>Conversion</w:t>
            </w:r>
            <w:r>
              <w:rPr>
                <w:spacing w:val="-6"/>
                <w:sz w:val="20"/>
              </w:rPr>
              <w:t> </w:t>
            </w:r>
            <w:r>
              <w:rPr>
                <w:sz w:val="20"/>
              </w:rPr>
              <w:t>factor</w:t>
            </w:r>
            <w:r>
              <w:rPr>
                <w:spacing w:val="-6"/>
                <w:sz w:val="20"/>
              </w:rPr>
              <w:t> </w:t>
            </w:r>
            <w:r>
              <w:rPr>
                <w:sz w:val="20"/>
              </w:rPr>
              <w:t>from</w:t>
            </w:r>
            <w:r>
              <w:rPr>
                <w:spacing w:val="-6"/>
                <w:sz w:val="20"/>
              </w:rPr>
              <w:t> </w:t>
            </w:r>
            <w:r>
              <w:rPr>
                <w:sz w:val="20"/>
              </w:rPr>
              <w:t>Btu/(lbm·F)</w:t>
            </w:r>
            <w:r>
              <w:rPr>
                <w:spacing w:val="-6"/>
                <w:sz w:val="20"/>
              </w:rPr>
              <w:t> </w:t>
            </w:r>
            <w:r>
              <w:rPr>
                <w:sz w:val="20"/>
              </w:rPr>
              <w:t>to </w:t>
            </w:r>
            <w:r>
              <w:rPr>
                <w:spacing w:val="-2"/>
                <w:sz w:val="20"/>
              </w:rPr>
              <w:t>J/(kg·K)</w:t>
            </w:r>
          </w:p>
        </w:tc>
      </w:tr>
      <w:tr>
        <w:trPr>
          <w:trHeight w:val="565" w:hRule="atLeast"/>
        </w:trPr>
        <w:tc>
          <w:tcPr>
            <w:tcW w:w="2714" w:type="dxa"/>
          </w:tcPr>
          <w:p>
            <w:pPr>
              <w:pStyle w:val="TableParagraph"/>
              <w:spacing w:before="179"/>
              <w:rPr>
                <w:rFonts w:ascii="Courier New"/>
                <w:sz w:val="20"/>
              </w:rPr>
            </w:pPr>
            <w:r>
              <w:rPr>
                <w:rFonts w:ascii="Courier New"/>
                <w:spacing w:val="-2"/>
                <w:sz w:val="20"/>
              </w:rPr>
              <w:t>CONST_BTU_LBM_MOLE_R</w:t>
            </w:r>
          </w:p>
        </w:tc>
        <w:tc>
          <w:tcPr>
            <w:tcW w:w="3478" w:type="dxa"/>
          </w:tcPr>
          <w:p>
            <w:pPr>
              <w:pStyle w:val="TableParagraph"/>
              <w:spacing w:before="179"/>
              <w:rPr>
                <w:rFonts w:ascii="Courier New"/>
                <w:sz w:val="20"/>
              </w:rPr>
            </w:pPr>
            <w:r>
              <w:rPr>
                <w:rFonts w:ascii="Courier New"/>
                <w:spacing w:val="-2"/>
                <w:sz w:val="20"/>
              </w:rPr>
              <w:t>CONST_BTU_LBM_R</w:t>
            </w:r>
          </w:p>
        </w:tc>
        <w:tc>
          <w:tcPr>
            <w:tcW w:w="3764" w:type="dxa"/>
          </w:tcPr>
          <w:p>
            <w:pPr>
              <w:pStyle w:val="TableParagraph"/>
              <w:spacing w:line="244" w:lineRule="auto" w:before="55"/>
              <w:ind w:left="54"/>
              <w:rPr>
                <w:sz w:val="20"/>
              </w:rPr>
            </w:pPr>
            <w:r>
              <w:rPr>
                <w:sz w:val="20"/>
              </w:rPr>
              <w:t>Conversion</w:t>
            </w:r>
            <w:r>
              <w:rPr>
                <w:spacing w:val="-6"/>
                <w:sz w:val="20"/>
              </w:rPr>
              <w:t> </w:t>
            </w:r>
            <w:r>
              <w:rPr>
                <w:sz w:val="20"/>
              </w:rPr>
              <w:t>factor</w:t>
            </w:r>
            <w:r>
              <w:rPr>
                <w:spacing w:val="-6"/>
                <w:sz w:val="20"/>
              </w:rPr>
              <w:t> </w:t>
            </w:r>
            <w:r>
              <w:rPr>
                <w:sz w:val="20"/>
              </w:rPr>
              <w:t>from</w:t>
            </w:r>
            <w:r>
              <w:rPr>
                <w:spacing w:val="-6"/>
                <w:sz w:val="20"/>
              </w:rPr>
              <w:t> </w:t>
            </w:r>
            <w:r>
              <w:rPr>
                <w:sz w:val="20"/>
              </w:rPr>
              <w:t>Btu/(lb-mol·R)</w:t>
            </w:r>
            <w:r>
              <w:rPr>
                <w:spacing w:val="-6"/>
                <w:sz w:val="20"/>
              </w:rPr>
              <w:t> </w:t>
            </w:r>
            <w:r>
              <w:rPr>
                <w:sz w:val="20"/>
              </w:rPr>
              <w:t>to </w:t>
            </w:r>
            <w:r>
              <w:rPr>
                <w:spacing w:val="-2"/>
                <w:sz w:val="20"/>
              </w:rPr>
              <w:t>J/(mol·K)</w:t>
            </w:r>
          </w:p>
        </w:tc>
      </w:tr>
    </w:tbl>
    <w:p>
      <w:pPr>
        <w:pStyle w:val="TableParagraph"/>
        <w:spacing w:after="0" w:line="244" w:lineRule="auto"/>
        <w:rPr>
          <w:sz w:val="20"/>
        </w:rPr>
        <w:sectPr>
          <w:pgSz w:w="12240" w:h="15840"/>
          <w:pgMar w:header="713" w:footer="936" w:top="1600" w:bottom="1120" w:left="360" w:right="720"/>
        </w:sectPr>
      </w:pPr>
    </w:p>
    <w:p>
      <w:pPr>
        <w:pStyle w:val="BodyText"/>
        <w:spacing w:line="350" w:lineRule="auto" w:before="93"/>
        <w:ind w:left="776" w:right="991"/>
      </w:pPr>
      <w:r>
        <w:rPr/>
        <w:t>The</w:t>
      </w:r>
      <w:r>
        <w:rPr>
          <w:spacing w:val="-2"/>
        </w:rPr>
        <w:t> </w:t>
      </w:r>
      <w:r>
        <w:rPr/>
        <w:t>Metric</w:t>
      </w:r>
      <w:r>
        <w:rPr>
          <w:spacing w:val="-2"/>
        </w:rPr>
        <w:t> </w:t>
      </w:r>
      <w:r>
        <w:rPr/>
        <w:t>system</w:t>
      </w:r>
      <w:r>
        <w:rPr>
          <w:spacing w:val="-2"/>
        </w:rPr>
        <w:t> </w:t>
      </w:r>
      <w:r>
        <w:rPr/>
        <w:t>is</w:t>
      </w:r>
      <w:r>
        <w:rPr>
          <w:spacing w:val="-2"/>
        </w:rPr>
        <w:t> </w:t>
      </w:r>
      <w:r>
        <w:rPr/>
        <w:t>also</w:t>
      </w:r>
      <w:r>
        <w:rPr>
          <w:spacing w:val="-2"/>
        </w:rPr>
        <w:t> </w:t>
      </w:r>
      <w:r>
        <w:rPr/>
        <w:t>used</w:t>
      </w:r>
      <w:r>
        <w:rPr>
          <w:spacing w:val="-2"/>
        </w:rPr>
        <w:t> </w:t>
      </w:r>
      <w:r>
        <w:rPr/>
        <w:t>by</w:t>
      </w:r>
      <w:r>
        <w:rPr>
          <w:spacing w:val="-2"/>
        </w:rPr>
        <w:t> </w:t>
      </w:r>
      <w:r>
        <w:rPr/>
        <w:t>default</w:t>
      </w:r>
      <w:r>
        <w:rPr>
          <w:spacing w:val="-2"/>
        </w:rPr>
        <w:t> </w:t>
      </w:r>
      <w:r>
        <w:rPr/>
        <w:t>to</w:t>
      </w:r>
      <w:r>
        <w:rPr>
          <w:spacing w:val="-2"/>
        </w:rPr>
        <w:t> </w:t>
      </w:r>
      <w:r>
        <w:rPr/>
        <w:t>display</w:t>
      </w:r>
      <w:r>
        <w:rPr>
          <w:spacing w:val="-2"/>
        </w:rPr>
        <w:t> </w:t>
      </w:r>
      <w:r>
        <w:rPr/>
        <w:t>the</w:t>
      </w:r>
      <w:r>
        <w:rPr>
          <w:spacing w:val="-2"/>
        </w:rPr>
        <w:t> </w:t>
      </w:r>
      <w:r>
        <w:rPr/>
        <w:t>results</w:t>
      </w:r>
      <w:r>
        <w:rPr>
          <w:spacing w:val="-2"/>
        </w:rPr>
        <w:t> </w:t>
      </w:r>
      <w:r>
        <w:rPr/>
        <w:t>of</w:t>
      </w:r>
      <w:r>
        <w:rPr>
          <w:spacing w:val="-2"/>
        </w:rPr>
        <w:t> </w:t>
      </w:r>
      <w:r>
        <w:rPr/>
        <w:t>calculation. </w:t>
      </w:r>
      <w:r>
        <w:rPr>
          <w:spacing w:val="-2"/>
        </w:rPr>
        <w:t>References:</w:t>
      </w:r>
    </w:p>
    <w:p>
      <w:pPr>
        <w:pStyle w:val="ListParagraph"/>
        <w:numPr>
          <w:ilvl w:val="0"/>
          <w:numId w:val="7"/>
        </w:numPr>
        <w:tabs>
          <w:tab w:pos="1482" w:val="left" w:leader="none"/>
        </w:tabs>
        <w:spacing w:line="271" w:lineRule="exact" w:before="0" w:after="0"/>
        <w:ind w:left="1482" w:right="0" w:hanging="282"/>
        <w:jc w:val="left"/>
        <w:rPr>
          <w:sz w:val="24"/>
        </w:rPr>
      </w:pPr>
      <w:r>
        <w:rPr>
          <w:sz w:val="24"/>
        </w:rPr>
        <w:t>SP-811.</w:t>
      </w:r>
      <w:r>
        <w:rPr>
          <w:spacing w:val="-5"/>
          <w:sz w:val="24"/>
        </w:rPr>
        <w:t> </w:t>
      </w:r>
      <w:r>
        <w:rPr>
          <w:sz w:val="24"/>
        </w:rPr>
        <w:t>NIST</w:t>
      </w:r>
      <w:r>
        <w:rPr>
          <w:spacing w:val="-8"/>
          <w:sz w:val="24"/>
        </w:rPr>
        <w:t> </w:t>
      </w:r>
      <w:r>
        <w:rPr>
          <w:sz w:val="24"/>
        </w:rPr>
        <w:t>Guide</w:t>
      </w:r>
      <w:r>
        <w:rPr>
          <w:spacing w:val="-4"/>
          <w:sz w:val="24"/>
        </w:rPr>
        <w:t> </w:t>
      </w:r>
      <w:r>
        <w:rPr>
          <w:sz w:val="24"/>
        </w:rPr>
        <w:t>for</w:t>
      </w:r>
      <w:r>
        <w:rPr>
          <w:spacing w:val="-4"/>
          <w:sz w:val="24"/>
        </w:rPr>
        <w:t> </w:t>
      </w:r>
      <w:r>
        <w:rPr>
          <w:sz w:val="24"/>
        </w:rPr>
        <w:t>the</w:t>
      </w:r>
      <w:r>
        <w:rPr>
          <w:spacing w:val="-5"/>
          <w:sz w:val="24"/>
        </w:rPr>
        <w:t> </w:t>
      </w:r>
      <w:r>
        <w:rPr>
          <w:sz w:val="24"/>
        </w:rPr>
        <w:t>Use</w:t>
      </w:r>
      <w:r>
        <w:rPr>
          <w:spacing w:val="-4"/>
          <w:sz w:val="24"/>
        </w:rPr>
        <w:t> </w:t>
      </w:r>
      <w:r>
        <w:rPr>
          <w:sz w:val="24"/>
        </w:rPr>
        <w:t>of</w:t>
      </w:r>
      <w:r>
        <w:rPr>
          <w:spacing w:val="-4"/>
          <w:sz w:val="24"/>
        </w:rPr>
        <w:t> </w:t>
      </w:r>
      <w:r>
        <w:rPr>
          <w:sz w:val="24"/>
        </w:rPr>
        <w:t>the</w:t>
      </w:r>
      <w:r>
        <w:rPr>
          <w:spacing w:val="-4"/>
          <w:sz w:val="24"/>
        </w:rPr>
        <w:t> </w:t>
      </w:r>
      <w:r>
        <w:rPr>
          <w:sz w:val="24"/>
        </w:rPr>
        <w:t>International</w:t>
      </w:r>
      <w:r>
        <w:rPr>
          <w:spacing w:val="-5"/>
          <w:sz w:val="24"/>
        </w:rPr>
        <w:t> </w:t>
      </w:r>
      <w:r>
        <w:rPr>
          <w:sz w:val="24"/>
        </w:rPr>
        <w:t>System</w:t>
      </w:r>
      <w:r>
        <w:rPr>
          <w:spacing w:val="-4"/>
          <w:sz w:val="24"/>
        </w:rPr>
        <w:t> </w:t>
      </w:r>
      <w:r>
        <w:rPr>
          <w:sz w:val="24"/>
        </w:rPr>
        <w:t>of</w:t>
      </w:r>
      <w:r>
        <w:rPr>
          <w:spacing w:val="-4"/>
          <w:sz w:val="24"/>
        </w:rPr>
        <w:t> </w:t>
      </w:r>
      <w:r>
        <w:rPr>
          <w:sz w:val="24"/>
        </w:rPr>
        <w:t>Units</w:t>
      </w:r>
      <w:r>
        <w:rPr>
          <w:spacing w:val="-5"/>
          <w:sz w:val="24"/>
        </w:rPr>
        <w:t> </w:t>
      </w:r>
      <w:r>
        <w:rPr>
          <w:spacing w:val="-2"/>
          <w:sz w:val="24"/>
        </w:rPr>
        <w:t>(SI).</w:t>
      </w:r>
    </w:p>
    <w:p>
      <w:pPr>
        <w:pStyle w:val="ListParagraph"/>
        <w:numPr>
          <w:ilvl w:val="0"/>
          <w:numId w:val="7"/>
        </w:numPr>
        <w:tabs>
          <w:tab w:pos="1483" w:val="left" w:leader="none"/>
        </w:tabs>
        <w:spacing w:line="242" w:lineRule="auto" w:before="0" w:after="0"/>
        <w:ind w:left="1483" w:right="419" w:hanging="283"/>
        <w:jc w:val="left"/>
        <w:rPr>
          <w:sz w:val="24"/>
        </w:rPr>
      </w:pPr>
      <w:r>
        <w:rPr>
          <w:sz w:val="24"/>
        </w:rPr>
        <w:t>Glossary</w:t>
      </w:r>
      <w:r>
        <w:rPr>
          <w:spacing w:val="80"/>
          <w:sz w:val="24"/>
        </w:rPr>
        <w:t> </w:t>
      </w:r>
      <w:r>
        <w:rPr>
          <w:sz w:val="24"/>
        </w:rPr>
        <w:t>of</w:t>
      </w:r>
      <w:r>
        <w:rPr>
          <w:spacing w:val="80"/>
          <w:sz w:val="24"/>
        </w:rPr>
        <w:t> </w:t>
      </w:r>
      <w:r>
        <w:rPr>
          <w:sz w:val="24"/>
        </w:rPr>
        <w:t>terms</w:t>
      </w:r>
      <w:r>
        <w:rPr>
          <w:spacing w:val="80"/>
          <w:sz w:val="24"/>
        </w:rPr>
        <w:t> </w:t>
      </w:r>
      <w:r>
        <w:rPr>
          <w:sz w:val="24"/>
        </w:rPr>
        <w:t>and</w:t>
      </w:r>
      <w:r>
        <w:rPr>
          <w:spacing w:val="80"/>
          <w:sz w:val="24"/>
        </w:rPr>
        <w:t> </w:t>
      </w:r>
      <w:r>
        <w:rPr>
          <w:sz w:val="24"/>
        </w:rPr>
        <w:t>table</w:t>
      </w:r>
      <w:r>
        <w:rPr>
          <w:spacing w:val="80"/>
          <w:sz w:val="24"/>
        </w:rPr>
        <w:t> </w:t>
      </w:r>
      <w:r>
        <w:rPr>
          <w:sz w:val="24"/>
        </w:rPr>
        <w:t>of</w:t>
      </w:r>
      <w:r>
        <w:rPr>
          <w:spacing w:val="80"/>
          <w:sz w:val="24"/>
        </w:rPr>
        <w:t> </w:t>
      </w:r>
      <w:r>
        <w:rPr>
          <w:sz w:val="24"/>
        </w:rPr>
        <w:t>conversion</w:t>
      </w:r>
      <w:r>
        <w:rPr>
          <w:spacing w:val="80"/>
          <w:sz w:val="24"/>
        </w:rPr>
        <w:t> </w:t>
      </w:r>
      <w:r>
        <w:rPr>
          <w:sz w:val="24"/>
        </w:rPr>
        <w:t>factors</w:t>
      </w:r>
      <w:r>
        <w:rPr>
          <w:spacing w:val="80"/>
          <w:sz w:val="24"/>
        </w:rPr>
        <w:t> </w:t>
      </w:r>
      <w:r>
        <w:rPr>
          <w:sz w:val="24"/>
        </w:rPr>
        <w:t>used</w:t>
      </w:r>
      <w:r>
        <w:rPr>
          <w:spacing w:val="80"/>
          <w:sz w:val="24"/>
        </w:rPr>
        <w:t> </w:t>
      </w:r>
      <w:r>
        <w:rPr>
          <w:sz w:val="24"/>
        </w:rPr>
        <w:t>in</w:t>
      </w:r>
      <w:r>
        <w:rPr>
          <w:spacing w:val="80"/>
          <w:sz w:val="24"/>
        </w:rPr>
        <w:t> </w:t>
      </w:r>
      <w:r>
        <w:rPr>
          <w:sz w:val="24"/>
        </w:rPr>
        <w:t>design</w:t>
      </w:r>
      <w:r>
        <w:rPr>
          <w:spacing w:val="80"/>
          <w:sz w:val="24"/>
        </w:rPr>
        <w:t> </w:t>
      </w:r>
      <w:r>
        <w:rPr>
          <w:sz w:val="24"/>
        </w:rPr>
        <w:t>of</w:t>
      </w:r>
      <w:r>
        <w:rPr>
          <w:spacing w:val="80"/>
          <w:sz w:val="24"/>
        </w:rPr>
        <w:t> </w:t>
      </w:r>
      <w:r>
        <w:rPr>
          <w:sz w:val="24"/>
        </w:rPr>
        <w:t>chemical propulsion systems. NASA SP-8126. 1979.</w:t>
      </w:r>
    </w:p>
    <w:p>
      <w:pPr>
        <w:pStyle w:val="ListParagraph"/>
        <w:numPr>
          <w:ilvl w:val="0"/>
          <w:numId w:val="7"/>
        </w:numPr>
        <w:tabs>
          <w:tab w:pos="1483" w:val="left" w:leader="none"/>
        </w:tabs>
        <w:spacing w:line="242" w:lineRule="auto" w:before="0" w:after="0"/>
        <w:ind w:left="1483" w:right="421" w:hanging="283"/>
        <w:jc w:val="left"/>
        <w:rPr>
          <w:sz w:val="24"/>
        </w:rPr>
      </w:pPr>
      <w:r>
        <w:rPr>
          <w:sz w:val="24"/>
        </w:rPr>
        <w:t>George</w:t>
      </w:r>
      <w:r>
        <w:rPr>
          <w:spacing w:val="40"/>
          <w:sz w:val="24"/>
        </w:rPr>
        <w:t> </w:t>
      </w:r>
      <w:r>
        <w:rPr>
          <w:sz w:val="24"/>
        </w:rPr>
        <w:t>P.</w:t>
      </w:r>
      <w:r>
        <w:rPr>
          <w:spacing w:val="40"/>
          <w:sz w:val="24"/>
        </w:rPr>
        <w:t> </w:t>
      </w:r>
      <w:r>
        <w:rPr>
          <w:sz w:val="24"/>
        </w:rPr>
        <w:t>Sutton,</w:t>
      </w:r>
      <w:r>
        <w:rPr>
          <w:spacing w:val="40"/>
          <w:sz w:val="24"/>
        </w:rPr>
        <w:t> </w:t>
      </w:r>
      <w:r>
        <w:rPr>
          <w:sz w:val="24"/>
        </w:rPr>
        <w:t>Oscar</w:t>
      </w:r>
      <w:r>
        <w:rPr>
          <w:spacing w:val="40"/>
          <w:sz w:val="24"/>
        </w:rPr>
        <w:t> </w:t>
      </w:r>
      <w:r>
        <w:rPr>
          <w:sz w:val="24"/>
        </w:rPr>
        <w:t>Biblarz.</w:t>
      </w:r>
      <w:r>
        <w:rPr>
          <w:spacing w:val="40"/>
          <w:sz w:val="24"/>
        </w:rPr>
        <w:t> </w:t>
      </w:r>
      <w:r>
        <w:rPr>
          <w:sz w:val="24"/>
        </w:rPr>
        <w:t>Rocket</w:t>
      </w:r>
      <w:r>
        <w:rPr>
          <w:spacing w:val="40"/>
          <w:sz w:val="24"/>
        </w:rPr>
        <w:t> </w:t>
      </w:r>
      <w:r>
        <w:rPr>
          <w:sz w:val="24"/>
        </w:rPr>
        <w:t>Propulsion</w:t>
      </w:r>
      <w:r>
        <w:rPr>
          <w:spacing w:val="40"/>
          <w:sz w:val="24"/>
        </w:rPr>
        <w:t> </w:t>
      </w:r>
      <w:r>
        <w:rPr>
          <w:sz w:val="24"/>
        </w:rPr>
        <w:t>Elements,</w:t>
      </w:r>
      <w:r>
        <w:rPr>
          <w:spacing w:val="40"/>
          <w:sz w:val="24"/>
        </w:rPr>
        <w:t> </w:t>
      </w:r>
      <w:r>
        <w:rPr>
          <w:sz w:val="24"/>
        </w:rPr>
        <w:t>7th</w:t>
      </w:r>
      <w:r>
        <w:rPr>
          <w:spacing w:val="40"/>
          <w:sz w:val="24"/>
        </w:rPr>
        <w:t> </w:t>
      </w:r>
      <w:r>
        <w:rPr>
          <w:sz w:val="24"/>
        </w:rPr>
        <w:t>Edition</w:t>
      </w:r>
      <w:r>
        <w:rPr>
          <w:spacing w:val="40"/>
          <w:sz w:val="24"/>
        </w:rPr>
        <w:t> </w:t>
      </w:r>
      <w:r>
        <w:rPr>
          <w:sz w:val="24"/>
        </w:rPr>
        <w:t>(pp.727- </w:t>
      </w:r>
      <w:r>
        <w:rPr>
          <w:spacing w:val="-2"/>
          <w:sz w:val="24"/>
        </w:rPr>
        <w:t>729).</w:t>
      </w:r>
    </w:p>
    <w:p>
      <w:pPr>
        <w:pStyle w:val="ListParagraph"/>
        <w:numPr>
          <w:ilvl w:val="0"/>
          <w:numId w:val="7"/>
        </w:numPr>
        <w:tabs>
          <w:tab w:pos="1483" w:val="left" w:leader="none"/>
        </w:tabs>
        <w:spacing w:line="242" w:lineRule="auto" w:before="0" w:after="0"/>
        <w:ind w:left="1483" w:right="419" w:hanging="283"/>
        <w:jc w:val="left"/>
        <w:rPr>
          <w:sz w:val="24"/>
        </w:rPr>
      </w:pPr>
      <w:r>
        <w:rPr>
          <w:sz w:val="24"/>
        </w:rPr>
        <w:t>NASA-STD-3000. Man-Systems Integration Standards. Volume II. Appendix E - Units of Measure and Conversion Factors.</w:t>
      </w:r>
    </w:p>
    <w:p>
      <w:pPr>
        <w:pStyle w:val="BodyText"/>
        <w:spacing w:before="116"/>
      </w:pPr>
    </w:p>
    <w:p>
      <w:pPr>
        <w:pStyle w:val="Heading1"/>
      </w:pPr>
      <w:bookmarkStart w:name="_TOC_250039" w:id="117"/>
      <w:bookmarkStart w:name="Scripting API" w:id="118"/>
      <w:r>
        <w:rPr>
          <w:b w:val="0"/>
        </w:rPr>
      </w:r>
      <w:r>
        <w:rPr/>
        <w:t>Scripting</w:t>
      </w:r>
      <w:r>
        <w:rPr>
          <w:spacing w:val="-22"/>
        </w:rPr>
        <w:t> </w:t>
      </w:r>
      <w:bookmarkEnd w:id="117"/>
      <w:r>
        <w:rPr>
          <w:spacing w:val="-5"/>
        </w:rPr>
        <w:t>API</w:t>
      </w:r>
    </w:p>
    <w:p>
      <w:pPr>
        <w:pStyle w:val="BodyText"/>
        <w:spacing w:line="244" w:lineRule="auto" w:before="287"/>
        <w:ind w:left="776"/>
      </w:pPr>
      <w:r>
        <w:rPr/>
        <w:t>The</w:t>
      </w:r>
      <w:r>
        <w:rPr>
          <w:spacing w:val="40"/>
        </w:rPr>
        <w:t> </w:t>
      </w:r>
      <w:r>
        <w:rPr/>
        <w:t>scripting</w:t>
      </w:r>
      <w:r>
        <w:rPr>
          <w:spacing w:val="40"/>
        </w:rPr>
        <w:t> </w:t>
      </w:r>
      <w:r>
        <w:rPr/>
        <w:t>utility</w:t>
      </w:r>
      <w:r>
        <w:rPr>
          <w:spacing w:val="40"/>
        </w:rPr>
        <w:t> </w:t>
      </w:r>
      <w:r>
        <w:rPr/>
        <w:t>offers</w:t>
      </w:r>
      <w:r>
        <w:rPr>
          <w:spacing w:val="40"/>
        </w:rPr>
        <w:t> </w:t>
      </w:r>
      <w:r>
        <w:rPr/>
        <w:t>bindings</w:t>
      </w:r>
      <w:r>
        <w:rPr>
          <w:spacing w:val="40"/>
        </w:rPr>
        <w:t> </w:t>
      </w:r>
      <w:r>
        <w:rPr/>
        <w:t>to</w:t>
      </w:r>
      <w:r>
        <w:rPr>
          <w:spacing w:val="40"/>
        </w:rPr>
        <w:t> </w:t>
      </w:r>
      <w:r>
        <w:rPr/>
        <w:t>many</w:t>
      </w:r>
      <w:r>
        <w:rPr>
          <w:spacing w:val="40"/>
        </w:rPr>
        <w:t> </w:t>
      </w:r>
      <w:r>
        <w:rPr/>
        <w:t>internal</w:t>
      </w:r>
      <w:r>
        <w:rPr>
          <w:spacing w:val="40"/>
        </w:rPr>
        <w:t> </w:t>
      </w:r>
      <w:r>
        <w:rPr/>
        <w:t>functions</w:t>
      </w:r>
      <w:r>
        <w:rPr>
          <w:spacing w:val="40"/>
        </w:rPr>
        <w:t> </w:t>
      </w:r>
      <w:r>
        <w:rPr/>
        <w:t>of</w:t>
      </w:r>
      <w:r>
        <w:rPr>
          <w:spacing w:val="40"/>
        </w:rPr>
        <w:t> </w:t>
      </w:r>
      <w:r>
        <w:rPr/>
        <w:t>RPA,</w:t>
      </w:r>
      <w:r>
        <w:rPr>
          <w:spacing w:val="40"/>
        </w:rPr>
        <w:t> </w:t>
      </w:r>
      <w:r>
        <w:rPr/>
        <w:t>allowing</w:t>
      </w:r>
      <w:r>
        <w:rPr>
          <w:spacing w:val="40"/>
        </w:rPr>
        <w:t> </w:t>
      </w:r>
      <w:r>
        <w:rPr/>
        <w:t>users</w:t>
      </w:r>
      <w:r>
        <w:rPr>
          <w:spacing w:val="40"/>
        </w:rPr>
        <w:t> </w:t>
      </w:r>
      <w:r>
        <w:rPr/>
        <w:t>to</w:t>
      </w:r>
      <w:r>
        <w:rPr>
          <w:spacing w:val="40"/>
        </w:rPr>
        <w:t> </w:t>
      </w:r>
      <w:r>
        <w:rPr/>
        <w:t>program and run the following tasks:</w:t>
      </w:r>
    </w:p>
    <w:p>
      <w:pPr>
        <w:pStyle w:val="ListParagraph"/>
        <w:numPr>
          <w:ilvl w:val="0"/>
          <w:numId w:val="7"/>
        </w:numPr>
        <w:tabs>
          <w:tab w:pos="1482" w:val="left" w:leader="none"/>
        </w:tabs>
        <w:spacing w:line="240" w:lineRule="auto" w:before="111" w:after="0"/>
        <w:ind w:left="1482" w:right="0" w:hanging="282"/>
        <w:jc w:val="left"/>
        <w:rPr>
          <w:sz w:val="24"/>
        </w:rPr>
      </w:pPr>
      <w:r>
        <w:rPr>
          <w:sz w:val="24"/>
        </w:rPr>
        <w:t>Load,</w:t>
      </w:r>
      <w:r>
        <w:rPr>
          <w:spacing w:val="-11"/>
          <w:sz w:val="24"/>
        </w:rPr>
        <w:t> </w:t>
      </w:r>
      <w:r>
        <w:rPr>
          <w:sz w:val="24"/>
        </w:rPr>
        <w:t>manipulate</w:t>
      </w:r>
      <w:r>
        <w:rPr>
          <w:spacing w:val="-10"/>
          <w:sz w:val="24"/>
        </w:rPr>
        <w:t> </w:t>
      </w:r>
      <w:r>
        <w:rPr>
          <w:sz w:val="24"/>
        </w:rPr>
        <w:t>and</w:t>
      </w:r>
      <w:r>
        <w:rPr>
          <w:spacing w:val="-10"/>
          <w:sz w:val="24"/>
        </w:rPr>
        <w:t> </w:t>
      </w:r>
      <w:r>
        <w:rPr>
          <w:sz w:val="24"/>
        </w:rPr>
        <w:t>write</w:t>
      </w:r>
      <w:r>
        <w:rPr>
          <w:spacing w:val="-11"/>
          <w:sz w:val="24"/>
        </w:rPr>
        <w:t> </w:t>
      </w:r>
      <w:r>
        <w:rPr>
          <w:sz w:val="24"/>
        </w:rPr>
        <w:t>configuration</w:t>
      </w:r>
      <w:r>
        <w:rPr>
          <w:spacing w:val="-10"/>
          <w:sz w:val="24"/>
        </w:rPr>
        <w:t> </w:t>
      </w:r>
      <w:r>
        <w:rPr>
          <w:spacing w:val="-2"/>
          <w:sz w:val="24"/>
        </w:rPr>
        <w:t>files</w:t>
      </w:r>
    </w:p>
    <w:p>
      <w:pPr>
        <w:pStyle w:val="ListParagraph"/>
        <w:numPr>
          <w:ilvl w:val="0"/>
          <w:numId w:val="7"/>
        </w:numPr>
        <w:tabs>
          <w:tab w:pos="1482" w:val="left" w:leader="none"/>
        </w:tabs>
        <w:spacing w:line="240" w:lineRule="auto" w:before="108" w:after="0"/>
        <w:ind w:left="1482" w:right="0" w:hanging="282"/>
        <w:jc w:val="left"/>
        <w:rPr>
          <w:sz w:val="24"/>
        </w:rPr>
      </w:pPr>
      <w:r>
        <w:rPr>
          <w:sz w:val="24"/>
        </w:rPr>
        <w:t>Search</w:t>
      </w:r>
      <w:r>
        <w:rPr>
          <w:spacing w:val="-5"/>
          <w:sz w:val="24"/>
        </w:rPr>
        <w:t> </w:t>
      </w:r>
      <w:r>
        <w:rPr>
          <w:sz w:val="24"/>
        </w:rPr>
        <w:t>the</w:t>
      </w:r>
      <w:r>
        <w:rPr>
          <w:spacing w:val="-4"/>
          <w:sz w:val="24"/>
        </w:rPr>
        <w:t> </w:t>
      </w:r>
      <w:r>
        <w:rPr>
          <w:sz w:val="24"/>
        </w:rPr>
        <w:t>thermodynamic</w:t>
      </w:r>
      <w:r>
        <w:rPr>
          <w:spacing w:val="-5"/>
          <w:sz w:val="24"/>
        </w:rPr>
        <w:t> </w:t>
      </w:r>
      <w:r>
        <w:rPr>
          <w:sz w:val="24"/>
        </w:rPr>
        <w:t>database</w:t>
      </w:r>
      <w:r>
        <w:rPr>
          <w:spacing w:val="-4"/>
          <w:sz w:val="24"/>
        </w:rPr>
        <w:t> </w:t>
      </w:r>
      <w:r>
        <w:rPr>
          <w:sz w:val="24"/>
        </w:rPr>
        <w:t>by</w:t>
      </w:r>
      <w:r>
        <w:rPr>
          <w:spacing w:val="-5"/>
          <w:sz w:val="24"/>
        </w:rPr>
        <w:t> </w:t>
      </w:r>
      <w:r>
        <w:rPr>
          <w:sz w:val="24"/>
        </w:rPr>
        <w:t>species</w:t>
      </w:r>
      <w:r>
        <w:rPr>
          <w:spacing w:val="-4"/>
          <w:sz w:val="24"/>
        </w:rPr>
        <w:t> name</w:t>
      </w:r>
    </w:p>
    <w:p>
      <w:pPr>
        <w:pStyle w:val="ListParagraph"/>
        <w:numPr>
          <w:ilvl w:val="0"/>
          <w:numId w:val="7"/>
        </w:numPr>
        <w:tabs>
          <w:tab w:pos="1482" w:val="left" w:leader="none"/>
        </w:tabs>
        <w:spacing w:line="240" w:lineRule="auto" w:before="109" w:after="0"/>
        <w:ind w:left="1482" w:right="0" w:hanging="282"/>
        <w:jc w:val="left"/>
        <w:rPr>
          <w:sz w:val="24"/>
        </w:rPr>
      </w:pPr>
      <w:r>
        <w:rPr>
          <w:sz w:val="24"/>
        </w:rPr>
        <w:t>Retrieve</w:t>
      </w:r>
      <w:r>
        <w:rPr>
          <w:spacing w:val="-10"/>
          <w:sz w:val="24"/>
        </w:rPr>
        <w:t> </w:t>
      </w:r>
      <w:r>
        <w:rPr>
          <w:sz w:val="24"/>
        </w:rPr>
        <w:t>thermodynamic</w:t>
      </w:r>
      <w:r>
        <w:rPr>
          <w:spacing w:val="-9"/>
          <w:sz w:val="24"/>
        </w:rPr>
        <w:t> </w:t>
      </w:r>
      <w:r>
        <w:rPr>
          <w:sz w:val="24"/>
        </w:rPr>
        <w:t>properties</w:t>
      </w:r>
      <w:r>
        <w:rPr>
          <w:spacing w:val="-9"/>
          <w:sz w:val="24"/>
        </w:rPr>
        <w:t> </w:t>
      </w:r>
      <w:r>
        <w:rPr>
          <w:sz w:val="24"/>
        </w:rPr>
        <w:t>of</w:t>
      </w:r>
      <w:r>
        <w:rPr>
          <w:spacing w:val="-9"/>
          <w:sz w:val="24"/>
        </w:rPr>
        <w:t> </w:t>
      </w:r>
      <w:r>
        <w:rPr>
          <w:spacing w:val="-2"/>
          <w:sz w:val="24"/>
        </w:rPr>
        <w:t>species</w:t>
      </w:r>
    </w:p>
    <w:p>
      <w:pPr>
        <w:pStyle w:val="ListParagraph"/>
        <w:numPr>
          <w:ilvl w:val="0"/>
          <w:numId w:val="7"/>
        </w:numPr>
        <w:tabs>
          <w:tab w:pos="1482" w:val="left" w:leader="none"/>
        </w:tabs>
        <w:spacing w:line="240" w:lineRule="auto" w:before="109" w:after="0"/>
        <w:ind w:left="1482" w:right="0" w:hanging="282"/>
        <w:jc w:val="left"/>
        <w:rPr>
          <w:sz w:val="24"/>
        </w:rPr>
      </w:pPr>
      <w:r>
        <w:rPr>
          <w:sz w:val="24"/>
        </w:rPr>
        <w:t>Prepare</w:t>
      </w:r>
      <w:r>
        <w:rPr>
          <w:spacing w:val="-7"/>
          <w:sz w:val="24"/>
        </w:rPr>
        <w:t> </w:t>
      </w:r>
      <w:r>
        <w:rPr>
          <w:sz w:val="24"/>
        </w:rPr>
        <w:t>mono-</w:t>
      </w:r>
      <w:r>
        <w:rPr>
          <w:spacing w:val="-6"/>
          <w:sz w:val="24"/>
        </w:rPr>
        <w:t> </w:t>
      </w:r>
      <w:r>
        <w:rPr>
          <w:sz w:val="24"/>
        </w:rPr>
        <w:t>bi-</w:t>
      </w:r>
      <w:r>
        <w:rPr>
          <w:spacing w:val="-7"/>
          <w:sz w:val="24"/>
        </w:rPr>
        <w:t> </w:t>
      </w:r>
      <w:r>
        <w:rPr>
          <w:sz w:val="24"/>
        </w:rPr>
        <w:t>and</w:t>
      </w:r>
      <w:r>
        <w:rPr>
          <w:spacing w:val="-6"/>
          <w:sz w:val="24"/>
        </w:rPr>
        <w:t> </w:t>
      </w:r>
      <w:r>
        <w:rPr>
          <w:sz w:val="24"/>
        </w:rPr>
        <w:t>multi-propellant</w:t>
      </w:r>
      <w:r>
        <w:rPr>
          <w:spacing w:val="-7"/>
          <w:sz w:val="24"/>
        </w:rPr>
        <w:t> </w:t>
      </w:r>
      <w:r>
        <w:rPr>
          <w:spacing w:val="-2"/>
          <w:sz w:val="24"/>
        </w:rPr>
        <w:t>compositions</w:t>
      </w:r>
    </w:p>
    <w:p>
      <w:pPr>
        <w:pStyle w:val="ListParagraph"/>
        <w:numPr>
          <w:ilvl w:val="0"/>
          <w:numId w:val="7"/>
        </w:numPr>
        <w:tabs>
          <w:tab w:pos="1482" w:val="left" w:leader="none"/>
        </w:tabs>
        <w:spacing w:line="240" w:lineRule="auto" w:before="108" w:after="0"/>
        <w:ind w:left="1482" w:right="0" w:hanging="282"/>
        <w:jc w:val="left"/>
        <w:rPr>
          <w:rFonts w:ascii="Courier New" w:hAnsi="Courier New"/>
          <w:sz w:val="24"/>
        </w:rPr>
      </w:pPr>
      <w:r>
        <w:rPr>
          <w:sz w:val="24"/>
        </w:rPr>
        <w:t>Run</w:t>
      </w:r>
      <w:r>
        <w:rPr>
          <w:spacing w:val="-14"/>
          <w:sz w:val="24"/>
        </w:rPr>
        <w:t> </w:t>
      </w:r>
      <w:r>
        <w:rPr>
          <w:sz w:val="24"/>
        </w:rPr>
        <w:t>typical</w:t>
      </w:r>
      <w:r>
        <w:rPr>
          <w:spacing w:val="-14"/>
          <w:sz w:val="24"/>
        </w:rPr>
        <w:t> </w:t>
      </w:r>
      <w:r>
        <w:rPr>
          <w:sz w:val="24"/>
        </w:rPr>
        <w:t>combustion</w:t>
      </w:r>
      <w:r>
        <w:rPr>
          <w:spacing w:val="-14"/>
          <w:sz w:val="24"/>
        </w:rPr>
        <w:t> </w:t>
      </w:r>
      <w:r>
        <w:rPr>
          <w:sz w:val="24"/>
        </w:rPr>
        <w:t>problems</w:t>
      </w:r>
      <w:r>
        <w:rPr>
          <w:spacing w:val="-12"/>
          <w:sz w:val="24"/>
        </w:rPr>
        <w:t> </w:t>
      </w:r>
      <w:r>
        <w:rPr>
          <w:rFonts w:ascii="Courier New" w:hAnsi="Courier New"/>
          <w:sz w:val="24"/>
        </w:rPr>
        <w:t>(p,H)=const</w:t>
      </w:r>
      <w:r>
        <w:rPr>
          <w:sz w:val="24"/>
        </w:rPr>
        <w:t>,</w:t>
      </w:r>
      <w:r>
        <w:rPr>
          <w:spacing w:val="-14"/>
          <w:sz w:val="24"/>
        </w:rPr>
        <w:t> </w:t>
      </w:r>
      <w:r>
        <w:rPr>
          <w:rFonts w:ascii="Courier New" w:hAnsi="Courier New"/>
          <w:sz w:val="24"/>
        </w:rPr>
        <w:t>(p,S)=const</w:t>
      </w:r>
      <w:r>
        <w:rPr>
          <w:sz w:val="24"/>
        </w:rPr>
        <w:t>,</w:t>
      </w:r>
      <w:r>
        <w:rPr>
          <w:spacing w:val="-14"/>
          <w:sz w:val="24"/>
        </w:rPr>
        <w:t> </w:t>
      </w:r>
      <w:r>
        <w:rPr>
          <w:rFonts w:ascii="Courier New" w:hAnsi="Courier New"/>
          <w:spacing w:val="-2"/>
          <w:sz w:val="24"/>
        </w:rPr>
        <w:t>(p,T)=const</w:t>
      </w:r>
    </w:p>
    <w:p>
      <w:pPr>
        <w:pStyle w:val="ListParagraph"/>
        <w:numPr>
          <w:ilvl w:val="0"/>
          <w:numId w:val="7"/>
        </w:numPr>
        <w:tabs>
          <w:tab w:pos="1482" w:val="left" w:leader="none"/>
        </w:tabs>
        <w:spacing w:line="240" w:lineRule="auto" w:before="107" w:after="0"/>
        <w:ind w:left="1482" w:right="0" w:hanging="282"/>
        <w:jc w:val="left"/>
        <w:rPr>
          <w:sz w:val="24"/>
        </w:rPr>
      </w:pPr>
      <w:r>
        <w:rPr>
          <w:sz w:val="24"/>
        </w:rPr>
        <w:t>Run</w:t>
      </w:r>
      <w:r>
        <w:rPr>
          <w:spacing w:val="-8"/>
          <w:sz w:val="24"/>
        </w:rPr>
        <w:t> </w:t>
      </w:r>
      <w:r>
        <w:rPr>
          <w:sz w:val="24"/>
        </w:rPr>
        <w:t>typical</w:t>
      </w:r>
      <w:r>
        <w:rPr>
          <w:spacing w:val="-8"/>
          <w:sz w:val="24"/>
        </w:rPr>
        <w:t> </w:t>
      </w:r>
      <w:r>
        <w:rPr>
          <w:sz w:val="24"/>
        </w:rPr>
        <w:t>rocket</w:t>
      </w:r>
      <w:r>
        <w:rPr>
          <w:spacing w:val="-8"/>
          <w:sz w:val="24"/>
        </w:rPr>
        <w:t> </w:t>
      </w:r>
      <w:r>
        <w:rPr>
          <w:sz w:val="24"/>
        </w:rPr>
        <w:t>propulsion</w:t>
      </w:r>
      <w:r>
        <w:rPr>
          <w:spacing w:val="-8"/>
          <w:sz w:val="24"/>
        </w:rPr>
        <w:t> </w:t>
      </w:r>
      <w:r>
        <w:rPr>
          <w:spacing w:val="-2"/>
          <w:sz w:val="24"/>
        </w:rPr>
        <w:t>problems</w:t>
      </w:r>
    </w:p>
    <w:p>
      <w:pPr>
        <w:pStyle w:val="ListParagraph"/>
        <w:numPr>
          <w:ilvl w:val="0"/>
          <w:numId w:val="7"/>
        </w:numPr>
        <w:tabs>
          <w:tab w:pos="1482" w:val="left" w:leader="none"/>
        </w:tabs>
        <w:spacing w:line="345" w:lineRule="auto" w:before="109" w:after="0"/>
        <w:ind w:left="776" w:right="2396" w:firstLine="424"/>
        <w:jc w:val="left"/>
        <w:rPr>
          <w:sz w:val="24"/>
        </w:rPr>
      </w:pPr>
      <w:r>
        <w:rPr>
          <w:sz w:val="24"/>
        </w:rPr>
        <w:t>Utilize all the features listed above in a custom JavaScript program The</w:t>
      </w:r>
      <w:r>
        <w:rPr>
          <w:spacing w:val="-2"/>
          <w:sz w:val="24"/>
        </w:rPr>
        <w:t> </w:t>
      </w:r>
      <w:r>
        <w:rPr>
          <w:sz w:val="24"/>
        </w:rPr>
        <w:t>scripting</w:t>
      </w:r>
      <w:r>
        <w:rPr>
          <w:spacing w:val="-2"/>
          <w:sz w:val="24"/>
        </w:rPr>
        <w:t> </w:t>
      </w:r>
      <w:r>
        <w:rPr>
          <w:sz w:val="24"/>
        </w:rPr>
        <w:t>utility</w:t>
      </w:r>
      <w:r>
        <w:rPr>
          <w:spacing w:val="-2"/>
          <w:sz w:val="24"/>
        </w:rPr>
        <w:t> </w:t>
      </w:r>
      <w:r>
        <w:rPr>
          <w:sz w:val="24"/>
        </w:rPr>
        <w:t>can</w:t>
      </w:r>
      <w:r>
        <w:rPr>
          <w:spacing w:val="-2"/>
          <w:sz w:val="24"/>
        </w:rPr>
        <w:t> </w:t>
      </w:r>
      <w:r>
        <w:rPr>
          <w:sz w:val="24"/>
        </w:rPr>
        <w:t>be</w:t>
      </w:r>
      <w:r>
        <w:rPr>
          <w:spacing w:val="-2"/>
          <w:sz w:val="24"/>
        </w:rPr>
        <w:t> </w:t>
      </w:r>
      <w:r>
        <w:rPr>
          <w:sz w:val="24"/>
        </w:rPr>
        <w:t>started</w:t>
      </w:r>
      <w:r>
        <w:rPr>
          <w:spacing w:val="-2"/>
          <w:sz w:val="24"/>
        </w:rPr>
        <w:t> </w:t>
      </w:r>
      <w:r>
        <w:rPr>
          <w:sz w:val="24"/>
        </w:rPr>
        <w:t>in</w:t>
      </w:r>
      <w:r>
        <w:rPr>
          <w:spacing w:val="-2"/>
          <w:sz w:val="24"/>
        </w:rPr>
        <w:t> </w:t>
      </w:r>
      <w:r>
        <w:rPr>
          <w:sz w:val="24"/>
        </w:rPr>
        <w:t>either</w:t>
      </w:r>
      <w:r>
        <w:rPr>
          <w:spacing w:val="-2"/>
          <w:sz w:val="24"/>
        </w:rPr>
        <w:t> </w:t>
      </w:r>
      <w:r>
        <w:rPr>
          <w:sz w:val="24"/>
        </w:rPr>
        <w:t>interactive</w:t>
      </w:r>
      <w:r>
        <w:rPr>
          <w:spacing w:val="-2"/>
          <w:sz w:val="24"/>
        </w:rPr>
        <w:t> </w:t>
      </w:r>
      <w:r>
        <w:rPr>
          <w:sz w:val="24"/>
        </w:rPr>
        <w:t>mode</w:t>
      </w:r>
      <w:r>
        <w:rPr>
          <w:spacing w:val="-2"/>
          <w:sz w:val="24"/>
        </w:rPr>
        <w:t> </w:t>
      </w:r>
      <w:r>
        <w:rPr>
          <w:sz w:val="24"/>
        </w:rPr>
        <w:t>or</w:t>
      </w:r>
      <w:r>
        <w:rPr>
          <w:spacing w:val="-2"/>
          <w:sz w:val="24"/>
        </w:rPr>
        <w:t> </w:t>
      </w:r>
      <w:r>
        <w:rPr>
          <w:sz w:val="24"/>
        </w:rPr>
        <w:t>batch</w:t>
      </w:r>
      <w:r>
        <w:rPr>
          <w:spacing w:val="-2"/>
          <w:sz w:val="24"/>
        </w:rPr>
        <w:t> </w:t>
      </w:r>
      <w:r>
        <w:rPr>
          <w:sz w:val="24"/>
        </w:rPr>
        <w:t>mode.</w:t>
      </w:r>
    </w:p>
    <w:p>
      <w:pPr>
        <w:pStyle w:val="BodyText"/>
        <w:spacing w:line="244" w:lineRule="auto" w:before="3"/>
        <w:ind w:left="776" w:right="421"/>
      </w:pPr>
      <w:r>
        <w:rPr/>
        <w:t>The</w:t>
      </w:r>
      <w:r>
        <w:rPr>
          <w:spacing w:val="76"/>
        </w:rPr>
        <w:t> </w:t>
      </w:r>
      <w:r>
        <w:rPr/>
        <w:t>scripting</w:t>
      </w:r>
      <w:r>
        <w:rPr>
          <w:spacing w:val="76"/>
        </w:rPr>
        <w:t> </w:t>
      </w:r>
      <w:r>
        <w:rPr/>
        <w:t>utility</w:t>
      </w:r>
      <w:r>
        <w:rPr>
          <w:spacing w:val="76"/>
        </w:rPr>
        <w:t> </w:t>
      </w:r>
      <w:r>
        <w:rPr/>
        <w:t>supports</w:t>
      </w:r>
      <w:r>
        <w:rPr>
          <w:spacing w:val="76"/>
        </w:rPr>
        <w:t> </w:t>
      </w:r>
      <w:r>
        <w:rPr/>
        <w:t>JavaScript</w:t>
      </w:r>
      <w:r>
        <w:rPr>
          <w:spacing w:val="76"/>
        </w:rPr>
        <w:t> </w:t>
      </w:r>
      <w:r>
        <w:rPr/>
        <w:t>(ECMAScript)</w:t>
      </w:r>
      <w:r>
        <w:rPr>
          <w:spacing w:val="76"/>
        </w:rPr>
        <w:t> </w:t>
      </w:r>
      <w:r>
        <w:rPr/>
        <w:t>language</w:t>
      </w:r>
      <w:r>
        <w:rPr>
          <w:spacing w:val="76"/>
        </w:rPr>
        <w:t> </w:t>
      </w:r>
      <w:r>
        <w:rPr/>
        <w:t>as</w:t>
      </w:r>
      <w:r>
        <w:rPr>
          <w:spacing w:val="76"/>
        </w:rPr>
        <w:t> </w:t>
      </w:r>
      <w:r>
        <w:rPr/>
        <w:t>defined</w:t>
      </w:r>
      <w:r>
        <w:rPr>
          <w:spacing w:val="76"/>
        </w:rPr>
        <w:t> </w:t>
      </w:r>
      <w:r>
        <w:rPr/>
        <w:t>in</w:t>
      </w:r>
      <w:r>
        <w:rPr>
          <w:spacing w:val="76"/>
        </w:rPr>
        <w:t> </w:t>
      </w:r>
      <w:r>
        <w:rPr/>
        <w:t>standard </w:t>
      </w:r>
      <w:hyperlink r:id="rId66">
        <w:r>
          <w:rPr>
            <w:color w:val="00007F"/>
            <w:spacing w:val="-2"/>
            <w:u w:val="single" w:color="00007F"/>
          </w:rPr>
          <w:t>ECMA-262</w:t>
        </w:r>
      </w:hyperlink>
      <w:r>
        <w:rPr>
          <w:spacing w:val="-2"/>
        </w:rPr>
        <w:t>.</w:t>
      </w:r>
    </w:p>
    <w:p>
      <w:pPr>
        <w:pStyle w:val="BodyText"/>
        <w:spacing w:before="83"/>
      </w:pPr>
    </w:p>
    <w:p>
      <w:pPr>
        <w:pStyle w:val="Heading2"/>
      </w:pPr>
      <w:bookmarkStart w:name="_TOC_250038" w:id="119"/>
      <w:bookmarkStart w:name="API Reference" w:id="120"/>
      <w:r>
        <w:rPr>
          <w:b w:val="0"/>
        </w:rPr>
      </w:r>
      <w:r>
        <w:rPr/>
        <w:t>API</w:t>
      </w:r>
      <w:r>
        <w:rPr>
          <w:spacing w:val="-3"/>
        </w:rPr>
        <w:t> </w:t>
      </w:r>
      <w:bookmarkEnd w:id="119"/>
      <w:r>
        <w:rPr>
          <w:spacing w:val="-2"/>
        </w:rPr>
        <w:t>Reference</w:t>
      </w:r>
    </w:p>
    <w:p>
      <w:pPr>
        <w:pStyle w:val="BodyText"/>
        <w:spacing w:before="123"/>
        <w:ind w:left="776"/>
      </w:pPr>
      <w:r>
        <w:rPr/>
        <w:t>Besides</w:t>
      </w:r>
      <w:r>
        <w:rPr>
          <w:spacing w:val="-16"/>
        </w:rPr>
        <w:t> </w:t>
      </w:r>
      <w:r>
        <w:rPr/>
        <w:t>standard</w:t>
      </w:r>
      <w:r>
        <w:rPr>
          <w:spacing w:val="-9"/>
        </w:rPr>
        <w:t> </w:t>
      </w:r>
      <w:hyperlink r:id="rId66">
        <w:r>
          <w:rPr>
            <w:color w:val="00007F"/>
            <w:u w:val="single" w:color="00007F"/>
          </w:rPr>
          <w:t>ECMA-262</w:t>
        </w:r>
        <w:r>
          <w:rPr>
            <w:color w:val="00007F"/>
            <w:spacing w:val="-16"/>
            <w:u w:val="single" w:color="00007F"/>
          </w:rPr>
          <w:t> </w:t>
        </w:r>
        <w:r>
          <w:rPr>
            <w:color w:val="00007F"/>
            <w:u w:val="single" w:color="00007F"/>
          </w:rPr>
          <w:t>API</w:t>
        </w:r>
      </w:hyperlink>
      <w:r>
        <w:rPr/>
        <w:t>,</w:t>
      </w:r>
      <w:r>
        <w:rPr>
          <w:spacing w:val="-8"/>
        </w:rPr>
        <w:t> </w:t>
      </w:r>
      <w:r>
        <w:rPr/>
        <w:t>RPA</w:t>
      </w:r>
      <w:r>
        <w:rPr>
          <w:spacing w:val="-16"/>
        </w:rPr>
        <w:t> </w:t>
      </w:r>
      <w:r>
        <w:rPr/>
        <w:t>Scripting</w:t>
      </w:r>
      <w:r>
        <w:rPr>
          <w:spacing w:val="-8"/>
        </w:rPr>
        <w:t> </w:t>
      </w:r>
      <w:r>
        <w:rPr/>
        <w:t>Utility</w:t>
      </w:r>
      <w:r>
        <w:rPr>
          <w:spacing w:val="-8"/>
        </w:rPr>
        <w:t> </w:t>
      </w:r>
      <w:r>
        <w:rPr/>
        <w:t>provides</w:t>
      </w:r>
      <w:r>
        <w:rPr>
          <w:spacing w:val="-8"/>
        </w:rPr>
        <w:t> </w:t>
      </w:r>
      <w:r>
        <w:rPr/>
        <w:t>the</w:t>
      </w:r>
      <w:r>
        <w:rPr>
          <w:spacing w:val="-8"/>
        </w:rPr>
        <w:t> </w:t>
      </w:r>
      <w:r>
        <w:rPr/>
        <w:t>domain-specific</w:t>
      </w:r>
      <w:r>
        <w:rPr>
          <w:spacing w:val="-16"/>
        </w:rPr>
        <w:t> </w:t>
      </w:r>
      <w:r>
        <w:rPr>
          <w:spacing w:val="-4"/>
        </w:rPr>
        <w:t>API.</w:t>
      </w:r>
    </w:p>
    <w:p>
      <w:pPr>
        <w:pStyle w:val="BodyText"/>
        <w:spacing w:before="88"/>
      </w:pPr>
    </w:p>
    <w:p>
      <w:pPr>
        <w:pStyle w:val="Heading4"/>
      </w:pPr>
      <w:bookmarkStart w:name="_TOC_250037" w:id="121"/>
      <w:bookmarkStart w:name="Generic built-In Functions / Objects" w:id="122"/>
      <w:r>
        <w:rPr>
          <w:b w:val="0"/>
          <w:i w:val="0"/>
        </w:rPr>
      </w:r>
      <w:r>
        <w:rPr/>
        <w:t>Generic</w:t>
      </w:r>
      <w:r>
        <w:rPr>
          <w:spacing w:val="-14"/>
        </w:rPr>
        <w:t> </w:t>
      </w:r>
      <w:r>
        <w:rPr/>
        <w:t>built-In</w:t>
      </w:r>
      <w:r>
        <w:rPr>
          <w:spacing w:val="-14"/>
        </w:rPr>
        <w:t> </w:t>
      </w:r>
      <w:r>
        <w:rPr/>
        <w:t>Functions</w:t>
      </w:r>
      <w:r>
        <w:rPr>
          <w:spacing w:val="-13"/>
        </w:rPr>
        <w:t> </w:t>
      </w:r>
      <w:r>
        <w:rPr/>
        <w:t>/</w:t>
      </w:r>
      <w:r>
        <w:rPr>
          <w:spacing w:val="-14"/>
        </w:rPr>
        <w:t> </w:t>
      </w:r>
      <w:bookmarkEnd w:id="121"/>
      <w:r>
        <w:rPr>
          <w:spacing w:val="-2"/>
        </w:rPr>
        <w:t>Objects</w:t>
      </w:r>
    </w:p>
    <w:p>
      <w:pPr>
        <w:pStyle w:val="BodyText"/>
        <w:spacing w:before="4"/>
        <w:rPr>
          <w:rFonts w:ascii="Arial"/>
          <w:b/>
          <w:i/>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86"/>
        <w:gridCol w:w="7282"/>
      </w:tblGrid>
      <w:tr>
        <w:trPr>
          <w:trHeight w:val="336" w:hRule="atLeast"/>
        </w:trPr>
        <w:tc>
          <w:tcPr>
            <w:tcW w:w="2686" w:type="dxa"/>
          </w:tcPr>
          <w:p>
            <w:pPr>
              <w:pStyle w:val="TableParagraph"/>
              <w:rPr>
                <w:rFonts w:ascii="Arial"/>
                <w:b/>
                <w:sz w:val="20"/>
              </w:rPr>
            </w:pPr>
            <w:r>
              <w:rPr>
                <w:rFonts w:ascii="Arial"/>
                <w:b/>
                <w:sz w:val="20"/>
              </w:rPr>
              <w:t>Function</w:t>
            </w:r>
            <w:r>
              <w:rPr>
                <w:rFonts w:ascii="Arial"/>
                <w:b/>
                <w:spacing w:val="-5"/>
                <w:sz w:val="20"/>
              </w:rPr>
              <w:t> </w:t>
            </w:r>
            <w:r>
              <w:rPr>
                <w:rFonts w:ascii="Arial"/>
                <w:b/>
                <w:sz w:val="20"/>
              </w:rPr>
              <w:t>/</w:t>
            </w:r>
            <w:r>
              <w:rPr>
                <w:rFonts w:ascii="Arial"/>
                <w:b/>
                <w:spacing w:val="-4"/>
                <w:sz w:val="20"/>
              </w:rPr>
              <w:t> </w:t>
            </w:r>
            <w:r>
              <w:rPr>
                <w:rFonts w:ascii="Arial"/>
                <w:b/>
                <w:spacing w:val="-2"/>
                <w:sz w:val="20"/>
              </w:rPr>
              <w:t>Object</w:t>
            </w:r>
          </w:p>
        </w:tc>
        <w:tc>
          <w:tcPr>
            <w:tcW w:w="7282" w:type="dxa"/>
          </w:tcPr>
          <w:p>
            <w:pPr>
              <w:pStyle w:val="TableParagraph"/>
              <w:rPr>
                <w:rFonts w:ascii="Arial"/>
                <w:b/>
                <w:sz w:val="20"/>
              </w:rPr>
            </w:pPr>
            <w:r>
              <w:rPr>
                <w:rFonts w:ascii="Arial"/>
                <w:b/>
                <w:spacing w:val="-2"/>
                <w:sz w:val="20"/>
              </w:rPr>
              <w:t>Description</w:t>
            </w:r>
          </w:p>
        </w:tc>
      </w:tr>
      <w:tr>
        <w:trPr>
          <w:trHeight w:val="795" w:hRule="atLeast"/>
        </w:trPr>
        <w:tc>
          <w:tcPr>
            <w:tcW w:w="2686" w:type="dxa"/>
          </w:tcPr>
          <w:p>
            <w:pPr>
              <w:pStyle w:val="TableParagraph"/>
              <w:spacing w:before="52"/>
              <w:rPr>
                <w:rFonts w:ascii="Courier New"/>
                <w:sz w:val="20"/>
              </w:rPr>
            </w:pPr>
            <w:r>
              <w:rPr>
                <w:rFonts w:ascii="Courier New"/>
                <w:spacing w:val="-4"/>
                <w:sz w:val="20"/>
              </w:rPr>
              <w:t>args</w:t>
            </w:r>
          </w:p>
        </w:tc>
        <w:tc>
          <w:tcPr>
            <w:tcW w:w="7282" w:type="dxa"/>
          </w:tcPr>
          <w:p>
            <w:pPr>
              <w:pStyle w:val="TableParagraph"/>
              <w:spacing w:line="244" w:lineRule="auto" w:before="55"/>
              <w:ind w:right="63"/>
              <w:rPr>
                <w:sz w:val="20"/>
              </w:rPr>
            </w:pPr>
            <w:r>
              <w:rPr>
                <w:sz w:val="20"/>
              </w:rPr>
              <w:t>JavaScript</w:t>
            </w:r>
            <w:r>
              <w:rPr>
                <w:spacing w:val="-4"/>
                <w:sz w:val="20"/>
              </w:rPr>
              <w:t> </w:t>
            </w:r>
            <w:r>
              <w:rPr>
                <w:sz w:val="20"/>
              </w:rPr>
              <w:t>array</w:t>
            </w:r>
            <w:r>
              <w:rPr>
                <w:spacing w:val="-4"/>
                <w:sz w:val="20"/>
              </w:rPr>
              <w:t> </w:t>
            </w:r>
            <w:r>
              <w:rPr>
                <w:sz w:val="20"/>
              </w:rPr>
              <w:t>containing</w:t>
            </w:r>
            <w:r>
              <w:rPr>
                <w:spacing w:val="-4"/>
                <w:sz w:val="20"/>
              </w:rPr>
              <w:t> </w:t>
            </w:r>
            <w:r>
              <w:rPr>
                <w:sz w:val="20"/>
              </w:rPr>
              <w:t>command-line</w:t>
            </w:r>
            <w:r>
              <w:rPr>
                <w:spacing w:val="-4"/>
                <w:sz w:val="20"/>
              </w:rPr>
              <w:t> </w:t>
            </w:r>
            <w:r>
              <w:rPr>
                <w:sz w:val="20"/>
              </w:rPr>
              <w:t>arguments</w:t>
            </w:r>
            <w:r>
              <w:rPr>
                <w:spacing w:val="-4"/>
                <w:sz w:val="20"/>
              </w:rPr>
              <w:t> </w:t>
            </w:r>
            <w:r>
              <w:rPr>
                <w:sz w:val="20"/>
              </w:rPr>
              <w:t>for</w:t>
            </w:r>
            <w:r>
              <w:rPr>
                <w:spacing w:val="-4"/>
                <w:sz w:val="20"/>
              </w:rPr>
              <w:t> </w:t>
            </w:r>
            <w:r>
              <w:rPr>
                <w:sz w:val="20"/>
              </w:rPr>
              <w:t>the</w:t>
            </w:r>
            <w:r>
              <w:rPr>
                <w:spacing w:val="-4"/>
                <w:sz w:val="20"/>
              </w:rPr>
              <w:t> </w:t>
            </w:r>
            <w:r>
              <w:rPr>
                <w:sz w:val="20"/>
              </w:rPr>
              <w:t>script</w:t>
            </w:r>
            <w:r>
              <w:rPr>
                <w:spacing w:val="-4"/>
                <w:sz w:val="20"/>
              </w:rPr>
              <w:t> </w:t>
            </w:r>
            <w:r>
              <w:rPr>
                <w:sz w:val="20"/>
              </w:rPr>
              <w:t>started</w:t>
            </w:r>
            <w:r>
              <w:rPr>
                <w:spacing w:val="-4"/>
                <w:sz w:val="20"/>
              </w:rPr>
              <w:t> </w:t>
            </w:r>
            <w:r>
              <w:rPr>
                <w:sz w:val="20"/>
              </w:rPr>
              <w:t>in batch mode (using option “--input”). Empty if no arguments specified in the command line.</w:t>
            </w:r>
          </w:p>
        </w:tc>
      </w:tr>
      <w:tr>
        <w:trPr>
          <w:trHeight w:val="1257" w:hRule="atLeast"/>
        </w:trPr>
        <w:tc>
          <w:tcPr>
            <w:tcW w:w="2686" w:type="dxa"/>
          </w:tcPr>
          <w:p>
            <w:pPr>
              <w:pStyle w:val="TableParagraph"/>
              <w:rPr>
                <w:rFonts w:ascii="Courier New"/>
                <w:sz w:val="20"/>
              </w:rPr>
            </w:pPr>
            <w:r>
              <w:rPr>
                <w:rFonts w:ascii="Courier New"/>
                <w:spacing w:val="-2"/>
                <w:sz w:val="20"/>
              </w:rPr>
              <w:t>load(</w:t>
            </w:r>
            <w:r>
              <w:rPr>
                <w:rFonts w:ascii="Courier New"/>
                <w:i/>
                <w:spacing w:val="-2"/>
                <w:sz w:val="20"/>
              </w:rPr>
              <w:t>path_to_script</w:t>
            </w:r>
            <w:r>
              <w:rPr>
                <w:rFonts w:ascii="Courier New"/>
                <w:spacing w:val="-2"/>
                <w:sz w:val="20"/>
              </w:rPr>
              <w:t>)</w:t>
            </w:r>
          </w:p>
        </w:tc>
        <w:tc>
          <w:tcPr>
            <w:tcW w:w="7282" w:type="dxa"/>
          </w:tcPr>
          <w:p>
            <w:pPr>
              <w:pStyle w:val="TableParagraph"/>
              <w:spacing w:line="487" w:lineRule="auto" w:before="56"/>
              <w:ind w:right="2951"/>
              <w:rPr>
                <w:sz w:val="20"/>
              </w:rPr>
            </w:pPr>
            <w:r>
              <w:rPr>
                <w:sz w:val="20"/>
              </w:rPr>
              <w:t>Load</w:t>
            </w:r>
            <w:r>
              <w:rPr>
                <w:spacing w:val="-6"/>
                <w:sz w:val="20"/>
              </w:rPr>
              <w:t> </w:t>
            </w:r>
            <w:r>
              <w:rPr>
                <w:sz w:val="20"/>
              </w:rPr>
              <w:t>external</w:t>
            </w:r>
            <w:r>
              <w:rPr>
                <w:spacing w:val="-6"/>
                <w:sz w:val="20"/>
              </w:rPr>
              <w:t> </w:t>
            </w:r>
            <w:r>
              <w:rPr>
                <w:sz w:val="20"/>
              </w:rPr>
              <w:t>script</w:t>
            </w:r>
            <w:r>
              <w:rPr>
                <w:spacing w:val="-6"/>
                <w:sz w:val="20"/>
              </w:rPr>
              <w:t> </w:t>
            </w:r>
            <w:r>
              <w:rPr>
                <w:sz w:val="20"/>
              </w:rPr>
              <w:t>defined</w:t>
            </w:r>
            <w:r>
              <w:rPr>
                <w:spacing w:val="-6"/>
                <w:sz w:val="20"/>
              </w:rPr>
              <w:t> </w:t>
            </w:r>
            <w:r>
              <w:rPr>
                <w:sz w:val="20"/>
              </w:rPr>
              <w:t>by</w:t>
            </w:r>
            <w:r>
              <w:rPr>
                <w:spacing w:val="-6"/>
                <w:sz w:val="20"/>
              </w:rPr>
              <w:t> </w:t>
            </w:r>
            <w:r>
              <w:rPr>
                <w:sz w:val="20"/>
              </w:rPr>
              <w:t>it's</w:t>
            </w:r>
            <w:r>
              <w:rPr>
                <w:spacing w:val="-6"/>
                <w:sz w:val="20"/>
              </w:rPr>
              <w:t> </w:t>
            </w:r>
            <w:r>
              <w:rPr>
                <w:sz w:val="20"/>
              </w:rPr>
              <w:t>path. </w:t>
            </w:r>
            <w:r>
              <w:rPr>
                <w:spacing w:val="-2"/>
                <w:sz w:val="20"/>
              </w:rPr>
              <w:t>Example:</w:t>
            </w:r>
          </w:p>
          <w:p>
            <w:pPr>
              <w:pStyle w:val="TableParagraph"/>
              <w:spacing w:before="1"/>
              <w:rPr>
                <w:sz w:val="20"/>
              </w:rPr>
            </w:pPr>
            <w:r>
              <w:rPr>
                <w:spacing w:val="-2"/>
                <w:sz w:val="20"/>
              </w:rPr>
              <w:t>load("resources/scripts/config.js");</w:t>
            </w:r>
          </w:p>
        </w:tc>
      </w:tr>
    </w:tbl>
    <w:p>
      <w:pPr>
        <w:pStyle w:val="TableParagraph"/>
        <w:spacing w:after="0"/>
        <w:rPr>
          <w:sz w:val="20"/>
        </w:rPr>
        <w:sectPr>
          <w:pgSz w:w="12240" w:h="15840"/>
          <w:pgMar w:header="713" w:footer="936" w:top="1600" w:bottom="1120" w:left="360" w:right="720"/>
        </w:sectPr>
      </w:pPr>
    </w:p>
    <w:p>
      <w:pPr>
        <w:pStyle w:val="BodyText"/>
        <w:spacing w:before="9"/>
        <w:rPr>
          <w:rFonts w:ascii="Arial"/>
          <w:b/>
          <w:i/>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86"/>
        <w:gridCol w:w="7282"/>
      </w:tblGrid>
      <w:tr>
        <w:trPr>
          <w:trHeight w:val="337" w:hRule="atLeast"/>
        </w:trPr>
        <w:tc>
          <w:tcPr>
            <w:tcW w:w="2686" w:type="dxa"/>
          </w:tcPr>
          <w:p>
            <w:pPr>
              <w:pStyle w:val="TableParagraph"/>
              <w:rPr>
                <w:rFonts w:ascii="Arial"/>
                <w:b/>
                <w:sz w:val="20"/>
              </w:rPr>
            </w:pPr>
            <w:r>
              <w:rPr>
                <w:rFonts w:ascii="Arial"/>
                <w:b/>
                <w:sz w:val="20"/>
              </w:rPr>
              <w:t>Function</w:t>
            </w:r>
            <w:r>
              <w:rPr>
                <w:rFonts w:ascii="Arial"/>
                <w:b/>
                <w:spacing w:val="-5"/>
                <w:sz w:val="20"/>
              </w:rPr>
              <w:t> </w:t>
            </w:r>
            <w:r>
              <w:rPr>
                <w:rFonts w:ascii="Arial"/>
                <w:b/>
                <w:sz w:val="20"/>
              </w:rPr>
              <w:t>/</w:t>
            </w:r>
            <w:r>
              <w:rPr>
                <w:rFonts w:ascii="Arial"/>
                <w:b/>
                <w:spacing w:val="-4"/>
                <w:sz w:val="20"/>
              </w:rPr>
              <w:t> </w:t>
            </w:r>
            <w:r>
              <w:rPr>
                <w:rFonts w:ascii="Arial"/>
                <w:b/>
                <w:spacing w:val="-2"/>
                <w:sz w:val="20"/>
              </w:rPr>
              <w:t>Object</w:t>
            </w:r>
          </w:p>
        </w:tc>
        <w:tc>
          <w:tcPr>
            <w:tcW w:w="7282" w:type="dxa"/>
          </w:tcPr>
          <w:p>
            <w:pPr>
              <w:pStyle w:val="TableParagraph"/>
              <w:rPr>
                <w:rFonts w:ascii="Arial"/>
                <w:b/>
                <w:sz w:val="20"/>
              </w:rPr>
            </w:pPr>
            <w:r>
              <w:rPr>
                <w:rFonts w:ascii="Arial"/>
                <w:b/>
                <w:spacing w:val="-2"/>
                <w:sz w:val="20"/>
              </w:rPr>
              <w:t>Description</w:t>
            </w:r>
          </w:p>
        </w:tc>
      </w:tr>
      <w:tr>
        <w:trPr>
          <w:trHeight w:val="1485" w:hRule="atLeast"/>
        </w:trPr>
        <w:tc>
          <w:tcPr>
            <w:tcW w:w="2686" w:type="dxa"/>
          </w:tcPr>
          <w:p>
            <w:pPr>
              <w:pStyle w:val="TableParagraph"/>
              <w:spacing w:before="52"/>
              <w:rPr>
                <w:rFonts w:ascii="Courier New"/>
                <w:sz w:val="20"/>
              </w:rPr>
            </w:pPr>
            <w:r>
              <w:rPr>
                <w:rFonts w:ascii="Courier New"/>
                <w:spacing w:val="-2"/>
                <w:sz w:val="20"/>
              </w:rPr>
              <w:t>print(</w:t>
            </w:r>
            <w:r>
              <w:rPr>
                <w:rFonts w:ascii="Courier New"/>
                <w:i/>
                <w:spacing w:val="-2"/>
                <w:sz w:val="20"/>
              </w:rPr>
              <w:t>parameter</w:t>
            </w:r>
            <w:r>
              <w:rPr>
                <w:rFonts w:ascii="Courier New"/>
                <w:spacing w:val="-2"/>
                <w:sz w:val="20"/>
              </w:rPr>
              <w:t>)</w:t>
            </w:r>
          </w:p>
        </w:tc>
        <w:tc>
          <w:tcPr>
            <w:tcW w:w="7282" w:type="dxa"/>
          </w:tcPr>
          <w:p>
            <w:pPr>
              <w:pStyle w:val="TableParagraph"/>
              <w:spacing w:line="487" w:lineRule="auto" w:before="55"/>
              <w:ind w:right="2951"/>
              <w:rPr>
                <w:sz w:val="20"/>
              </w:rPr>
            </w:pPr>
            <w:r>
              <w:rPr>
                <w:sz w:val="20"/>
              </w:rPr>
              <w:t>Print</w:t>
            </w:r>
            <w:r>
              <w:rPr>
                <w:spacing w:val="-4"/>
                <w:sz w:val="20"/>
              </w:rPr>
              <w:t> </w:t>
            </w:r>
            <w:r>
              <w:rPr>
                <w:sz w:val="20"/>
              </w:rPr>
              <w:t>out</w:t>
            </w:r>
            <w:r>
              <w:rPr>
                <w:spacing w:val="-4"/>
                <w:sz w:val="20"/>
              </w:rPr>
              <w:t> </w:t>
            </w:r>
            <w:r>
              <w:rPr>
                <w:sz w:val="20"/>
              </w:rPr>
              <w:t>the</w:t>
            </w:r>
            <w:r>
              <w:rPr>
                <w:spacing w:val="-4"/>
                <w:sz w:val="20"/>
              </w:rPr>
              <w:t> </w:t>
            </w:r>
            <w:r>
              <w:rPr>
                <w:sz w:val="20"/>
              </w:rPr>
              <w:t>parameter</w:t>
            </w:r>
            <w:r>
              <w:rPr>
                <w:spacing w:val="-4"/>
                <w:sz w:val="20"/>
              </w:rPr>
              <w:t> </w:t>
            </w:r>
            <w:r>
              <w:rPr>
                <w:sz w:val="20"/>
              </w:rPr>
              <w:t>in</w:t>
            </w:r>
            <w:r>
              <w:rPr>
                <w:spacing w:val="-4"/>
                <w:sz w:val="20"/>
              </w:rPr>
              <w:t> </w:t>
            </w:r>
            <w:r>
              <w:rPr>
                <w:sz w:val="20"/>
              </w:rPr>
              <w:t>console</w:t>
            </w:r>
            <w:r>
              <w:rPr>
                <w:spacing w:val="-4"/>
                <w:sz w:val="20"/>
              </w:rPr>
              <w:t> </w:t>
            </w:r>
            <w:r>
              <w:rPr>
                <w:sz w:val="20"/>
              </w:rPr>
              <w:t>and</w:t>
            </w:r>
            <w:r>
              <w:rPr>
                <w:spacing w:val="-4"/>
                <w:sz w:val="20"/>
              </w:rPr>
              <w:t> </w:t>
            </w:r>
            <w:r>
              <w:rPr>
                <w:sz w:val="20"/>
              </w:rPr>
              <w:t>log</w:t>
            </w:r>
            <w:r>
              <w:rPr>
                <w:spacing w:val="-4"/>
                <w:sz w:val="20"/>
              </w:rPr>
              <w:t> </w:t>
            </w:r>
            <w:r>
              <w:rPr>
                <w:sz w:val="20"/>
              </w:rPr>
              <w:t>file. </w:t>
            </w:r>
            <w:r>
              <w:rPr>
                <w:spacing w:val="-2"/>
                <w:sz w:val="20"/>
              </w:rPr>
              <w:t>Examples:</w:t>
            </w:r>
          </w:p>
          <w:p>
            <w:pPr>
              <w:pStyle w:val="TableParagraph"/>
              <w:spacing w:before="1"/>
              <w:rPr>
                <w:sz w:val="20"/>
              </w:rPr>
            </w:pPr>
            <w:r>
              <w:rPr>
                <w:spacing w:val="-2"/>
                <w:sz w:val="20"/>
              </w:rPr>
              <w:t>print("Starting</w:t>
            </w:r>
            <w:r>
              <w:rPr>
                <w:spacing w:val="5"/>
                <w:sz w:val="20"/>
              </w:rPr>
              <w:t> </w:t>
            </w:r>
            <w:r>
              <w:rPr>
                <w:spacing w:val="-2"/>
                <w:sz w:val="20"/>
              </w:rPr>
              <w:t>analysis...");</w:t>
            </w:r>
          </w:p>
          <w:p>
            <w:pPr>
              <w:pStyle w:val="TableParagraph"/>
              <w:spacing w:before="3"/>
              <w:rPr>
                <w:sz w:val="20"/>
              </w:rPr>
            </w:pPr>
            <w:r>
              <w:rPr>
                <w:sz w:val="20"/>
              </w:rPr>
              <w:t>print("Is_v="</w:t>
            </w:r>
            <w:r>
              <w:rPr>
                <w:spacing w:val="-10"/>
                <w:sz w:val="20"/>
              </w:rPr>
              <w:t> </w:t>
            </w:r>
            <w:r>
              <w:rPr>
                <w:sz w:val="20"/>
              </w:rPr>
              <w:t>+</w:t>
            </w:r>
            <w:r>
              <w:rPr>
                <w:spacing w:val="-9"/>
                <w:sz w:val="20"/>
              </w:rPr>
              <w:t> </w:t>
            </w:r>
            <w:r>
              <w:rPr>
                <w:spacing w:val="-2"/>
                <w:sz w:val="20"/>
              </w:rPr>
              <w:t>pr.getNozzleExitSection().getIs_v().toPrecision(7));</w:t>
            </w:r>
          </w:p>
        </w:tc>
      </w:tr>
      <w:tr>
        <w:trPr>
          <w:trHeight w:val="6777" w:hRule="atLeast"/>
        </w:trPr>
        <w:tc>
          <w:tcPr>
            <w:tcW w:w="2686" w:type="dxa"/>
          </w:tcPr>
          <w:p>
            <w:pPr>
              <w:pStyle w:val="TableParagraph"/>
              <w:rPr>
                <w:rFonts w:ascii="Courier New"/>
                <w:sz w:val="20"/>
              </w:rPr>
            </w:pPr>
            <w:r>
              <w:rPr>
                <w:rFonts w:ascii="Courier New"/>
                <w:spacing w:val="-2"/>
                <w:sz w:val="20"/>
              </w:rPr>
              <w:t>sprintf(format,</w:t>
            </w:r>
          </w:p>
          <w:p>
            <w:pPr>
              <w:pStyle w:val="TableParagraph"/>
              <w:spacing w:before="0"/>
              <w:rPr>
                <w:rFonts w:ascii="Courier New"/>
                <w:sz w:val="20"/>
              </w:rPr>
            </w:pPr>
            <w:r>
              <w:rPr>
                <w:rFonts w:ascii="Courier New"/>
                <w:i/>
                <w:spacing w:val="-2"/>
                <w:sz w:val="20"/>
              </w:rPr>
              <w:t>parameters</w:t>
            </w:r>
            <w:r>
              <w:rPr>
                <w:rFonts w:ascii="Courier New"/>
                <w:spacing w:val="-2"/>
                <w:sz w:val="20"/>
              </w:rPr>
              <w:t>)</w:t>
            </w:r>
          </w:p>
        </w:tc>
        <w:tc>
          <w:tcPr>
            <w:tcW w:w="7282" w:type="dxa"/>
          </w:tcPr>
          <w:p>
            <w:pPr>
              <w:pStyle w:val="TableParagraph"/>
              <w:spacing w:line="244" w:lineRule="auto" w:before="56"/>
              <w:ind w:right="63"/>
              <w:rPr>
                <w:sz w:val="20"/>
              </w:rPr>
            </w:pPr>
            <w:r>
              <w:rPr>
                <w:sz w:val="20"/>
              </w:rPr>
              <w:t>The</w:t>
            </w:r>
            <w:r>
              <w:rPr>
                <w:spacing w:val="-3"/>
                <w:sz w:val="20"/>
              </w:rPr>
              <w:t> </w:t>
            </w:r>
            <w:r>
              <w:rPr>
                <w:sz w:val="20"/>
              </w:rPr>
              <w:t>function</w:t>
            </w:r>
            <w:r>
              <w:rPr>
                <w:spacing w:val="-3"/>
                <w:sz w:val="20"/>
              </w:rPr>
              <w:t> </w:t>
            </w:r>
            <w:r>
              <w:rPr>
                <w:sz w:val="20"/>
              </w:rPr>
              <w:t>is</w:t>
            </w:r>
            <w:r>
              <w:rPr>
                <w:spacing w:val="-3"/>
                <w:sz w:val="20"/>
              </w:rPr>
              <w:t> </w:t>
            </w:r>
            <w:r>
              <w:rPr>
                <w:sz w:val="20"/>
              </w:rPr>
              <w:t>a</w:t>
            </w:r>
            <w:r>
              <w:rPr>
                <w:spacing w:val="-3"/>
                <w:sz w:val="20"/>
              </w:rPr>
              <w:t> </w:t>
            </w:r>
            <w:r>
              <w:rPr>
                <w:sz w:val="20"/>
              </w:rPr>
              <w:t>limited</w:t>
            </w:r>
            <w:r>
              <w:rPr>
                <w:spacing w:val="-3"/>
                <w:sz w:val="20"/>
              </w:rPr>
              <w:t> </w:t>
            </w:r>
            <w:r>
              <w:rPr>
                <w:sz w:val="20"/>
              </w:rPr>
              <w:t>JavaScript</w:t>
            </w:r>
            <w:r>
              <w:rPr>
                <w:spacing w:val="-3"/>
                <w:sz w:val="20"/>
              </w:rPr>
              <w:t> </w:t>
            </w:r>
            <w:r>
              <w:rPr>
                <w:sz w:val="20"/>
              </w:rPr>
              <w:t>implementation</w:t>
            </w:r>
            <w:r>
              <w:rPr>
                <w:spacing w:val="-3"/>
                <w:sz w:val="20"/>
              </w:rPr>
              <w:t> </w:t>
            </w:r>
            <w:r>
              <w:rPr>
                <w:sz w:val="20"/>
              </w:rPr>
              <w:t>of</w:t>
            </w:r>
            <w:r>
              <w:rPr>
                <w:spacing w:val="-3"/>
                <w:sz w:val="20"/>
              </w:rPr>
              <w:t> </w:t>
            </w:r>
            <w:r>
              <w:rPr>
                <w:sz w:val="20"/>
              </w:rPr>
              <w:t>sprintf,</w:t>
            </w:r>
            <w:r>
              <w:rPr>
                <w:spacing w:val="-3"/>
                <w:sz w:val="20"/>
              </w:rPr>
              <w:t> </w:t>
            </w:r>
            <w:r>
              <w:rPr>
                <w:sz w:val="20"/>
              </w:rPr>
              <w:t>originated</w:t>
            </w:r>
            <w:r>
              <w:rPr>
                <w:spacing w:val="-3"/>
                <w:sz w:val="20"/>
              </w:rPr>
              <w:t> </w:t>
            </w:r>
            <w:r>
              <w:rPr>
                <w:sz w:val="20"/>
              </w:rPr>
              <w:t>from</w:t>
            </w:r>
            <w:r>
              <w:rPr>
                <w:spacing w:val="-3"/>
                <w:sz w:val="20"/>
              </w:rPr>
              <w:t> </w:t>
            </w:r>
            <w:r>
              <w:rPr>
                <w:sz w:val="20"/>
              </w:rPr>
              <w:t>the C programming language.</w:t>
            </w:r>
          </w:p>
          <w:p>
            <w:pPr>
              <w:pStyle w:val="TableParagraph"/>
              <w:spacing w:line="244" w:lineRule="auto" w:before="228"/>
              <w:rPr>
                <w:sz w:val="20"/>
              </w:rPr>
            </w:pPr>
            <w:r>
              <w:rPr>
                <w:sz w:val="20"/>
              </w:rPr>
              <w:t>Function</w:t>
            </w:r>
            <w:r>
              <w:rPr>
                <w:spacing w:val="-2"/>
                <w:sz w:val="20"/>
              </w:rPr>
              <w:t> </w:t>
            </w:r>
            <w:r>
              <w:rPr>
                <w:sz w:val="20"/>
              </w:rPr>
              <w:t>returns</w:t>
            </w:r>
            <w:r>
              <w:rPr>
                <w:spacing w:val="-2"/>
                <w:sz w:val="20"/>
              </w:rPr>
              <w:t> </w:t>
            </w:r>
            <w:r>
              <w:rPr>
                <w:sz w:val="20"/>
              </w:rPr>
              <w:t>the</w:t>
            </w:r>
            <w:r>
              <w:rPr>
                <w:spacing w:val="-2"/>
                <w:sz w:val="20"/>
              </w:rPr>
              <w:t> </w:t>
            </w:r>
            <w:r>
              <w:rPr>
                <w:sz w:val="20"/>
              </w:rPr>
              <w:t>string</w:t>
            </w:r>
            <w:r>
              <w:rPr>
                <w:spacing w:val="-2"/>
                <w:sz w:val="20"/>
              </w:rPr>
              <w:t> </w:t>
            </w:r>
            <w:r>
              <w:rPr>
                <w:sz w:val="20"/>
              </w:rPr>
              <w:t>with</w:t>
            </w:r>
            <w:r>
              <w:rPr>
                <w:spacing w:val="-2"/>
                <w:sz w:val="20"/>
              </w:rPr>
              <w:t> </w:t>
            </w:r>
            <w:r>
              <w:rPr>
                <w:sz w:val="20"/>
              </w:rPr>
              <w:t>passed</w:t>
            </w:r>
            <w:r>
              <w:rPr>
                <w:spacing w:val="-2"/>
                <w:sz w:val="20"/>
              </w:rPr>
              <w:t> </w:t>
            </w:r>
            <w:r>
              <w:rPr>
                <w:sz w:val="20"/>
              </w:rPr>
              <w:t>arguments</w:t>
            </w:r>
            <w:r>
              <w:rPr>
                <w:spacing w:val="-2"/>
                <w:sz w:val="20"/>
              </w:rPr>
              <w:t> </w:t>
            </w:r>
            <w:r>
              <w:rPr>
                <w:sz w:val="20"/>
              </w:rPr>
              <w:t>formatted</w:t>
            </w:r>
            <w:r>
              <w:rPr>
                <w:spacing w:val="-2"/>
                <w:sz w:val="20"/>
              </w:rPr>
              <w:t> </w:t>
            </w:r>
            <w:r>
              <w:rPr>
                <w:sz w:val="20"/>
              </w:rPr>
              <w:t>by</w:t>
            </w:r>
            <w:r>
              <w:rPr>
                <w:spacing w:val="-2"/>
                <w:sz w:val="20"/>
              </w:rPr>
              <w:t> </w:t>
            </w:r>
            <w:r>
              <w:rPr>
                <w:sz w:val="20"/>
              </w:rPr>
              <w:t>the</w:t>
            </w:r>
            <w:r>
              <w:rPr>
                <w:spacing w:val="-2"/>
                <w:sz w:val="20"/>
              </w:rPr>
              <w:t> </w:t>
            </w:r>
            <w:r>
              <w:rPr>
                <w:sz w:val="20"/>
              </w:rPr>
              <w:t>usual</w:t>
            </w:r>
            <w:r>
              <w:rPr>
                <w:spacing w:val="-2"/>
                <w:sz w:val="20"/>
              </w:rPr>
              <w:t> </w:t>
            </w:r>
            <w:r>
              <w:rPr>
                <w:sz w:val="20"/>
              </w:rPr>
              <w:t>sprintf </w:t>
            </w:r>
            <w:r>
              <w:rPr>
                <w:spacing w:val="-2"/>
                <w:sz w:val="20"/>
              </w:rPr>
              <w:t>conventions.</w:t>
            </w:r>
          </w:p>
          <w:p>
            <w:pPr>
              <w:pStyle w:val="TableParagraph"/>
              <w:spacing w:before="228"/>
              <w:rPr>
                <w:sz w:val="20"/>
              </w:rPr>
            </w:pPr>
            <w:r>
              <w:rPr>
                <w:sz w:val="20"/>
              </w:rPr>
              <w:t>Possible</w:t>
            </w:r>
            <w:r>
              <w:rPr>
                <w:spacing w:val="-7"/>
                <w:sz w:val="20"/>
              </w:rPr>
              <w:t> </w:t>
            </w:r>
            <w:r>
              <w:rPr>
                <w:sz w:val="20"/>
              </w:rPr>
              <w:t>format</w:t>
            </w:r>
            <w:r>
              <w:rPr>
                <w:spacing w:val="-6"/>
                <w:sz w:val="20"/>
              </w:rPr>
              <w:t> </w:t>
            </w:r>
            <w:r>
              <w:rPr>
                <w:spacing w:val="-2"/>
                <w:sz w:val="20"/>
              </w:rPr>
              <w:t>values:</w:t>
            </w:r>
          </w:p>
          <w:p>
            <w:pPr>
              <w:pStyle w:val="TableParagraph"/>
              <w:tabs>
                <w:tab w:pos="1473" w:val="left" w:leader="none"/>
              </w:tabs>
              <w:spacing w:before="4"/>
              <w:ind w:left="764"/>
              <w:rPr>
                <w:sz w:val="20"/>
              </w:rPr>
            </w:pPr>
            <w:r>
              <w:rPr>
                <w:spacing w:val="-5"/>
                <w:w w:val="110"/>
                <w:sz w:val="20"/>
              </w:rPr>
              <w:t>%%</w:t>
            </w:r>
            <w:r>
              <w:rPr>
                <w:sz w:val="20"/>
              </w:rPr>
              <w:tab/>
            </w:r>
            <w:r>
              <w:rPr>
                <w:w w:val="105"/>
                <w:sz w:val="20"/>
              </w:rPr>
              <w:t>–</w:t>
            </w:r>
            <w:r>
              <w:rPr>
                <w:spacing w:val="-8"/>
                <w:w w:val="105"/>
                <w:sz w:val="20"/>
              </w:rPr>
              <w:t> </w:t>
            </w:r>
            <w:r>
              <w:rPr>
                <w:w w:val="105"/>
                <w:sz w:val="20"/>
              </w:rPr>
              <w:t>returns</w:t>
            </w:r>
            <w:r>
              <w:rPr>
                <w:spacing w:val="-8"/>
                <w:w w:val="105"/>
                <w:sz w:val="20"/>
              </w:rPr>
              <w:t> </w:t>
            </w:r>
            <w:r>
              <w:rPr>
                <w:w w:val="105"/>
                <w:sz w:val="20"/>
              </w:rPr>
              <w:t>a</w:t>
            </w:r>
            <w:r>
              <w:rPr>
                <w:spacing w:val="-8"/>
                <w:w w:val="105"/>
                <w:sz w:val="20"/>
              </w:rPr>
              <w:t> </w:t>
            </w:r>
            <w:r>
              <w:rPr>
                <w:w w:val="105"/>
                <w:sz w:val="20"/>
              </w:rPr>
              <w:t>percent</w:t>
            </w:r>
            <w:r>
              <w:rPr>
                <w:spacing w:val="-8"/>
                <w:w w:val="105"/>
                <w:sz w:val="20"/>
              </w:rPr>
              <w:t> </w:t>
            </w:r>
            <w:r>
              <w:rPr>
                <w:spacing w:val="-4"/>
                <w:w w:val="105"/>
                <w:sz w:val="20"/>
              </w:rPr>
              <w:t>sign</w:t>
            </w:r>
          </w:p>
          <w:p>
            <w:pPr>
              <w:pStyle w:val="TableParagraph"/>
              <w:tabs>
                <w:tab w:pos="1473" w:val="left" w:leader="none"/>
              </w:tabs>
              <w:spacing w:before="4"/>
              <w:ind w:left="764"/>
              <w:rPr>
                <w:sz w:val="20"/>
              </w:rPr>
            </w:pPr>
            <w:r>
              <w:rPr>
                <w:spacing w:val="-5"/>
                <w:w w:val="110"/>
                <w:sz w:val="20"/>
              </w:rPr>
              <w:t>%b</w:t>
            </w:r>
            <w:r>
              <w:rPr>
                <w:sz w:val="20"/>
              </w:rPr>
              <w:tab/>
            </w:r>
            <w:r>
              <w:rPr>
                <w:w w:val="115"/>
                <w:sz w:val="20"/>
              </w:rPr>
              <w:t>–</w:t>
            </w:r>
            <w:r>
              <w:rPr>
                <w:spacing w:val="-15"/>
                <w:w w:val="115"/>
                <w:sz w:val="20"/>
              </w:rPr>
              <w:t> </w:t>
            </w:r>
            <w:r>
              <w:rPr>
                <w:w w:val="110"/>
                <w:sz w:val="20"/>
              </w:rPr>
              <w:t>binary</w:t>
            </w:r>
            <w:r>
              <w:rPr>
                <w:spacing w:val="-11"/>
                <w:w w:val="110"/>
                <w:sz w:val="20"/>
              </w:rPr>
              <w:t> </w:t>
            </w:r>
            <w:r>
              <w:rPr>
                <w:spacing w:val="-2"/>
                <w:w w:val="110"/>
                <w:sz w:val="20"/>
              </w:rPr>
              <w:t>number</w:t>
            </w:r>
          </w:p>
          <w:p>
            <w:pPr>
              <w:pStyle w:val="TableParagraph"/>
              <w:tabs>
                <w:tab w:pos="1473" w:val="left" w:leader="none"/>
              </w:tabs>
              <w:spacing w:before="3"/>
              <w:ind w:left="764"/>
              <w:rPr>
                <w:sz w:val="20"/>
              </w:rPr>
            </w:pPr>
            <w:r>
              <w:rPr>
                <w:spacing w:val="-5"/>
                <w:w w:val="110"/>
                <w:sz w:val="20"/>
              </w:rPr>
              <w:t>%c</w:t>
            </w:r>
            <w:r>
              <w:rPr>
                <w:sz w:val="20"/>
              </w:rPr>
              <w:tab/>
              <w:t>–</w:t>
            </w:r>
            <w:r>
              <w:rPr>
                <w:spacing w:val="7"/>
                <w:sz w:val="20"/>
              </w:rPr>
              <w:t> </w:t>
            </w:r>
            <w:r>
              <w:rPr>
                <w:sz w:val="20"/>
              </w:rPr>
              <w:t>the</w:t>
            </w:r>
            <w:r>
              <w:rPr>
                <w:spacing w:val="7"/>
                <w:sz w:val="20"/>
              </w:rPr>
              <w:t> </w:t>
            </w:r>
            <w:r>
              <w:rPr>
                <w:sz w:val="20"/>
              </w:rPr>
              <w:t>character</w:t>
            </w:r>
            <w:r>
              <w:rPr>
                <w:spacing w:val="8"/>
                <w:sz w:val="20"/>
              </w:rPr>
              <w:t> </w:t>
            </w:r>
            <w:r>
              <w:rPr>
                <w:sz w:val="20"/>
              </w:rPr>
              <w:t>according</w:t>
            </w:r>
            <w:r>
              <w:rPr>
                <w:spacing w:val="7"/>
                <w:sz w:val="20"/>
              </w:rPr>
              <w:t> </w:t>
            </w:r>
            <w:r>
              <w:rPr>
                <w:sz w:val="20"/>
              </w:rPr>
              <w:t>to</w:t>
            </w:r>
            <w:r>
              <w:rPr>
                <w:spacing w:val="7"/>
                <w:sz w:val="20"/>
              </w:rPr>
              <w:t> </w:t>
            </w:r>
            <w:r>
              <w:rPr>
                <w:sz w:val="20"/>
              </w:rPr>
              <w:t>the</w:t>
            </w:r>
            <w:r>
              <w:rPr>
                <w:spacing w:val="-4"/>
                <w:sz w:val="20"/>
              </w:rPr>
              <w:t> </w:t>
            </w:r>
            <w:r>
              <w:rPr>
                <w:sz w:val="20"/>
              </w:rPr>
              <w:t>ASCII</w:t>
            </w:r>
            <w:r>
              <w:rPr>
                <w:spacing w:val="7"/>
                <w:sz w:val="20"/>
              </w:rPr>
              <w:t> </w:t>
            </w:r>
            <w:r>
              <w:rPr>
                <w:spacing w:val="-2"/>
                <w:sz w:val="20"/>
              </w:rPr>
              <w:t>value</w:t>
            </w:r>
          </w:p>
          <w:p>
            <w:pPr>
              <w:pStyle w:val="TableParagraph"/>
              <w:tabs>
                <w:tab w:pos="1473" w:val="left" w:leader="none"/>
              </w:tabs>
              <w:spacing w:before="4"/>
              <w:ind w:left="764"/>
              <w:rPr>
                <w:sz w:val="20"/>
              </w:rPr>
            </w:pPr>
            <w:r>
              <w:rPr>
                <w:spacing w:val="-5"/>
                <w:w w:val="110"/>
                <w:sz w:val="20"/>
              </w:rPr>
              <w:t>%d</w:t>
            </w:r>
            <w:r>
              <w:rPr>
                <w:sz w:val="20"/>
              </w:rPr>
              <w:tab/>
            </w:r>
            <w:r>
              <w:rPr>
                <w:w w:val="105"/>
                <w:sz w:val="20"/>
              </w:rPr>
              <w:t>–</w:t>
            </w:r>
            <w:r>
              <w:rPr>
                <w:spacing w:val="-13"/>
                <w:w w:val="105"/>
                <w:sz w:val="20"/>
              </w:rPr>
              <w:t> </w:t>
            </w:r>
            <w:r>
              <w:rPr>
                <w:w w:val="105"/>
                <w:sz w:val="20"/>
              </w:rPr>
              <w:t>signed</w:t>
            </w:r>
            <w:r>
              <w:rPr>
                <w:spacing w:val="-12"/>
                <w:w w:val="105"/>
                <w:sz w:val="20"/>
              </w:rPr>
              <w:t> </w:t>
            </w:r>
            <w:r>
              <w:rPr>
                <w:w w:val="105"/>
                <w:sz w:val="20"/>
              </w:rPr>
              <w:t>decimal</w:t>
            </w:r>
            <w:r>
              <w:rPr>
                <w:spacing w:val="-12"/>
                <w:w w:val="105"/>
                <w:sz w:val="20"/>
              </w:rPr>
              <w:t> </w:t>
            </w:r>
            <w:r>
              <w:rPr>
                <w:spacing w:val="-2"/>
                <w:w w:val="105"/>
                <w:sz w:val="20"/>
              </w:rPr>
              <w:t>number</w:t>
            </w:r>
          </w:p>
          <w:p>
            <w:pPr>
              <w:pStyle w:val="TableParagraph"/>
              <w:tabs>
                <w:tab w:pos="1473" w:val="left" w:leader="none"/>
              </w:tabs>
              <w:spacing w:before="3"/>
              <w:ind w:left="764"/>
              <w:rPr>
                <w:sz w:val="20"/>
              </w:rPr>
            </w:pPr>
            <w:r>
              <w:rPr>
                <w:spacing w:val="-5"/>
                <w:w w:val="110"/>
                <w:sz w:val="20"/>
              </w:rPr>
              <w:t>%f</w:t>
            </w:r>
            <w:r>
              <w:rPr>
                <w:sz w:val="20"/>
              </w:rPr>
              <w:tab/>
            </w:r>
            <w:r>
              <w:rPr>
                <w:spacing w:val="-2"/>
                <w:w w:val="105"/>
                <w:sz w:val="20"/>
              </w:rPr>
              <w:t>– floating-point</w:t>
            </w:r>
            <w:r>
              <w:rPr>
                <w:spacing w:val="-3"/>
                <w:w w:val="105"/>
                <w:sz w:val="20"/>
              </w:rPr>
              <w:t> </w:t>
            </w:r>
            <w:r>
              <w:rPr>
                <w:spacing w:val="-2"/>
                <w:w w:val="105"/>
                <w:sz w:val="20"/>
              </w:rPr>
              <w:t>number</w:t>
            </w:r>
          </w:p>
          <w:p>
            <w:pPr>
              <w:pStyle w:val="TableParagraph"/>
              <w:tabs>
                <w:tab w:pos="1473" w:val="left" w:leader="none"/>
              </w:tabs>
              <w:spacing w:before="4"/>
              <w:ind w:left="764"/>
              <w:rPr>
                <w:sz w:val="20"/>
              </w:rPr>
            </w:pPr>
            <w:r>
              <w:rPr>
                <w:spacing w:val="-5"/>
                <w:w w:val="110"/>
                <w:sz w:val="20"/>
              </w:rPr>
              <w:t>%o</w:t>
            </w:r>
            <w:r>
              <w:rPr>
                <w:sz w:val="20"/>
              </w:rPr>
              <w:tab/>
            </w:r>
            <w:r>
              <w:rPr>
                <w:spacing w:val="-2"/>
                <w:w w:val="130"/>
                <w:sz w:val="20"/>
              </w:rPr>
              <w:t>–</w:t>
            </w:r>
            <w:r>
              <w:rPr>
                <w:spacing w:val="-16"/>
                <w:w w:val="130"/>
                <w:sz w:val="20"/>
              </w:rPr>
              <w:t> </w:t>
            </w:r>
            <w:r>
              <w:rPr>
                <w:spacing w:val="-2"/>
                <w:w w:val="110"/>
                <w:sz w:val="20"/>
              </w:rPr>
              <w:t>octal</w:t>
            </w:r>
            <w:r>
              <w:rPr>
                <w:spacing w:val="-6"/>
                <w:w w:val="110"/>
                <w:sz w:val="20"/>
              </w:rPr>
              <w:t> </w:t>
            </w:r>
            <w:r>
              <w:rPr>
                <w:spacing w:val="-2"/>
                <w:w w:val="110"/>
                <w:sz w:val="20"/>
              </w:rPr>
              <w:t>number</w:t>
            </w:r>
          </w:p>
          <w:p>
            <w:pPr>
              <w:pStyle w:val="TableParagraph"/>
              <w:tabs>
                <w:tab w:pos="1473" w:val="left" w:leader="none"/>
              </w:tabs>
              <w:spacing w:before="4"/>
              <w:ind w:left="764"/>
              <w:rPr>
                <w:sz w:val="20"/>
              </w:rPr>
            </w:pPr>
            <w:r>
              <w:rPr>
                <w:spacing w:val="-5"/>
                <w:w w:val="110"/>
                <w:sz w:val="20"/>
              </w:rPr>
              <w:t>%s</w:t>
            </w:r>
            <w:r>
              <w:rPr>
                <w:sz w:val="20"/>
              </w:rPr>
              <w:tab/>
            </w:r>
            <w:r>
              <w:rPr>
                <w:w w:val="160"/>
                <w:sz w:val="20"/>
              </w:rPr>
              <w:t>–</w:t>
            </w:r>
            <w:r>
              <w:rPr>
                <w:spacing w:val="-13"/>
                <w:w w:val="160"/>
                <w:sz w:val="20"/>
              </w:rPr>
              <w:t> </w:t>
            </w:r>
            <w:r>
              <w:rPr>
                <w:spacing w:val="-2"/>
                <w:w w:val="110"/>
                <w:sz w:val="20"/>
              </w:rPr>
              <w:t>string</w:t>
            </w:r>
          </w:p>
          <w:p>
            <w:pPr>
              <w:pStyle w:val="TableParagraph"/>
              <w:tabs>
                <w:tab w:pos="1473" w:val="left" w:leader="none"/>
              </w:tabs>
              <w:spacing w:before="3"/>
              <w:ind w:left="764"/>
              <w:rPr>
                <w:sz w:val="20"/>
              </w:rPr>
            </w:pPr>
            <w:r>
              <w:rPr>
                <w:spacing w:val="-5"/>
                <w:w w:val="110"/>
                <w:sz w:val="20"/>
              </w:rPr>
              <w:t>%x</w:t>
            </w:r>
            <w:r>
              <w:rPr>
                <w:sz w:val="20"/>
              </w:rPr>
              <w:tab/>
              <w:t>–</w:t>
            </w:r>
            <w:r>
              <w:rPr>
                <w:spacing w:val="5"/>
                <w:sz w:val="20"/>
              </w:rPr>
              <w:t> </w:t>
            </w:r>
            <w:r>
              <w:rPr>
                <w:sz w:val="20"/>
              </w:rPr>
              <w:t>hexadecimal</w:t>
            </w:r>
            <w:r>
              <w:rPr>
                <w:spacing w:val="5"/>
                <w:sz w:val="20"/>
              </w:rPr>
              <w:t> </w:t>
            </w:r>
            <w:r>
              <w:rPr>
                <w:sz w:val="20"/>
              </w:rPr>
              <w:t>number</w:t>
            </w:r>
            <w:r>
              <w:rPr>
                <w:spacing w:val="5"/>
                <w:sz w:val="20"/>
              </w:rPr>
              <w:t> </w:t>
            </w:r>
            <w:r>
              <w:rPr>
                <w:sz w:val="20"/>
              </w:rPr>
              <w:t>(lowercase</w:t>
            </w:r>
            <w:r>
              <w:rPr>
                <w:spacing w:val="5"/>
                <w:sz w:val="20"/>
              </w:rPr>
              <w:t> </w:t>
            </w:r>
            <w:r>
              <w:rPr>
                <w:spacing w:val="-2"/>
                <w:sz w:val="20"/>
              </w:rPr>
              <w:t>letters)</w:t>
            </w:r>
          </w:p>
          <w:p>
            <w:pPr>
              <w:pStyle w:val="TableParagraph"/>
              <w:tabs>
                <w:tab w:pos="1473" w:val="left" w:leader="none"/>
              </w:tabs>
              <w:spacing w:before="4"/>
              <w:ind w:left="764"/>
              <w:rPr>
                <w:sz w:val="20"/>
              </w:rPr>
            </w:pPr>
            <w:r>
              <w:rPr>
                <w:spacing w:val="-5"/>
                <w:w w:val="110"/>
                <w:sz w:val="20"/>
              </w:rPr>
              <w:t>%X</w:t>
            </w:r>
            <w:r>
              <w:rPr>
                <w:sz w:val="20"/>
              </w:rPr>
              <w:tab/>
              <w:t>–</w:t>
            </w:r>
            <w:r>
              <w:rPr>
                <w:spacing w:val="8"/>
                <w:sz w:val="20"/>
              </w:rPr>
              <w:t> </w:t>
            </w:r>
            <w:r>
              <w:rPr>
                <w:sz w:val="20"/>
              </w:rPr>
              <w:t>hexadecimal</w:t>
            </w:r>
            <w:r>
              <w:rPr>
                <w:spacing w:val="9"/>
                <w:sz w:val="20"/>
              </w:rPr>
              <w:t> </w:t>
            </w:r>
            <w:r>
              <w:rPr>
                <w:sz w:val="20"/>
              </w:rPr>
              <w:t>number</w:t>
            </w:r>
            <w:r>
              <w:rPr>
                <w:spacing w:val="9"/>
                <w:sz w:val="20"/>
              </w:rPr>
              <w:t> </w:t>
            </w:r>
            <w:r>
              <w:rPr>
                <w:sz w:val="20"/>
              </w:rPr>
              <w:t>(uppercase</w:t>
            </w:r>
            <w:r>
              <w:rPr>
                <w:spacing w:val="8"/>
                <w:sz w:val="20"/>
              </w:rPr>
              <w:t> </w:t>
            </w:r>
            <w:r>
              <w:rPr>
                <w:spacing w:val="-2"/>
                <w:sz w:val="20"/>
              </w:rPr>
              <w:t>letters)</w:t>
            </w:r>
          </w:p>
          <w:p>
            <w:pPr>
              <w:pStyle w:val="TableParagraph"/>
              <w:spacing w:before="3"/>
              <w:ind w:left="0"/>
              <w:rPr>
                <w:rFonts w:ascii="Arial"/>
                <w:b/>
                <w:i/>
                <w:sz w:val="20"/>
              </w:rPr>
            </w:pPr>
          </w:p>
          <w:p>
            <w:pPr>
              <w:pStyle w:val="TableParagraph"/>
              <w:spacing w:before="1"/>
              <w:rPr>
                <w:sz w:val="20"/>
              </w:rPr>
            </w:pPr>
            <w:r>
              <w:rPr>
                <w:sz w:val="20"/>
              </w:rPr>
              <w:t>Additional</w:t>
            </w:r>
            <w:r>
              <w:rPr>
                <w:spacing w:val="-5"/>
                <w:sz w:val="20"/>
              </w:rPr>
              <w:t> </w:t>
            </w:r>
            <w:r>
              <w:rPr>
                <w:sz w:val="20"/>
              </w:rPr>
              <w:t>format</w:t>
            </w:r>
            <w:r>
              <w:rPr>
                <w:spacing w:val="-5"/>
                <w:sz w:val="20"/>
              </w:rPr>
              <w:t> </w:t>
            </w:r>
            <w:r>
              <w:rPr>
                <w:sz w:val="20"/>
              </w:rPr>
              <w:t>values,</w:t>
            </w:r>
            <w:r>
              <w:rPr>
                <w:spacing w:val="-5"/>
                <w:sz w:val="20"/>
              </w:rPr>
              <w:t> </w:t>
            </w:r>
            <w:r>
              <w:rPr>
                <w:sz w:val="20"/>
              </w:rPr>
              <w:t>placed</w:t>
            </w:r>
            <w:r>
              <w:rPr>
                <w:spacing w:val="-5"/>
                <w:sz w:val="20"/>
              </w:rPr>
              <w:t> </w:t>
            </w:r>
            <w:r>
              <w:rPr>
                <w:sz w:val="20"/>
              </w:rPr>
              <w:t>between</w:t>
            </w:r>
            <w:r>
              <w:rPr>
                <w:spacing w:val="-5"/>
                <w:sz w:val="20"/>
              </w:rPr>
              <w:t> </w:t>
            </w:r>
            <w:r>
              <w:rPr>
                <w:sz w:val="20"/>
              </w:rPr>
              <w:t>the</w:t>
            </w:r>
            <w:r>
              <w:rPr>
                <w:spacing w:val="-4"/>
                <w:sz w:val="20"/>
              </w:rPr>
              <w:t> </w:t>
            </w:r>
            <w:r>
              <w:rPr>
                <w:sz w:val="20"/>
              </w:rPr>
              <w:t>%</w:t>
            </w:r>
            <w:r>
              <w:rPr>
                <w:spacing w:val="-5"/>
                <w:sz w:val="20"/>
              </w:rPr>
              <w:t> </w:t>
            </w:r>
            <w:r>
              <w:rPr>
                <w:sz w:val="20"/>
              </w:rPr>
              <w:t>and</w:t>
            </w:r>
            <w:r>
              <w:rPr>
                <w:spacing w:val="-5"/>
                <w:sz w:val="20"/>
              </w:rPr>
              <w:t> </w:t>
            </w:r>
            <w:r>
              <w:rPr>
                <w:sz w:val="20"/>
              </w:rPr>
              <w:t>the</w:t>
            </w:r>
            <w:r>
              <w:rPr>
                <w:spacing w:val="-5"/>
                <w:sz w:val="20"/>
              </w:rPr>
              <w:t> </w:t>
            </w:r>
            <w:r>
              <w:rPr>
                <w:sz w:val="20"/>
              </w:rPr>
              <w:t>letter</w:t>
            </w:r>
            <w:r>
              <w:rPr>
                <w:spacing w:val="-5"/>
                <w:sz w:val="20"/>
              </w:rPr>
              <w:t> </w:t>
            </w:r>
            <w:r>
              <w:rPr>
                <w:sz w:val="20"/>
              </w:rPr>
              <w:t>(example</w:t>
            </w:r>
            <w:r>
              <w:rPr>
                <w:spacing w:val="-5"/>
                <w:sz w:val="20"/>
              </w:rPr>
              <w:t> </w:t>
            </w:r>
            <w:r>
              <w:rPr>
                <w:spacing w:val="-2"/>
                <w:sz w:val="20"/>
              </w:rPr>
              <w:t>%.2f):</w:t>
            </w:r>
          </w:p>
          <w:p>
            <w:pPr>
              <w:pStyle w:val="TableParagraph"/>
              <w:tabs>
                <w:tab w:pos="1473" w:val="left" w:leader="none"/>
              </w:tabs>
              <w:spacing w:line="244" w:lineRule="auto" w:before="3"/>
              <w:ind w:right="766" w:firstLine="709"/>
              <w:rPr>
                <w:sz w:val="20"/>
              </w:rPr>
            </w:pPr>
            <w:r>
              <w:rPr>
                <w:spacing w:val="-10"/>
                <w:w w:val="105"/>
                <w:sz w:val="20"/>
              </w:rPr>
              <w:t>+</w:t>
            </w:r>
            <w:r>
              <w:rPr>
                <w:sz w:val="20"/>
              </w:rPr>
              <w:tab/>
            </w:r>
            <w:r>
              <w:rPr>
                <w:spacing w:val="-2"/>
                <w:w w:val="115"/>
                <w:sz w:val="20"/>
              </w:rPr>
              <w:t>–</w:t>
            </w:r>
            <w:r>
              <w:rPr>
                <w:spacing w:val="-14"/>
                <w:w w:val="115"/>
                <w:sz w:val="20"/>
              </w:rPr>
              <w:t> </w:t>
            </w:r>
            <w:r>
              <w:rPr>
                <w:spacing w:val="-2"/>
                <w:w w:val="105"/>
                <w:sz w:val="20"/>
              </w:rPr>
              <w:t>forces</w:t>
            </w:r>
            <w:r>
              <w:rPr>
                <w:spacing w:val="-12"/>
                <w:w w:val="105"/>
                <w:sz w:val="20"/>
              </w:rPr>
              <w:t> </w:t>
            </w:r>
            <w:r>
              <w:rPr>
                <w:spacing w:val="-2"/>
                <w:w w:val="105"/>
                <w:sz w:val="20"/>
              </w:rPr>
              <w:t>both</w:t>
            </w:r>
            <w:r>
              <w:rPr>
                <w:spacing w:val="-11"/>
                <w:w w:val="105"/>
                <w:sz w:val="20"/>
              </w:rPr>
              <w:t> </w:t>
            </w:r>
            <w:r>
              <w:rPr>
                <w:spacing w:val="-2"/>
                <w:w w:val="105"/>
                <w:sz w:val="20"/>
              </w:rPr>
              <w:t>+</w:t>
            </w:r>
            <w:r>
              <w:rPr>
                <w:spacing w:val="-11"/>
                <w:w w:val="105"/>
                <w:sz w:val="20"/>
              </w:rPr>
              <w:t> </w:t>
            </w:r>
            <w:r>
              <w:rPr>
                <w:spacing w:val="-2"/>
                <w:w w:val="105"/>
                <w:sz w:val="20"/>
              </w:rPr>
              <w:t>and</w:t>
            </w:r>
            <w:r>
              <w:rPr>
                <w:spacing w:val="-11"/>
                <w:w w:val="105"/>
                <w:sz w:val="20"/>
              </w:rPr>
              <w:t> </w:t>
            </w:r>
            <w:r>
              <w:rPr>
                <w:spacing w:val="-2"/>
                <w:w w:val="105"/>
                <w:sz w:val="20"/>
              </w:rPr>
              <w:t>-</w:t>
            </w:r>
            <w:r>
              <w:rPr>
                <w:spacing w:val="-11"/>
                <w:w w:val="105"/>
                <w:sz w:val="20"/>
              </w:rPr>
              <w:t> </w:t>
            </w:r>
            <w:r>
              <w:rPr>
                <w:spacing w:val="-2"/>
                <w:w w:val="105"/>
                <w:sz w:val="20"/>
              </w:rPr>
              <w:t>in</w:t>
            </w:r>
            <w:r>
              <w:rPr>
                <w:spacing w:val="-11"/>
                <w:w w:val="105"/>
                <w:sz w:val="20"/>
              </w:rPr>
              <w:t> </w:t>
            </w:r>
            <w:r>
              <w:rPr>
                <w:spacing w:val="-2"/>
                <w:w w:val="105"/>
                <w:sz w:val="20"/>
              </w:rPr>
              <w:t>front</w:t>
            </w:r>
            <w:r>
              <w:rPr>
                <w:spacing w:val="-11"/>
                <w:w w:val="105"/>
                <w:sz w:val="20"/>
              </w:rPr>
              <w:t> </w:t>
            </w:r>
            <w:r>
              <w:rPr>
                <w:spacing w:val="-2"/>
                <w:w w:val="105"/>
                <w:sz w:val="20"/>
              </w:rPr>
              <w:t>of</w:t>
            </w:r>
            <w:r>
              <w:rPr>
                <w:spacing w:val="-11"/>
                <w:w w:val="105"/>
                <w:sz w:val="20"/>
              </w:rPr>
              <w:t> </w:t>
            </w:r>
            <w:r>
              <w:rPr>
                <w:spacing w:val="-2"/>
                <w:w w:val="105"/>
                <w:sz w:val="20"/>
              </w:rPr>
              <w:t>numbers.</w:t>
            </w:r>
            <w:r>
              <w:rPr>
                <w:spacing w:val="-11"/>
                <w:w w:val="105"/>
                <w:sz w:val="20"/>
              </w:rPr>
              <w:t> </w:t>
            </w:r>
            <w:r>
              <w:rPr>
                <w:spacing w:val="-2"/>
                <w:w w:val="105"/>
                <w:sz w:val="20"/>
              </w:rPr>
              <w:t>By</w:t>
            </w:r>
            <w:r>
              <w:rPr>
                <w:spacing w:val="-11"/>
                <w:w w:val="105"/>
                <w:sz w:val="20"/>
              </w:rPr>
              <w:t> </w:t>
            </w:r>
            <w:r>
              <w:rPr>
                <w:spacing w:val="-2"/>
                <w:w w:val="105"/>
                <w:sz w:val="20"/>
              </w:rPr>
              <w:t>default,</w:t>
            </w:r>
            <w:r>
              <w:rPr>
                <w:spacing w:val="-11"/>
                <w:w w:val="105"/>
                <w:sz w:val="20"/>
              </w:rPr>
              <w:t> </w:t>
            </w:r>
            <w:r>
              <w:rPr>
                <w:spacing w:val="-2"/>
                <w:w w:val="105"/>
                <w:sz w:val="20"/>
              </w:rPr>
              <w:t>only </w:t>
            </w:r>
            <w:r>
              <w:rPr>
                <w:w w:val="105"/>
                <w:sz w:val="20"/>
              </w:rPr>
              <w:t>negative numbers are marked</w:t>
            </w:r>
          </w:p>
          <w:p>
            <w:pPr>
              <w:pStyle w:val="TableParagraph"/>
              <w:tabs>
                <w:tab w:pos="1473" w:val="left" w:leader="none"/>
              </w:tabs>
              <w:spacing w:line="225" w:lineRule="exact" w:before="0"/>
              <w:ind w:left="764"/>
              <w:rPr>
                <w:sz w:val="20"/>
              </w:rPr>
            </w:pPr>
            <w:r>
              <w:rPr>
                <w:spacing w:val="-10"/>
                <w:w w:val="110"/>
                <w:sz w:val="20"/>
              </w:rPr>
              <w:t>-</w:t>
            </w:r>
            <w:r>
              <w:rPr>
                <w:sz w:val="20"/>
              </w:rPr>
              <w:tab/>
              <w:t>–</w:t>
            </w:r>
            <w:r>
              <w:rPr>
                <w:spacing w:val="9"/>
                <w:sz w:val="20"/>
              </w:rPr>
              <w:t> </w:t>
            </w:r>
            <w:r>
              <w:rPr>
                <w:sz w:val="20"/>
              </w:rPr>
              <w:t>left-justifies</w:t>
            </w:r>
            <w:r>
              <w:rPr>
                <w:spacing w:val="9"/>
                <w:sz w:val="20"/>
              </w:rPr>
              <w:t> </w:t>
            </w:r>
            <w:r>
              <w:rPr>
                <w:sz w:val="20"/>
              </w:rPr>
              <w:t>the</w:t>
            </w:r>
            <w:r>
              <w:rPr>
                <w:spacing w:val="10"/>
                <w:sz w:val="20"/>
              </w:rPr>
              <w:t> </w:t>
            </w:r>
            <w:r>
              <w:rPr>
                <w:sz w:val="20"/>
              </w:rPr>
              <w:t>variable</w:t>
            </w:r>
            <w:r>
              <w:rPr>
                <w:spacing w:val="9"/>
                <w:sz w:val="20"/>
              </w:rPr>
              <w:t> </w:t>
            </w:r>
            <w:r>
              <w:rPr>
                <w:spacing w:val="-2"/>
                <w:sz w:val="20"/>
              </w:rPr>
              <w:t>value</w:t>
            </w:r>
          </w:p>
          <w:p>
            <w:pPr>
              <w:pStyle w:val="TableParagraph"/>
              <w:tabs>
                <w:tab w:pos="1473" w:val="left" w:leader="none"/>
              </w:tabs>
              <w:spacing w:line="244" w:lineRule="auto" w:before="4"/>
              <w:ind w:left="764" w:right="158"/>
              <w:rPr>
                <w:sz w:val="20"/>
              </w:rPr>
            </w:pPr>
            <w:r>
              <w:rPr>
                <w:spacing w:val="-10"/>
                <w:sz w:val="20"/>
              </w:rPr>
              <w:t>0</w:t>
            </w:r>
            <w:r>
              <w:rPr>
                <w:sz w:val="20"/>
              </w:rPr>
              <w:tab/>
              <w:t>– zero will be used for padding the results to the right string size </w:t>
            </w:r>
            <w:r>
              <w:rPr>
                <w:spacing w:val="-2"/>
                <w:w w:val="105"/>
                <w:sz w:val="20"/>
              </w:rPr>
              <w:t>[0-9]</w:t>
            </w:r>
            <w:r>
              <w:rPr>
                <w:sz w:val="20"/>
              </w:rPr>
              <w:tab/>
            </w:r>
            <w:r>
              <w:rPr>
                <w:w w:val="160"/>
                <w:sz w:val="20"/>
              </w:rPr>
              <w:t>–</w:t>
            </w:r>
            <w:r>
              <w:rPr>
                <w:spacing w:val="-30"/>
                <w:w w:val="160"/>
                <w:sz w:val="20"/>
              </w:rPr>
              <w:t> </w:t>
            </w:r>
            <w:r>
              <w:rPr>
                <w:w w:val="105"/>
                <w:sz w:val="20"/>
              </w:rPr>
              <w:t>specifies</w:t>
            </w:r>
            <w:r>
              <w:rPr>
                <w:spacing w:val="-14"/>
                <w:w w:val="105"/>
                <w:sz w:val="20"/>
              </w:rPr>
              <w:t> </w:t>
            </w:r>
            <w:r>
              <w:rPr>
                <w:w w:val="105"/>
                <w:sz w:val="20"/>
              </w:rPr>
              <w:t>the</w:t>
            </w:r>
            <w:r>
              <w:rPr>
                <w:spacing w:val="-13"/>
                <w:w w:val="105"/>
                <w:sz w:val="20"/>
              </w:rPr>
              <w:t> </w:t>
            </w:r>
            <w:r>
              <w:rPr>
                <w:w w:val="105"/>
                <w:sz w:val="20"/>
              </w:rPr>
              <w:t>minimum</w:t>
            </w:r>
            <w:r>
              <w:rPr>
                <w:spacing w:val="-9"/>
                <w:w w:val="105"/>
                <w:sz w:val="20"/>
              </w:rPr>
              <w:t> </w:t>
            </w:r>
            <w:r>
              <w:rPr>
                <w:w w:val="105"/>
                <w:sz w:val="20"/>
              </w:rPr>
              <w:t>width</w:t>
            </w:r>
            <w:r>
              <w:rPr>
                <w:spacing w:val="-10"/>
                <w:w w:val="105"/>
                <w:sz w:val="20"/>
              </w:rPr>
              <w:t> </w:t>
            </w:r>
            <w:r>
              <w:rPr>
                <w:w w:val="105"/>
                <w:sz w:val="20"/>
              </w:rPr>
              <w:t>held</w:t>
            </w:r>
            <w:r>
              <w:rPr>
                <w:spacing w:val="-10"/>
                <w:w w:val="105"/>
                <w:sz w:val="20"/>
              </w:rPr>
              <w:t> </w:t>
            </w:r>
            <w:r>
              <w:rPr>
                <w:w w:val="105"/>
                <w:sz w:val="20"/>
              </w:rPr>
              <w:t>of</w:t>
            </w:r>
            <w:r>
              <w:rPr>
                <w:spacing w:val="-10"/>
                <w:w w:val="105"/>
                <w:sz w:val="20"/>
              </w:rPr>
              <w:t> </w:t>
            </w:r>
            <w:r>
              <w:rPr>
                <w:w w:val="105"/>
                <w:sz w:val="20"/>
              </w:rPr>
              <w:t>to</w:t>
            </w:r>
            <w:r>
              <w:rPr>
                <w:spacing w:val="-10"/>
                <w:w w:val="105"/>
                <w:sz w:val="20"/>
              </w:rPr>
              <w:t> </w:t>
            </w:r>
            <w:r>
              <w:rPr>
                <w:w w:val="105"/>
                <w:sz w:val="20"/>
              </w:rPr>
              <w:t>the</w:t>
            </w:r>
            <w:r>
              <w:rPr>
                <w:spacing w:val="-10"/>
                <w:w w:val="105"/>
                <w:sz w:val="20"/>
              </w:rPr>
              <w:t> </w:t>
            </w:r>
            <w:r>
              <w:rPr>
                <w:w w:val="105"/>
                <w:sz w:val="20"/>
              </w:rPr>
              <w:t>variable</w:t>
            </w:r>
            <w:r>
              <w:rPr>
                <w:spacing w:val="-10"/>
                <w:w w:val="105"/>
                <w:sz w:val="20"/>
              </w:rPr>
              <w:t> </w:t>
            </w:r>
            <w:r>
              <w:rPr>
                <w:w w:val="105"/>
                <w:sz w:val="20"/>
              </w:rPr>
              <w:t>value</w:t>
            </w:r>
          </w:p>
          <w:p>
            <w:pPr>
              <w:pStyle w:val="TableParagraph"/>
              <w:tabs>
                <w:tab w:pos="1473" w:val="left" w:leader="none"/>
              </w:tabs>
              <w:spacing w:line="225" w:lineRule="exact" w:before="0"/>
              <w:ind w:left="764"/>
              <w:rPr>
                <w:sz w:val="20"/>
              </w:rPr>
            </w:pPr>
            <w:r>
              <w:rPr>
                <w:spacing w:val="-2"/>
                <w:sz w:val="20"/>
              </w:rPr>
              <w:t>.[0-</w:t>
            </w:r>
            <w:r>
              <w:rPr>
                <w:spacing w:val="-7"/>
                <w:sz w:val="20"/>
              </w:rPr>
              <w:t>9]</w:t>
            </w:r>
            <w:r>
              <w:rPr>
                <w:sz w:val="20"/>
              </w:rPr>
              <w:tab/>
              <w:t>–</w:t>
            </w:r>
            <w:r>
              <w:rPr>
                <w:spacing w:val="3"/>
                <w:sz w:val="20"/>
              </w:rPr>
              <w:t> </w:t>
            </w:r>
            <w:r>
              <w:rPr>
                <w:sz w:val="20"/>
              </w:rPr>
              <w:t>specifies</w:t>
            </w:r>
            <w:r>
              <w:rPr>
                <w:spacing w:val="4"/>
                <w:sz w:val="20"/>
              </w:rPr>
              <w:t> </w:t>
            </w:r>
            <w:r>
              <w:rPr>
                <w:sz w:val="20"/>
              </w:rPr>
              <w:t>the</w:t>
            </w:r>
            <w:r>
              <w:rPr>
                <w:spacing w:val="4"/>
                <w:sz w:val="20"/>
              </w:rPr>
              <w:t> </w:t>
            </w:r>
            <w:r>
              <w:rPr>
                <w:sz w:val="20"/>
              </w:rPr>
              <w:t>number</w:t>
            </w:r>
            <w:r>
              <w:rPr>
                <w:spacing w:val="3"/>
                <w:sz w:val="20"/>
              </w:rPr>
              <w:t> </w:t>
            </w:r>
            <w:r>
              <w:rPr>
                <w:sz w:val="20"/>
              </w:rPr>
              <w:t>of</w:t>
            </w:r>
            <w:r>
              <w:rPr>
                <w:spacing w:val="4"/>
                <w:sz w:val="20"/>
              </w:rPr>
              <w:t> </w:t>
            </w:r>
            <w:r>
              <w:rPr>
                <w:sz w:val="20"/>
              </w:rPr>
              <w:t>decimal</w:t>
            </w:r>
            <w:r>
              <w:rPr>
                <w:spacing w:val="4"/>
                <w:sz w:val="20"/>
              </w:rPr>
              <w:t> </w:t>
            </w:r>
            <w:r>
              <w:rPr>
                <w:sz w:val="20"/>
              </w:rPr>
              <w:t>digits</w:t>
            </w:r>
            <w:r>
              <w:rPr>
                <w:spacing w:val="3"/>
                <w:sz w:val="20"/>
              </w:rPr>
              <w:t> </w:t>
            </w:r>
            <w:r>
              <w:rPr>
                <w:sz w:val="20"/>
              </w:rPr>
              <w:t>or</w:t>
            </w:r>
            <w:r>
              <w:rPr>
                <w:spacing w:val="4"/>
                <w:sz w:val="20"/>
              </w:rPr>
              <w:t> </w:t>
            </w:r>
            <w:r>
              <w:rPr>
                <w:sz w:val="20"/>
              </w:rPr>
              <w:t>maximum</w:t>
            </w:r>
            <w:r>
              <w:rPr>
                <w:spacing w:val="4"/>
                <w:sz w:val="20"/>
              </w:rPr>
              <w:t> </w:t>
            </w:r>
            <w:r>
              <w:rPr>
                <w:spacing w:val="-2"/>
                <w:sz w:val="20"/>
              </w:rPr>
              <w:t>string</w:t>
            </w:r>
          </w:p>
          <w:p>
            <w:pPr>
              <w:pStyle w:val="TableParagraph"/>
              <w:spacing w:line="487" w:lineRule="auto" w:before="3"/>
              <w:ind w:right="6383"/>
              <w:rPr>
                <w:sz w:val="20"/>
              </w:rPr>
            </w:pPr>
            <w:r>
              <w:rPr>
                <w:spacing w:val="-2"/>
                <w:sz w:val="20"/>
              </w:rPr>
              <w:t>length Example:</w:t>
            </w:r>
          </w:p>
          <w:p>
            <w:pPr>
              <w:pStyle w:val="TableParagraph"/>
              <w:spacing w:before="1"/>
              <w:rPr>
                <w:sz w:val="20"/>
              </w:rPr>
            </w:pPr>
            <w:r>
              <w:rPr>
                <w:sz w:val="20"/>
              </w:rPr>
              <w:t>var</w:t>
            </w:r>
            <w:r>
              <w:rPr>
                <w:spacing w:val="-4"/>
                <w:sz w:val="20"/>
              </w:rPr>
              <w:t> </w:t>
            </w:r>
            <w:r>
              <w:rPr>
                <w:sz w:val="20"/>
              </w:rPr>
              <w:t>s</w:t>
            </w:r>
            <w:r>
              <w:rPr>
                <w:spacing w:val="-4"/>
                <w:sz w:val="20"/>
              </w:rPr>
              <w:t> </w:t>
            </w:r>
            <w:r>
              <w:rPr>
                <w:sz w:val="20"/>
              </w:rPr>
              <w:t>=</w:t>
            </w:r>
            <w:r>
              <w:rPr>
                <w:spacing w:val="-3"/>
                <w:sz w:val="20"/>
              </w:rPr>
              <w:t> </w:t>
            </w:r>
            <w:r>
              <w:rPr>
                <w:sz w:val="20"/>
              </w:rPr>
              <w:t>sprintf("Isp</w:t>
            </w:r>
            <w:r>
              <w:rPr>
                <w:spacing w:val="-4"/>
                <w:sz w:val="20"/>
              </w:rPr>
              <w:t> </w:t>
            </w:r>
            <w:r>
              <w:rPr>
                <w:sz w:val="20"/>
              </w:rPr>
              <w:t>(vac)=%8.4f</w:t>
            </w:r>
            <w:r>
              <w:rPr>
                <w:spacing w:val="-3"/>
                <w:sz w:val="20"/>
              </w:rPr>
              <w:t> </w:t>
            </w:r>
            <w:r>
              <w:rPr>
                <w:sz w:val="20"/>
              </w:rPr>
              <w:t>Isp</w:t>
            </w:r>
            <w:r>
              <w:rPr>
                <w:spacing w:val="-4"/>
                <w:sz w:val="20"/>
              </w:rPr>
              <w:t> </w:t>
            </w:r>
            <w:r>
              <w:rPr>
                <w:sz w:val="20"/>
              </w:rPr>
              <w:t>(SL)=%8.4f</w:t>
            </w:r>
            <w:r>
              <w:rPr>
                <w:spacing w:val="-3"/>
                <w:sz w:val="20"/>
              </w:rPr>
              <w:t> </w:t>
            </w:r>
            <w:r>
              <w:rPr>
                <w:sz w:val="20"/>
              </w:rPr>
              <w:t>s\n",</w:t>
            </w:r>
            <w:r>
              <w:rPr>
                <w:spacing w:val="-4"/>
                <w:sz w:val="20"/>
              </w:rPr>
              <w:t> </w:t>
            </w:r>
            <w:r>
              <w:rPr>
                <w:sz w:val="20"/>
              </w:rPr>
              <w:t>Is_v,</w:t>
            </w:r>
            <w:r>
              <w:rPr>
                <w:spacing w:val="-4"/>
                <w:sz w:val="20"/>
              </w:rPr>
              <w:t> </w:t>
            </w:r>
            <w:r>
              <w:rPr>
                <w:spacing w:val="-2"/>
                <w:sz w:val="20"/>
              </w:rPr>
              <w:t>Is_SL);</w:t>
            </w:r>
          </w:p>
        </w:tc>
      </w:tr>
      <w:tr>
        <w:trPr>
          <w:trHeight w:val="2635" w:hRule="atLeast"/>
        </w:trPr>
        <w:tc>
          <w:tcPr>
            <w:tcW w:w="2686" w:type="dxa"/>
          </w:tcPr>
          <w:p>
            <w:pPr>
              <w:pStyle w:val="TableParagraph"/>
              <w:spacing w:before="52"/>
              <w:rPr>
                <w:rFonts w:ascii="Courier New"/>
                <w:sz w:val="20"/>
              </w:rPr>
            </w:pPr>
            <w:r>
              <w:rPr>
                <w:rFonts w:ascii="Courier New"/>
                <w:spacing w:val="-2"/>
                <w:sz w:val="20"/>
              </w:rPr>
              <w:t>printf(format,</w:t>
            </w:r>
          </w:p>
          <w:p>
            <w:pPr>
              <w:pStyle w:val="TableParagraph"/>
              <w:spacing w:before="0"/>
              <w:rPr>
                <w:rFonts w:ascii="Courier New"/>
                <w:sz w:val="20"/>
              </w:rPr>
            </w:pPr>
            <w:r>
              <w:rPr>
                <w:rFonts w:ascii="Courier New"/>
                <w:i/>
                <w:spacing w:val="-2"/>
                <w:sz w:val="20"/>
              </w:rPr>
              <w:t>parameters</w:t>
            </w:r>
            <w:r>
              <w:rPr>
                <w:rFonts w:ascii="Courier New"/>
                <w:spacing w:val="-2"/>
                <w:sz w:val="20"/>
              </w:rPr>
              <w:t>)</w:t>
            </w:r>
          </w:p>
        </w:tc>
        <w:tc>
          <w:tcPr>
            <w:tcW w:w="7282" w:type="dxa"/>
          </w:tcPr>
          <w:p>
            <w:pPr>
              <w:pStyle w:val="TableParagraph"/>
              <w:spacing w:line="244" w:lineRule="auto" w:before="55"/>
              <w:rPr>
                <w:sz w:val="20"/>
              </w:rPr>
            </w:pPr>
            <w:r>
              <w:rPr>
                <w:sz w:val="20"/>
              </w:rPr>
              <w:t>The</w:t>
            </w:r>
            <w:r>
              <w:rPr>
                <w:spacing w:val="-3"/>
                <w:sz w:val="20"/>
              </w:rPr>
              <w:t> </w:t>
            </w:r>
            <w:r>
              <w:rPr>
                <w:sz w:val="20"/>
              </w:rPr>
              <w:t>function</w:t>
            </w:r>
            <w:r>
              <w:rPr>
                <w:spacing w:val="-3"/>
                <w:sz w:val="20"/>
              </w:rPr>
              <w:t> </w:t>
            </w:r>
            <w:r>
              <w:rPr>
                <w:sz w:val="20"/>
              </w:rPr>
              <w:t>is</w:t>
            </w:r>
            <w:r>
              <w:rPr>
                <w:spacing w:val="-3"/>
                <w:sz w:val="20"/>
              </w:rPr>
              <w:t> </w:t>
            </w:r>
            <w:r>
              <w:rPr>
                <w:sz w:val="20"/>
              </w:rPr>
              <w:t>a</w:t>
            </w:r>
            <w:r>
              <w:rPr>
                <w:spacing w:val="-3"/>
                <w:sz w:val="20"/>
              </w:rPr>
              <w:t> </w:t>
            </w:r>
            <w:r>
              <w:rPr>
                <w:sz w:val="20"/>
              </w:rPr>
              <w:t>limited</w:t>
            </w:r>
            <w:r>
              <w:rPr>
                <w:spacing w:val="-3"/>
                <w:sz w:val="20"/>
              </w:rPr>
              <w:t> </w:t>
            </w:r>
            <w:r>
              <w:rPr>
                <w:sz w:val="20"/>
              </w:rPr>
              <w:t>Javascript</w:t>
            </w:r>
            <w:r>
              <w:rPr>
                <w:spacing w:val="-3"/>
                <w:sz w:val="20"/>
              </w:rPr>
              <w:t> </w:t>
            </w:r>
            <w:r>
              <w:rPr>
                <w:sz w:val="20"/>
              </w:rPr>
              <w:t>implementation</w:t>
            </w:r>
            <w:r>
              <w:rPr>
                <w:spacing w:val="-3"/>
                <w:sz w:val="20"/>
              </w:rPr>
              <w:t> </w:t>
            </w:r>
            <w:r>
              <w:rPr>
                <w:sz w:val="20"/>
              </w:rPr>
              <w:t>of</w:t>
            </w:r>
            <w:r>
              <w:rPr>
                <w:spacing w:val="-3"/>
                <w:sz w:val="20"/>
              </w:rPr>
              <w:t> </w:t>
            </w:r>
            <w:r>
              <w:rPr>
                <w:sz w:val="20"/>
              </w:rPr>
              <w:t>printf,</w:t>
            </w:r>
            <w:r>
              <w:rPr>
                <w:spacing w:val="-3"/>
                <w:sz w:val="20"/>
              </w:rPr>
              <w:t> </w:t>
            </w:r>
            <w:r>
              <w:rPr>
                <w:sz w:val="20"/>
              </w:rPr>
              <w:t>originated</w:t>
            </w:r>
            <w:r>
              <w:rPr>
                <w:spacing w:val="-3"/>
                <w:sz w:val="20"/>
              </w:rPr>
              <w:t> </w:t>
            </w:r>
            <w:r>
              <w:rPr>
                <w:sz w:val="20"/>
              </w:rPr>
              <w:t>from</w:t>
            </w:r>
            <w:r>
              <w:rPr>
                <w:spacing w:val="-3"/>
                <w:sz w:val="20"/>
              </w:rPr>
              <w:t> </w:t>
            </w:r>
            <w:r>
              <w:rPr>
                <w:sz w:val="20"/>
              </w:rPr>
              <w:t>the</w:t>
            </w:r>
            <w:r>
              <w:rPr>
                <w:spacing w:val="-3"/>
                <w:sz w:val="20"/>
              </w:rPr>
              <w:t> </w:t>
            </w:r>
            <w:r>
              <w:rPr>
                <w:sz w:val="20"/>
              </w:rPr>
              <w:t>C programming language.</w:t>
            </w:r>
          </w:p>
          <w:p>
            <w:pPr>
              <w:pStyle w:val="TableParagraph"/>
              <w:spacing w:line="244" w:lineRule="auto" w:before="228"/>
              <w:ind w:right="158"/>
              <w:rPr>
                <w:sz w:val="20"/>
              </w:rPr>
            </w:pPr>
            <w:r>
              <w:rPr>
                <w:sz w:val="20"/>
              </w:rPr>
              <w:t>Function</w:t>
            </w:r>
            <w:r>
              <w:rPr>
                <w:spacing w:val="-2"/>
                <w:sz w:val="20"/>
              </w:rPr>
              <w:t> </w:t>
            </w:r>
            <w:r>
              <w:rPr>
                <w:sz w:val="20"/>
              </w:rPr>
              <w:t>prints</w:t>
            </w:r>
            <w:r>
              <w:rPr>
                <w:spacing w:val="-2"/>
                <w:sz w:val="20"/>
              </w:rPr>
              <w:t> </w:t>
            </w:r>
            <w:r>
              <w:rPr>
                <w:sz w:val="20"/>
              </w:rPr>
              <w:t>out</w:t>
            </w:r>
            <w:r>
              <w:rPr>
                <w:spacing w:val="40"/>
                <w:sz w:val="20"/>
              </w:rPr>
              <w:t> </w:t>
            </w:r>
            <w:r>
              <w:rPr>
                <w:sz w:val="20"/>
              </w:rPr>
              <w:t>in</w:t>
            </w:r>
            <w:r>
              <w:rPr>
                <w:spacing w:val="-2"/>
                <w:sz w:val="20"/>
              </w:rPr>
              <w:t> </w:t>
            </w:r>
            <w:r>
              <w:rPr>
                <w:sz w:val="20"/>
              </w:rPr>
              <w:t>console</w:t>
            </w:r>
            <w:r>
              <w:rPr>
                <w:spacing w:val="-2"/>
                <w:sz w:val="20"/>
              </w:rPr>
              <w:t> </w:t>
            </w:r>
            <w:r>
              <w:rPr>
                <w:sz w:val="20"/>
              </w:rPr>
              <w:t>and</w:t>
            </w:r>
            <w:r>
              <w:rPr>
                <w:spacing w:val="-2"/>
                <w:sz w:val="20"/>
              </w:rPr>
              <w:t> </w:t>
            </w:r>
            <w:r>
              <w:rPr>
                <w:sz w:val="20"/>
              </w:rPr>
              <w:t>log</w:t>
            </w:r>
            <w:r>
              <w:rPr>
                <w:spacing w:val="-2"/>
                <w:sz w:val="20"/>
              </w:rPr>
              <w:t> </w:t>
            </w:r>
            <w:r>
              <w:rPr>
                <w:sz w:val="20"/>
              </w:rPr>
              <w:t>file</w:t>
            </w:r>
            <w:r>
              <w:rPr>
                <w:spacing w:val="-2"/>
                <w:sz w:val="20"/>
              </w:rPr>
              <w:t> </w:t>
            </w:r>
            <w:r>
              <w:rPr>
                <w:sz w:val="20"/>
              </w:rPr>
              <w:t>the</w:t>
            </w:r>
            <w:r>
              <w:rPr>
                <w:spacing w:val="-2"/>
                <w:sz w:val="20"/>
              </w:rPr>
              <w:t> </w:t>
            </w:r>
            <w:r>
              <w:rPr>
                <w:sz w:val="20"/>
              </w:rPr>
              <w:t>passed</w:t>
            </w:r>
            <w:r>
              <w:rPr>
                <w:spacing w:val="-2"/>
                <w:sz w:val="20"/>
              </w:rPr>
              <w:t> </w:t>
            </w:r>
            <w:r>
              <w:rPr>
                <w:sz w:val="20"/>
              </w:rPr>
              <w:t>arguments</w:t>
            </w:r>
            <w:r>
              <w:rPr>
                <w:spacing w:val="-2"/>
                <w:sz w:val="20"/>
              </w:rPr>
              <w:t> </w:t>
            </w:r>
            <w:r>
              <w:rPr>
                <w:sz w:val="20"/>
              </w:rPr>
              <w:t>formatted</w:t>
            </w:r>
            <w:r>
              <w:rPr>
                <w:spacing w:val="-2"/>
                <w:sz w:val="20"/>
              </w:rPr>
              <w:t> </w:t>
            </w:r>
            <w:r>
              <w:rPr>
                <w:sz w:val="20"/>
              </w:rPr>
              <w:t>by the usual printf conventions.</w:t>
            </w:r>
          </w:p>
          <w:p>
            <w:pPr>
              <w:pStyle w:val="TableParagraph"/>
              <w:spacing w:line="487" w:lineRule="auto" w:before="228"/>
              <w:ind w:right="1370"/>
              <w:rPr>
                <w:sz w:val="20"/>
              </w:rPr>
            </w:pPr>
            <w:r>
              <w:rPr>
                <w:sz w:val="20"/>
              </w:rPr>
              <w:t>Possible</w:t>
            </w:r>
            <w:r>
              <w:rPr>
                <w:spacing w:val="-5"/>
                <w:sz w:val="20"/>
              </w:rPr>
              <w:t> </w:t>
            </w:r>
            <w:r>
              <w:rPr>
                <w:sz w:val="20"/>
              </w:rPr>
              <w:t>format</w:t>
            </w:r>
            <w:r>
              <w:rPr>
                <w:spacing w:val="-5"/>
                <w:sz w:val="20"/>
              </w:rPr>
              <w:t> </w:t>
            </w:r>
            <w:r>
              <w:rPr>
                <w:sz w:val="20"/>
              </w:rPr>
              <w:t>values:</w:t>
            </w:r>
            <w:r>
              <w:rPr>
                <w:spacing w:val="-5"/>
                <w:sz w:val="20"/>
              </w:rPr>
              <w:t> </w:t>
            </w:r>
            <w:r>
              <w:rPr>
                <w:sz w:val="20"/>
              </w:rPr>
              <w:t>see</w:t>
            </w:r>
            <w:r>
              <w:rPr>
                <w:spacing w:val="-5"/>
                <w:sz w:val="20"/>
              </w:rPr>
              <w:t> </w:t>
            </w:r>
            <w:r>
              <w:rPr>
                <w:sz w:val="20"/>
              </w:rPr>
              <w:t>description</w:t>
            </w:r>
            <w:r>
              <w:rPr>
                <w:spacing w:val="-5"/>
                <w:sz w:val="20"/>
              </w:rPr>
              <w:t> </w:t>
            </w:r>
            <w:r>
              <w:rPr>
                <w:sz w:val="20"/>
              </w:rPr>
              <w:t>of</w:t>
            </w:r>
            <w:r>
              <w:rPr>
                <w:spacing w:val="-5"/>
                <w:sz w:val="20"/>
              </w:rPr>
              <w:t> </w:t>
            </w:r>
            <w:r>
              <w:rPr>
                <w:sz w:val="20"/>
              </w:rPr>
              <w:t>function</w:t>
            </w:r>
            <w:r>
              <w:rPr>
                <w:spacing w:val="-5"/>
                <w:sz w:val="20"/>
              </w:rPr>
              <w:t> </w:t>
            </w:r>
            <w:r>
              <w:rPr>
                <w:sz w:val="20"/>
              </w:rPr>
              <w:t>sprintf. </w:t>
            </w:r>
            <w:r>
              <w:rPr>
                <w:spacing w:val="-2"/>
                <w:sz w:val="20"/>
              </w:rPr>
              <w:t>Example:</w:t>
            </w:r>
          </w:p>
          <w:p>
            <w:pPr>
              <w:pStyle w:val="TableParagraph"/>
              <w:spacing w:before="1"/>
              <w:rPr>
                <w:sz w:val="20"/>
              </w:rPr>
            </w:pPr>
            <w:r>
              <w:rPr>
                <w:sz w:val="20"/>
              </w:rPr>
              <w:t>printf("Isp</w:t>
            </w:r>
            <w:r>
              <w:rPr>
                <w:spacing w:val="-6"/>
                <w:sz w:val="20"/>
              </w:rPr>
              <w:t> </w:t>
            </w:r>
            <w:r>
              <w:rPr>
                <w:sz w:val="20"/>
              </w:rPr>
              <w:t>(vac)=%8.4f</w:t>
            </w:r>
            <w:r>
              <w:rPr>
                <w:spacing w:val="-6"/>
                <w:sz w:val="20"/>
              </w:rPr>
              <w:t> </w:t>
            </w:r>
            <w:r>
              <w:rPr>
                <w:sz w:val="20"/>
              </w:rPr>
              <w:t>Isp</w:t>
            </w:r>
            <w:r>
              <w:rPr>
                <w:spacing w:val="-6"/>
                <w:sz w:val="20"/>
              </w:rPr>
              <w:t> </w:t>
            </w:r>
            <w:r>
              <w:rPr>
                <w:sz w:val="20"/>
              </w:rPr>
              <w:t>(SL)=%8.4f</w:t>
            </w:r>
            <w:r>
              <w:rPr>
                <w:spacing w:val="-5"/>
                <w:sz w:val="20"/>
              </w:rPr>
              <w:t> </w:t>
            </w:r>
            <w:r>
              <w:rPr>
                <w:sz w:val="20"/>
              </w:rPr>
              <w:t>s\n",</w:t>
            </w:r>
            <w:r>
              <w:rPr>
                <w:spacing w:val="-6"/>
                <w:sz w:val="20"/>
              </w:rPr>
              <w:t> </w:t>
            </w:r>
            <w:r>
              <w:rPr>
                <w:sz w:val="20"/>
              </w:rPr>
              <w:t>Is_v,</w:t>
            </w:r>
            <w:r>
              <w:rPr>
                <w:spacing w:val="-6"/>
                <w:sz w:val="20"/>
              </w:rPr>
              <w:t> </w:t>
            </w:r>
            <w:r>
              <w:rPr>
                <w:spacing w:val="-2"/>
                <w:sz w:val="20"/>
              </w:rPr>
              <w:t>Is_SL);</w:t>
            </w:r>
          </w:p>
        </w:tc>
      </w:tr>
      <w:tr>
        <w:trPr>
          <w:trHeight w:val="1257" w:hRule="atLeast"/>
        </w:trPr>
        <w:tc>
          <w:tcPr>
            <w:tcW w:w="2686" w:type="dxa"/>
          </w:tcPr>
          <w:p>
            <w:pPr>
              <w:pStyle w:val="TableParagraph"/>
              <w:rPr>
                <w:rFonts w:ascii="Courier New"/>
                <w:sz w:val="20"/>
              </w:rPr>
            </w:pPr>
            <w:r>
              <w:rPr>
                <w:rFonts w:ascii="Courier New"/>
                <w:spacing w:val="-2"/>
                <w:sz w:val="20"/>
              </w:rPr>
              <w:t>sscanf(format,</w:t>
            </w:r>
          </w:p>
          <w:p>
            <w:pPr>
              <w:pStyle w:val="TableParagraph"/>
              <w:spacing w:before="0"/>
              <w:rPr>
                <w:rFonts w:ascii="Courier New"/>
                <w:sz w:val="20"/>
              </w:rPr>
            </w:pPr>
            <w:r>
              <w:rPr>
                <w:rFonts w:ascii="Courier New"/>
                <w:i/>
                <w:spacing w:val="-2"/>
                <w:sz w:val="20"/>
              </w:rPr>
              <w:t>parameters</w:t>
            </w:r>
            <w:r>
              <w:rPr>
                <w:rFonts w:ascii="Courier New"/>
                <w:spacing w:val="-2"/>
                <w:sz w:val="20"/>
              </w:rPr>
              <w:t>)</w:t>
            </w:r>
          </w:p>
        </w:tc>
        <w:tc>
          <w:tcPr>
            <w:tcW w:w="7282" w:type="dxa"/>
          </w:tcPr>
          <w:p>
            <w:pPr>
              <w:pStyle w:val="TableParagraph"/>
              <w:spacing w:line="244" w:lineRule="auto" w:before="56"/>
              <w:ind w:right="63"/>
              <w:rPr>
                <w:sz w:val="20"/>
              </w:rPr>
            </w:pPr>
            <w:r>
              <w:rPr>
                <w:sz w:val="20"/>
              </w:rPr>
              <w:t>The</w:t>
            </w:r>
            <w:r>
              <w:rPr>
                <w:spacing w:val="-3"/>
                <w:sz w:val="20"/>
              </w:rPr>
              <w:t> </w:t>
            </w:r>
            <w:r>
              <w:rPr>
                <w:sz w:val="20"/>
              </w:rPr>
              <w:t>function</w:t>
            </w:r>
            <w:r>
              <w:rPr>
                <w:spacing w:val="-3"/>
                <w:sz w:val="20"/>
              </w:rPr>
              <w:t> </w:t>
            </w:r>
            <w:r>
              <w:rPr>
                <w:sz w:val="20"/>
              </w:rPr>
              <w:t>is</w:t>
            </w:r>
            <w:r>
              <w:rPr>
                <w:spacing w:val="-3"/>
                <w:sz w:val="20"/>
              </w:rPr>
              <w:t> </w:t>
            </w:r>
            <w:r>
              <w:rPr>
                <w:sz w:val="20"/>
              </w:rPr>
              <w:t>a</w:t>
            </w:r>
            <w:r>
              <w:rPr>
                <w:spacing w:val="-3"/>
                <w:sz w:val="20"/>
              </w:rPr>
              <w:t> </w:t>
            </w:r>
            <w:r>
              <w:rPr>
                <w:sz w:val="20"/>
              </w:rPr>
              <w:t>limited</w:t>
            </w:r>
            <w:r>
              <w:rPr>
                <w:spacing w:val="-3"/>
                <w:sz w:val="20"/>
              </w:rPr>
              <w:t> </w:t>
            </w:r>
            <w:r>
              <w:rPr>
                <w:sz w:val="20"/>
              </w:rPr>
              <w:t>Javascript</w:t>
            </w:r>
            <w:r>
              <w:rPr>
                <w:spacing w:val="-3"/>
                <w:sz w:val="20"/>
              </w:rPr>
              <w:t> </w:t>
            </w:r>
            <w:r>
              <w:rPr>
                <w:sz w:val="20"/>
              </w:rPr>
              <w:t>implementation</w:t>
            </w:r>
            <w:r>
              <w:rPr>
                <w:spacing w:val="-3"/>
                <w:sz w:val="20"/>
              </w:rPr>
              <w:t> </w:t>
            </w:r>
            <w:r>
              <w:rPr>
                <w:sz w:val="20"/>
              </w:rPr>
              <w:t>of</w:t>
            </w:r>
            <w:r>
              <w:rPr>
                <w:spacing w:val="-3"/>
                <w:sz w:val="20"/>
              </w:rPr>
              <w:t> </w:t>
            </w:r>
            <w:r>
              <w:rPr>
                <w:sz w:val="20"/>
              </w:rPr>
              <w:t>sscanf,</w:t>
            </w:r>
            <w:r>
              <w:rPr>
                <w:spacing w:val="-3"/>
                <w:sz w:val="20"/>
              </w:rPr>
              <w:t> </w:t>
            </w:r>
            <w:r>
              <w:rPr>
                <w:sz w:val="20"/>
              </w:rPr>
              <w:t>originated</w:t>
            </w:r>
            <w:r>
              <w:rPr>
                <w:spacing w:val="-3"/>
                <w:sz w:val="20"/>
              </w:rPr>
              <w:t> </w:t>
            </w:r>
            <w:r>
              <w:rPr>
                <w:sz w:val="20"/>
              </w:rPr>
              <w:t>from</w:t>
            </w:r>
            <w:r>
              <w:rPr>
                <w:spacing w:val="-3"/>
                <w:sz w:val="20"/>
              </w:rPr>
              <w:t> </w:t>
            </w:r>
            <w:r>
              <w:rPr>
                <w:sz w:val="20"/>
              </w:rPr>
              <w:t>the C programming language.</w:t>
            </w:r>
          </w:p>
          <w:p>
            <w:pPr>
              <w:pStyle w:val="TableParagraph"/>
              <w:spacing w:before="228"/>
              <w:rPr>
                <w:sz w:val="20"/>
              </w:rPr>
            </w:pPr>
            <w:r>
              <w:rPr>
                <w:sz w:val="20"/>
              </w:rPr>
              <w:t>Reads data</w:t>
            </w:r>
            <w:r>
              <w:rPr>
                <w:spacing w:val="1"/>
                <w:sz w:val="20"/>
              </w:rPr>
              <w:t> </w:t>
            </w:r>
            <w:r>
              <w:rPr>
                <w:sz w:val="20"/>
              </w:rPr>
              <w:t>from "str"</w:t>
            </w:r>
            <w:r>
              <w:rPr>
                <w:spacing w:val="1"/>
                <w:sz w:val="20"/>
              </w:rPr>
              <w:t> </w:t>
            </w:r>
            <w:r>
              <w:rPr>
                <w:sz w:val="20"/>
              </w:rPr>
              <w:t>and stores</w:t>
            </w:r>
            <w:r>
              <w:rPr>
                <w:spacing w:val="1"/>
                <w:sz w:val="20"/>
              </w:rPr>
              <w:t> </w:t>
            </w:r>
            <w:r>
              <w:rPr>
                <w:sz w:val="20"/>
              </w:rPr>
              <w:t>them according</w:t>
            </w:r>
            <w:r>
              <w:rPr>
                <w:spacing w:val="1"/>
                <w:sz w:val="20"/>
              </w:rPr>
              <w:t> </w:t>
            </w:r>
            <w:r>
              <w:rPr>
                <w:sz w:val="20"/>
              </w:rPr>
              <w:t>to parameter</w:t>
            </w:r>
            <w:r>
              <w:rPr>
                <w:spacing w:val="1"/>
                <w:sz w:val="20"/>
              </w:rPr>
              <w:t> </w:t>
            </w:r>
            <w:r>
              <w:rPr>
                <w:spacing w:val="-2"/>
                <w:sz w:val="20"/>
              </w:rPr>
              <w:t>"format":</w:t>
            </w:r>
          </w:p>
          <w:p>
            <w:pPr>
              <w:pStyle w:val="TableParagraph"/>
              <w:spacing w:before="4"/>
              <w:ind w:left="110"/>
              <w:rPr>
                <w:sz w:val="20"/>
              </w:rPr>
            </w:pPr>
            <w:r>
              <w:rPr>
                <w:sz w:val="20"/>
              </w:rPr>
              <w:t>a)</w:t>
            </w:r>
            <w:r>
              <w:rPr>
                <w:spacing w:val="-4"/>
                <w:sz w:val="20"/>
              </w:rPr>
              <w:t> </w:t>
            </w:r>
            <w:r>
              <w:rPr>
                <w:sz w:val="20"/>
              </w:rPr>
              <w:t>into</w:t>
            </w:r>
            <w:r>
              <w:rPr>
                <w:spacing w:val="-3"/>
                <w:sz w:val="20"/>
              </w:rPr>
              <w:t> </w:t>
            </w:r>
            <w:r>
              <w:rPr>
                <w:sz w:val="20"/>
              </w:rPr>
              <w:t>array</w:t>
            </w:r>
            <w:r>
              <w:rPr>
                <w:spacing w:val="-3"/>
                <w:sz w:val="20"/>
              </w:rPr>
              <w:t> </w:t>
            </w:r>
            <w:r>
              <w:rPr>
                <w:sz w:val="20"/>
              </w:rPr>
              <w:t>which</w:t>
            </w:r>
            <w:r>
              <w:rPr>
                <w:spacing w:val="-4"/>
                <w:sz w:val="20"/>
              </w:rPr>
              <w:t> </w:t>
            </w:r>
            <w:r>
              <w:rPr>
                <w:sz w:val="20"/>
              </w:rPr>
              <w:t>is</w:t>
            </w:r>
            <w:r>
              <w:rPr>
                <w:spacing w:val="-3"/>
                <w:sz w:val="20"/>
              </w:rPr>
              <w:t> </w:t>
            </w:r>
            <w:r>
              <w:rPr>
                <w:sz w:val="20"/>
              </w:rPr>
              <w:t>returned</w:t>
            </w:r>
            <w:r>
              <w:rPr>
                <w:spacing w:val="-3"/>
                <w:sz w:val="20"/>
              </w:rPr>
              <w:t> </w:t>
            </w:r>
            <w:r>
              <w:rPr>
                <w:sz w:val="20"/>
              </w:rPr>
              <w:t>as</w:t>
            </w:r>
            <w:r>
              <w:rPr>
                <w:spacing w:val="-4"/>
                <w:sz w:val="20"/>
              </w:rPr>
              <w:t> </w:t>
            </w:r>
            <w:r>
              <w:rPr>
                <w:sz w:val="20"/>
              </w:rPr>
              <w:t>a</w:t>
            </w:r>
            <w:r>
              <w:rPr>
                <w:spacing w:val="-3"/>
                <w:sz w:val="20"/>
              </w:rPr>
              <w:t> </w:t>
            </w:r>
            <w:r>
              <w:rPr>
                <w:sz w:val="20"/>
              </w:rPr>
              <w:t>function</w:t>
            </w:r>
            <w:r>
              <w:rPr>
                <w:spacing w:val="-3"/>
                <w:sz w:val="20"/>
              </w:rPr>
              <w:t> </w:t>
            </w:r>
            <w:r>
              <w:rPr>
                <w:sz w:val="20"/>
              </w:rPr>
              <w:t>result</w:t>
            </w:r>
            <w:r>
              <w:rPr>
                <w:spacing w:val="-4"/>
                <w:sz w:val="20"/>
              </w:rPr>
              <w:t> </w:t>
            </w:r>
            <w:r>
              <w:rPr>
                <w:sz w:val="20"/>
              </w:rPr>
              <w:t>(if</w:t>
            </w:r>
            <w:r>
              <w:rPr>
                <w:spacing w:val="-3"/>
                <w:sz w:val="20"/>
              </w:rPr>
              <w:t> </w:t>
            </w:r>
            <w:r>
              <w:rPr>
                <w:sz w:val="20"/>
              </w:rPr>
              <w:t>no</w:t>
            </w:r>
            <w:r>
              <w:rPr>
                <w:spacing w:val="-4"/>
                <w:sz w:val="20"/>
              </w:rPr>
              <w:t> </w:t>
            </w:r>
            <w:r>
              <w:rPr>
                <w:sz w:val="20"/>
              </w:rPr>
              <w:t>additional</w:t>
            </w:r>
            <w:r>
              <w:rPr>
                <w:spacing w:val="-3"/>
                <w:sz w:val="20"/>
              </w:rPr>
              <w:t> </w:t>
            </w:r>
            <w:r>
              <w:rPr>
                <w:spacing w:val="-2"/>
                <w:sz w:val="20"/>
              </w:rPr>
              <w:t>arguments</w:t>
            </w:r>
          </w:p>
        </w:tc>
      </w:tr>
    </w:tbl>
    <w:p>
      <w:pPr>
        <w:pStyle w:val="TableParagraph"/>
        <w:spacing w:after="0"/>
        <w:rPr>
          <w:sz w:val="20"/>
        </w:rPr>
        <w:sectPr>
          <w:pgSz w:w="12240" w:h="15840"/>
          <w:pgMar w:header="713" w:footer="936" w:top="1600" w:bottom="1120" w:left="360" w:right="720"/>
        </w:sectPr>
      </w:pPr>
    </w:p>
    <w:p>
      <w:pPr>
        <w:pStyle w:val="BodyText"/>
        <w:spacing w:before="9"/>
        <w:rPr>
          <w:rFonts w:ascii="Arial"/>
          <w:b/>
          <w:i/>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86"/>
        <w:gridCol w:w="7282"/>
      </w:tblGrid>
      <w:tr>
        <w:trPr>
          <w:trHeight w:val="337" w:hRule="atLeast"/>
        </w:trPr>
        <w:tc>
          <w:tcPr>
            <w:tcW w:w="2686" w:type="dxa"/>
          </w:tcPr>
          <w:p>
            <w:pPr>
              <w:pStyle w:val="TableParagraph"/>
              <w:rPr>
                <w:rFonts w:ascii="Arial"/>
                <w:b/>
                <w:sz w:val="20"/>
              </w:rPr>
            </w:pPr>
            <w:r>
              <w:rPr>
                <w:rFonts w:ascii="Arial"/>
                <w:b/>
                <w:sz w:val="20"/>
              </w:rPr>
              <w:t>Function</w:t>
            </w:r>
            <w:r>
              <w:rPr>
                <w:rFonts w:ascii="Arial"/>
                <w:b/>
                <w:spacing w:val="-5"/>
                <w:sz w:val="20"/>
              </w:rPr>
              <w:t> </w:t>
            </w:r>
            <w:r>
              <w:rPr>
                <w:rFonts w:ascii="Arial"/>
                <w:b/>
                <w:sz w:val="20"/>
              </w:rPr>
              <w:t>/</w:t>
            </w:r>
            <w:r>
              <w:rPr>
                <w:rFonts w:ascii="Arial"/>
                <w:b/>
                <w:spacing w:val="-4"/>
                <w:sz w:val="20"/>
              </w:rPr>
              <w:t> </w:t>
            </w:r>
            <w:r>
              <w:rPr>
                <w:rFonts w:ascii="Arial"/>
                <w:b/>
                <w:spacing w:val="-2"/>
                <w:sz w:val="20"/>
              </w:rPr>
              <w:t>Object</w:t>
            </w:r>
          </w:p>
        </w:tc>
        <w:tc>
          <w:tcPr>
            <w:tcW w:w="7282" w:type="dxa"/>
          </w:tcPr>
          <w:p>
            <w:pPr>
              <w:pStyle w:val="TableParagraph"/>
              <w:rPr>
                <w:rFonts w:ascii="Arial"/>
                <w:b/>
                <w:sz w:val="20"/>
              </w:rPr>
            </w:pPr>
            <w:r>
              <w:rPr>
                <w:rFonts w:ascii="Arial"/>
                <w:b/>
                <w:spacing w:val="-2"/>
                <w:sz w:val="20"/>
              </w:rPr>
              <w:t>Description</w:t>
            </w:r>
          </w:p>
        </w:tc>
      </w:tr>
      <w:tr>
        <w:trPr>
          <w:trHeight w:val="7465" w:hRule="atLeast"/>
        </w:trPr>
        <w:tc>
          <w:tcPr>
            <w:tcW w:w="2686" w:type="dxa"/>
          </w:tcPr>
          <w:p>
            <w:pPr>
              <w:pStyle w:val="TableParagraph"/>
              <w:spacing w:before="0"/>
              <w:ind w:left="0"/>
              <w:rPr>
                <w:rFonts w:ascii="Times New Roman"/>
                <w:sz w:val="20"/>
              </w:rPr>
            </w:pPr>
          </w:p>
        </w:tc>
        <w:tc>
          <w:tcPr>
            <w:tcW w:w="7282" w:type="dxa"/>
          </w:tcPr>
          <w:p>
            <w:pPr>
              <w:pStyle w:val="TableParagraph"/>
              <w:spacing w:before="55"/>
              <w:rPr>
                <w:sz w:val="20"/>
              </w:rPr>
            </w:pPr>
            <w:r>
              <w:rPr>
                <w:spacing w:val="-2"/>
                <w:sz w:val="20"/>
              </w:rPr>
              <w:t>specified),</w:t>
            </w:r>
          </w:p>
          <w:p>
            <w:pPr>
              <w:pStyle w:val="TableParagraph"/>
              <w:spacing w:line="244" w:lineRule="auto" w:before="3"/>
              <w:ind w:firstLine="55"/>
              <w:rPr>
                <w:sz w:val="20"/>
              </w:rPr>
            </w:pPr>
            <w:r>
              <w:rPr>
                <w:sz w:val="20"/>
              </w:rPr>
              <w:t>b)</w:t>
            </w:r>
            <w:r>
              <w:rPr>
                <w:spacing w:val="-2"/>
                <w:sz w:val="20"/>
              </w:rPr>
              <w:t> </w:t>
            </w:r>
            <w:r>
              <w:rPr>
                <w:sz w:val="20"/>
              </w:rPr>
              <w:t>into</w:t>
            </w:r>
            <w:r>
              <w:rPr>
                <w:spacing w:val="-2"/>
                <w:sz w:val="20"/>
              </w:rPr>
              <w:t> </w:t>
            </w:r>
            <w:r>
              <w:rPr>
                <w:sz w:val="20"/>
              </w:rPr>
              <w:t>the</w:t>
            </w:r>
            <w:r>
              <w:rPr>
                <w:spacing w:val="-2"/>
                <w:sz w:val="20"/>
              </w:rPr>
              <w:t> </w:t>
            </w:r>
            <w:r>
              <w:rPr>
                <w:sz w:val="20"/>
              </w:rPr>
              <w:t>locations</w:t>
            </w:r>
            <w:r>
              <w:rPr>
                <w:spacing w:val="-2"/>
                <w:sz w:val="20"/>
              </w:rPr>
              <w:t> </w:t>
            </w:r>
            <w:r>
              <w:rPr>
                <w:sz w:val="20"/>
              </w:rPr>
              <w:t>given</w:t>
            </w:r>
            <w:r>
              <w:rPr>
                <w:spacing w:val="-2"/>
                <w:sz w:val="20"/>
              </w:rPr>
              <w:t> </w:t>
            </w:r>
            <w:r>
              <w:rPr>
                <w:sz w:val="20"/>
              </w:rPr>
              <w:t>by</w:t>
            </w:r>
            <w:r>
              <w:rPr>
                <w:spacing w:val="-2"/>
                <w:sz w:val="20"/>
              </w:rPr>
              <w:t> </w:t>
            </w:r>
            <w:r>
              <w:rPr>
                <w:sz w:val="20"/>
              </w:rPr>
              <w:t>the</w:t>
            </w:r>
            <w:r>
              <w:rPr>
                <w:spacing w:val="-2"/>
                <w:sz w:val="20"/>
              </w:rPr>
              <w:t> </w:t>
            </w:r>
            <w:r>
              <w:rPr>
                <w:sz w:val="20"/>
              </w:rPr>
              <w:t>additional</w:t>
            </w:r>
            <w:r>
              <w:rPr>
                <w:spacing w:val="-2"/>
                <w:sz w:val="20"/>
              </w:rPr>
              <w:t> </w:t>
            </w:r>
            <w:r>
              <w:rPr>
                <w:sz w:val="20"/>
              </w:rPr>
              <w:t>arguments</w:t>
            </w:r>
            <w:r>
              <w:rPr>
                <w:spacing w:val="-2"/>
                <w:sz w:val="20"/>
              </w:rPr>
              <w:t> </w:t>
            </w:r>
            <w:r>
              <w:rPr>
                <w:sz w:val="20"/>
              </w:rPr>
              <w:t>(and</w:t>
            </w:r>
            <w:r>
              <w:rPr>
                <w:spacing w:val="-2"/>
                <w:sz w:val="20"/>
              </w:rPr>
              <w:t> </w:t>
            </w:r>
            <w:r>
              <w:rPr>
                <w:sz w:val="20"/>
              </w:rPr>
              <w:t>returns</w:t>
            </w:r>
            <w:r>
              <w:rPr>
                <w:spacing w:val="-2"/>
                <w:sz w:val="20"/>
              </w:rPr>
              <w:t> </w:t>
            </w:r>
            <w:r>
              <w:rPr>
                <w:sz w:val="20"/>
              </w:rPr>
              <w:t>number</w:t>
            </w:r>
            <w:r>
              <w:rPr>
                <w:spacing w:val="-2"/>
                <w:sz w:val="20"/>
              </w:rPr>
              <w:t> </w:t>
            </w:r>
            <w:r>
              <w:rPr>
                <w:sz w:val="20"/>
              </w:rPr>
              <w:t>of scanned parameters).</w:t>
            </w:r>
          </w:p>
          <w:p>
            <w:pPr>
              <w:pStyle w:val="TableParagraph"/>
              <w:spacing w:line="244" w:lineRule="auto" w:before="229"/>
              <w:ind w:right="486"/>
              <w:jc w:val="both"/>
              <w:rPr>
                <w:sz w:val="20"/>
              </w:rPr>
            </w:pPr>
            <w:r>
              <w:rPr>
                <w:sz w:val="20"/>
              </w:rPr>
              <w:t>Since</w:t>
            </w:r>
            <w:r>
              <w:rPr>
                <w:spacing w:val="-2"/>
                <w:sz w:val="20"/>
              </w:rPr>
              <w:t> </w:t>
            </w:r>
            <w:r>
              <w:rPr>
                <w:sz w:val="20"/>
              </w:rPr>
              <w:t>JavaScript</w:t>
            </w:r>
            <w:r>
              <w:rPr>
                <w:spacing w:val="-2"/>
                <w:sz w:val="20"/>
              </w:rPr>
              <w:t> </w:t>
            </w:r>
            <w:r>
              <w:rPr>
                <w:sz w:val="20"/>
              </w:rPr>
              <w:t>does</w:t>
            </w:r>
            <w:r>
              <w:rPr>
                <w:spacing w:val="-2"/>
                <w:sz w:val="20"/>
              </w:rPr>
              <w:t> </w:t>
            </w:r>
            <w:r>
              <w:rPr>
                <w:sz w:val="20"/>
              </w:rPr>
              <w:t>not</w:t>
            </w:r>
            <w:r>
              <w:rPr>
                <w:spacing w:val="-2"/>
                <w:sz w:val="20"/>
              </w:rPr>
              <w:t> </w:t>
            </w:r>
            <w:r>
              <w:rPr>
                <w:sz w:val="20"/>
              </w:rPr>
              <w:t>support</w:t>
            </w:r>
            <w:r>
              <w:rPr>
                <w:spacing w:val="-2"/>
                <w:sz w:val="20"/>
              </w:rPr>
              <w:t> </w:t>
            </w:r>
            <w:r>
              <w:rPr>
                <w:sz w:val="20"/>
              </w:rPr>
              <w:t>scalar</w:t>
            </w:r>
            <w:r>
              <w:rPr>
                <w:spacing w:val="-2"/>
                <w:sz w:val="20"/>
              </w:rPr>
              <w:t> </w:t>
            </w:r>
            <w:r>
              <w:rPr>
                <w:sz w:val="20"/>
              </w:rPr>
              <w:t>reference</w:t>
            </w:r>
            <w:r>
              <w:rPr>
                <w:spacing w:val="-2"/>
                <w:sz w:val="20"/>
              </w:rPr>
              <w:t> </w:t>
            </w:r>
            <w:r>
              <w:rPr>
                <w:sz w:val="20"/>
              </w:rPr>
              <w:t>variables,</w:t>
            </w:r>
            <w:r>
              <w:rPr>
                <w:spacing w:val="-2"/>
                <w:sz w:val="20"/>
              </w:rPr>
              <w:t> </w:t>
            </w:r>
            <w:r>
              <w:rPr>
                <w:sz w:val="20"/>
              </w:rPr>
              <w:t>any</w:t>
            </w:r>
            <w:r>
              <w:rPr>
                <w:spacing w:val="-2"/>
                <w:sz w:val="20"/>
              </w:rPr>
              <w:t> </w:t>
            </w:r>
            <w:r>
              <w:rPr>
                <w:sz w:val="20"/>
              </w:rPr>
              <w:t>additional arguments</w:t>
            </w:r>
            <w:r>
              <w:rPr>
                <w:spacing w:val="-2"/>
                <w:sz w:val="20"/>
              </w:rPr>
              <w:t> </w:t>
            </w:r>
            <w:r>
              <w:rPr>
                <w:sz w:val="20"/>
              </w:rPr>
              <w:t>to</w:t>
            </w:r>
            <w:r>
              <w:rPr>
                <w:spacing w:val="-2"/>
                <w:sz w:val="20"/>
              </w:rPr>
              <w:t> </w:t>
            </w:r>
            <w:r>
              <w:rPr>
                <w:sz w:val="20"/>
              </w:rPr>
              <w:t>the</w:t>
            </w:r>
            <w:r>
              <w:rPr>
                <w:spacing w:val="-2"/>
                <w:sz w:val="20"/>
              </w:rPr>
              <w:t> </w:t>
            </w:r>
            <w:r>
              <w:rPr>
                <w:sz w:val="20"/>
              </w:rPr>
              <w:t>function</w:t>
            </w:r>
            <w:r>
              <w:rPr>
                <w:spacing w:val="-2"/>
                <w:sz w:val="20"/>
              </w:rPr>
              <w:t> </w:t>
            </w:r>
            <w:r>
              <w:rPr>
                <w:sz w:val="20"/>
              </w:rPr>
              <w:t>will</w:t>
            </w:r>
            <w:r>
              <w:rPr>
                <w:spacing w:val="-2"/>
                <w:sz w:val="20"/>
              </w:rPr>
              <w:t> </w:t>
            </w:r>
            <w:r>
              <w:rPr>
                <w:sz w:val="20"/>
              </w:rPr>
              <w:t>only</w:t>
            </w:r>
            <w:r>
              <w:rPr>
                <w:spacing w:val="-2"/>
                <w:sz w:val="20"/>
              </w:rPr>
              <w:t> </w:t>
            </w:r>
            <w:r>
              <w:rPr>
                <w:sz w:val="20"/>
              </w:rPr>
              <w:t>be</w:t>
            </w:r>
            <w:r>
              <w:rPr>
                <w:spacing w:val="-2"/>
                <w:sz w:val="20"/>
              </w:rPr>
              <w:t> </w:t>
            </w:r>
            <w:r>
              <w:rPr>
                <w:sz w:val="20"/>
              </w:rPr>
              <w:t>allowable</w:t>
            </w:r>
            <w:r>
              <w:rPr>
                <w:spacing w:val="-2"/>
                <w:sz w:val="20"/>
              </w:rPr>
              <w:t> </w:t>
            </w:r>
            <w:r>
              <w:rPr>
                <w:sz w:val="20"/>
              </w:rPr>
              <w:t>here</w:t>
            </w:r>
            <w:r>
              <w:rPr>
                <w:spacing w:val="-2"/>
                <w:sz w:val="20"/>
              </w:rPr>
              <w:t> </w:t>
            </w:r>
            <w:r>
              <w:rPr>
                <w:sz w:val="20"/>
              </w:rPr>
              <w:t>as</w:t>
            </w:r>
            <w:r>
              <w:rPr>
                <w:spacing w:val="-2"/>
                <w:sz w:val="20"/>
              </w:rPr>
              <w:t> </w:t>
            </w:r>
            <w:r>
              <w:rPr>
                <w:sz w:val="20"/>
              </w:rPr>
              <w:t>strings</w:t>
            </w:r>
            <w:r>
              <w:rPr>
                <w:spacing w:val="-2"/>
                <w:sz w:val="20"/>
              </w:rPr>
              <w:t> </w:t>
            </w:r>
            <w:r>
              <w:rPr>
                <w:sz w:val="20"/>
              </w:rPr>
              <w:t>referring</w:t>
            </w:r>
            <w:r>
              <w:rPr>
                <w:spacing w:val="-2"/>
                <w:sz w:val="20"/>
              </w:rPr>
              <w:t> </w:t>
            </w:r>
            <w:r>
              <w:rPr>
                <w:sz w:val="20"/>
              </w:rPr>
              <w:t>to</w:t>
            </w:r>
            <w:r>
              <w:rPr>
                <w:spacing w:val="-2"/>
                <w:sz w:val="20"/>
              </w:rPr>
              <w:t> </w:t>
            </w:r>
            <w:r>
              <w:rPr>
                <w:sz w:val="20"/>
              </w:rPr>
              <w:t>a global variable (which will then be set to the value</w:t>
            </w:r>
          </w:p>
          <w:p>
            <w:pPr>
              <w:pStyle w:val="TableParagraph"/>
              <w:spacing w:line="224" w:lineRule="exact" w:before="0"/>
              <w:jc w:val="both"/>
              <w:rPr>
                <w:sz w:val="20"/>
              </w:rPr>
            </w:pPr>
            <w:r>
              <w:rPr>
                <w:sz w:val="20"/>
              </w:rPr>
              <w:t>found</w:t>
            </w:r>
            <w:r>
              <w:rPr>
                <w:spacing w:val="-8"/>
                <w:sz w:val="20"/>
              </w:rPr>
              <w:t> </w:t>
            </w:r>
            <w:r>
              <w:rPr>
                <w:sz w:val="20"/>
              </w:rPr>
              <w:t>in</w:t>
            </w:r>
            <w:r>
              <w:rPr>
                <w:spacing w:val="-5"/>
                <w:sz w:val="20"/>
              </w:rPr>
              <w:t> </w:t>
            </w:r>
            <w:r>
              <w:rPr>
                <w:sz w:val="20"/>
              </w:rPr>
              <w:t>'str'</w:t>
            </w:r>
            <w:r>
              <w:rPr>
                <w:spacing w:val="-6"/>
                <w:sz w:val="20"/>
              </w:rPr>
              <w:t> </w:t>
            </w:r>
            <w:r>
              <w:rPr>
                <w:sz w:val="20"/>
              </w:rPr>
              <w:t>corresponding</w:t>
            </w:r>
            <w:r>
              <w:rPr>
                <w:spacing w:val="-5"/>
                <w:sz w:val="20"/>
              </w:rPr>
              <w:t> </w:t>
            </w:r>
            <w:r>
              <w:rPr>
                <w:sz w:val="20"/>
              </w:rPr>
              <w:t>to</w:t>
            </w:r>
            <w:r>
              <w:rPr>
                <w:spacing w:val="-5"/>
                <w:sz w:val="20"/>
              </w:rPr>
              <w:t> </w:t>
            </w:r>
            <w:r>
              <w:rPr>
                <w:sz w:val="20"/>
              </w:rPr>
              <w:t>the</w:t>
            </w:r>
            <w:r>
              <w:rPr>
                <w:spacing w:val="-6"/>
                <w:sz w:val="20"/>
              </w:rPr>
              <w:t> </w:t>
            </w:r>
            <w:r>
              <w:rPr>
                <w:sz w:val="20"/>
              </w:rPr>
              <w:t>appropriate</w:t>
            </w:r>
            <w:r>
              <w:rPr>
                <w:spacing w:val="-5"/>
                <w:sz w:val="20"/>
              </w:rPr>
              <w:t> </w:t>
            </w:r>
            <w:r>
              <w:rPr>
                <w:sz w:val="20"/>
              </w:rPr>
              <w:t>conversion</w:t>
            </w:r>
            <w:r>
              <w:rPr>
                <w:spacing w:val="-6"/>
                <w:sz w:val="20"/>
              </w:rPr>
              <w:t> </w:t>
            </w:r>
            <w:r>
              <w:rPr>
                <w:sz w:val="20"/>
              </w:rPr>
              <w:t>specification</w:t>
            </w:r>
            <w:r>
              <w:rPr>
                <w:spacing w:val="-5"/>
                <w:sz w:val="20"/>
              </w:rPr>
              <w:t> </w:t>
            </w:r>
            <w:r>
              <w:rPr>
                <w:sz w:val="20"/>
              </w:rPr>
              <w:t>in</w:t>
            </w:r>
            <w:r>
              <w:rPr>
                <w:spacing w:val="-5"/>
                <w:sz w:val="20"/>
              </w:rPr>
              <w:t> </w:t>
            </w:r>
            <w:r>
              <w:rPr>
                <w:spacing w:val="-2"/>
                <w:sz w:val="20"/>
              </w:rPr>
              <w:t>'format'.</w:t>
            </w:r>
          </w:p>
          <w:p>
            <w:pPr>
              <w:pStyle w:val="TableParagraph"/>
              <w:spacing w:before="3"/>
              <w:ind w:left="0"/>
              <w:rPr>
                <w:rFonts w:ascii="Arial"/>
                <w:b/>
                <w:i/>
                <w:sz w:val="20"/>
              </w:rPr>
            </w:pPr>
          </w:p>
          <w:p>
            <w:pPr>
              <w:pStyle w:val="TableParagraph"/>
              <w:spacing w:before="0"/>
              <w:rPr>
                <w:sz w:val="20"/>
              </w:rPr>
            </w:pPr>
            <w:r>
              <w:rPr>
                <w:sz w:val="20"/>
              </w:rPr>
              <w:t>Possible</w:t>
            </w:r>
            <w:r>
              <w:rPr>
                <w:spacing w:val="-7"/>
                <w:sz w:val="20"/>
              </w:rPr>
              <w:t> </w:t>
            </w:r>
            <w:r>
              <w:rPr>
                <w:sz w:val="20"/>
              </w:rPr>
              <w:t>format</w:t>
            </w:r>
            <w:r>
              <w:rPr>
                <w:spacing w:val="-6"/>
                <w:sz w:val="20"/>
              </w:rPr>
              <w:t> </w:t>
            </w:r>
            <w:r>
              <w:rPr>
                <w:spacing w:val="-2"/>
                <w:sz w:val="20"/>
              </w:rPr>
              <w:t>values:</w:t>
            </w:r>
          </w:p>
          <w:p>
            <w:pPr>
              <w:pStyle w:val="TableParagraph"/>
              <w:tabs>
                <w:tab w:pos="1528" w:val="left" w:leader="none"/>
              </w:tabs>
              <w:spacing w:before="4"/>
              <w:ind w:left="764"/>
              <w:rPr>
                <w:sz w:val="20"/>
              </w:rPr>
            </w:pPr>
            <w:r>
              <w:rPr>
                <w:spacing w:val="-5"/>
                <w:sz w:val="20"/>
              </w:rPr>
              <w:t>%%</w:t>
            </w:r>
            <w:r>
              <w:rPr>
                <w:sz w:val="20"/>
              </w:rPr>
              <w:tab/>
              <w:t>–</w:t>
            </w:r>
            <w:r>
              <w:rPr>
                <w:spacing w:val="-7"/>
                <w:sz w:val="20"/>
              </w:rPr>
              <w:t> </w:t>
            </w:r>
            <w:r>
              <w:rPr>
                <w:sz w:val="20"/>
              </w:rPr>
              <w:t>A</w:t>
            </w:r>
            <w:r>
              <w:rPr>
                <w:spacing w:val="-7"/>
                <w:sz w:val="20"/>
              </w:rPr>
              <w:t> </w:t>
            </w:r>
            <w:r>
              <w:rPr>
                <w:sz w:val="20"/>
              </w:rPr>
              <w:t>%</w:t>
            </w:r>
            <w:r>
              <w:rPr>
                <w:spacing w:val="5"/>
                <w:sz w:val="20"/>
              </w:rPr>
              <w:t> </w:t>
            </w:r>
            <w:r>
              <w:rPr>
                <w:sz w:val="20"/>
              </w:rPr>
              <w:t>followed</w:t>
            </w:r>
            <w:r>
              <w:rPr>
                <w:spacing w:val="4"/>
                <w:sz w:val="20"/>
              </w:rPr>
              <w:t> </w:t>
            </w:r>
            <w:r>
              <w:rPr>
                <w:sz w:val="20"/>
              </w:rPr>
              <w:t>by</w:t>
            </w:r>
            <w:r>
              <w:rPr>
                <w:spacing w:val="5"/>
                <w:sz w:val="20"/>
              </w:rPr>
              <w:t> </w:t>
            </w:r>
            <w:r>
              <w:rPr>
                <w:sz w:val="20"/>
              </w:rPr>
              <w:t>another</w:t>
            </w:r>
            <w:r>
              <w:rPr>
                <w:spacing w:val="5"/>
                <w:sz w:val="20"/>
              </w:rPr>
              <w:t> </w:t>
            </w:r>
            <w:r>
              <w:rPr>
                <w:sz w:val="20"/>
              </w:rPr>
              <w:t>%</w:t>
            </w:r>
            <w:r>
              <w:rPr>
                <w:spacing w:val="5"/>
                <w:sz w:val="20"/>
              </w:rPr>
              <w:t> </w:t>
            </w:r>
            <w:r>
              <w:rPr>
                <w:sz w:val="20"/>
              </w:rPr>
              <w:t>matches</w:t>
            </w:r>
            <w:r>
              <w:rPr>
                <w:spacing w:val="5"/>
                <w:sz w:val="20"/>
              </w:rPr>
              <w:t> </w:t>
            </w:r>
            <w:r>
              <w:rPr>
                <w:sz w:val="20"/>
              </w:rPr>
              <w:t>a</w:t>
            </w:r>
            <w:r>
              <w:rPr>
                <w:spacing w:val="4"/>
                <w:sz w:val="20"/>
              </w:rPr>
              <w:t> </w:t>
            </w:r>
            <w:r>
              <w:rPr>
                <w:sz w:val="20"/>
              </w:rPr>
              <w:t>single</w:t>
            </w:r>
            <w:r>
              <w:rPr>
                <w:spacing w:val="5"/>
                <w:sz w:val="20"/>
              </w:rPr>
              <w:t> </w:t>
            </w:r>
            <w:r>
              <w:rPr>
                <w:spacing w:val="-5"/>
                <w:sz w:val="20"/>
              </w:rPr>
              <w:t>%.</w:t>
            </w:r>
          </w:p>
          <w:p>
            <w:pPr>
              <w:pStyle w:val="TableParagraph"/>
              <w:tabs>
                <w:tab w:pos="1528" w:val="left" w:leader="none"/>
              </w:tabs>
              <w:spacing w:before="4"/>
              <w:ind w:left="764"/>
              <w:rPr>
                <w:sz w:val="20"/>
              </w:rPr>
            </w:pPr>
            <w:r>
              <w:rPr>
                <w:spacing w:val="-5"/>
                <w:w w:val="110"/>
                <w:sz w:val="20"/>
              </w:rPr>
              <w:t>%i</w:t>
            </w:r>
            <w:r>
              <w:rPr>
                <w:sz w:val="20"/>
              </w:rPr>
              <w:tab/>
            </w:r>
            <w:r>
              <w:rPr>
                <w:w w:val="160"/>
                <w:sz w:val="20"/>
              </w:rPr>
              <w:t>–</w:t>
            </w:r>
            <w:r>
              <w:rPr>
                <w:spacing w:val="-13"/>
                <w:w w:val="160"/>
                <w:sz w:val="20"/>
              </w:rPr>
              <w:t> </w:t>
            </w:r>
            <w:r>
              <w:rPr>
                <w:spacing w:val="-2"/>
                <w:w w:val="110"/>
                <w:sz w:val="20"/>
              </w:rPr>
              <w:t>integer</w:t>
            </w:r>
          </w:p>
          <w:p>
            <w:pPr>
              <w:pStyle w:val="TableParagraph"/>
              <w:tabs>
                <w:tab w:pos="1528" w:val="left" w:leader="none"/>
              </w:tabs>
              <w:spacing w:before="3"/>
              <w:ind w:left="764"/>
              <w:rPr>
                <w:sz w:val="20"/>
              </w:rPr>
            </w:pPr>
            <w:r>
              <w:rPr>
                <w:spacing w:val="-5"/>
                <w:w w:val="110"/>
                <w:sz w:val="20"/>
              </w:rPr>
              <w:t>%c</w:t>
            </w:r>
            <w:r>
              <w:rPr>
                <w:sz w:val="20"/>
              </w:rPr>
              <w:tab/>
              <w:t>–</w:t>
            </w:r>
            <w:r>
              <w:rPr>
                <w:spacing w:val="5"/>
                <w:sz w:val="20"/>
              </w:rPr>
              <w:t> </w:t>
            </w:r>
            <w:r>
              <w:rPr>
                <w:sz w:val="20"/>
              </w:rPr>
              <w:t>the</w:t>
            </w:r>
            <w:r>
              <w:rPr>
                <w:spacing w:val="6"/>
                <w:sz w:val="20"/>
              </w:rPr>
              <w:t> </w:t>
            </w:r>
            <w:r>
              <w:rPr>
                <w:sz w:val="20"/>
              </w:rPr>
              <w:t>character</w:t>
            </w:r>
            <w:r>
              <w:rPr>
                <w:spacing w:val="6"/>
                <w:sz w:val="20"/>
              </w:rPr>
              <w:t> </w:t>
            </w:r>
            <w:r>
              <w:rPr>
                <w:sz w:val="20"/>
              </w:rPr>
              <w:t>according</w:t>
            </w:r>
            <w:r>
              <w:rPr>
                <w:spacing w:val="6"/>
                <w:sz w:val="20"/>
              </w:rPr>
              <w:t> </w:t>
            </w:r>
            <w:r>
              <w:rPr>
                <w:sz w:val="20"/>
              </w:rPr>
              <w:t>to</w:t>
            </w:r>
            <w:r>
              <w:rPr>
                <w:spacing w:val="6"/>
                <w:sz w:val="20"/>
              </w:rPr>
              <w:t> </w:t>
            </w:r>
            <w:r>
              <w:rPr>
                <w:sz w:val="20"/>
              </w:rPr>
              <w:t>the</w:t>
            </w:r>
            <w:r>
              <w:rPr>
                <w:spacing w:val="-6"/>
                <w:sz w:val="20"/>
              </w:rPr>
              <w:t> </w:t>
            </w:r>
            <w:r>
              <w:rPr>
                <w:sz w:val="20"/>
              </w:rPr>
              <w:t>ASCII</w:t>
            </w:r>
            <w:r>
              <w:rPr>
                <w:spacing w:val="6"/>
                <w:sz w:val="20"/>
              </w:rPr>
              <w:t> </w:t>
            </w:r>
            <w:r>
              <w:rPr>
                <w:spacing w:val="-2"/>
                <w:sz w:val="20"/>
              </w:rPr>
              <w:t>value</w:t>
            </w:r>
          </w:p>
          <w:p>
            <w:pPr>
              <w:pStyle w:val="TableParagraph"/>
              <w:spacing w:before="4"/>
              <w:ind w:left="764"/>
              <w:rPr>
                <w:sz w:val="20"/>
              </w:rPr>
            </w:pPr>
            <w:r>
              <w:rPr>
                <w:sz w:val="20"/>
              </w:rPr>
              <w:t>%d,</w:t>
            </w:r>
            <w:r>
              <w:rPr>
                <w:spacing w:val="6"/>
                <w:sz w:val="20"/>
              </w:rPr>
              <w:t> </w:t>
            </w:r>
            <w:r>
              <w:rPr>
                <w:sz w:val="20"/>
              </w:rPr>
              <w:t>%D</w:t>
            </w:r>
            <w:r>
              <w:rPr>
                <w:spacing w:val="7"/>
                <w:sz w:val="20"/>
              </w:rPr>
              <w:t> </w:t>
            </w:r>
            <w:r>
              <w:rPr>
                <w:sz w:val="20"/>
              </w:rPr>
              <w:t>–</w:t>
            </w:r>
            <w:r>
              <w:rPr>
                <w:spacing w:val="7"/>
                <w:sz w:val="20"/>
              </w:rPr>
              <w:t> </w:t>
            </w:r>
            <w:r>
              <w:rPr>
                <w:sz w:val="20"/>
              </w:rPr>
              <w:t>signed</w:t>
            </w:r>
            <w:r>
              <w:rPr>
                <w:spacing w:val="6"/>
                <w:sz w:val="20"/>
              </w:rPr>
              <w:t> </w:t>
            </w:r>
            <w:r>
              <w:rPr>
                <w:sz w:val="20"/>
              </w:rPr>
              <w:t>decimal</w:t>
            </w:r>
            <w:r>
              <w:rPr>
                <w:spacing w:val="7"/>
                <w:sz w:val="20"/>
              </w:rPr>
              <w:t> </w:t>
            </w:r>
            <w:r>
              <w:rPr>
                <w:sz w:val="20"/>
              </w:rPr>
              <w:t>number</w:t>
            </w:r>
            <w:r>
              <w:rPr>
                <w:spacing w:val="7"/>
                <w:sz w:val="20"/>
              </w:rPr>
              <w:t> </w:t>
            </w:r>
            <w:r>
              <w:rPr>
                <w:spacing w:val="-2"/>
                <w:sz w:val="20"/>
              </w:rPr>
              <w:t>(integer)</w:t>
            </w:r>
          </w:p>
          <w:p>
            <w:pPr>
              <w:pStyle w:val="TableParagraph"/>
              <w:tabs>
                <w:tab w:pos="1528" w:val="left" w:leader="none"/>
              </w:tabs>
              <w:spacing w:before="3"/>
              <w:ind w:left="764"/>
              <w:rPr>
                <w:sz w:val="20"/>
              </w:rPr>
            </w:pPr>
            <w:r>
              <w:rPr>
                <w:spacing w:val="-5"/>
                <w:w w:val="110"/>
                <w:sz w:val="20"/>
              </w:rPr>
              <w:t>%u</w:t>
            </w:r>
            <w:r>
              <w:rPr>
                <w:sz w:val="20"/>
              </w:rPr>
              <w:tab/>
              <w:t>–</w:t>
            </w:r>
            <w:r>
              <w:rPr>
                <w:spacing w:val="8"/>
                <w:sz w:val="20"/>
              </w:rPr>
              <w:t> </w:t>
            </w:r>
            <w:r>
              <w:rPr>
                <w:sz w:val="20"/>
              </w:rPr>
              <w:t>unsigned</w:t>
            </w:r>
            <w:r>
              <w:rPr>
                <w:spacing w:val="9"/>
                <w:sz w:val="20"/>
              </w:rPr>
              <w:t> </w:t>
            </w:r>
            <w:r>
              <w:rPr>
                <w:sz w:val="20"/>
              </w:rPr>
              <w:t>decimal</w:t>
            </w:r>
            <w:r>
              <w:rPr>
                <w:spacing w:val="9"/>
                <w:sz w:val="20"/>
              </w:rPr>
              <w:t> </w:t>
            </w:r>
            <w:r>
              <w:rPr>
                <w:sz w:val="20"/>
              </w:rPr>
              <w:t>number</w:t>
            </w:r>
            <w:r>
              <w:rPr>
                <w:spacing w:val="9"/>
                <w:sz w:val="20"/>
              </w:rPr>
              <w:t> </w:t>
            </w:r>
            <w:r>
              <w:rPr>
                <w:spacing w:val="-2"/>
                <w:sz w:val="20"/>
              </w:rPr>
              <w:t>(integer)</w:t>
            </w:r>
          </w:p>
          <w:p>
            <w:pPr>
              <w:pStyle w:val="TableParagraph"/>
              <w:spacing w:before="4"/>
              <w:ind w:left="764"/>
              <w:rPr>
                <w:sz w:val="20"/>
              </w:rPr>
            </w:pPr>
            <w:r>
              <w:rPr>
                <w:sz w:val="20"/>
              </w:rPr>
              <w:t>%f,</w:t>
            </w:r>
            <w:r>
              <w:rPr>
                <w:spacing w:val="8"/>
                <w:sz w:val="20"/>
              </w:rPr>
              <w:t> </w:t>
            </w:r>
            <w:r>
              <w:rPr>
                <w:sz w:val="20"/>
              </w:rPr>
              <w:t>%e</w:t>
            </w:r>
            <w:r>
              <w:rPr>
                <w:spacing w:val="65"/>
                <w:w w:val="150"/>
                <w:sz w:val="20"/>
              </w:rPr>
              <w:t> </w:t>
            </w:r>
            <w:r>
              <w:rPr>
                <w:sz w:val="20"/>
              </w:rPr>
              <w:t>–</w:t>
            </w:r>
            <w:r>
              <w:rPr>
                <w:spacing w:val="9"/>
                <w:sz w:val="20"/>
              </w:rPr>
              <w:t> </w:t>
            </w:r>
            <w:r>
              <w:rPr>
                <w:sz w:val="20"/>
              </w:rPr>
              <w:t>floating-point</w:t>
            </w:r>
            <w:r>
              <w:rPr>
                <w:spacing w:val="8"/>
                <w:sz w:val="20"/>
              </w:rPr>
              <w:t> </w:t>
            </w:r>
            <w:r>
              <w:rPr>
                <w:spacing w:val="-2"/>
                <w:sz w:val="20"/>
              </w:rPr>
              <w:t>number</w:t>
            </w:r>
          </w:p>
          <w:p>
            <w:pPr>
              <w:pStyle w:val="TableParagraph"/>
              <w:tabs>
                <w:tab w:pos="1528" w:val="left" w:leader="none"/>
              </w:tabs>
              <w:spacing w:before="4"/>
              <w:ind w:left="764"/>
              <w:rPr>
                <w:sz w:val="20"/>
              </w:rPr>
            </w:pPr>
            <w:r>
              <w:rPr>
                <w:spacing w:val="-5"/>
                <w:w w:val="110"/>
                <w:sz w:val="20"/>
              </w:rPr>
              <w:t>%o</w:t>
            </w:r>
            <w:r>
              <w:rPr>
                <w:sz w:val="20"/>
              </w:rPr>
              <w:tab/>
            </w:r>
            <w:r>
              <w:rPr>
                <w:w w:val="105"/>
                <w:sz w:val="20"/>
              </w:rPr>
              <w:t>–</w:t>
            </w:r>
            <w:r>
              <w:rPr>
                <w:spacing w:val="-6"/>
                <w:w w:val="105"/>
                <w:sz w:val="20"/>
              </w:rPr>
              <w:t> </w:t>
            </w:r>
            <w:r>
              <w:rPr>
                <w:w w:val="105"/>
                <w:sz w:val="20"/>
              </w:rPr>
              <w:t>octal</w:t>
            </w:r>
            <w:r>
              <w:rPr>
                <w:spacing w:val="-5"/>
                <w:w w:val="105"/>
                <w:sz w:val="20"/>
              </w:rPr>
              <w:t> </w:t>
            </w:r>
            <w:r>
              <w:rPr>
                <w:w w:val="105"/>
                <w:sz w:val="20"/>
              </w:rPr>
              <w:t>number</w:t>
            </w:r>
            <w:r>
              <w:rPr>
                <w:spacing w:val="-6"/>
                <w:w w:val="105"/>
                <w:sz w:val="20"/>
              </w:rPr>
              <w:t> </w:t>
            </w:r>
            <w:r>
              <w:rPr>
                <w:spacing w:val="-2"/>
                <w:w w:val="105"/>
                <w:sz w:val="20"/>
              </w:rPr>
              <w:t>(integer)</w:t>
            </w:r>
          </w:p>
          <w:p>
            <w:pPr>
              <w:pStyle w:val="TableParagraph"/>
              <w:tabs>
                <w:tab w:pos="1528" w:val="left" w:leader="none"/>
              </w:tabs>
              <w:spacing w:before="3"/>
              <w:ind w:left="764"/>
              <w:rPr>
                <w:sz w:val="20"/>
              </w:rPr>
            </w:pPr>
            <w:r>
              <w:rPr>
                <w:spacing w:val="-5"/>
                <w:w w:val="110"/>
                <w:sz w:val="20"/>
              </w:rPr>
              <w:t>%s</w:t>
            </w:r>
            <w:r>
              <w:rPr>
                <w:sz w:val="20"/>
              </w:rPr>
              <w:tab/>
            </w:r>
            <w:r>
              <w:rPr>
                <w:w w:val="160"/>
                <w:sz w:val="20"/>
              </w:rPr>
              <w:t>–</w:t>
            </w:r>
            <w:r>
              <w:rPr>
                <w:spacing w:val="-13"/>
                <w:w w:val="160"/>
                <w:sz w:val="20"/>
              </w:rPr>
              <w:t> </w:t>
            </w:r>
            <w:r>
              <w:rPr>
                <w:spacing w:val="-2"/>
                <w:w w:val="110"/>
                <w:sz w:val="20"/>
              </w:rPr>
              <w:t>string</w:t>
            </w:r>
          </w:p>
          <w:p>
            <w:pPr>
              <w:pStyle w:val="TableParagraph"/>
              <w:spacing w:line="487" w:lineRule="auto" w:before="4"/>
              <w:ind w:right="2951" w:firstLine="709"/>
              <w:rPr>
                <w:sz w:val="20"/>
              </w:rPr>
            </w:pPr>
            <w:r>
              <w:rPr>
                <w:sz w:val="20"/>
              </w:rPr>
              <w:t>%x, %X – hexadecimal </w:t>
            </w:r>
            <w:r>
              <w:rPr>
                <w:sz w:val="20"/>
              </w:rPr>
              <w:t>number </w:t>
            </w:r>
            <w:r>
              <w:rPr>
                <w:spacing w:val="-2"/>
                <w:w w:val="110"/>
                <w:sz w:val="20"/>
              </w:rPr>
              <w:t>Examples:</w:t>
            </w:r>
          </w:p>
          <w:p>
            <w:pPr>
              <w:pStyle w:val="TableParagraph"/>
              <w:spacing w:before="1"/>
              <w:rPr>
                <w:sz w:val="20"/>
              </w:rPr>
            </w:pPr>
            <w:r>
              <w:rPr>
                <w:sz w:val="20"/>
              </w:rPr>
              <w:t>sscanf('Is_v=350.0</w:t>
            </w:r>
            <w:r>
              <w:rPr>
                <w:spacing w:val="-7"/>
                <w:sz w:val="20"/>
              </w:rPr>
              <w:t> </w:t>
            </w:r>
            <w:r>
              <w:rPr>
                <w:sz w:val="20"/>
              </w:rPr>
              <w:t>s',</w:t>
            </w:r>
            <w:r>
              <w:rPr>
                <w:spacing w:val="-7"/>
                <w:sz w:val="20"/>
              </w:rPr>
              <w:t> </w:t>
            </w:r>
            <w:r>
              <w:rPr>
                <w:sz w:val="20"/>
              </w:rPr>
              <w:t>'Is_v=%f</w:t>
            </w:r>
            <w:r>
              <w:rPr>
                <w:spacing w:val="-6"/>
                <w:sz w:val="20"/>
              </w:rPr>
              <w:t> </w:t>
            </w:r>
            <w:r>
              <w:rPr>
                <w:spacing w:val="-4"/>
                <w:sz w:val="20"/>
              </w:rPr>
              <w:t>s');</w:t>
            </w:r>
          </w:p>
          <w:p>
            <w:pPr>
              <w:pStyle w:val="TableParagraph"/>
              <w:spacing w:before="4"/>
              <w:rPr>
                <w:sz w:val="20"/>
              </w:rPr>
            </w:pPr>
            <w:r>
              <w:rPr>
                <w:sz w:val="20"/>
              </w:rPr>
              <w:t>//</w:t>
            </w:r>
            <w:r>
              <w:rPr>
                <w:spacing w:val="-2"/>
                <w:sz w:val="20"/>
              </w:rPr>
              <w:t> </w:t>
            </w:r>
            <w:r>
              <w:rPr>
                <w:sz w:val="20"/>
              </w:rPr>
              <w:t>returns</w:t>
            </w:r>
            <w:r>
              <w:rPr>
                <w:spacing w:val="-2"/>
                <w:sz w:val="20"/>
              </w:rPr>
              <w:t> </w:t>
            </w:r>
            <w:r>
              <w:rPr>
                <w:sz w:val="20"/>
              </w:rPr>
              <w:t>an</w:t>
            </w:r>
            <w:r>
              <w:rPr>
                <w:spacing w:val="-2"/>
                <w:sz w:val="20"/>
              </w:rPr>
              <w:t> </w:t>
            </w:r>
            <w:r>
              <w:rPr>
                <w:sz w:val="20"/>
              </w:rPr>
              <w:t>array</w:t>
            </w:r>
            <w:r>
              <w:rPr>
                <w:spacing w:val="-1"/>
                <w:sz w:val="20"/>
              </w:rPr>
              <w:t> </w:t>
            </w:r>
            <w:r>
              <w:rPr>
                <w:sz w:val="20"/>
              </w:rPr>
              <w:t>with</w:t>
            </w:r>
            <w:r>
              <w:rPr>
                <w:spacing w:val="-2"/>
                <w:sz w:val="20"/>
              </w:rPr>
              <w:t> </w:t>
            </w:r>
            <w:r>
              <w:rPr>
                <w:sz w:val="20"/>
              </w:rPr>
              <w:t>one</w:t>
            </w:r>
            <w:r>
              <w:rPr>
                <w:spacing w:val="-2"/>
                <w:sz w:val="20"/>
              </w:rPr>
              <w:t> </w:t>
            </w:r>
            <w:r>
              <w:rPr>
                <w:sz w:val="20"/>
              </w:rPr>
              <w:t>element:</w:t>
            </w:r>
            <w:r>
              <w:rPr>
                <w:spacing w:val="-2"/>
                <w:sz w:val="20"/>
              </w:rPr>
              <w:t> [350.0]</w:t>
            </w:r>
          </w:p>
          <w:p>
            <w:pPr>
              <w:pStyle w:val="TableParagraph"/>
              <w:spacing w:before="3"/>
              <w:ind w:left="0"/>
              <w:rPr>
                <w:rFonts w:ascii="Arial"/>
                <w:b/>
                <w:i/>
                <w:sz w:val="20"/>
              </w:rPr>
            </w:pPr>
          </w:p>
          <w:p>
            <w:pPr>
              <w:pStyle w:val="TableParagraph"/>
              <w:spacing w:before="0"/>
              <w:rPr>
                <w:sz w:val="20"/>
              </w:rPr>
            </w:pPr>
            <w:r>
              <w:rPr>
                <w:sz w:val="20"/>
              </w:rPr>
              <w:t>var</w:t>
            </w:r>
            <w:r>
              <w:rPr>
                <w:spacing w:val="2"/>
                <w:sz w:val="20"/>
              </w:rPr>
              <w:t> </w:t>
            </w:r>
            <w:r>
              <w:rPr>
                <w:spacing w:val="-2"/>
                <w:sz w:val="20"/>
              </w:rPr>
              <w:t>Is_v;</w:t>
            </w:r>
          </w:p>
          <w:p>
            <w:pPr>
              <w:pStyle w:val="TableParagraph"/>
              <w:spacing w:before="4"/>
              <w:rPr>
                <w:sz w:val="20"/>
              </w:rPr>
            </w:pPr>
            <w:r>
              <w:rPr>
                <w:sz w:val="20"/>
              </w:rPr>
              <w:t>sscanf('Is_v=350.0</w:t>
            </w:r>
            <w:r>
              <w:rPr>
                <w:spacing w:val="-5"/>
                <w:sz w:val="20"/>
              </w:rPr>
              <w:t> </w:t>
            </w:r>
            <w:r>
              <w:rPr>
                <w:sz w:val="20"/>
              </w:rPr>
              <w:t>s',</w:t>
            </w:r>
            <w:r>
              <w:rPr>
                <w:spacing w:val="-5"/>
                <w:sz w:val="20"/>
              </w:rPr>
              <w:t> </w:t>
            </w:r>
            <w:r>
              <w:rPr>
                <w:sz w:val="20"/>
              </w:rPr>
              <w:t>'Is_v=%f</w:t>
            </w:r>
            <w:r>
              <w:rPr>
                <w:spacing w:val="-5"/>
                <w:sz w:val="20"/>
              </w:rPr>
              <w:t> </w:t>
            </w:r>
            <w:r>
              <w:rPr>
                <w:sz w:val="20"/>
              </w:rPr>
              <w:t>s',</w:t>
            </w:r>
            <w:r>
              <w:rPr>
                <w:spacing w:val="-5"/>
                <w:sz w:val="20"/>
              </w:rPr>
              <w:t> </w:t>
            </w:r>
            <w:r>
              <w:rPr>
                <w:spacing w:val="-2"/>
                <w:sz w:val="20"/>
              </w:rPr>
              <w:t>'Is_v');</w:t>
            </w:r>
          </w:p>
          <w:p>
            <w:pPr>
              <w:pStyle w:val="TableParagraph"/>
              <w:spacing w:before="4"/>
              <w:rPr>
                <w:sz w:val="20"/>
              </w:rPr>
            </w:pPr>
            <w:r>
              <w:rPr>
                <w:sz w:val="20"/>
              </w:rPr>
              <w:t>//</w:t>
            </w:r>
            <w:r>
              <w:rPr>
                <w:spacing w:val="-2"/>
                <w:sz w:val="20"/>
              </w:rPr>
              <w:t> </w:t>
            </w:r>
            <w:r>
              <w:rPr>
                <w:sz w:val="20"/>
              </w:rPr>
              <w:t>returns</w:t>
            </w:r>
            <w:r>
              <w:rPr>
                <w:spacing w:val="-1"/>
                <w:sz w:val="20"/>
              </w:rPr>
              <w:t> </w:t>
            </w:r>
            <w:r>
              <w:rPr>
                <w:sz w:val="20"/>
              </w:rPr>
              <w:t>number</w:t>
            </w:r>
            <w:r>
              <w:rPr>
                <w:spacing w:val="-2"/>
                <w:sz w:val="20"/>
              </w:rPr>
              <w:t> </w:t>
            </w:r>
            <w:r>
              <w:rPr>
                <w:sz w:val="20"/>
              </w:rPr>
              <w:t>of</w:t>
            </w:r>
            <w:r>
              <w:rPr>
                <w:spacing w:val="-1"/>
                <w:sz w:val="20"/>
              </w:rPr>
              <w:t> </w:t>
            </w:r>
            <w:r>
              <w:rPr>
                <w:sz w:val="20"/>
              </w:rPr>
              <w:t>scanned</w:t>
            </w:r>
            <w:r>
              <w:rPr>
                <w:spacing w:val="-1"/>
                <w:sz w:val="20"/>
              </w:rPr>
              <w:t> </w:t>
            </w:r>
            <w:r>
              <w:rPr>
                <w:sz w:val="20"/>
              </w:rPr>
              <w:t>values:</w:t>
            </w:r>
            <w:r>
              <w:rPr>
                <w:spacing w:val="-2"/>
                <w:sz w:val="20"/>
              </w:rPr>
              <w:t> </w:t>
            </w:r>
            <w:r>
              <w:rPr>
                <w:spacing w:val="-10"/>
                <w:sz w:val="20"/>
              </w:rPr>
              <w:t>1</w:t>
            </w:r>
          </w:p>
          <w:p>
            <w:pPr>
              <w:pStyle w:val="TableParagraph"/>
              <w:spacing w:before="3"/>
              <w:rPr>
                <w:sz w:val="20"/>
              </w:rPr>
            </w:pPr>
            <w:r>
              <w:rPr>
                <w:sz w:val="20"/>
              </w:rPr>
              <w:t>//</w:t>
            </w:r>
            <w:r>
              <w:rPr>
                <w:spacing w:val="-4"/>
                <w:sz w:val="20"/>
              </w:rPr>
              <w:t> </w:t>
            </w:r>
            <w:r>
              <w:rPr>
                <w:sz w:val="20"/>
              </w:rPr>
              <w:t>assigns</w:t>
            </w:r>
            <w:r>
              <w:rPr>
                <w:spacing w:val="-3"/>
                <w:sz w:val="20"/>
              </w:rPr>
              <w:t> </w:t>
            </w:r>
            <w:r>
              <w:rPr>
                <w:sz w:val="20"/>
              </w:rPr>
              <w:t>the</w:t>
            </w:r>
            <w:r>
              <w:rPr>
                <w:spacing w:val="-4"/>
                <w:sz w:val="20"/>
              </w:rPr>
              <w:t> </w:t>
            </w:r>
            <w:r>
              <w:rPr>
                <w:sz w:val="20"/>
              </w:rPr>
              <w:t>scanned</w:t>
            </w:r>
            <w:r>
              <w:rPr>
                <w:spacing w:val="-3"/>
                <w:sz w:val="20"/>
              </w:rPr>
              <w:t> </w:t>
            </w:r>
            <w:r>
              <w:rPr>
                <w:sz w:val="20"/>
              </w:rPr>
              <w:t>value</w:t>
            </w:r>
            <w:r>
              <w:rPr>
                <w:spacing w:val="-4"/>
                <w:sz w:val="20"/>
              </w:rPr>
              <w:t> </w:t>
            </w:r>
            <w:r>
              <w:rPr>
                <w:sz w:val="20"/>
              </w:rPr>
              <w:t>350.0</w:t>
            </w:r>
            <w:r>
              <w:rPr>
                <w:spacing w:val="-3"/>
                <w:sz w:val="20"/>
              </w:rPr>
              <w:t> </w:t>
            </w:r>
            <w:r>
              <w:rPr>
                <w:sz w:val="20"/>
              </w:rPr>
              <w:t>to</w:t>
            </w:r>
            <w:r>
              <w:rPr>
                <w:spacing w:val="-4"/>
                <w:sz w:val="20"/>
              </w:rPr>
              <w:t> </w:t>
            </w:r>
            <w:r>
              <w:rPr>
                <w:sz w:val="20"/>
              </w:rPr>
              <w:t>variable</w:t>
            </w:r>
            <w:r>
              <w:rPr>
                <w:spacing w:val="-3"/>
                <w:sz w:val="20"/>
              </w:rPr>
              <w:t> </w:t>
            </w:r>
            <w:r>
              <w:rPr>
                <w:spacing w:val="-4"/>
                <w:sz w:val="20"/>
              </w:rPr>
              <w:t>Is_v</w:t>
            </w:r>
          </w:p>
          <w:p>
            <w:pPr>
              <w:pStyle w:val="TableParagraph"/>
              <w:spacing w:before="4"/>
              <w:ind w:left="0"/>
              <w:rPr>
                <w:rFonts w:ascii="Arial"/>
                <w:b/>
                <w:i/>
                <w:sz w:val="20"/>
              </w:rPr>
            </w:pPr>
          </w:p>
          <w:p>
            <w:pPr>
              <w:pStyle w:val="TableParagraph"/>
              <w:spacing w:before="0"/>
              <w:rPr>
                <w:sz w:val="20"/>
              </w:rPr>
            </w:pPr>
            <w:r>
              <w:rPr>
                <w:sz w:val="20"/>
              </w:rPr>
              <w:t>sscanf("Is_v=350.0</w:t>
            </w:r>
            <w:r>
              <w:rPr>
                <w:spacing w:val="-7"/>
                <w:sz w:val="20"/>
              </w:rPr>
              <w:t> </w:t>
            </w:r>
            <w:r>
              <w:rPr>
                <w:sz w:val="20"/>
              </w:rPr>
              <w:t>s</w:t>
            </w:r>
            <w:r>
              <w:rPr>
                <w:spacing w:val="-4"/>
                <w:sz w:val="20"/>
              </w:rPr>
              <w:t> </w:t>
            </w:r>
            <w:r>
              <w:rPr>
                <w:sz w:val="20"/>
              </w:rPr>
              <w:t>Is_SL=290.0</w:t>
            </w:r>
            <w:r>
              <w:rPr>
                <w:spacing w:val="-4"/>
                <w:sz w:val="20"/>
              </w:rPr>
              <w:t> </w:t>
            </w:r>
            <w:r>
              <w:rPr>
                <w:sz w:val="20"/>
              </w:rPr>
              <w:t>s",</w:t>
            </w:r>
            <w:r>
              <w:rPr>
                <w:spacing w:val="-4"/>
                <w:sz w:val="20"/>
              </w:rPr>
              <w:t> </w:t>
            </w:r>
            <w:r>
              <w:rPr>
                <w:sz w:val="20"/>
              </w:rPr>
              <w:t>"Is_v=%f</w:t>
            </w:r>
            <w:r>
              <w:rPr>
                <w:spacing w:val="-4"/>
                <w:sz w:val="20"/>
              </w:rPr>
              <w:t> </w:t>
            </w:r>
            <w:r>
              <w:rPr>
                <w:sz w:val="20"/>
              </w:rPr>
              <w:t>s</w:t>
            </w:r>
            <w:r>
              <w:rPr>
                <w:spacing w:val="-4"/>
                <w:sz w:val="20"/>
              </w:rPr>
              <w:t> </w:t>
            </w:r>
            <w:r>
              <w:rPr>
                <w:sz w:val="20"/>
              </w:rPr>
              <w:t>Is_SL=%f</w:t>
            </w:r>
            <w:r>
              <w:rPr>
                <w:spacing w:val="-4"/>
                <w:sz w:val="20"/>
              </w:rPr>
              <w:t> s");</w:t>
            </w:r>
          </w:p>
          <w:p>
            <w:pPr>
              <w:pStyle w:val="TableParagraph"/>
              <w:spacing w:before="3"/>
              <w:rPr>
                <w:sz w:val="20"/>
              </w:rPr>
            </w:pPr>
            <w:r>
              <w:rPr>
                <w:sz w:val="20"/>
              </w:rPr>
              <w:t>//</w:t>
            </w:r>
            <w:r>
              <w:rPr>
                <w:spacing w:val="-3"/>
                <w:sz w:val="20"/>
              </w:rPr>
              <w:t> </w:t>
            </w:r>
            <w:r>
              <w:rPr>
                <w:sz w:val="20"/>
              </w:rPr>
              <w:t>returns</w:t>
            </w:r>
            <w:r>
              <w:rPr>
                <w:spacing w:val="-2"/>
                <w:sz w:val="20"/>
              </w:rPr>
              <w:t> </w:t>
            </w:r>
            <w:r>
              <w:rPr>
                <w:sz w:val="20"/>
              </w:rPr>
              <w:t>an</w:t>
            </w:r>
            <w:r>
              <w:rPr>
                <w:spacing w:val="-2"/>
                <w:sz w:val="20"/>
              </w:rPr>
              <w:t> </w:t>
            </w:r>
            <w:r>
              <w:rPr>
                <w:sz w:val="20"/>
              </w:rPr>
              <w:t>array</w:t>
            </w:r>
            <w:r>
              <w:rPr>
                <w:spacing w:val="-3"/>
                <w:sz w:val="20"/>
              </w:rPr>
              <w:t> </w:t>
            </w:r>
            <w:r>
              <w:rPr>
                <w:sz w:val="20"/>
              </w:rPr>
              <w:t>with</w:t>
            </w:r>
            <w:r>
              <w:rPr>
                <w:spacing w:val="-2"/>
                <w:sz w:val="20"/>
              </w:rPr>
              <w:t> </w:t>
            </w:r>
            <w:r>
              <w:rPr>
                <w:sz w:val="20"/>
              </w:rPr>
              <w:t>two</w:t>
            </w:r>
            <w:r>
              <w:rPr>
                <w:spacing w:val="-2"/>
                <w:sz w:val="20"/>
              </w:rPr>
              <w:t> </w:t>
            </w:r>
            <w:r>
              <w:rPr>
                <w:sz w:val="20"/>
              </w:rPr>
              <w:t>elements:</w:t>
            </w:r>
            <w:r>
              <w:rPr>
                <w:spacing w:val="-2"/>
                <w:sz w:val="20"/>
              </w:rPr>
              <w:t> </w:t>
            </w:r>
            <w:r>
              <w:rPr>
                <w:sz w:val="20"/>
              </w:rPr>
              <w:t>[350.0,</w:t>
            </w:r>
            <w:r>
              <w:rPr>
                <w:spacing w:val="-3"/>
                <w:sz w:val="20"/>
              </w:rPr>
              <w:t> </w:t>
            </w:r>
            <w:r>
              <w:rPr>
                <w:spacing w:val="-2"/>
                <w:sz w:val="20"/>
              </w:rPr>
              <w:t>290.0]</w:t>
            </w:r>
          </w:p>
        </w:tc>
      </w:tr>
      <w:tr>
        <w:trPr>
          <w:trHeight w:val="1015" w:hRule="atLeast"/>
        </w:trPr>
        <w:tc>
          <w:tcPr>
            <w:tcW w:w="2686" w:type="dxa"/>
          </w:tcPr>
          <w:p>
            <w:pPr>
              <w:pStyle w:val="TableParagraph"/>
              <w:rPr>
                <w:rFonts w:ascii="Courier New"/>
                <w:sz w:val="20"/>
              </w:rPr>
            </w:pPr>
            <w:r>
              <w:rPr>
                <w:rFonts w:ascii="Courier New"/>
                <w:spacing w:val="-2"/>
                <w:sz w:val="20"/>
              </w:rPr>
              <w:t>exit()</w:t>
            </w:r>
          </w:p>
          <w:p>
            <w:pPr>
              <w:pStyle w:val="TableParagraph"/>
              <w:spacing w:before="0"/>
              <w:ind w:right="1897"/>
              <w:rPr>
                <w:rFonts w:ascii="Courier New"/>
                <w:sz w:val="20"/>
              </w:rPr>
            </w:pPr>
            <w:r>
              <w:rPr>
                <w:rFonts w:ascii="Courier New"/>
                <w:spacing w:val="-2"/>
                <w:sz w:val="20"/>
              </w:rPr>
              <w:t>quit() </w:t>
            </w:r>
            <w:r>
              <w:rPr>
                <w:rFonts w:ascii="Courier New"/>
                <w:spacing w:val="-4"/>
                <w:sz w:val="20"/>
              </w:rPr>
              <w:t>exit quit</w:t>
            </w:r>
          </w:p>
        </w:tc>
        <w:tc>
          <w:tcPr>
            <w:tcW w:w="7282" w:type="dxa"/>
          </w:tcPr>
          <w:p>
            <w:pPr>
              <w:pStyle w:val="TableParagraph"/>
              <w:spacing w:before="56"/>
              <w:rPr>
                <w:sz w:val="20"/>
              </w:rPr>
            </w:pPr>
            <w:r>
              <w:rPr>
                <w:sz w:val="20"/>
              </w:rPr>
              <w:t>Exits</w:t>
            </w:r>
            <w:r>
              <w:rPr>
                <w:spacing w:val="-4"/>
                <w:sz w:val="20"/>
              </w:rPr>
              <w:t> </w:t>
            </w:r>
            <w:r>
              <w:rPr>
                <w:sz w:val="20"/>
              </w:rPr>
              <w:t>from</w:t>
            </w:r>
            <w:r>
              <w:rPr>
                <w:spacing w:val="-3"/>
                <w:sz w:val="20"/>
              </w:rPr>
              <w:t> </w:t>
            </w:r>
            <w:r>
              <w:rPr>
                <w:sz w:val="20"/>
              </w:rPr>
              <w:t>the</w:t>
            </w:r>
            <w:r>
              <w:rPr>
                <w:spacing w:val="-4"/>
                <w:sz w:val="20"/>
              </w:rPr>
              <w:t> </w:t>
            </w:r>
            <w:r>
              <w:rPr>
                <w:sz w:val="20"/>
              </w:rPr>
              <w:t>interactive</w:t>
            </w:r>
            <w:r>
              <w:rPr>
                <w:spacing w:val="-3"/>
                <w:sz w:val="20"/>
              </w:rPr>
              <w:t> </w:t>
            </w:r>
            <w:r>
              <w:rPr>
                <w:spacing w:val="-2"/>
                <w:sz w:val="20"/>
              </w:rPr>
              <w:t>interpreter.</w:t>
            </w:r>
          </w:p>
        </w:tc>
      </w:tr>
    </w:tbl>
    <w:p>
      <w:pPr>
        <w:pStyle w:val="Heading4"/>
        <w:spacing w:before="234"/>
      </w:pPr>
      <w:bookmarkStart w:name="_TOC_250036" w:id="123"/>
      <w:bookmarkStart w:name="Object File" w:id="124"/>
      <w:r>
        <w:rPr>
          <w:b w:val="0"/>
          <w:i w:val="0"/>
        </w:rPr>
      </w:r>
      <w:r>
        <w:rPr/>
        <w:t>Object</w:t>
      </w:r>
      <w:r>
        <w:rPr>
          <w:spacing w:val="-9"/>
        </w:rPr>
        <w:t> </w:t>
      </w:r>
      <w:bookmarkEnd w:id="123"/>
      <w:r>
        <w:rPr>
          <w:spacing w:val="-4"/>
        </w:rPr>
        <w:t>File</w:t>
      </w:r>
    </w:p>
    <w:p>
      <w:pPr>
        <w:pStyle w:val="BodyText"/>
        <w:spacing w:before="4"/>
        <w:rPr>
          <w:rFonts w:ascii="Arial"/>
          <w:b/>
          <w:i/>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86"/>
        <w:gridCol w:w="7282"/>
      </w:tblGrid>
      <w:tr>
        <w:trPr>
          <w:trHeight w:val="336" w:hRule="atLeast"/>
        </w:trPr>
        <w:tc>
          <w:tcPr>
            <w:tcW w:w="2686" w:type="dxa"/>
          </w:tcPr>
          <w:p>
            <w:pPr>
              <w:pStyle w:val="TableParagraph"/>
              <w:rPr>
                <w:rFonts w:ascii="Arial"/>
                <w:b/>
                <w:sz w:val="20"/>
              </w:rPr>
            </w:pPr>
            <w:r>
              <w:rPr>
                <w:rFonts w:ascii="Arial"/>
                <w:b/>
                <w:spacing w:val="-2"/>
                <w:sz w:val="20"/>
              </w:rPr>
              <w:t>Function</w:t>
            </w:r>
          </w:p>
        </w:tc>
        <w:tc>
          <w:tcPr>
            <w:tcW w:w="7282" w:type="dxa"/>
          </w:tcPr>
          <w:p>
            <w:pPr>
              <w:pStyle w:val="TableParagraph"/>
              <w:rPr>
                <w:rFonts w:ascii="Arial"/>
                <w:b/>
                <w:sz w:val="20"/>
              </w:rPr>
            </w:pPr>
            <w:r>
              <w:rPr>
                <w:rFonts w:ascii="Arial"/>
                <w:b/>
                <w:spacing w:val="-2"/>
                <w:sz w:val="20"/>
              </w:rPr>
              <w:t>Description</w:t>
            </w:r>
          </w:p>
        </w:tc>
      </w:tr>
      <w:tr>
        <w:trPr>
          <w:trHeight w:val="2405" w:hRule="atLeast"/>
        </w:trPr>
        <w:tc>
          <w:tcPr>
            <w:tcW w:w="2686" w:type="dxa"/>
          </w:tcPr>
          <w:p>
            <w:pPr>
              <w:pStyle w:val="TableParagraph"/>
              <w:spacing w:before="52"/>
              <w:rPr>
                <w:rFonts w:ascii="Courier New"/>
                <w:sz w:val="20"/>
              </w:rPr>
            </w:pPr>
            <w:r>
              <w:rPr>
                <w:rFonts w:ascii="Courier New"/>
                <w:spacing w:val="-2"/>
                <w:sz w:val="20"/>
              </w:rPr>
              <w:t>File(</w:t>
            </w:r>
            <w:r>
              <w:rPr>
                <w:rFonts w:ascii="Courier New"/>
                <w:i/>
                <w:spacing w:val="-2"/>
                <w:sz w:val="20"/>
              </w:rPr>
              <w:t>path_to_file, mode</w:t>
            </w:r>
            <w:r>
              <w:rPr>
                <w:rFonts w:ascii="Courier New"/>
                <w:spacing w:val="-2"/>
                <w:sz w:val="20"/>
              </w:rPr>
              <w:t>)</w:t>
            </w:r>
          </w:p>
        </w:tc>
        <w:tc>
          <w:tcPr>
            <w:tcW w:w="7282" w:type="dxa"/>
          </w:tcPr>
          <w:p>
            <w:pPr>
              <w:pStyle w:val="TableParagraph"/>
              <w:spacing w:before="55"/>
              <w:rPr>
                <w:sz w:val="20"/>
              </w:rPr>
            </w:pPr>
            <w:r>
              <w:rPr>
                <w:sz w:val="20"/>
              </w:rPr>
              <w:t>Open</w:t>
            </w:r>
            <w:r>
              <w:rPr>
                <w:spacing w:val="-4"/>
                <w:sz w:val="20"/>
              </w:rPr>
              <w:t> </w:t>
            </w:r>
            <w:r>
              <w:rPr>
                <w:sz w:val="20"/>
              </w:rPr>
              <w:t>the</w:t>
            </w:r>
            <w:r>
              <w:rPr>
                <w:spacing w:val="-3"/>
                <w:sz w:val="20"/>
              </w:rPr>
              <w:t> </w:t>
            </w:r>
            <w:r>
              <w:rPr>
                <w:sz w:val="20"/>
              </w:rPr>
              <w:t>file</w:t>
            </w:r>
            <w:r>
              <w:rPr>
                <w:spacing w:val="-3"/>
                <w:sz w:val="20"/>
              </w:rPr>
              <w:t> </w:t>
            </w:r>
            <w:r>
              <w:rPr>
                <w:sz w:val="20"/>
              </w:rPr>
              <w:t>specified</w:t>
            </w:r>
            <w:r>
              <w:rPr>
                <w:spacing w:val="-3"/>
                <w:sz w:val="20"/>
              </w:rPr>
              <w:t> </w:t>
            </w:r>
            <w:r>
              <w:rPr>
                <w:sz w:val="20"/>
              </w:rPr>
              <w:t>by</w:t>
            </w:r>
            <w:r>
              <w:rPr>
                <w:spacing w:val="-3"/>
                <w:sz w:val="20"/>
              </w:rPr>
              <w:t> </w:t>
            </w:r>
            <w:r>
              <w:rPr>
                <w:sz w:val="20"/>
              </w:rPr>
              <w:t>name</w:t>
            </w:r>
            <w:r>
              <w:rPr>
                <w:spacing w:val="-3"/>
                <w:sz w:val="20"/>
              </w:rPr>
              <w:t> </w:t>
            </w:r>
            <w:r>
              <w:rPr>
                <w:sz w:val="20"/>
              </w:rPr>
              <w:t>in</w:t>
            </w:r>
            <w:r>
              <w:rPr>
                <w:spacing w:val="-3"/>
                <w:sz w:val="20"/>
              </w:rPr>
              <w:t> </w:t>
            </w:r>
            <w:r>
              <w:rPr>
                <w:sz w:val="20"/>
              </w:rPr>
              <w:t>given</w:t>
            </w:r>
            <w:r>
              <w:rPr>
                <w:spacing w:val="-3"/>
                <w:sz w:val="20"/>
              </w:rPr>
              <w:t> </w:t>
            </w:r>
            <w:r>
              <w:rPr>
                <w:spacing w:val="-2"/>
                <w:sz w:val="20"/>
              </w:rPr>
              <w:t>mode.</w:t>
            </w:r>
          </w:p>
          <w:p>
            <w:pPr>
              <w:pStyle w:val="TableParagraph"/>
              <w:spacing w:before="3"/>
              <w:ind w:left="0"/>
              <w:rPr>
                <w:rFonts w:ascii="Arial"/>
                <w:b/>
                <w:i/>
                <w:sz w:val="20"/>
              </w:rPr>
            </w:pPr>
          </w:p>
          <w:p>
            <w:pPr>
              <w:pStyle w:val="TableParagraph"/>
              <w:spacing w:before="0"/>
              <w:rPr>
                <w:sz w:val="20"/>
              </w:rPr>
            </w:pPr>
            <w:r>
              <w:rPr>
                <w:sz w:val="20"/>
              </w:rPr>
              <w:t>Supported</w:t>
            </w:r>
            <w:r>
              <w:rPr>
                <w:spacing w:val="-6"/>
                <w:sz w:val="20"/>
              </w:rPr>
              <w:t> </w:t>
            </w:r>
            <w:r>
              <w:rPr>
                <w:spacing w:val="-2"/>
                <w:sz w:val="20"/>
              </w:rPr>
              <w:t>modes:</w:t>
            </w:r>
          </w:p>
          <w:p>
            <w:pPr>
              <w:pStyle w:val="TableParagraph"/>
              <w:tabs>
                <w:tab w:pos="1528" w:val="left" w:leader="none"/>
              </w:tabs>
              <w:spacing w:before="4"/>
              <w:ind w:left="764"/>
              <w:rPr>
                <w:sz w:val="20"/>
              </w:rPr>
            </w:pPr>
            <w:r>
              <w:rPr>
                <w:spacing w:val="-5"/>
                <w:w w:val="110"/>
                <w:sz w:val="20"/>
              </w:rPr>
              <w:t>"w"</w:t>
            </w:r>
            <w:r>
              <w:rPr>
                <w:sz w:val="20"/>
              </w:rPr>
              <w:tab/>
            </w:r>
            <w:r>
              <w:rPr>
                <w:spacing w:val="-2"/>
                <w:w w:val="105"/>
                <w:sz w:val="20"/>
              </w:rPr>
              <w:t>–</w:t>
            </w:r>
            <w:r>
              <w:rPr>
                <w:spacing w:val="-8"/>
                <w:w w:val="105"/>
                <w:sz w:val="20"/>
              </w:rPr>
              <w:t> </w:t>
            </w:r>
            <w:r>
              <w:rPr>
                <w:spacing w:val="-2"/>
                <w:w w:val="105"/>
                <w:sz w:val="20"/>
              </w:rPr>
              <w:t>write</w:t>
            </w:r>
            <w:r>
              <w:rPr>
                <w:spacing w:val="-7"/>
                <w:w w:val="105"/>
                <w:sz w:val="20"/>
              </w:rPr>
              <w:t> </w:t>
            </w:r>
            <w:r>
              <w:rPr>
                <w:spacing w:val="-2"/>
                <w:w w:val="105"/>
                <w:sz w:val="20"/>
              </w:rPr>
              <w:t>file,</w:t>
            </w:r>
            <w:r>
              <w:rPr>
                <w:spacing w:val="-8"/>
                <w:w w:val="105"/>
                <w:sz w:val="20"/>
              </w:rPr>
              <w:t> </w:t>
            </w:r>
            <w:r>
              <w:rPr>
                <w:spacing w:val="-2"/>
                <w:w w:val="105"/>
                <w:sz w:val="20"/>
              </w:rPr>
              <w:t>truncate</w:t>
            </w:r>
            <w:r>
              <w:rPr>
                <w:spacing w:val="-7"/>
                <w:w w:val="105"/>
                <w:sz w:val="20"/>
              </w:rPr>
              <w:t> </w:t>
            </w:r>
            <w:r>
              <w:rPr>
                <w:spacing w:val="-2"/>
                <w:w w:val="105"/>
                <w:sz w:val="20"/>
              </w:rPr>
              <w:t>the</w:t>
            </w:r>
            <w:r>
              <w:rPr>
                <w:spacing w:val="-8"/>
                <w:w w:val="105"/>
                <w:sz w:val="20"/>
              </w:rPr>
              <w:t> </w:t>
            </w:r>
            <w:r>
              <w:rPr>
                <w:spacing w:val="-2"/>
                <w:w w:val="105"/>
                <w:sz w:val="20"/>
              </w:rPr>
              <w:t>content</w:t>
            </w:r>
            <w:r>
              <w:rPr>
                <w:spacing w:val="-7"/>
                <w:w w:val="105"/>
                <w:sz w:val="20"/>
              </w:rPr>
              <w:t> </w:t>
            </w:r>
            <w:r>
              <w:rPr>
                <w:spacing w:val="-2"/>
                <w:w w:val="105"/>
                <w:sz w:val="20"/>
              </w:rPr>
              <w:t>if</w:t>
            </w:r>
            <w:r>
              <w:rPr>
                <w:spacing w:val="-8"/>
                <w:w w:val="105"/>
                <w:sz w:val="20"/>
              </w:rPr>
              <w:t> </w:t>
            </w:r>
            <w:r>
              <w:rPr>
                <w:spacing w:val="-2"/>
                <w:w w:val="105"/>
                <w:sz w:val="20"/>
              </w:rPr>
              <w:t>file</w:t>
            </w:r>
            <w:r>
              <w:rPr>
                <w:spacing w:val="-7"/>
                <w:w w:val="105"/>
                <w:sz w:val="20"/>
              </w:rPr>
              <w:t> </w:t>
            </w:r>
            <w:r>
              <w:rPr>
                <w:spacing w:val="-2"/>
                <w:w w:val="105"/>
                <w:sz w:val="20"/>
              </w:rPr>
              <w:t>exists</w:t>
            </w:r>
          </w:p>
          <w:p>
            <w:pPr>
              <w:pStyle w:val="TableParagraph"/>
              <w:tabs>
                <w:tab w:pos="1528" w:val="left" w:leader="none"/>
              </w:tabs>
              <w:spacing w:line="244" w:lineRule="auto" w:before="4"/>
              <w:ind w:left="764" w:right="1370"/>
              <w:rPr>
                <w:sz w:val="20"/>
              </w:rPr>
            </w:pPr>
            <w:r>
              <w:rPr>
                <w:spacing w:val="-4"/>
                <w:w w:val="110"/>
                <w:sz w:val="20"/>
              </w:rPr>
              <w:t>"wa"</w:t>
            </w:r>
            <w:r>
              <w:rPr>
                <w:sz w:val="20"/>
              </w:rPr>
              <w:tab/>
              <w:t>– write file, append to existing content if file exists </w:t>
            </w:r>
            <w:r>
              <w:rPr>
                <w:spacing w:val="-4"/>
                <w:w w:val="110"/>
                <w:sz w:val="20"/>
              </w:rPr>
              <w:t>"r"</w:t>
            </w:r>
            <w:r>
              <w:rPr>
                <w:sz w:val="20"/>
              </w:rPr>
              <w:tab/>
            </w:r>
            <w:r>
              <w:rPr>
                <w:w w:val="160"/>
                <w:sz w:val="20"/>
              </w:rPr>
              <w:t>– </w:t>
            </w:r>
            <w:r>
              <w:rPr>
                <w:w w:val="110"/>
                <w:sz w:val="20"/>
              </w:rPr>
              <w:t>read file</w:t>
            </w:r>
          </w:p>
          <w:p>
            <w:pPr>
              <w:pStyle w:val="TableParagraph"/>
              <w:spacing w:before="228"/>
              <w:rPr>
                <w:sz w:val="20"/>
              </w:rPr>
            </w:pPr>
            <w:r>
              <w:rPr>
                <w:spacing w:val="-2"/>
                <w:sz w:val="20"/>
              </w:rPr>
              <w:t>Example:</w:t>
            </w:r>
          </w:p>
          <w:p>
            <w:pPr>
              <w:pStyle w:val="TableParagraph"/>
              <w:spacing w:before="3"/>
              <w:ind w:left="0"/>
              <w:rPr>
                <w:rFonts w:ascii="Arial"/>
                <w:b/>
                <w:i/>
                <w:sz w:val="20"/>
              </w:rPr>
            </w:pPr>
          </w:p>
          <w:p>
            <w:pPr>
              <w:pStyle w:val="TableParagraph"/>
              <w:spacing w:before="1"/>
              <w:rPr>
                <w:sz w:val="20"/>
              </w:rPr>
            </w:pPr>
            <w:r>
              <w:rPr>
                <w:sz w:val="20"/>
              </w:rPr>
              <w:t>var</w:t>
            </w:r>
            <w:r>
              <w:rPr>
                <w:spacing w:val="-5"/>
                <w:sz w:val="20"/>
              </w:rPr>
              <w:t> </w:t>
            </w:r>
            <w:r>
              <w:rPr>
                <w:sz w:val="20"/>
              </w:rPr>
              <w:t>f</w:t>
            </w:r>
            <w:r>
              <w:rPr>
                <w:spacing w:val="-5"/>
                <w:sz w:val="20"/>
              </w:rPr>
              <w:t> </w:t>
            </w:r>
            <w:r>
              <w:rPr>
                <w:sz w:val="20"/>
              </w:rPr>
              <w:t>=</w:t>
            </w:r>
            <w:r>
              <w:rPr>
                <w:spacing w:val="-5"/>
                <w:sz w:val="20"/>
              </w:rPr>
              <w:t> </w:t>
            </w:r>
            <w:r>
              <w:rPr>
                <w:sz w:val="20"/>
              </w:rPr>
              <w:t>File("C:\tmp\results.txt",</w:t>
            </w:r>
            <w:r>
              <w:rPr>
                <w:spacing w:val="-5"/>
                <w:sz w:val="20"/>
              </w:rPr>
              <w:t> </w:t>
            </w:r>
            <w:r>
              <w:rPr>
                <w:spacing w:val="-2"/>
                <w:sz w:val="20"/>
              </w:rPr>
              <w:t>"w");</w:t>
            </w:r>
          </w:p>
        </w:tc>
      </w:tr>
      <w:tr>
        <w:trPr>
          <w:trHeight w:val="336" w:hRule="atLeast"/>
        </w:trPr>
        <w:tc>
          <w:tcPr>
            <w:tcW w:w="2686" w:type="dxa"/>
          </w:tcPr>
          <w:p>
            <w:pPr>
              <w:pStyle w:val="TableParagraph"/>
              <w:rPr>
                <w:rFonts w:ascii="Courier New"/>
                <w:sz w:val="20"/>
              </w:rPr>
            </w:pPr>
            <w:r>
              <w:rPr>
                <w:rFonts w:ascii="Courier New"/>
                <w:spacing w:val="-2"/>
                <w:sz w:val="20"/>
              </w:rPr>
              <w:t>print(</w:t>
            </w:r>
            <w:r>
              <w:rPr>
                <w:rFonts w:ascii="Courier New"/>
                <w:i/>
                <w:spacing w:val="-2"/>
                <w:sz w:val="20"/>
              </w:rPr>
              <w:t>parameter</w:t>
            </w:r>
            <w:r>
              <w:rPr>
                <w:rFonts w:ascii="Courier New"/>
                <w:spacing w:val="-2"/>
                <w:sz w:val="20"/>
              </w:rPr>
              <w:t>)</w:t>
            </w:r>
          </w:p>
        </w:tc>
        <w:tc>
          <w:tcPr>
            <w:tcW w:w="7282" w:type="dxa"/>
          </w:tcPr>
          <w:p>
            <w:pPr>
              <w:pStyle w:val="TableParagraph"/>
              <w:spacing w:before="56"/>
              <w:rPr>
                <w:sz w:val="20"/>
              </w:rPr>
            </w:pPr>
            <w:r>
              <w:rPr>
                <w:sz w:val="20"/>
              </w:rPr>
              <w:t>Print</w:t>
            </w:r>
            <w:r>
              <w:rPr>
                <w:spacing w:val="-2"/>
                <w:sz w:val="20"/>
              </w:rPr>
              <w:t> </w:t>
            </w:r>
            <w:r>
              <w:rPr>
                <w:sz w:val="20"/>
              </w:rPr>
              <w:t>out</w:t>
            </w:r>
            <w:r>
              <w:rPr>
                <w:spacing w:val="-2"/>
                <w:sz w:val="20"/>
              </w:rPr>
              <w:t> </w:t>
            </w:r>
            <w:r>
              <w:rPr>
                <w:sz w:val="20"/>
              </w:rPr>
              <w:t>the</w:t>
            </w:r>
            <w:r>
              <w:rPr>
                <w:spacing w:val="-2"/>
                <w:sz w:val="20"/>
              </w:rPr>
              <w:t> </w:t>
            </w:r>
            <w:r>
              <w:rPr>
                <w:sz w:val="20"/>
              </w:rPr>
              <w:t>parameter</w:t>
            </w:r>
            <w:r>
              <w:rPr>
                <w:spacing w:val="-1"/>
                <w:sz w:val="20"/>
              </w:rPr>
              <w:t> </w:t>
            </w:r>
            <w:r>
              <w:rPr>
                <w:sz w:val="20"/>
              </w:rPr>
              <w:t>into</w:t>
            </w:r>
            <w:r>
              <w:rPr>
                <w:spacing w:val="-2"/>
                <w:sz w:val="20"/>
              </w:rPr>
              <w:t> </w:t>
            </w:r>
            <w:r>
              <w:rPr>
                <w:sz w:val="20"/>
              </w:rPr>
              <w:t>the</w:t>
            </w:r>
            <w:r>
              <w:rPr>
                <w:spacing w:val="-2"/>
                <w:sz w:val="20"/>
              </w:rPr>
              <w:t> file.</w:t>
            </w:r>
          </w:p>
        </w:tc>
      </w:tr>
    </w:tbl>
    <w:p>
      <w:pPr>
        <w:pStyle w:val="TableParagraph"/>
        <w:spacing w:after="0"/>
        <w:rPr>
          <w:sz w:val="20"/>
        </w:rPr>
        <w:sectPr>
          <w:pgSz w:w="12240" w:h="15840"/>
          <w:pgMar w:header="713" w:footer="936" w:top="1600" w:bottom="1120" w:left="360" w:right="720"/>
        </w:sectPr>
      </w:pPr>
    </w:p>
    <w:p>
      <w:pPr>
        <w:pStyle w:val="BodyText"/>
        <w:spacing w:before="9"/>
        <w:rPr>
          <w:rFonts w:ascii="Arial"/>
          <w:b/>
          <w:i/>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86"/>
        <w:gridCol w:w="7282"/>
      </w:tblGrid>
      <w:tr>
        <w:trPr>
          <w:trHeight w:val="337" w:hRule="atLeast"/>
        </w:trPr>
        <w:tc>
          <w:tcPr>
            <w:tcW w:w="2686" w:type="dxa"/>
          </w:tcPr>
          <w:p>
            <w:pPr>
              <w:pStyle w:val="TableParagraph"/>
              <w:rPr>
                <w:rFonts w:ascii="Arial"/>
                <w:b/>
                <w:sz w:val="20"/>
              </w:rPr>
            </w:pPr>
            <w:r>
              <w:rPr>
                <w:rFonts w:ascii="Arial"/>
                <w:b/>
                <w:spacing w:val="-2"/>
                <w:sz w:val="20"/>
              </w:rPr>
              <w:t>Function</w:t>
            </w:r>
          </w:p>
        </w:tc>
        <w:tc>
          <w:tcPr>
            <w:tcW w:w="7282" w:type="dxa"/>
          </w:tcPr>
          <w:p>
            <w:pPr>
              <w:pStyle w:val="TableParagraph"/>
              <w:rPr>
                <w:rFonts w:ascii="Arial"/>
                <w:b/>
                <w:sz w:val="20"/>
              </w:rPr>
            </w:pPr>
            <w:r>
              <w:rPr>
                <w:rFonts w:ascii="Arial"/>
                <w:b/>
                <w:spacing w:val="-2"/>
                <w:sz w:val="20"/>
              </w:rPr>
              <w:t>Description</w:t>
            </w:r>
          </w:p>
        </w:tc>
      </w:tr>
      <w:tr>
        <w:trPr>
          <w:trHeight w:val="1715" w:hRule="atLeast"/>
        </w:trPr>
        <w:tc>
          <w:tcPr>
            <w:tcW w:w="2686" w:type="dxa"/>
          </w:tcPr>
          <w:p>
            <w:pPr>
              <w:pStyle w:val="TableParagraph"/>
              <w:spacing w:before="0"/>
              <w:ind w:left="0"/>
              <w:rPr>
                <w:rFonts w:ascii="Times New Roman"/>
                <w:sz w:val="20"/>
              </w:rPr>
            </w:pPr>
          </w:p>
        </w:tc>
        <w:tc>
          <w:tcPr>
            <w:tcW w:w="7282" w:type="dxa"/>
          </w:tcPr>
          <w:p>
            <w:pPr>
              <w:pStyle w:val="TableParagraph"/>
              <w:spacing w:before="55"/>
              <w:ind w:left="0"/>
              <w:rPr>
                <w:rFonts w:ascii="Arial"/>
                <w:b/>
                <w:i/>
                <w:sz w:val="20"/>
              </w:rPr>
            </w:pPr>
          </w:p>
          <w:p>
            <w:pPr>
              <w:pStyle w:val="TableParagraph"/>
              <w:spacing w:before="0"/>
              <w:rPr>
                <w:sz w:val="20"/>
              </w:rPr>
            </w:pPr>
            <w:r>
              <w:rPr>
                <w:spacing w:val="-2"/>
                <w:sz w:val="20"/>
              </w:rPr>
              <w:t>Examples:</w:t>
            </w:r>
          </w:p>
          <w:p>
            <w:pPr>
              <w:pStyle w:val="TableParagraph"/>
              <w:spacing w:before="3"/>
              <w:ind w:left="0"/>
              <w:rPr>
                <w:rFonts w:ascii="Arial"/>
                <w:b/>
                <w:i/>
                <w:sz w:val="20"/>
              </w:rPr>
            </w:pPr>
          </w:p>
          <w:p>
            <w:pPr>
              <w:pStyle w:val="TableParagraph"/>
              <w:spacing w:line="244" w:lineRule="auto" w:before="0"/>
              <w:ind w:right="2951"/>
              <w:rPr>
                <w:sz w:val="20"/>
              </w:rPr>
            </w:pPr>
            <w:r>
              <w:rPr>
                <w:sz w:val="20"/>
              </w:rPr>
              <w:t>var</w:t>
            </w:r>
            <w:r>
              <w:rPr>
                <w:spacing w:val="-9"/>
                <w:sz w:val="20"/>
              </w:rPr>
              <w:t> </w:t>
            </w:r>
            <w:r>
              <w:rPr>
                <w:sz w:val="20"/>
              </w:rPr>
              <w:t>f</w:t>
            </w:r>
            <w:r>
              <w:rPr>
                <w:spacing w:val="-9"/>
                <w:sz w:val="20"/>
              </w:rPr>
              <w:t> </w:t>
            </w:r>
            <w:r>
              <w:rPr>
                <w:sz w:val="20"/>
              </w:rPr>
              <w:t>=</w:t>
            </w:r>
            <w:r>
              <w:rPr>
                <w:spacing w:val="-9"/>
                <w:sz w:val="20"/>
              </w:rPr>
              <w:t> </w:t>
            </w:r>
            <w:r>
              <w:rPr>
                <w:sz w:val="20"/>
              </w:rPr>
              <w:t>File("C:\tmp\results.txt",</w:t>
            </w:r>
            <w:r>
              <w:rPr>
                <w:spacing w:val="-9"/>
                <w:sz w:val="20"/>
              </w:rPr>
              <w:t> </w:t>
            </w:r>
            <w:r>
              <w:rPr>
                <w:sz w:val="20"/>
              </w:rPr>
              <w:t>"w"); f.print("Starting analysis...");</w:t>
            </w:r>
          </w:p>
          <w:p>
            <w:pPr>
              <w:pStyle w:val="TableParagraph"/>
              <w:spacing w:line="244" w:lineRule="auto" w:before="0"/>
              <w:ind w:right="1306"/>
              <w:rPr>
                <w:sz w:val="20"/>
              </w:rPr>
            </w:pPr>
            <w:r>
              <w:rPr>
                <w:sz w:val="20"/>
              </w:rPr>
              <w:t>f.print("Is_v="</w:t>
            </w:r>
            <w:r>
              <w:rPr>
                <w:spacing w:val="-14"/>
                <w:sz w:val="20"/>
              </w:rPr>
              <w:t> </w:t>
            </w:r>
            <w:r>
              <w:rPr>
                <w:sz w:val="20"/>
              </w:rPr>
              <w:t>+</w:t>
            </w:r>
            <w:r>
              <w:rPr>
                <w:spacing w:val="-13"/>
                <w:sz w:val="20"/>
              </w:rPr>
              <w:t> </w:t>
            </w:r>
            <w:r>
              <w:rPr>
                <w:sz w:val="20"/>
              </w:rPr>
              <w:t>pr.getNozzleExitSection().getIs_v().toPrecision(7)); </w:t>
            </w:r>
            <w:r>
              <w:rPr>
                <w:spacing w:val="-2"/>
                <w:sz w:val="20"/>
              </w:rPr>
              <w:t>f.close();</w:t>
            </w:r>
          </w:p>
        </w:tc>
      </w:tr>
      <w:tr>
        <w:trPr>
          <w:trHeight w:val="3097" w:hRule="atLeast"/>
        </w:trPr>
        <w:tc>
          <w:tcPr>
            <w:tcW w:w="2686" w:type="dxa"/>
          </w:tcPr>
          <w:p>
            <w:pPr>
              <w:pStyle w:val="TableParagraph"/>
              <w:rPr>
                <w:rFonts w:ascii="Courier New"/>
                <w:sz w:val="20"/>
              </w:rPr>
            </w:pPr>
            <w:r>
              <w:rPr>
                <w:rFonts w:ascii="Courier New"/>
                <w:spacing w:val="-2"/>
                <w:sz w:val="20"/>
              </w:rPr>
              <w:t>printf(format,</w:t>
            </w:r>
          </w:p>
          <w:p>
            <w:pPr>
              <w:pStyle w:val="TableParagraph"/>
              <w:spacing w:before="0"/>
              <w:rPr>
                <w:rFonts w:ascii="Courier New"/>
                <w:sz w:val="20"/>
              </w:rPr>
            </w:pPr>
            <w:r>
              <w:rPr>
                <w:rFonts w:ascii="Courier New"/>
                <w:i/>
                <w:spacing w:val="-2"/>
                <w:sz w:val="20"/>
              </w:rPr>
              <w:t>parameters</w:t>
            </w:r>
            <w:r>
              <w:rPr>
                <w:rFonts w:ascii="Courier New"/>
                <w:spacing w:val="-2"/>
                <w:sz w:val="20"/>
              </w:rPr>
              <w:t>)</w:t>
            </w:r>
          </w:p>
        </w:tc>
        <w:tc>
          <w:tcPr>
            <w:tcW w:w="7282" w:type="dxa"/>
          </w:tcPr>
          <w:p>
            <w:pPr>
              <w:pStyle w:val="TableParagraph"/>
              <w:spacing w:line="244" w:lineRule="auto" w:before="56"/>
              <w:rPr>
                <w:sz w:val="20"/>
              </w:rPr>
            </w:pPr>
            <w:r>
              <w:rPr>
                <w:sz w:val="20"/>
              </w:rPr>
              <w:t>The</w:t>
            </w:r>
            <w:r>
              <w:rPr>
                <w:spacing w:val="-3"/>
                <w:sz w:val="20"/>
              </w:rPr>
              <w:t> </w:t>
            </w:r>
            <w:r>
              <w:rPr>
                <w:sz w:val="20"/>
              </w:rPr>
              <w:t>function</w:t>
            </w:r>
            <w:r>
              <w:rPr>
                <w:spacing w:val="-3"/>
                <w:sz w:val="20"/>
              </w:rPr>
              <w:t> </w:t>
            </w:r>
            <w:r>
              <w:rPr>
                <w:sz w:val="20"/>
              </w:rPr>
              <w:t>is</w:t>
            </w:r>
            <w:r>
              <w:rPr>
                <w:spacing w:val="-3"/>
                <w:sz w:val="20"/>
              </w:rPr>
              <w:t> </w:t>
            </w:r>
            <w:r>
              <w:rPr>
                <w:sz w:val="20"/>
              </w:rPr>
              <w:t>a</w:t>
            </w:r>
            <w:r>
              <w:rPr>
                <w:spacing w:val="-3"/>
                <w:sz w:val="20"/>
              </w:rPr>
              <w:t> </w:t>
            </w:r>
            <w:r>
              <w:rPr>
                <w:sz w:val="20"/>
              </w:rPr>
              <w:t>limited</w:t>
            </w:r>
            <w:r>
              <w:rPr>
                <w:spacing w:val="-3"/>
                <w:sz w:val="20"/>
              </w:rPr>
              <w:t> </w:t>
            </w:r>
            <w:r>
              <w:rPr>
                <w:sz w:val="20"/>
              </w:rPr>
              <w:t>Javascript</w:t>
            </w:r>
            <w:r>
              <w:rPr>
                <w:spacing w:val="-3"/>
                <w:sz w:val="20"/>
              </w:rPr>
              <w:t> </w:t>
            </w:r>
            <w:r>
              <w:rPr>
                <w:sz w:val="20"/>
              </w:rPr>
              <w:t>implementation</w:t>
            </w:r>
            <w:r>
              <w:rPr>
                <w:spacing w:val="-3"/>
                <w:sz w:val="20"/>
              </w:rPr>
              <w:t> </w:t>
            </w:r>
            <w:r>
              <w:rPr>
                <w:sz w:val="20"/>
              </w:rPr>
              <w:t>of</w:t>
            </w:r>
            <w:r>
              <w:rPr>
                <w:spacing w:val="-3"/>
                <w:sz w:val="20"/>
              </w:rPr>
              <w:t> </w:t>
            </w:r>
            <w:r>
              <w:rPr>
                <w:sz w:val="20"/>
              </w:rPr>
              <w:t>printf,</w:t>
            </w:r>
            <w:r>
              <w:rPr>
                <w:spacing w:val="-3"/>
                <w:sz w:val="20"/>
              </w:rPr>
              <w:t> </w:t>
            </w:r>
            <w:r>
              <w:rPr>
                <w:sz w:val="20"/>
              </w:rPr>
              <w:t>originated</w:t>
            </w:r>
            <w:r>
              <w:rPr>
                <w:spacing w:val="-3"/>
                <w:sz w:val="20"/>
              </w:rPr>
              <w:t> </w:t>
            </w:r>
            <w:r>
              <w:rPr>
                <w:sz w:val="20"/>
              </w:rPr>
              <w:t>from</w:t>
            </w:r>
            <w:r>
              <w:rPr>
                <w:spacing w:val="-3"/>
                <w:sz w:val="20"/>
              </w:rPr>
              <w:t> </w:t>
            </w:r>
            <w:r>
              <w:rPr>
                <w:sz w:val="20"/>
              </w:rPr>
              <w:t>the</w:t>
            </w:r>
            <w:r>
              <w:rPr>
                <w:spacing w:val="-3"/>
                <w:sz w:val="20"/>
              </w:rPr>
              <w:t> </w:t>
            </w:r>
            <w:r>
              <w:rPr>
                <w:sz w:val="20"/>
              </w:rPr>
              <w:t>C programming language.</w:t>
            </w:r>
          </w:p>
          <w:p>
            <w:pPr>
              <w:pStyle w:val="TableParagraph"/>
              <w:spacing w:line="244" w:lineRule="auto" w:before="228"/>
              <w:ind w:right="63"/>
              <w:rPr>
                <w:sz w:val="20"/>
              </w:rPr>
            </w:pPr>
            <w:r>
              <w:rPr>
                <w:sz w:val="20"/>
              </w:rPr>
              <w:t>Function</w:t>
            </w:r>
            <w:r>
              <w:rPr>
                <w:spacing w:val="-2"/>
                <w:sz w:val="20"/>
              </w:rPr>
              <w:t> </w:t>
            </w:r>
            <w:r>
              <w:rPr>
                <w:sz w:val="20"/>
              </w:rPr>
              <w:t>prints</w:t>
            </w:r>
            <w:r>
              <w:rPr>
                <w:spacing w:val="-2"/>
                <w:sz w:val="20"/>
              </w:rPr>
              <w:t> </w:t>
            </w:r>
            <w:r>
              <w:rPr>
                <w:sz w:val="20"/>
              </w:rPr>
              <w:t>out</w:t>
            </w:r>
            <w:r>
              <w:rPr>
                <w:spacing w:val="40"/>
                <w:sz w:val="20"/>
              </w:rPr>
              <w:t> </w:t>
            </w:r>
            <w:r>
              <w:rPr>
                <w:sz w:val="20"/>
              </w:rPr>
              <w:t>into</w:t>
            </w:r>
            <w:r>
              <w:rPr>
                <w:spacing w:val="-2"/>
                <w:sz w:val="20"/>
              </w:rPr>
              <w:t> </w:t>
            </w:r>
            <w:r>
              <w:rPr>
                <w:sz w:val="20"/>
              </w:rPr>
              <w:t>the</w:t>
            </w:r>
            <w:r>
              <w:rPr>
                <w:spacing w:val="-2"/>
                <w:sz w:val="20"/>
              </w:rPr>
              <w:t> </w:t>
            </w:r>
            <w:r>
              <w:rPr>
                <w:sz w:val="20"/>
              </w:rPr>
              <w:t>file</w:t>
            </w:r>
            <w:r>
              <w:rPr>
                <w:spacing w:val="-2"/>
                <w:sz w:val="20"/>
              </w:rPr>
              <w:t> </w:t>
            </w:r>
            <w:r>
              <w:rPr>
                <w:sz w:val="20"/>
              </w:rPr>
              <w:t>the</w:t>
            </w:r>
            <w:r>
              <w:rPr>
                <w:spacing w:val="-2"/>
                <w:sz w:val="20"/>
              </w:rPr>
              <w:t> </w:t>
            </w:r>
            <w:r>
              <w:rPr>
                <w:sz w:val="20"/>
              </w:rPr>
              <w:t>passed</w:t>
            </w:r>
            <w:r>
              <w:rPr>
                <w:spacing w:val="-2"/>
                <w:sz w:val="20"/>
              </w:rPr>
              <w:t> </w:t>
            </w:r>
            <w:r>
              <w:rPr>
                <w:sz w:val="20"/>
              </w:rPr>
              <w:t>arguments</w:t>
            </w:r>
            <w:r>
              <w:rPr>
                <w:spacing w:val="-2"/>
                <w:sz w:val="20"/>
              </w:rPr>
              <w:t> </w:t>
            </w:r>
            <w:r>
              <w:rPr>
                <w:sz w:val="20"/>
              </w:rPr>
              <w:t>formatted</w:t>
            </w:r>
            <w:r>
              <w:rPr>
                <w:spacing w:val="-2"/>
                <w:sz w:val="20"/>
              </w:rPr>
              <w:t> </w:t>
            </w:r>
            <w:r>
              <w:rPr>
                <w:sz w:val="20"/>
              </w:rPr>
              <w:t>by</w:t>
            </w:r>
            <w:r>
              <w:rPr>
                <w:spacing w:val="-2"/>
                <w:sz w:val="20"/>
              </w:rPr>
              <w:t> </w:t>
            </w:r>
            <w:r>
              <w:rPr>
                <w:sz w:val="20"/>
              </w:rPr>
              <w:t>the</w:t>
            </w:r>
            <w:r>
              <w:rPr>
                <w:spacing w:val="-2"/>
                <w:sz w:val="20"/>
              </w:rPr>
              <w:t> </w:t>
            </w:r>
            <w:r>
              <w:rPr>
                <w:sz w:val="20"/>
              </w:rPr>
              <w:t>usual printf conventions.</w:t>
            </w:r>
          </w:p>
          <w:p>
            <w:pPr>
              <w:pStyle w:val="TableParagraph"/>
              <w:spacing w:line="487" w:lineRule="auto" w:before="228"/>
              <w:ind w:right="1370"/>
              <w:rPr>
                <w:sz w:val="20"/>
              </w:rPr>
            </w:pPr>
            <w:r>
              <w:rPr>
                <w:sz w:val="20"/>
              </w:rPr>
              <w:t>Possible</w:t>
            </w:r>
            <w:r>
              <w:rPr>
                <w:spacing w:val="-5"/>
                <w:sz w:val="20"/>
              </w:rPr>
              <w:t> </w:t>
            </w:r>
            <w:r>
              <w:rPr>
                <w:sz w:val="20"/>
              </w:rPr>
              <w:t>format</w:t>
            </w:r>
            <w:r>
              <w:rPr>
                <w:spacing w:val="-5"/>
                <w:sz w:val="20"/>
              </w:rPr>
              <w:t> </w:t>
            </w:r>
            <w:r>
              <w:rPr>
                <w:sz w:val="20"/>
              </w:rPr>
              <w:t>values:</w:t>
            </w:r>
            <w:r>
              <w:rPr>
                <w:spacing w:val="-5"/>
                <w:sz w:val="20"/>
              </w:rPr>
              <w:t> </w:t>
            </w:r>
            <w:r>
              <w:rPr>
                <w:sz w:val="20"/>
              </w:rPr>
              <w:t>see</w:t>
            </w:r>
            <w:r>
              <w:rPr>
                <w:spacing w:val="-5"/>
                <w:sz w:val="20"/>
              </w:rPr>
              <w:t> </w:t>
            </w:r>
            <w:r>
              <w:rPr>
                <w:sz w:val="20"/>
              </w:rPr>
              <w:t>description</w:t>
            </w:r>
            <w:r>
              <w:rPr>
                <w:spacing w:val="-5"/>
                <w:sz w:val="20"/>
              </w:rPr>
              <w:t> </w:t>
            </w:r>
            <w:r>
              <w:rPr>
                <w:sz w:val="20"/>
              </w:rPr>
              <w:t>of</w:t>
            </w:r>
            <w:r>
              <w:rPr>
                <w:spacing w:val="-5"/>
                <w:sz w:val="20"/>
              </w:rPr>
              <w:t> </w:t>
            </w:r>
            <w:r>
              <w:rPr>
                <w:sz w:val="20"/>
              </w:rPr>
              <w:t>function</w:t>
            </w:r>
            <w:r>
              <w:rPr>
                <w:spacing w:val="-5"/>
                <w:sz w:val="20"/>
              </w:rPr>
              <w:t> </w:t>
            </w:r>
            <w:r>
              <w:rPr>
                <w:sz w:val="20"/>
              </w:rPr>
              <w:t>sprintf. </w:t>
            </w:r>
            <w:r>
              <w:rPr>
                <w:spacing w:val="-2"/>
                <w:sz w:val="20"/>
              </w:rPr>
              <w:t>Example:</w:t>
            </w:r>
          </w:p>
          <w:p>
            <w:pPr>
              <w:pStyle w:val="TableParagraph"/>
              <w:spacing w:before="1"/>
              <w:rPr>
                <w:sz w:val="20"/>
              </w:rPr>
            </w:pPr>
            <w:r>
              <w:rPr>
                <w:sz w:val="20"/>
              </w:rPr>
              <w:t>var</w:t>
            </w:r>
            <w:r>
              <w:rPr>
                <w:spacing w:val="-5"/>
                <w:sz w:val="20"/>
              </w:rPr>
              <w:t> </w:t>
            </w:r>
            <w:r>
              <w:rPr>
                <w:sz w:val="20"/>
              </w:rPr>
              <w:t>f</w:t>
            </w:r>
            <w:r>
              <w:rPr>
                <w:spacing w:val="-5"/>
                <w:sz w:val="20"/>
              </w:rPr>
              <w:t> </w:t>
            </w:r>
            <w:r>
              <w:rPr>
                <w:sz w:val="20"/>
              </w:rPr>
              <w:t>=</w:t>
            </w:r>
            <w:r>
              <w:rPr>
                <w:spacing w:val="-5"/>
                <w:sz w:val="20"/>
              </w:rPr>
              <w:t> </w:t>
            </w:r>
            <w:r>
              <w:rPr>
                <w:sz w:val="20"/>
              </w:rPr>
              <w:t>File("C:\tmp\results.txt",</w:t>
            </w:r>
            <w:r>
              <w:rPr>
                <w:spacing w:val="-5"/>
                <w:sz w:val="20"/>
              </w:rPr>
              <w:t> </w:t>
            </w:r>
            <w:r>
              <w:rPr>
                <w:spacing w:val="-2"/>
                <w:sz w:val="20"/>
              </w:rPr>
              <w:t>"w");</w:t>
            </w:r>
          </w:p>
          <w:p>
            <w:pPr>
              <w:pStyle w:val="TableParagraph"/>
              <w:spacing w:line="244" w:lineRule="auto" w:before="4"/>
              <w:ind w:right="1468"/>
              <w:rPr>
                <w:sz w:val="20"/>
              </w:rPr>
            </w:pPr>
            <w:r>
              <w:rPr>
                <w:sz w:val="20"/>
              </w:rPr>
              <w:t>f.printf("Isp</w:t>
            </w:r>
            <w:r>
              <w:rPr>
                <w:spacing w:val="-8"/>
                <w:sz w:val="20"/>
              </w:rPr>
              <w:t> </w:t>
            </w:r>
            <w:r>
              <w:rPr>
                <w:sz w:val="20"/>
              </w:rPr>
              <w:t>(vac)=%8.4f</w:t>
            </w:r>
            <w:r>
              <w:rPr>
                <w:spacing w:val="-8"/>
                <w:sz w:val="20"/>
              </w:rPr>
              <w:t> </w:t>
            </w:r>
            <w:r>
              <w:rPr>
                <w:sz w:val="20"/>
              </w:rPr>
              <w:t>Isp</w:t>
            </w:r>
            <w:r>
              <w:rPr>
                <w:spacing w:val="-8"/>
                <w:sz w:val="20"/>
              </w:rPr>
              <w:t> </w:t>
            </w:r>
            <w:r>
              <w:rPr>
                <w:sz w:val="20"/>
              </w:rPr>
              <w:t>(SL)=%8.4f</w:t>
            </w:r>
            <w:r>
              <w:rPr>
                <w:spacing w:val="-8"/>
                <w:sz w:val="20"/>
              </w:rPr>
              <w:t> </w:t>
            </w:r>
            <w:r>
              <w:rPr>
                <w:sz w:val="20"/>
              </w:rPr>
              <w:t>s\n",</w:t>
            </w:r>
            <w:r>
              <w:rPr>
                <w:spacing w:val="-8"/>
                <w:sz w:val="20"/>
              </w:rPr>
              <w:t> </w:t>
            </w:r>
            <w:r>
              <w:rPr>
                <w:sz w:val="20"/>
              </w:rPr>
              <w:t>Is_v,</w:t>
            </w:r>
            <w:r>
              <w:rPr>
                <w:spacing w:val="-8"/>
                <w:sz w:val="20"/>
              </w:rPr>
              <w:t> </w:t>
            </w:r>
            <w:r>
              <w:rPr>
                <w:sz w:val="20"/>
              </w:rPr>
              <w:t>Is_SL); </w:t>
            </w:r>
            <w:r>
              <w:rPr>
                <w:spacing w:val="-2"/>
                <w:sz w:val="20"/>
              </w:rPr>
              <w:t>f.close();</w:t>
            </w:r>
          </w:p>
        </w:tc>
      </w:tr>
      <w:tr>
        <w:trPr>
          <w:trHeight w:val="1945" w:hRule="atLeast"/>
        </w:trPr>
        <w:tc>
          <w:tcPr>
            <w:tcW w:w="2686" w:type="dxa"/>
          </w:tcPr>
          <w:p>
            <w:pPr>
              <w:pStyle w:val="TableParagraph"/>
              <w:spacing w:before="52"/>
              <w:rPr>
                <w:rFonts w:ascii="Courier New"/>
                <w:sz w:val="20"/>
              </w:rPr>
            </w:pPr>
            <w:r>
              <w:rPr>
                <w:rFonts w:ascii="Courier New"/>
                <w:spacing w:val="-2"/>
                <w:sz w:val="20"/>
              </w:rPr>
              <w:t>readLine()</w:t>
            </w:r>
          </w:p>
        </w:tc>
        <w:tc>
          <w:tcPr>
            <w:tcW w:w="7282" w:type="dxa"/>
          </w:tcPr>
          <w:p>
            <w:pPr>
              <w:pStyle w:val="TableParagraph"/>
              <w:spacing w:line="244" w:lineRule="auto" w:before="55"/>
              <w:rPr>
                <w:sz w:val="20"/>
              </w:rPr>
            </w:pPr>
            <w:r>
              <w:rPr>
                <w:sz w:val="20"/>
              </w:rPr>
              <w:t>The</w:t>
            </w:r>
            <w:r>
              <w:rPr>
                <w:spacing w:val="-2"/>
                <w:sz w:val="20"/>
              </w:rPr>
              <w:t> </w:t>
            </w:r>
            <w:r>
              <w:rPr>
                <w:sz w:val="20"/>
              </w:rPr>
              <w:t>function</w:t>
            </w:r>
            <w:r>
              <w:rPr>
                <w:spacing w:val="-2"/>
                <w:sz w:val="20"/>
              </w:rPr>
              <w:t> </w:t>
            </w:r>
            <w:r>
              <w:rPr>
                <w:sz w:val="20"/>
              </w:rPr>
              <w:t>reads</w:t>
            </w:r>
            <w:r>
              <w:rPr>
                <w:spacing w:val="-2"/>
                <w:sz w:val="20"/>
              </w:rPr>
              <w:t> </w:t>
            </w:r>
            <w:r>
              <w:rPr>
                <w:sz w:val="20"/>
              </w:rPr>
              <w:t>the</w:t>
            </w:r>
            <w:r>
              <w:rPr>
                <w:spacing w:val="-2"/>
                <w:sz w:val="20"/>
              </w:rPr>
              <w:t> </w:t>
            </w:r>
            <w:r>
              <w:rPr>
                <w:sz w:val="20"/>
              </w:rPr>
              <w:t>next</w:t>
            </w:r>
            <w:r>
              <w:rPr>
                <w:spacing w:val="-2"/>
                <w:sz w:val="20"/>
              </w:rPr>
              <w:t> </w:t>
            </w:r>
            <w:r>
              <w:rPr>
                <w:sz w:val="20"/>
              </w:rPr>
              <w:t>available</w:t>
            </w:r>
            <w:r>
              <w:rPr>
                <w:spacing w:val="-2"/>
                <w:sz w:val="20"/>
              </w:rPr>
              <w:t> </w:t>
            </w:r>
            <w:r>
              <w:rPr>
                <w:sz w:val="20"/>
              </w:rPr>
              <w:t>line</w:t>
            </w:r>
            <w:r>
              <w:rPr>
                <w:spacing w:val="-2"/>
                <w:sz w:val="20"/>
              </w:rPr>
              <w:t> </w:t>
            </w:r>
            <w:r>
              <w:rPr>
                <w:sz w:val="20"/>
              </w:rPr>
              <w:t>from</w:t>
            </w:r>
            <w:r>
              <w:rPr>
                <w:spacing w:val="-2"/>
                <w:sz w:val="20"/>
              </w:rPr>
              <w:t> </w:t>
            </w:r>
            <w:r>
              <w:rPr>
                <w:sz w:val="20"/>
              </w:rPr>
              <w:t>the</w:t>
            </w:r>
            <w:r>
              <w:rPr>
                <w:spacing w:val="-2"/>
                <w:sz w:val="20"/>
              </w:rPr>
              <w:t> </w:t>
            </w:r>
            <w:r>
              <w:rPr>
                <w:sz w:val="20"/>
              </w:rPr>
              <w:t>file</w:t>
            </w:r>
            <w:r>
              <w:rPr>
                <w:spacing w:val="-2"/>
                <w:sz w:val="20"/>
              </w:rPr>
              <w:t> </w:t>
            </w:r>
            <w:r>
              <w:rPr>
                <w:sz w:val="20"/>
              </w:rPr>
              <w:t>and</w:t>
            </w:r>
            <w:r>
              <w:rPr>
                <w:spacing w:val="-2"/>
                <w:sz w:val="20"/>
              </w:rPr>
              <w:t> </w:t>
            </w:r>
            <w:r>
              <w:rPr>
                <w:sz w:val="20"/>
              </w:rPr>
              <w:t>returns</w:t>
            </w:r>
            <w:r>
              <w:rPr>
                <w:spacing w:val="-2"/>
                <w:sz w:val="20"/>
              </w:rPr>
              <w:t> </w:t>
            </w:r>
            <w:r>
              <w:rPr>
                <w:sz w:val="20"/>
              </w:rPr>
              <w:t>it</w:t>
            </w:r>
            <w:r>
              <w:rPr>
                <w:spacing w:val="-2"/>
                <w:sz w:val="20"/>
              </w:rPr>
              <w:t> </w:t>
            </w:r>
            <w:r>
              <w:rPr>
                <w:sz w:val="20"/>
              </w:rPr>
              <w:t>as</w:t>
            </w:r>
            <w:r>
              <w:rPr>
                <w:spacing w:val="-2"/>
                <w:sz w:val="20"/>
              </w:rPr>
              <w:t> </w:t>
            </w:r>
            <w:r>
              <w:rPr>
                <w:sz w:val="20"/>
              </w:rPr>
              <w:t>a</w:t>
            </w:r>
            <w:r>
              <w:rPr>
                <w:spacing w:val="-2"/>
                <w:sz w:val="20"/>
              </w:rPr>
              <w:t> </w:t>
            </w:r>
            <w:r>
              <w:rPr>
                <w:sz w:val="20"/>
              </w:rPr>
              <w:t>string. The function returns null if no string is available.</w:t>
            </w:r>
          </w:p>
          <w:p>
            <w:pPr>
              <w:pStyle w:val="TableParagraph"/>
              <w:spacing w:before="228"/>
              <w:rPr>
                <w:sz w:val="20"/>
              </w:rPr>
            </w:pPr>
            <w:r>
              <w:rPr>
                <w:spacing w:val="-2"/>
                <w:sz w:val="20"/>
              </w:rPr>
              <w:t>Example:</w:t>
            </w:r>
          </w:p>
          <w:p>
            <w:pPr>
              <w:pStyle w:val="TableParagraph"/>
              <w:spacing w:before="3"/>
              <w:ind w:left="0"/>
              <w:rPr>
                <w:rFonts w:ascii="Arial"/>
                <w:b/>
                <w:i/>
                <w:sz w:val="20"/>
              </w:rPr>
            </w:pPr>
          </w:p>
          <w:p>
            <w:pPr>
              <w:pStyle w:val="TableParagraph"/>
              <w:spacing w:line="244" w:lineRule="auto" w:before="1"/>
              <w:ind w:right="4040"/>
              <w:rPr>
                <w:sz w:val="20"/>
              </w:rPr>
            </w:pPr>
            <w:r>
              <w:rPr>
                <w:sz w:val="20"/>
              </w:rPr>
              <w:t>var</w:t>
            </w:r>
            <w:r>
              <w:rPr>
                <w:spacing w:val="-9"/>
                <w:sz w:val="20"/>
              </w:rPr>
              <w:t> </w:t>
            </w:r>
            <w:r>
              <w:rPr>
                <w:sz w:val="20"/>
              </w:rPr>
              <w:t>f</w:t>
            </w:r>
            <w:r>
              <w:rPr>
                <w:spacing w:val="-9"/>
                <w:sz w:val="20"/>
              </w:rPr>
              <w:t> </w:t>
            </w:r>
            <w:r>
              <w:rPr>
                <w:sz w:val="20"/>
              </w:rPr>
              <w:t>=</w:t>
            </w:r>
            <w:r>
              <w:rPr>
                <w:spacing w:val="-9"/>
                <w:sz w:val="20"/>
              </w:rPr>
              <w:t> </w:t>
            </w:r>
            <w:r>
              <w:rPr>
                <w:sz w:val="20"/>
              </w:rPr>
              <w:t>File("C:\tmp\results.txt",</w:t>
            </w:r>
            <w:r>
              <w:rPr>
                <w:spacing w:val="-9"/>
                <w:sz w:val="20"/>
              </w:rPr>
              <w:t> </w:t>
            </w:r>
            <w:r>
              <w:rPr>
                <w:sz w:val="20"/>
              </w:rPr>
              <w:t>"r"); var s = f.readLine();</w:t>
            </w:r>
          </w:p>
          <w:p>
            <w:pPr>
              <w:pStyle w:val="TableParagraph"/>
              <w:spacing w:line="225" w:lineRule="exact" w:before="0"/>
              <w:rPr>
                <w:sz w:val="20"/>
              </w:rPr>
            </w:pPr>
            <w:r>
              <w:rPr>
                <w:spacing w:val="-2"/>
                <w:sz w:val="20"/>
              </w:rPr>
              <w:t>f.close();</w:t>
            </w:r>
          </w:p>
        </w:tc>
      </w:tr>
      <w:tr>
        <w:trPr>
          <w:trHeight w:val="1717" w:hRule="atLeast"/>
        </w:trPr>
        <w:tc>
          <w:tcPr>
            <w:tcW w:w="2686" w:type="dxa"/>
          </w:tcPr>
          <w:p>
            <w:pPr>
              <w:pStyle w:val="TableParagraph"/>
              <w:rPr>
                <w:rFonts w:ascii="Courier New"/>
                <w:sz w:val="20"/>
              </w:rPr>
            </w:pPr>
            <w:r>
              <w:rPr>
                <w:rFonts w:ascii="Courier New"/>
                <w:spacing w:val="-2"/>
                <w:sz w:val="20"/>
              </w:rPr>
              <w:t>close()</w:t>
            </w:r>
          </w:p>
        </w:tc>
        <w:tc>
          <w:tcPr>
            <w:tcW w:w="7282" w:type="dxa"/>
          </w:tcPr>
          <w:p>
            <w:pPr>
              <w:pStyle w:val="TableParagraph"/>
              <w:spacing w:line="487" w:lineRule="auto" w:before="56"/>
              <w:ind w:right="4040"/>
              <w:rPr>
                <w:sz w:val="20"/>
              </w:rPr>
            </w:pPr>
            <w:r>
              <w:rPr>
                <w:sz w:val="20"/>
              </w:rPr>
              <w:t>The</w:t>
            </w:r>
            <w:r>
              <w:rPr>
                <w:spacing w:val="-9"/>
                <w:sz w:val="20"/>
              </w:rPr>
              <w:t> </w:t>
            </w:r>
            <w:r>
              <w:rPr>
                <w:sz w:val="20"/>
              </w:rPr>
              <w:t>function</w:t>
            </w:r>
            <w:r>
              <w:rPr>
                <w:spacing w:val="-9"/>
                <w:sz w:val="20"/>
              </w:rPr>
              <w:t> </w:t>
            </w:r>
            <w:r>
              <w:rPr>
                <w:sz w:val="20"/>
              </w:rPr>
              <w:t>closes</w:t>
            </w:r>
            <w:r>
              <w:rPr>
                <w:spacing w:val="-9"/>
                <w:sz w:val="20"/>
              </w:rPr>
              <w:t> </w:t>
            </w:r>
            <w:r>
              <w:rPr>
                <w:sz w:val="20"/>
              </w:rPr>
              <w:t>the</w:t>
            </w:r>
            <w:r>
              <w:rPr>
                <w:spacing w:val="-9"/>
                <w:sz w:val="20"/>
              </w:rPr>
              <w:t> </w:t>
            </w:r>
            <w:r>
              <w:rPr>
                <w:sz w:val="20"/>
              </w:rPr>
              <w:t>file. </w:t>
            </w:r>
            <w:r>
              <w:rPr>
                <w:spacing w:val="-2"/>
                <w:sz w:val="20"/>
              </w:rPr>
              <w:t>Example:</w:t>
            </w:r>
          </w:p>
          <w:p>
            <w:pPr>
              <w:pStyle w:val="TableParagraph"/>
              <w:spacing w:before="1"/>
              <w:rPr>
                <w:sz w:val="20"/>
              </w:rPr>
            </w:pPr>
            <w:r>
              <w:rPr>
                <w:sz w:val="20"/>
              </w:rPr>
              <w:t>var</w:t>
            </w:r>
            <w:r>
              <w:rPr>
                <w:spacing w:val="-5"/>
                <w:sz w:val="20"/>
              </w:rPr>
              <w:t> </w:t>
            </w:r>
            <w:r>
              <w:rPr>
                <w:sz w:val="20"/>
              </w:rPr>
              <w:t>f</w:t>
            </w:r>
            <w:r>
              <w:rPr>
                <w:spacing w:val="-5"/>
                <w:sz w:val="20"/>
              </w:rPr>
              <w:t> </w:t>
            </w:r>
            <w:r>
              <w:rPr>
                <w:sz w:val="20"/>
              </w:rPr>
              <w:t>=</w:t>
            </w:r>
            <w:r>
              <w:rPr>
                <w:spacing w:val="-5"/>
                <w:sz w:val="20"/>
              </w:rPr>
              <w:t> </w:t>
            </w:r>
            <w:r>
              <w:rPr>
                <w:sz w:val="20"/>
              </w:rPr>
              <w:t>File("C:\tmp\results.txt",</w:t>
            </w:r>
            <w:r>
              <w:rPr>
                <w:spacing w:val="-5"/>
                <w:sz w:val="20"/>
              </w:rPr>
              <w:t> </w:t>
            </w:r>
            <w:r>
              <w:rPr>
                <w:spacing w:val="-2"/>
                <w:sz w:val="20"/>
              </w:rPr>
              <w:t>"w");</w:t>
            </w:r>
          </w:p>
          <w:p>
            <w:pPr>
              <w:pStyle w:val="TableParagraph"/>
              <w:spacing w:line="244" w:lineRule="auto" w:before="3"/>
              <w:ind w:right="1468"/>
              <w:rPr>
                <w:sz w:val="20"/>
              </w:rPr>
            </w:pPr>
            <w:r>
              <w:rPr>
                <w:sz w:val="20"/>
              </w:rPr>
              <w:t>f.printf("Isp</w:t>
            </w:r>
            <w:r>
              <w:rPr>
                <w:spacing w:val="-8"/>
                <w:sz w:val="20"/>
              </w:rPr>
              <w:t> </w:t>
            </w:r>
            <w:r>
              <w:rPr>
                <w:sz w:val="20"/>
              </w:rPr>
              <w:t>(vac)=%8.4f</w:t>
            </w:r>
            <w:r>
              <w:rPr>
                <w:spacing w:val="-8"/>
                <w:sz w:val="20"/>
              </w:rPr>
              <w:t> </w:t>
            </w:r>
            <w:r>
              <w:rPr>
                <w:sz w:val="20"/>
              </w:rPr>
              <w:t>Isp</w:t>
            </w:r>
            <w:r>
              <w:rPr>
                <w:spacing w:val="-8"/>
                <w:sz w:val="20"/>
              </w:rPr>
              <w:t> </w:t>
            </w:r>
            <w:r>
              <w:rPr>
                <w:sz w:val="20"/>
              </w:rPr>
              <w:t>(SL)=%8.4f</w:t>
            </w:r>
            <w:r>
              <w:rPr>
                <w:spacing w:val="-8"/>
                <w:sz w:val="20"/>
              </w:rPr>
              <w:t> </w:t>
            </w:r>
            <w:r>
              <w:rPr>
                <w:sz w:val="20"/>
              </w:rPr>
              <w:t>s\n",</w:t>
            </w:r>
            <w:r>
              <w:rPr>
                <w:spacing w:val="-8"/>
                <w:sz w:val="20"/>
              </w:rPr>
              <w:t> </w:t>
            </w:r>
            <w:r>
              <w:rPr>
                <w:sz w:val="20"/>
              </w:rPr>
              <w:t>Is_v,</w:t>
            </w:r>
            <w:r>
              <w:rPr>
                <w:spacing w:val="-8"/>
                <w:sz w:val="20"/>
              </w:rPr>
              <w:t> </w:t>
            </w:r>
            <w:r>
              <w:rPr>
                <w:sz w:val="20"/>
              </w:rPr>
              <w:t>Is_SL); </w:t>
            </w:r>
            <w:r>
              <w:rPr>
                <w:spacing w:val="-2"/>
                <w:sz w:val="20"/>
              </w:rPr>
              <w:t>f.close();</w:t>
            </w:r>
          </w:p>
        </w:tc>
      </w:tr>
    </w:tbl>
    <w:p>
      <w:pPr>
        <w:pStyle w:val="BodyText"/>
        <w:spacing w:before="233"/>
        <w:rPr>
          <w:rFonts w:ascii="Arial"/>
          <w:b/>
          <w:i/>
        </w:rPr>
      </w:pPr>
    </w:p>
    <w:p>
      <w:pPr>
        <w:pStyle w:val="Heading4"/>
        <w:spacing w:before="1"/>
      </w:pPr>
      <w:bookmarkStart w:name="_TOC_250035" w:id="125"/>
      <w:bookmarkStart w:name="Object ConfigFile" w:id="126"/>
      <w:r>
        <w:rPr>
          <w:b w:val="0"/>
          <w:i w:val="0"/>
        </w:rPr>
      </w:r>
      <w:r>
        <w:rPr/>
        <w:t>Object</w:t>
      </w:r>
      <w:r>
        <w:rPr>
          <w:spacing w:val="-9"/>
        </w:rPr>
        <w:t> </w:t>
      </w:r>
      <w:bookmarkEnd w:id="125"/>
      <w:r>
        <w:rPr>
          <w:spacing w:val="-2"/>
        </w:rPr>
        <w:t>ConfigFile</w:t>
      </w:r>
    </w:p>
    <w:p>
      <w:pPr>
        <w:pStyle w:val="BodyText"/>
        <w:spacing w:line="244" w:lineRule="auto" w:before="122"/>
        <w:ind w:left="776" w:right="933"/>
      </w:pPr>
      <w:r>
        <w:rPr/>
        <w:t>This</w:t>
      </w:r>
      <w:r>
        <w:rPr>
          <w:spacing w:val="-3"/>
        </w:rPr>
        <w:t> </w:t>
      </w:r>
      <w:r>
        <w:rPr/>
        <w:t>object</w:t>
      </w:r>
      <w:r>
        <w:rPr>
          <w:spacing w:val="-3"/>
        </w:rPr>
        <w:t> </w:t>
      </w:r>
      <w:r>
        <w:rPr/>
        <w:t>represents</w:t>
      </w:r>
      <w:r>
        <w:rPr>
          <w:spacing w:val="-3"/>
        </w:rPr>
        <w:t> </w:t>
      </w:r>
      <w:r>
        <w:rPr/>
        <w:t>the</w:t>
      </w:r>
      <w:r>
        <w:rPr>
          <w:spacing w:val="-3"/>
        </w:rPr>
        <w:t> </w:t>
      </w:r>
      <w:r>
        <w:rPr/>
        <w:t>configuration</w:t>
      </w:r>
      <w:r>
        <w:rPr>
          <w:spacing w:val="-3"/>
        </w:rPr>
        <w:t> </w:t>
      </w:r>
      <w:r>
        <w:rPr/>
        <w:t>file</w:t>
      </w:r>
      <w:r>
        <w:rPr>
          <w:spacing w:val="-3"/>
        </w:rPr>
        <w:t> </w:t>
      </w:r>
      <w:r>
        <w:rPr/>
        <w:t>and</w:t>
      </w:r>
      <w:r>
        <w:rPr>
          <w:spacing w:val="-3"/>
        </w:rPr>
        <w:t> </w:t>
      </w:r>
      <w:r>
        <w:rPr/>
        <w:t>provides</w:t>
      </w:r>
      <w:r>
        <w:rPr>
          <w:spacing w:val="-3"/>
        </w:rPr>
        <w:t> </w:t>
      </w:r>
      <w:r>
        <w:rPr/>
        <w:t>the</w:t>
      </w:r>
      <w:r>
        <w:rPr>
          <w:spacing w:val="-3"/>
        </w:rPr>
        <w:t> </w:t>
      </w:r>
      <w:r>
        <w:rPr/>
        <w:t>functions</w:t>
      </w:r>
      <w:r>
        <w:rPr>
          <w:spacing w:val="-3"/>
        </w:rPr>
        <w:t> </w:t>
      </w:r>
      <w:r>
        <w:rPr/>
        <w:t>to</w:t>
      </w:r>
      <w:r>
        <w:rPr>
          <w:spacing w:val="-3"/>
        </w:rPr>
        <w:t> </w:t>
      </w:r>
      <w:r>
        <w:rPr/>
        <w:t>access</w:t>
      </w:r>
      <w:r>
        <w:rPr>
          <w:spacing w:val="-3"/>
        </w:rPr>
        <w:t> </w:t>
      </w:r>
      <w:r>
        <w:rPr/>
        <w:t>different </w:t>
      </w:r>
      <w:r>
        <w:rPr>
          <w:spacing w:val="-2"/>
        </w:rPr>
        <w:t>sub-configurations.</w:t>
      </w:r>
    </w:p>
    <w:p>
      <w:pPr>
        <w:pStyle w:val="BodyText"/>
        <w:spacing w:before="1"/>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14"/>
        <w:gridCol w:w="2474"/>
        <w:gridCol w:w="3580"/>
      </w:tblGrid>
      <w:tr>
        <w:trPr>
          <w:trHeight w:val="337" w:hRule="atLeast"/>
        </w:trPr>
        <w:tc>
          <w:tcPr>
            <w:tcW w:w="3914" w:type="dxa"/>
          </w:tcPr>
          <w:p>
            <w:pPr>
              <w:pStyle w:val="TableParagraph"/>
              <w:rPr>
                <w:rFonts w:ascii="Arial"/>
                <w:b/>
                <w:sz w:val="20"/>
              </w:rPr>
            </w:pPr>
            <w:r>
              <w:rPr>
                <w:rFonts w:ascii="Arial"/>
                <w:b/>
                <w:spacing w:val="-2"/>
                <w:sz w:val="20"/>
              </w:rPr>
              <w:t>Function</w:t>
            </w:r>
          </w:p>
        </w:tc>
        <w:tc>
          <w:tcPr>
            <w:tcW w:w="2474" w:type="dxa"/>
          </w:tcPr>
          <w:p>
            <w:pPr>
              <w:pStyle w:val="TableParagraph"/>
              <w:ind w:left="54"/>
              <w:rPr>
                <w:rFonts w:ascii="Arial"/>
                <w:b/>
                <w:sz w:val="20"/>
              </w:rPr>
            </w:pPr>
            <w:r>
              <w:rPr>
                <w:rFonts w:ascii="Arial"/>
                <w:b/>
                <w:spacing w:val="-2"/>
                <w:sz w:val="20"/>
              </w:rPr>
              <w:t>Parameters</w:t>
            </w:r>
          </w:p>
        </w:tc>
        <w:tc>
          <w:tcPr>
            <w:tcW w:w="3580" w:type="dxa"/>
          </w:tcPr>
          <w:p>
            <w:pPr>
              <w:pStyle w:val="TableParagraph"/>
              <w:rPr>
                <w:rFonts w:ascii="Arial"/>
                <w:b/>
                <w:sz w:val="20"/>
              </w:rPr>
            </w:pPr>
            <w:r>
              <w:rPr>
                <w:rFonts w:ascii="Arial"/>
                <w:b/>
                <w:spacing w:val="-2"/>
                <w:sz w:val="20"/>
              </w:rPr>
              <w:t>Description</w:t>
            </w:r>
          </w:p>
        </w:tc>
      </w:tr>
      <w:tr>
        <w:trPr>
          <w:trHeight w:val="1538" w:hRule="atLeast"/>
        </w:trPr>
        <w:tc>
          <w:tcPr>
            <w:tcW w:w="3914" w:type="dxa"/>
          </w:tcPr>
          <w:p>
            <w:pPr>
              <w:pStyle w:val="TableParagraph"/>
              <w:spacing w:before="52"/>
              <w:rPr>
                <w:rFonts w:ascii="Courier New"/>
                <w:sz w:val="20"/>
              </w:rPr>
            </w:pPr>
            <w:r>
              <w:rPr>
                <w:rFonts w:ascii="Courier New"/>
                <w:spacing w:val="-2"/>
                <w:sz w:val="20"/>
              </w:rPr>
              <w:t>ConfigFile()</w:t>
            </w:r>
          </w:p>
        </w:tc>
        <w:tc>
          <w:tcPr>
            <w:tcW w:w="2474" w:type="dxa"/>
          </w:tcPr>
          <w:p>
            <w:pPr>
              <w:pStyle w:val="TableParagraph"/>
              <w:spacing w:before="52"/>
              <w:ind w:left="54"/>
              <w:rPr>
                <w:rFonts w:ascii="Courier New"/>
                <w:sz w:val="20"/>
              </w:rPr>
            </w:pPr>
            <w:r>
              <w:rPr>
                <w:rFonts w:ascii="Courier New"/>
                <w:spacing w:val="-10"/>
                <w:sz w:val="20"/>
              </w:rPr>
              <w:t>-</w:t>
            </w:r>
          </w:p>
        </w:tc>
        <w:tc>
          <w:tcPr>
            <w:tcW w:w="3580" w:type="dxa"/>
          </w:tcPr>
          <w:p>
            <w:pPr>
              <w:pStyle w:val="TableParagraph"/>
              <w:spacing w:before="55"/>
              <w:rPr>
                <w:sz w:val="20"/>
              </w:rPr>
            </w:pPr>
            <w:r>
              <w:rPr>
                <w:sz w:val="20"/>
              </w:rPr>
              <w:t>Default</w:t>
            </w:r>
            <w:r>
              <w:rPr>
                <w:spacing w:val="-11"/>
                <w:sz w:val="20"/>
              </w:rPr>
              <w:t> </w:t>
            </w:r>
            <w:r>
              <w:rPr>
                <w:spacing w:val="-2"/>
                <w:sz w:val="20"/>
              </w:rPr>
              <w:t>constructor.</w:t>
            </w:r>
          </w:p>
          <w:p>
            <w:pPr>
              <w:pStyle w:val="TableParagraph"/>
              <w:spacing w:line="244" w:lineRule="auto" w:before="3"/>
              <w:ind w:right="121"/>
              <w:rPr>
                <w:sz w:val="20"/>
              </w:rPr>
            </w:pPr>
            <w:r>
              <w:rPr>
                <w:sz w:val="20"/>
              </w:rPr>
              <w:t>Creates</w:t>
            </w:r>
            <w:r>
              <w:rPr>
                <w:spacing w:val="-11"/>
                <w:sz w:val="20"/>
              </w:rPr>
              <w:t> </w:t>
            </w:r>
            <w:r>
              <w:rPr>
                <w:sz w:val="20"/>
              </w:rPr>
              <w:t>new</w:t>
            </w:r>
            <w:r>
              <w:rPr>
                <w:spacing w:val="-11"/>
                <w:sz w:val="20"/>
              </w:rPr>
              <w:t> </w:t>
            </w:r>
            <w:r>
              <w:rPr>
                <w:sz w:val="20"/>
              </w:rPr>
              <w:t>empty</w:t>
            </w:r>
            <w:r>
              <w:rPr>
                <w:spacing w:val="-11"/>
                <w:sz w:val="20"/>
              </w:rPr>
              <w:t> </w:t>
            </w:r>
            <w:r>
              <w:rPr>
                <w:sz w:val="20"/>
              </w:rPr>
              <w:t>configuration </w:t>
            </w:r>
            <w:r>
              <w:rPr>
                <w:spacing w:val="-2"/>
                <w:sz w:val="20"/>
              </w:rPr>
              <w:t>object.</w:t>
            </w:r>
          </w:p>
          <w:p>
            <w:pPr>
              <w:pStyle w:val="TableParagraph"/>
              <w:spacing w:before="2"/>
              <w:ind w:left="0"/>
              <w:rPr>
                <w:sz w:val="20"/>
              </w:rPr>
            </w:pPr>
          </w:p>
          <w:p>
            <w:pPr>
              <w:pStyle w:val="TableParagraph"/>
              <w:spacing w:before="0"/>
              <w:rPr>
                <w:sz w:val="20"/>
              </w:rPr>
            </w:pPr>
            <w:r>
              <w:rPr>
                <w:spacing w:val="-2"/>
                <w:sz w:val="20"/>
              </w:rPr>
              <w:t>Example:</w:t>
            </w:r>
          </w:p>
        </w:tc>
      </w:tr>
    </w:tbl>
    <w:p>
      <w:pPr>
        <w:pStyle w:val="TableParagraph"/>
        <w:spacing w:after="0"/>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14"/>
        <w:gridCol w:w="2474"/>
        <w:gridCol w:w="3580"/>
      </w:tblGrid>
      <w:tr>
        <w:trPr>
          <w:trHeight w:val="337" w:hRule="atLeast"/>
        </w:trPr>
        <w:tc>
          <w:tcPr>
            <w:tcW w:w="3914" w:type="dxa"/>
          </w:tcPr>
          <w:p>
            <w:pPr>
              <w:pStyle w:val="TableParagraph"/>
              <w:rPr>
                <w:rFonts w:ascii="Arial"/>
                <w:b/>
                <w:sz w:val="20"/>
              </w:rPr>
            </w:pPr>
            <w:r>
              <w:rPr>
                <w:rFonts w:ascii="Arial"/>
                <w:b/>
                <w:spacing w:val="-2"/>
                <w:sz w:val="20"/>
              </w:rPr>
              <w:t>Function</w:t>
            </w:r>
          </w:p>
        </w:tc>
        <w:tc>
          <w:tcPr>
            <w:tcW w:w="2474" w:type="dxa"/>
          </w:tcPr>
          <w:p>
            <w:pPr>
              <w:pStyle w:val="TableParagraph"/>
              <w:ind w:left="54"/>
              <w:rPr>
                <w:rFonts w:ascii="Arial"/>
                <w:b/>
                <w:sz w:val="20"/>
              </w:rPr>
            </w:pPr>
            <w:r>
              <w:rPr>
                <w:rFonts w:ascii="Arial"/>
                <w:b/>
                <w:spacing w:val="-2"/>
                <w:sz w:val="20"/>
              </w:rPr>
              <w:t>Parameters</w:t>
            </w:r>
          </w:p>
        </w:tc>
        <w:tc>
          <w:tcPr>
            <w:tcW w:w="3580" w:type="dxa"/>
          </w:tcPr>
          <w:p>
            <w:pPr>
              <w:pStyle w:val="TableParagraph"/>
              <w:rPr>
                <w:rFonts w:ascii="Arial"/>
                <w:b/>
                <w:sz w:val="20"/>
              </w:rPr>
            </w:pPr>
            <w:r>
              <w:rPr>
                <w:rFonts w:ascii="Arial"/>
                <w:b/>
                <w:spacing w:val="-2"/>
                <w:sz w:val="20"/>
              </w:rPr>
              <w:t>Description</w:t>
            </w:r>
          </w:p>
        </w:tc>
      </w:tr>
      <w:tr>
        <w:trPr>
          <w:trHeight w:val="619" w:hRule="atLeast"/>
        </w:trPr>
        <w:tc>
          <w:tcPr>
            <w:tcW w:w="3914" w:type="dxa"/>
          </w:tcPr>
          <w:p>
            <w:pPr>
              <w:pStyle w:val="TableParagraph"/>
              <w:spacing w:before="0"/>
              <w:ind w:left="0"/>
              <w:rPr>
                <w:rFonts w:ascii="Times New Roman"/>
                <w:sz w:val="20"/>
              </w:rPr>
            </w:pPr>
          </w:p>
        </w:tc>
        <w:tc>
          <w:tcPr>
            <w:tcW w:w="2474" w:type="dxa"/>
          </w:tcPr>
          <w:p>
            <w:pPr>
              <w:pStyle w:val="TableParagraph"/>
              <w:spacing w:before="0"/>
              <w:ind w:left="0"/>
              <w:rPr>
                <w:rFonts w:ascii="Times New Roman"/>
                <w:sz w:val="20"/>
              </w:rPr>
            </w:pPr>
          </w:p>
        </w:tc>
        <w:tc>
          <w:tcPr>
            <w:tcW w:w="3580" w:type="dxa"/>
          </w:tcPr>
          <w:p>
            <w:pPr>
              <w:pStyle w:val="TableParagraph"/>
              <w:spacing w:before="55"/>
              <w:rPr>
                <w:sz w:val="20"/>
              </w:rPr>
            </w:pPr>
            <w:r>
              <w:rPr>
                <w:sz w:val="20"/>
              </w:rPr>
              <w:t>c</w:t>
            </w:r>
            <w:r>
              <w:rPr>
                <w:spacing w:val="2"/>
                <w:sz w:val="20"/>
              </w:rPr>
              <w:t> </w:t>
            </w:r>
            <w:r>
              <w:rPr>
                <w:sz w:val="20"/>
              </w:rPr>
              <w:t>=</w:t>
            </w:r>
            <w:r>
              <w:rPr>
                <w:spacing w:val="2"/>
                <w:sz w:val="20"/>
              </w:rPr>
              <w:t> </w:t>
            </w:r>
            <w:r>
              <w:rPr>
                <w:spacing w:val="-2"/>
                <w:sz w:val="20"/>
              </w:rPr>
              <w:t>ConfigFile();</w:t>
            </w:r>
          </w:p>
        </w:tc>
      </w:tr>
      <w:tr>
        <w:trPr>
          <w:trHeight w:val="2510" w:hRule="atLeast"/>
        </w:trPr>
        <w:tc>
          <w:tcPr>
            <w:tcW w:w="3914" w:type="dxa"/>
          </w:tcPr>
          <w:p>
            <w:pPr>
              <w:pStyle w:val="TableParagraph"/>
              <w:spacing w:before="52"/>
              <w:rPr>
                <w:rFonts w:ascii="Courier New"/>
                <w:sz w:val="20"/>
              </w:rPr>
            </w:pPr>
            <w:r>
              <w:rPr>
                <w:rFonts w:ascii="Courier New"/>
                <w:sz w:val="20"/>
              </w:rPr>
              <w:t>ConfigFile(String</w:t>
            </w:r>
            <w:r>
              <w:rPr>
                <w:rFonts w:ascii="Courier New"/>
                <w:spacing w:val="-17"/>
                <w:sz w:val="20"/>
              </w:rPr>
              <w:t> </w:t>
            </w:r>
            <w:r>
              <w:rPr>
                <w:rFonts w:ascii="Courier New"/>
                <w:spacing w:val="-2"/>
                <w:sz w:val="20"/>
              </w:rPr>
              <w:t>path)</w:t>
            </w:r>
          </w:p>
        </w:tc>
        <w:tc>
          <w:tcPr>
            <w:tcW w:w="2474" w:type="dxa"/>
          </w:tcPr>
          <w:p>
            <w:pPr>
              <w:pStyle w:val="TableParagraph"/>
              <w:spacing w:before="52"/>
              <w:ind w:left="54"/>
              <w:rPr>
                <w:rFonts w:ascii="Courier New"/>
                <w:sz w:val="20"/>
              </w:rPr>
            </w:pPr>
            <w:r>
              <w:rPr>
                <w:rFonts w:ascii="Courier New"/>
                <w:sz w:val="20"/>
              </w:rPr>
              <w:t>File</w:t>
            </w:r>
            <w:r>
              <w:rPr>
                <w:rFonts w:ascii="Courier New"/>
                <w:spacing w:val="-4"/>
                <w:sz w:val="20"/>
              </w:rPr>
              <w:t> path</w:t>
            </w:r>
          </w:p>
        </w:tc>
        <w:tc>
          <w:tcPr>
            <w:tcW w:w="3580" w:type="dxa"/>
          </w:tcPr>
          <w:p>
            <w:pPr>
              <w:pStyle w:val="TableParagraph"/>
              <w:spacing w:before="55"/>
              <w:rPr>
                <w:sz w:val="20"/>
              </w:rPr>
            </w:pPr>
            <w:r>
              <w:rPr>
                <w:spacing w:val="-2"/>
                <w:sz w:val="20"/>
              </w:rPr>
              <w:t>Constructor.</w:t>
            </w:r>
          </w:p>
          <w:p>
            <w:pPr>
              <w:pStyle w:val="TableParagraph"/>
              <w:spacing w:line="244" w:lineRule="auto" w:before="3"/>
              <w:ind w:right="121"/>
              <w:rPr>
                <w:sz w:val="20"/>
              </w:rPr>
            </w:pPr>
            <w:r>
              <w:rPr>
                <w:sz w:val="20"/>
              </w:rPr>
              <w:t>Creates new empty configuration object and assign the specified file. The</w:t>
            </w:r>
            <w:r>
              <w:rPr>
                <w:spacing w:val="-5"/>
                <w:sz w:val="20"/>
              </w:rPr>
              <w:t> </w:t>
            </w:r>
            <w:r>
              <w:rPr>
                <w:sz w:val="20"/>
              </w:rPr>
              <w:t>assigned</w:t>
            </w:r>
            <w:r>
              <w:rPr>
                <w:spacing w:val="-5"/>
                <w:sz w:val="20"/>
              </w:rPr>
              <w:t> </w:t>
            </w:r>
            <w:r>
              <w:rPr>
                <w:sz w:val="20"/>
              </w:rPr>
              <w:t>file</w:t>
            </w:r>
            <w:r>
              <w:rPr>
                <w:spacing w:val="-5"/>
                <w:sz w:val="20"/>
              </w:rPr>
              <w:t> </w:t>
            </w:r>
            <w:r>
              <w:rPr>
                <w:sz w:val="20"/>
              </w:rPr>
              <w:t>can</w:t>
            </w:r>
            <w:r>
              <w:rPr>
                <w:spacing w:val="-5"/>
                <w:sz w:val="20"/>
              </w:rPr>
              <w:t> </w:t>
            </w:r>
            <w:r>
              <w:rPr>
                <w:sz w:val="20"/>
              </w:rPr>
              <w:t>be</w:t>
            </w:r>
            <w:r>
              <w:rPr>
                <w:spacing w:val="-5"/>
                <w:sz w:val="20"/>
              </w:rPr>
              <w:t> </w:t>
            </w:r>
            <w:r>
              <w:rPr>
                <w:sz w:val="20"/>
              </w:rPr>
              <w:t>loaded</w:t>
            </w:r>
            <w:r>
              <w:rPr>
                <w:spacing w:val="-5"/>
                <w:sz w:val="20"/>
              </w:rPr>
              <w:t> </w:t>
            </w:r>
            <w:r>
              <w:rPr>
                <w:sz w:val="20"/>
              </w:rPr>
              <w:t>with function read().</w:t>
            </w:r>
          </w:p>
          <w:p>
            <w:pPr>
              <w:pStyle w:val="TableParagraph"/>
              <w:spacing w:before="0"/>
              <w:ind w:left="0"/>
              <w:rPr>
                <w:sz w:val="20"/>
              </w:rPr>
            </w:pPr>
          </w:p>
          <w:p>
            <w:pPr>
              <w:pStyle w:val="TableParagraph"/>
              <w:spacing w:before="1"/>
              <w:rPr>
                <w:sz w:val="20"/>
              </w:rPr>
            </w:pPr>
            <w:r>
              <w:rPr>
                <w:spacing w:val="-2"/>
                <w:sz w:val="20"/>
              </w:rPr>
              <w:t>Example:</w:t>
            </w:r>
          </w:p>
          <w:p>
            <w:pPr>
              <w:pStyle w:val="TableParagraph"/>
              <w:spacing w:before="60"/>
              <w:ind w:left="0"/>
              <w:rPr>
                <w:sz w:val="20"/>
              </w:rPr>
            </w:pPr>
          </w:p>
          <w:p>
            <w:pPr>
              <w:pStyle w:val="TableParagraph"/>
              <w:spacing w:before="0"/>
              <w:rPr>
                <w:sz w:val="20"/>
              </w:rPr>
            </w:pPr>
            <w:r>
              <w:rPr>
                <w:sz w:val="20"/>
              </w:rPr>
              <w:t>c</w:t>
            </w:r>
            <w:r>
              <w:rPr>
                <w:spacing w:val="-11"/>
                <w:sz w:val="20"/>
              </w:rPr>
              <w:t> </w:t>
            </w:r>
            <w:r>
              <w:rPr>
                <w:sz w:val="20"/>
              </w:rPr>
              <w:t>=</w:t>
            </w:r>
            <w:r>
              <w:rPr>
                <w:spacing w:val="-10"/>
                <w:sz w:val="20"/>
              </w:rPr>
              <w:t> </w:t>
            </w:r>
            <w:r>
              <w:rPr>
                <w:sz w:val="20"/>
              </w:rPr>
              <w:t>ConfigFile("examples/test-</w:t>
            </w:r>
            <w:r>
              <w:rPr>
                <w:spacing w:val="-2"/>
                <w:sz w:val="20"/>
              </w:rPr>
              <w:t>1.cfg");</w:t>
            </w:r>
          </w:p>
        </w:tc>
      </w:tr>
      <w:tr>
        <w:trPr>
          <w:trHeight w:val="1823" w:hRule="atLeast"/>
        </w:trPr>
        <w:tc>
          <w:tcPr>
            <w:tcW w:w="3914" w:type="dxa"/>
          </w:tcPr>
          <w:p>
            <w:pPr>
              <w:pStyle w:val="TableParagraph"/>
              <w:rPr>
                <w:rFonts w:ascii="Courier New"/>
                <w:sz w:val="20"/>
              </w:rPr>
            </w:pPr>
            <w:r>
              <w:rPr>
                <w:rFonts w:ascii="Courier New"/>
                <w:sz w:val="20"/>
              </w:rPr>
              <w:t>read(String</w:t>
            </w:r>
            <w:r>
              <w:rPr>
                <w:rFonts w:ascii="Courier New"/>
                <w:spacing w:val="-11"/>
                <w:sz w:val="20"/>
              </w:rPr>
              <w:t> </w:t>
            </w:r>
            <w:r>
              <w:rPr>
                <w:rFonts w:ascii="Courier New"/>
                <w:spacing w:val="-2"/>
                <w:sz w:val="20"/>
              </w:rPr>
              <w:t>path)</w:t>
            </w:r>
          </w:p>
        </w:tc>
        <w:tc>
          <w:tcPr>
            <w:tcW w:w="2474" w:type="dxa"/>
          </w:tcPr>
          <w:p>
            <w:pPr>
              <w:pStyle w:val="TableParagraph"/>
              <w:ind w:left="54"/>
              <w:rPr>
                <w:rFonts w:ascii="Courier New"/>
                <w:sz w:val="20"/>
              </w:rPr>
            </w:pPr>
            <w:r>
              <w:rPr>
                <w:rFonts w:ascii="Courier New"/>
                <w:sz w:val="20"/>
              </w:rPr>
              <w:t>File</w:t>
            </w:r>
            <w:r>
              <w:rPr>
                <w:rFonts w:ascii="Courier New"/>
                <w:spacing w:val="-4"/>
                <w:sz w:val="20"/>
              </w:rPr>
              <w:t> path</w:t>
            </w:r>
          </w:p>
        </w:tc>
        <w:tc>
          <w:tcPr>
            <w:tcW w:w="3580" w:type="dxa"/>
          </w:tcPr>
          <w:p>
            <w:pPr>
              <w:pStyle w:val="TableParagraph"/>
              <w:spacing w:line="487" w:lineRule="auto" w:before="56"/>
              <w:ind w:right="900"/>
              <w:rPr>
                <w:sz w:val="20"/>
              </w:rPr>
            </w:pPr>
            <w:r>
              <w:rPr>
                <w:sz w:val="20"/>
              </w:rPr>
              <w:t>Reads</w:t>
            </w:r>
            <w:r>
              <w:rPr>
                <w:spacing w:val="-14"/>
                <w:sz w:val="20"/>
              </w:rPr>
              <w:t> </w:t>
            </w:r>
            <w:r>
              <w:rPr>
                <w:sz w:val="20"/>
              </w:rPr>
              <w:t>the</w:t>
            </w:r>
            <w:r>
              <w:rPr>
                <w:spacing w:val="-12"/>
                <w:sz w:val="20"/>
              </w:rPr>
              <w:t> </w:t>
            </w:r>
            <w:r>
              <w:rPr>
                <w:sz w:val="20"/>
              </w:rPr>
              <w:t>specified</w:t>
            </w:r>
            <w:r>
              <w:rPr>
                <w:spacing w:val="-12"/>
                <w:sz w:val="20"/>
              </w:rPr>
              <w:t> </w:t>
            </w:r>
            <w:r>
              <w:rPr>
                <w:sz w:val="20"/>
              </w:rPr>
              <w:t>file. </w:t>
            </w:r>
            <w:r>
              <w:rPr>
                <w:spacing w:val="-2"/>
                <w:sz w:val="20"/>
              </w:rPr>
              <w:t>Example:</w:t>
            </w:r>
          </w:p>
          <w:p>
            <w:pPr>
              <w:pStyle w:val="TableParagraph"/>
              <w:spacing w:line="244" w:lineRule="auto" w:before="54"/>
              <w:ind w:right="900"/>
              <w:rPr>
                <w:sz w:val="20"/>
              </w:rPr>
            </w:pPr>
            <w:r>
              <w:rPr>
                <w:sz w:val="20"/>
              </w:rPr>
              <w:t>c = ConfigFile(); </w:t>
            </w:r>
            <w:r>
              <w:rPr>
                <w:spacing w:val="-2"/>
                <w:sz w:val="20"/>
              </w:rPr>
              <w:t>c.read("examples/test-1.cfg");</w:t>
            </w:r>
          </w:p>
        </w:tc>
      </w:tr>
      <w:tr>
        <w:trPr>
          <w:trHeight w:val="2281" w:hRule="atLeast"/>
        </w:trPr>
        <w:tc>
          <w:tcPr>
            <w:tcW w:w="3914" w:type="dxa"/>
          </w:tcPr>
          <w:p>
            <w:pPr>
              <w:pStyle w:val="TableParagraph"/>
              <w:spacing w:before="52"/>
              <w:rPr>
                <w:rFonts w:ascii="Courier New"/>
                <w:sz w:val="20"/>
              </w:rPr>
            </w:pPr>
            <w:r>
              <w:rPr>
                <w:rFonts w:ascii="Courier New"/>
                <w:sz w:val="20"/>
              </w:rPr>
              <w:t>write(String</w:t>
            </w:r>
            <w:r>
              <w:rPr>
                <w:rFonts w:ascii="Courier New"/>
                <w:spacing w:val="-12"/>
                <w:sz w:val="20"/>
              </w:rPr>
              <w:t> </w:t>
            </w:r>
            <w:r>
              <w:rPr>
                <w:rFonts w:ascii="Courier New"/>
                <w:spacing w:val="-2"/>
                <w:sz w:val="20"/>
              </w:rPr>
              <w:t>path)</w:t>
            </w:r>
          </w:p>
        </w:tc>
        <w:tc>
          <w:tcPr>
            <w:tcW w:w="2474" w:type="dxa"/>
          </w:tcPr>
          <w:p>
            <w:pPr>
              <w:pStyle w:val="TableParagraph"/>
              <w:spacing w:before="52"/>
              <w:ind w:left="54"/>
              <w:rPr>
                <w:rFonts w:ascii="Courier New"/>
                <w:sz w:val="20"/>
              </w:rPr>
            </w:pPr>
            <w:r>
              <w:rPr>
                <w:rFonts w:ascii="Courier New"/>
                <w:sz w:val="20"/>
              </w:rPr>
              <w:t>File</w:t>
            </w:r>
            <w:r>
              <w:rPr>
                <w:rFonts w:ascii="Courier New"/>
                <w:spacing w:val="-4"/>
                <w:sz w:val="20"/>
              </w:rPr>
              <w:t> path</w:t>
            </w:r>
          </w:p>
        </w:tc>
        <w:tc>
          <w:tcPr>
            <w:tcW w:w="3580" w:type="dxa"/>
          </w:tcPr>
          <w:p>
            <w:pPr>
              <w:pStyle w:val="TableParagraph"/>
              <w:spacing w:line="244" w:lineRule="auto" w:before="55"/>
              <w:rPr>
                <w:sz w:val="20"/>
              </w:rPr>
            </w:pPr>
            <w:r>
              <w:rPr>
                <w:sz w:val="20"/>
              </w:rPr>
              <w:t>Writes</w:t>
            </w:r>
            <w:r>
              <w:rPr>
                <w:spacing w:val="-10"/>
                <w:sz w:val="20"/>
              </w:rPr>
              <w:t> </w:t>
            </w:r>
            <w:r>
              <w:rPr>
                <w:sz w:val="20"/>
              </w:rPr>
              <w:t>the</w:t>
            </w:r>
            <w:r>
              <w:rPr>
                <w:spacing w:val="-10"/>
                <w:sz w:val="20"/>
              </w:rPr>
              <w:t> </w:t>
            </w:r>
            <w:r>
              <w:rPr>
                <w:sz w:val="20"/>
              </w:rPr>
              <w:t>configuration</w:t>
            </w:r>
            <w:r>
              <w:rPr>
                <w:spacing w:val="-10"/>
                <w:sz w:val="20"/>
              </w:rPr>
              <w:t> </w:t>
            </w:r>
            <w:r>
              <w:rPr>
                <w:sz w:val="20"/>
              </w:rPr>
              <w:t>into</w:t>
            </w:r>
            <w:r>
              <w:rPr>
                <w:spacing w:val="-10"/>
                <w:sz w:val="20"/>
              </w:rPr>
              <w:t> </w:t>
            </w:r>
            <w:r>
              <w:rPr>
                <w:sz w:val="20"/>
              </w:rPr>
              <w:t>specified </w:t>
            </w:r>
            <w:r>
              <w:rPr>
                <w:spacing w:val="-2"/>
                <w:sz w:val="20"/>
              </w:rPr>
              <w:t>file.</w:t>
            </w:r>
          </w:p>
          <w:p>
            <w:pPr>
              <w:pStyle w:val="TableParagraph"/>
              <w:spacing w:before="1"/>
              <w:ind w:left="0"/>
              <w:rPr>
                <w:sz w:val="20"/>
              </w:rPr>
            </w:pPr>
          </w:p>
          <w:p>
            <w:pPr>
              <w:pStyle w:val="TableParagraph"/>
              <w:spacing w:before="1"/>
              <w:rPr>
                <w:sz w:val="20"/>
              </w:rPr>
            </w:pPr>
            <w:r>
              <w:rPr>
                <w:spacing w:val="-2"/>
                <w:sz w:val="20"/>
              </w:rPr>
              <w:t>Example:</w:t>
            </w:r>
          </w:p>
          <w:p>
            <w:pPr>
              <w:pStyle w:val="TableParagraph"/>
              <w:spacing w:before="60"/>
              <w:ind w:left="0"/>
              <w:rPr>
                <w:sz w:val="20"/>
              </w:rPr>
            </w:pPr>
          </w:p>
          <w:p>
            <w:pPr>
              <w:pStyle w:val="TableParagraph"/>
              <w:spacing w:line="244" w:lineRule="auto" w:before="0"/>
              <w:ind w:right="879"/>
              <w:rPr>
                <w:sz w:val="20"/>
              </w:rPr>
            </w:pPr>
            <w:r>
              <w:rPr>
                <w:sz w:val="20"/>
              </w:rPr>
              <w:t>c = ConfigFile(); </w:t>
            </w:r>
            <w:r>
              <w:rPr>
                <w:spacing w:val="-2"/>
                <w:sz w:val="20"/>
              </w:rPr>
              <w:t>c.read("examples/test-1.cfg"); c.write("examples/test-2.cfg");</w:t>
            </w:r>
          </w:p>
        </w:tc>
      </w:tr>
      <w:tr>
        <w:trPr>
          <w:trHeight w:val="2052" w:hRule="atLeast"/>
        </w:trPr>
        <w:tc>
          <w:tcPr>
            <w:tcW w:w="3914" w:type="dxa"/>
          </w:tcPr>
          <w:p>
            <w:pPr>
              <w:pStyle w:val="TableParagraph"/>
              <w:rPr>
                <w:rFonts w:ascii="Courier New"/>
                <w:sz w:val="20"/>
              </w:rPr>
            </w:pPr>
            <w:r>
              <w:rPr>
                <w:rFonts w:ascii="Courier New"/>
                <w:sz w:val="20"/>
              </w:rPr>
              <w:t>Number</w:t>
            </w:r>
            <w:r>
              <w:rPr>
                <w:rFonts w:ascii="Courier New"/>
                <w:spacing w:val="-6"/>
                <w:sz w:val="20"/>
              </w:rPr>
              <w:t> </w:t>
            </w:r>
            <w:r>
              <w:rPr>
                <w:rFonts w:ascii="Courier New"/>
                <w:spacing w:val="-2"/>
                <w:sz w:val="20"/>
              </w:rPr>
              <w:t>getVersion()</w:t>
            </w:r>
          </w:p>
        </w:tc>
        <w:tc>
          <w:tcPr>
            <w:tcW w:w="2474" w:type="dxa"/>
          </w:tcPr>
          <w:p>
            <w:pPr>
              <w:pStyle w:val="TableParagraph"/>
              <w:ind w:left="54"/>
              <w:rPr>
                <w:rFonts w:ascii="Courier New"/>
                <w:sz w:val="20"/>
              </w:rPr>
            </w:pPr>
            <w:r>
              <w:rPr>
                <w:rFonts w:ascii="Courier New"/>
                <w:spacing w:val="-10"/>
                <w:sz w:val="20"/>
              </w:rPr>
              <w:t>-</w:t>
            </w:r>
          </w:p>
        </w:tc>
        <w:tc>
          <w:tcPr>
            <w:tcW w:w="3580" w:type="dxa"/>
          </w:tcPr>
          <w:p>
            <w:pPr>
              <w:pStyle w:val="TableParagraph"/>
              <w:spacing w:line="244" w:lineRule="auto" w:before="56"/>
              <w:ind w:right="121"/>
              <w:rPr>
                <w:sz w:val="20"/>
              </w:rPr>
            </w:pPr>
            <w:r>
              <w:rPr>
                <w:sz w:val="20"/>
              </w:rPr>
              <w:t>Returns</w:t>
            </w:r>
            <w:r>
              <w:rPr>
                <w:spacing w:val="-9"/>
                <w:sz w:val="20"/>
              </w:rPr>
              <w:t> </w:t>
            </w:r>
            <w:r>
              <w:rPr>
                <w:sz w:val="20"/>
              </w:rPr>
              <w:t>the</w:t>
            </w:r>
            <w:r>
              <w:rPr>
                <w:spacing w:val="-9"/>
                <w:sz w:val="20"/>
              </w:rPr>
              <w:t> </w:t>
            </w:r>
            <w:r>
              <w:rPr>
                <w:sz w:val="20"/>
              </w:rPr>
              <w:t>version</w:t>
            </w:r>
            <w:r>
              <w:rPr>
                <w:spacing w:val="-9"/>
                <w:sz w:val="20"/>
              </w:rPr>
              <w:t> </w:t>
            </w:r>
            <w:r>
              <w:rPr>
                <w:sz w:val="20"/>
              </w:rPr>
              <w:t>of</w:t>
            </w:r>
            <w:r>
              <w:rPr>
                <w:spacing w:val="-9"/>
                <w:sz w:val="20"/>
              </w:rPr>
              <w:t> </w:t>
            </w:r>
            <w:r>
              <w:rPr>
                <w:sz w:val="20"/>
              </w:rPr>
              <w:t>configuration </w:t>
            </w:r>
            <w:r>
              <w:rPr>
                <w:spacing w:val="-2"/>
                <w:sz w:val="20"/>
              </w:rPr>
              <w:t>file.</w:t>
            </w:r>
          </w:p>
          <w:p>
            <w:pPr>
              <w:pStyle w:val="TableParagraph"/>
              <w:spacing w:before="1"/>
              <w:ind w:left="0"/>
              <w:rPr>
                <w:sz w:val="20"/>
              </w:rPr>
            </w:pPr>
          </w:p>
          <w:p>
            <w:pPr>
              <w:pStyle w:val="TableParagraph"/>
              <w:spacing w:before="1"/>
              <w:rPr>
                <w:sz w:val="20"/>
              </w:rPr>
            </w:pPr>
            <w:r>
              <w:rPr>
                <w:spacing w:val="-2"/>
                <w:sz w:val="20"/>
              </w:rPr>
              <w:t>Example:</w:t>
            </w:r>
          </w:p>
          <w:p>
            <w:pPr>
              <w:pStyle w:val="TableParagraph"/>
              <w:spacing w:before="60"/>
              <w:ind w:left="0"/>
              <w:rPr>
                <w:sz w:val="20"/>
              </w:rPr>
            </w:pPr>
          </w:p>
          <w:p>
            <w:pPr>
              <w:pStyle w:val="TableParagraph"/>
              <w:spacing w:line="244" w:lineRule="auto" w:before="0"/>
              <w:rPr>
                <w:sz w:val="20"/>
              </w:rPr>
            </w:pPr>
            <w:r>
              <w:rPr>
                <w:sz w:val="20"/>
              </w:rPr>
              <w:t>c</w:t>
            </w:r>
            <w:r>
              <w:rPr>
                <w:spacing w:val="-14"/>
                <w:sz w:val="20"/>
              </w:rPr>
              <w:t> </w:t>
            </w:r>
            <w:r>
              <w:rPr>
                <w:sz w:val="20"/>
              </w:rPr>
              <w:t>=</w:t>
            </w:r>
            <w:r>
              <w:rPr>
                <w:spacing w:val="-13"/>
                <w:sz w:val="20"/>
              </w:rPr>
              <w:t> </w:t>
            </w:r>
            <w:r>
              <w:rPr>
                <w:sz w:val="20"/>
              </w:rPr>
              <w:t>ConfigFile("examples/test-1.cfg"); print("Version: "+c.getVersion());</w:t>
            </w:r>
          </w:p>
        </w:tc>
      </w:tr>
      <w:tr>
        <w:trPr>
          <w:trHeight w:val="1821" w:hRule="atLeast"/>
        </w:trPr>
        <w:tc>
          <w:tcPr>
            <w:tcW w:w="3914" w:type="dxa"/>
          </w:tcPr>
          <w:p>
            <w:pPr>
              <w:pStyle w:val="TableParagraph"/>
              <w:spacing w:before="52"/>
              <w:rPr>
                <w:rFonts w:ascii="Courier New"/>
                <w:sz w:val="20"/>
              </w:rPr>
            </w:pPr>
            <w:r>
              <w:rPr>
                <w:rFonts w:ascii="Courier New"/>
                <w:spacing w:val="-2"/>
                <w:sz w:val="20"/>
              </w:rPr>
              <w:t>getPath()</w:t>
            </w:r>
          </w:p>
        </w:tc>
        <w:tc>
          <w:tcPr>
            <w:tcW w:w="2474" w:type="dxa"/>
          </w:tcPr>
          <w:p>
            <w:pPr>
              <w:pStyle w:val="TableParagraph"/>
              <w:spacing w:before="52"/>
              <w:ind w:left="54"/>
              <w:rPr>
                <w:rFonts w:ascii="Courier New"/>
                <w:sz w:val="20"/>
              </w:rPr>
            </w:pPr>
            <w:r>
              <w:rPr>
                <w:rFonts w:ascii="Courier New"/>
                <w:sz w:val="20"/>
              </w:rPr>
              <w:t>File</w:t>
            </w:r>
            <w:r>
              <w:rPr>
                <w:rFonts w:ascii="Courier New"/>
                <w:spacing w:val="-4"/>
                <w:sz w:val="20"/>
              </w:rPr>
              <w:t> path</w:t>
            </w:r>
          </w:p>
        </w:tc>
        <w:tc>
          <w:tcPr>
            <w:tcW w:w="3580" w:type="dxa"/>
          </w:tcPr>
          <w:p>
            <w:pPr>
              <w:pStyle w:val="TableParagraph"/>
              <w:spacing w:line="487" w:lineRule="auto" w:before="55"/>
              <w:ind w:right="900"/>
              <w:rPr>
                <w:sz w:val="20"/>
              </w:rPr>
            </w:pPr>
            <w:r>
              <w:rPr>
                <w:sz w:val="20"/>
              </w:rPr>
              <w:t>Assigns</w:t>
            </w:r>
            <w:r>
              <w:rPr>
                <w:spacing w:val="-12"/>
                <w:sz w:val="20"/>
              </w:rPr>
              <w:t> </w:t>
            </w:r>
            <w:r>
              <w:rPr>
                <w:sz w:val="20"/>
              </w:rPr>
              <w:t>the</w:t>
            </w:r>
            <w:r>
              <w:rPr>
                <w:spacing w:val="-12"/>
                <w:sz w:val="20"/>
              </w:rPr>
              <w:t> </w:t>
            </w:r>
            <w:r>
              <w:rPr>
                <w:sz w:val="20"/>
              </w:rPr>
              <w:t>engine</w:t>
            </w:r>
            <w:r>
              <w:rPr>
                <w:spacing w:val="-12"/>
                <w:sz w:val="20"/>
              </w:rPr>
              <w:t> </w:t>
            </w:r>
            <w:r>
              <w:rPr>
                <w:sz w:val="20"/>
              </w:rPr>
              <w:t>name. </w:t>
            </w:r>
            <w:r>
              <w:rPr>
                <w:spacing w:val="-2"/>
                <w:sz w:val="20"/>
              </w:rPr>
              <w:t>Example:</w:t>
            </w:r>
          </w:p>
          <w:p>
            <w:pPr>
              <w:pStyle w:val="TableParagraph"/>
              <w:spacing w:line="244" w:lineRule="auto" w:before="54"/>
              <w:rPr>
                <w:sz w:val="20"/>
              </w:rPr>
            </w:pPr>
            <w:r>
              <w:rPr>
                <w:sz w:val="20"/>
              </w:rPr>
              <w:t>c</w:t>
            </w:r>
            <w:r>
              <w:rPr>
                <w:spacing w:val="-14"/>
                <w:sz w:val="20"/>
              </w:rPr>
              <w:t> </w:t>
            </w:r>
            <w:r>
              <w:rPr>
                <w:sz w:val="20"/>
              </w:rPr>
              <w:t>=</w:t>
            </w:r>
            <w:r>
              <w:rPr>
                <w:spacing w:val="-13"/>
                <w:sz w:val="20"/>
              </w:rPr>
              <w:t> </w:t>
            </w:r>
            <w:r>
              <w:rPr>
                <w:sz w:val="20"/>
              </w:rPr>
              <w:t>ConfigFile("examples/test-1.cfg"); print("Path: "+c.getPath();</w:t>
            </w:r>
          </w:p>
        </w:tc>
      </w:tr>
      <w:tr>
        <w:trPr>
          <w:trHeight w:val="1027" w:hRule="atLeast"/>
        </w:trPr>
        <w:tc>
          <w:tcPr>
            <w:tcW w:w="3914" w:type="dxa"/>
          </w:tcPr>
          <w:p>
            <w:pPr>
              <w:pStyle w:val="TableParagraph"/>
              <w:rPr>
                <w:rFonts w:ascii="Courier New"/>
                <w:sz w:val="20"/>
              </w:rPr>
            </w:pPr>
            <w:r>
              <w:rPr>
                <w:rFonts w:ascii="Courier New"/>
                <w:sz w:val="20"/>
              </w:rPr>
              <w:t>String</w:t>
            </w:r>
            <w:r>
              <w:rPr>
                <w:rFonts w:ascii="Courier New"/>
                <w:spacing w:val="-6"/>
                <w:sz w:val="20"/>
              </w:rPr>
              <w:t> </w:t>
            </w:r>
            <w:r>
              <w:rPr>
                <w:rFonts w:ascii="Courier New"/>
                <w:spacing w:val="-2"/>
                <w:sz w:val="20"/>
              </w:rPr>
              <w:t>toString()</w:t>
            </w:r>
          </w:p>
        </w:tc>
        <w:tc>
          <w:tcPr>
            <w:tcW w:w="2474" w:type="dxa"/>
          </w:tcPr>
          <w:p>
            <w:pPr>
              <w:pStyle w:val="TableParagraph"/>
              <w:ind w:left="54"/>
              <w:rPr>
                <w:rFonts w:ascii="Courier New"/>
                <w:sz w:val="20"/>
              </w:rPr>
            </w:pPr>
            <w:r>
              <w:rPr>
                <w:rFonts w:ascii="Courier New"/>
                <w:spacing w:val="-10"/>
                <w:sz w:val="20"/>
              </w:rPr>
              <w:t>-</w:t>
            </w:r>
          </w:p>
        </w:tc>
        <w:tc>
          <w:tcPr>
            <w:tcW w:w="3580" w:type="dxa"/>
          </w:tcPr>
          <w:p>
            <w:pPr>
              <w:pStyle w:val="TableParagraph"/>
              <w:spacing w:line="244" w:lineRule="auto" w:before="56"/>
              <w:ind w:right="121"/>
              <w:rPr>
                <w:sz w:val="20"/>
              </w:rPr>
            </w:pPr>
            <w:r>
              <w:rPr>
                <w:sz w:val="20"/>
              </w:rPr>
              <w:t>Converts the current configuration to string</w:t>
            </w:r>
            <w:r>
              <w:rPr>
                <w:spacing w:val="-13"/>
                <w:sz w:val="20"/>
              </w:rPr>
              <w:t> </w:t>
            </w:r>
            <w:r>
              <w:rPr>
                <w:sz w:val="20"/>
              </w:rPr>
              <w:t>containing</w:t>
            </w:r>
            <w:r>
              <w:rPr>
                <w:spacing w:val="-13"/>
                <w:sz w:val="20"/>
              </w:rPr>
              <w:t> </w:t>
            </w:r>
            <w:r>
              <w:rPr>
                <w:sz w:val="20"/>
              </w:rPr>
              <w:t>JSON</w:t>
            </w:r>
            <w:r>
              <w:rPr>
                <w:spacing w:val="-13"/>
                <w:sz w:val="20"/>
              </w:rPr>
              <w:t> </w:t>
            </w:r>
            <w:r>
              <w:rPr>
                <w:sz w:val="20"/>
              </w:rPr>
              <w:t>representation of the configuration.</w:t>
            </w:r>
          </w:p>
        </w:tc>
      </w:tr>
    </w:tbl>
    <w:p>
      <w:pPr>
        <w:pStyle w:val="TableParagraph"/>
        <w:spacing w:after="0" w:line="244" w:lineRule="auto"/>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14"/>
        <w:gridCol w:w="2474"/>
        <w:gridCol w:w="3580"/>
      </w:tblGrid>
      <w:tr>
        <w:trPr>
          <w:trHeight w:val="337" w:hRule="atLeast"/>
        </w:trPr>
        <w:tc>
          <w:tcPr>
            <w:tcW w:w="3914" w:type="dxa"/>
          </w:tcPr>
          <w:p>
            <w:pPr>
              <w:pStyle w:val="TableParagraph"/>
              <w:rPr>
                <w:rFonts w:ascii="Arial"/>
                <w:b/>
                <w:sz w:val="20"/>
              </w:rPr>
            </w:pPr>
            <w:r>
              <w:rPr>
                <w:rFonts w:ascii="Arial"/>
                <w:b/>
                <w:spacing w:val="-2"/>
                <w:sz w:val="20"/>
              </w:rPr>
              <w:t>Function</w:t>
            </w:r>
          </w:p>
        </w:tc>
        <w:tc>
          <w:tcPr>
            <w:tcW w:w="2474" w:type="dxa"/>
          </w:tcPr>
          <w:p>
            <w:pPr>
              <w:pStyle w:val="TableParagraph"/>
              <w:ind w:left="54"/>
              <w:rPr>
                <w:rFonts w:ascii="Arial"/>
                <w:b/>
                <w:sz w:val="20"/>
              </w:rPr>
            </w:pPr>
            <w:r>
              <w:rPr>
                <w:rFonts w:ascii="Arial"/>
                <w:b/>
                <w:spacing w:val="-2"/>
                <w:sz w:val="20"/>
              </w:rPr>
              <w:t>Parameters</w:t>
            </w:r>
          </w:p>
        </w:tc>
        <w:tc>
          <w:tcPr>
            <w:tcW w:w="3580" w:type="dxa"/>
          </w:tcPr>
          <w:p>
            <w:pPr>
              <w:pStyle w:val="TableParagraph"/>
              <w:rPr>
                <w:rFonts w:ascii="Arial"/>
                <w:b/>
                <w:sz w:val="20"/>
              </w:rPr>
            </w:pPr>
            <w:r>
              <w:rPr>
                <w:rFonts w:ascii="Arial"/>
                <w:b/>
                <w:spacing w:val="-2"/>
                <w:sz w:val="20"/>
              </w:rPr>
              <w:t>Description</w:t>
            </w:r>
          </w:p>
        </w:tc>
      </w:tr>
      <w:tr>
        <w:trPr>
          <w:trHeight w:val="2741" w:hRule="atLeast"/>
        </w:trPr>
        <w:tc>
          <w:tcPr>
            <w:tcW w:w="3914" w:type="dxa"/>
          </w:tcPr>
          <w:p>
            <w:pPr>
              <w:pStyle w:val="TableParagraph"/>
              <w:spacing w:before="0"/>
              <w:ind w:left="0"/>
              <w:rPr>
                <w:rFonts w:ascii="Times New Roman"/>
                <w:sz w:val="20"/>
              </w:rPr>
            </w:pPr>
          </w:p>
        </w:tc>
        <w:tc>
          <w:tcPr>
            <w:tcW w:w="2474" w:type="dxa"/>
          </w:tcPr>
          <w:p>
            <w:pPr>
              <w:pStyle w:val="TableParagraph"/>
              <w:spacing w:before="0"/>
              <w:ind w:left="0"/>
              <w:rPr>
                <w:rFonts w:ascii="Times New Roman"/>
                <w:sz w:val="20"/>
              </w:rPr>
            </w:pPr>
          </w:p>
        </w:tc>
        <w:tc>
          <w:tcPr>
            <w:tcW w:w="3580" w:type="dxa"/>
          </w:tcPr>
          <w:p>
            <w:pPr>
              <w:pStyle w:val="TableParagraph"/>
              <w:spacing w:before="55"/>
              <w:rPr>
                <w:sz w:val="20"/>
              </w:rPr>
            </w:pPr>
            <w:r>
              <w:rPr>
                <w:spacing w:val="-2"/>
                <w:sz w:val="20"/>
              </w:rPr>
              <w:t>Example:</w:t>
            </w:r>
          </w:p>
          <w:p>
            <w:pPr>
              <w:pStyle w:val="TableParagraph"/>
              <w:spacing w:before="60"/>
              <w:ind w:left="0"/>
              <w:rPr>
                <w:sz w:val="20"/>
              </w:rPr>
            </w:pPr>
          </w:p>
          <w:p>
            <w:pPr>
              <w:pStyle w:val="TableParagraph"/>
              <w:spacing w:line="244" w:lineRule="auto" w:before="0"/>
              <w:rPr>
                <w:sz w:val="20"/>
              </w:rPr>
            </w:pPr>
            <w:r>
              <w:rPr>
                <w:sz w:val="20"/>
              </w:rPr>
              <w:t>c = ConfigFile("examples/test-1.cfg"); raw = JSON.parse(cfg.toString()); </w:t>
            </w:r>
            <w:r>
              <w:rPr>
                <w:spacing w:val="-2"/>
                <w:sz w:val="20"/>
              </w:rPr>
              <w:t>raw.engineDefinition.chamberPressure</w:t>
            </w:r>
          </w:p>
          <w:p>
            <w:pPr>
              <w:pStyle w:val="TableParagraph"/>
              <w:spacing w:line="244" w:lineRule="auto" w:before="0"/>
              <w:rPr>
                <w:sz w:val="20"/>
              </w:rPr>
            </w:pPr>
            <w:r>
              <w:rPr>
                <w:sz w:val="20"/>
              </w:rPr>
              <w:t>.value = 10; </w:t>
            </w:r>
            <w:r>
              <w:rPr>
                <w:spacing w:val="-2"/>
                <w:sz w:val="20"/>
              </w:rPr>
              <w:t>raw.engineDefinition.chamberPressure</w:t>
            </w:r>
          </w:p>
          <w:p>
            <w:pPr>
              <w:pStyle w:val="TableParagraph"/>
              <w:spacing w:line="244" w:lineRule="auto" w:before="0"/>
              <w:rPr>
                <w:sz w:val="20"/>
              </w:rPr>
            </w:pPr>
            <w:r>
              <w:rPr>
                <w:sz w:val="20"/>
              </w:rPr>
              <w:t>.units = "MPa"; </w:t>
            </w:r>
            <w:r>
              <w:rPr>
                <w:spacing w:val="-2"/>
                <w:sz w:val="20"/>
              </w:rPr>
              <w:t>cfg.fromString(JSON.stringify(raw)); </w:t>
            </w:r>
            <w:r>
              <w:rPr>
                <w:sz w:val="20"/>
              </w:rPr>
              <w:t>print("Problem</w:t>
            </w:r>
            <w:r>
              <w:rPr>
                <w:spacing w:val="-14"/>
                <w:sz w:val="20"/>
              </w:rPr>
              <w:t> </w:t>
            </w:r>
            <w:r>
              <w:rPr>
                <w:sz w:val="20"/>
              </w:rPr>
              <w:t>name:</w:t>
            </w:r>
            <w:r>
              <w:rPr>
                <w:spacing w:val="-13"/>
                <w:sz w:val="20"/>
              </w:rPr>
              <w:t> </w:t>
            </w:r>
            <w:r>
              <w:rPr>
                <w:sz w:val="20"/>
              </w:rPr>
              <w:t>"+c.getName());</w:t>
            </w:r>
          </w:p>
        </w:tc>
      </w:tr>
      <w:tr>
        <w:trPr>
          <w:trHeight w:val="3662" w:hRule="atLeast"/>
        </w:trPr>
        <w:tc>
          <w:tcPr>
            <w:tcW w:w="3914" w:type="dxa"/>
          </w:tcPr>
          <w:p>
            <w:pPr>
              <w:pStyle w:val="TableParagraph"/>
              <w:rPr>
                <w:rFonts w:ascii="Courier New"/>
                <w:sz w:val="20"/>
              </w:rPr>
            </w:pPr>
            <w:r>
              <w:rPr>
                <w:rFonts w:ascii="Courier New"/>
                <w:sz w:val="20"/>
              </w:rPr>
              <w:t>String</w:t>
            </w:r>
            <w:r>
              <w:rPr>
                <w:rFonts w:ascii="Courier New"/>
                <w:spacing w:val="-6"/>
                <w:sz w:val="20"/>
              </w:rPr>
              <w:t> </w:t>
            </w:r>
            <w:r>
              <w:rPr>
                <w:rFonts w:ascii="Courier New"/>
                <w:spacing w:val="-2"/>
                <w:sz w:val="20"/>
              </w:rPr>
              <w:t>fromString(String)</w:t>
            </w:r>
          </w:p>
        </w:tc>
        <w:tc>
          <w:tcPr>
            <w:tcW w:w="2474" w:type="dxa"/>
          </w:tcPr>
          <w:p>
            <w:pPr>
              <w:pStyle w:val="TableParagraph"/>
              <w:ind w:left="54" w:right="192"/>
              <w:rPr>
                <w:rFonts w:ascii="Courier New"/>
                <w:sz w:val="20"/>
              </w:rPr>
            </w:pPr>
            <w:r>
              <w:rPr>
                <w:rFonts w:ascii="Courier New"/>
                <w:sz w:val="20"/>
              </w:rPr>
              <w:t>JSON string </w:t>
            </w:r>
            <w:r>
              <w:rPr>
                <w:rFonts w:ascii="Courier New"/>
                <w:spacing w:val="-2"/>
                <w:sz w:val="20"/>
              </w:rPr>
              <w:t>representing configuration</w:t>
            </w:r>
          </w:p>
        </w:tc>
        <w:tc>
          <w:tcPr>
            <w:tcW w:w="3580" w:type="dxa"/>
          </w:tcPr>
          <w:p>
            <w:pPr>
              <w:pStyle w:val="TableParagraph"/>
              <w:spacing w:line="244" w:lineRule="auto" w:before="56"/>
              <w:ind w:right="121"/>
              <w:rPr>
                <w:sz w:val="20"/>
              </w:rPr>
            </w:pPr>
            <w:r>
              <w:rPr>
                <w:sz w:val="20"/>
              </w:rPr>
              <w:t>Loads the content from the provided string</w:t>
            </w:r>
            <w:r>
              <w:rPr>
                <w:spacing w:val="-13"/>
                <w:sz w:val="20"/>
              </w:rPr>
              <w:t> </w:t>
            </w:r>
            <w:r>
              <w:rPr>
                <w:sz w:val="20"/>
              </w:rPr>
              <w:t>containing</w:t>
            </w:r>
            <w:r>
              <w:rPr>
                <w:spacing w:val="-13"/>
                <w:sz w:val="20"/>
              </w:rPr>
              <w:t> </w:t>
            </w:r>
            <w:r>
              <w:rPr>
                <w:sz w:val="20"/>
              </w:rPr>
              <w:t>JSON</w:t>
            </w:r>
            <w:r>
              <w:rPr>
                <w:spacing w:val="-13"/>
                <w:sz w:val="20"/>
              </w:rPr>
              <w:t> </w:t>
            </w:r>
            <w:r>
              <w:rPr>
                <w:sz w:val="20"/>
              </w:rPr>
              <w:t>representation of the configuration.</w:t>
            </w:r>
          </w:p>
          <w:p>
            <w:pPr>
              <w:pStyle w:val="TableParagraph"/>
              <w:spacing w:before="1"/>
              <w:ind w:left="0"/>
              <w:rPr>
                <w:sz w:val="20"/>
              </w:rPr>
            </w:pPr>
          </w:p>
          <w:p>
            <w:pPr>
              <w:pStyle w:val="TableParagraph"/>
              <w:spacing w:before="0"/>
              <w:rPr>
                <w:sz w:val="20"/>
              </w:rPr>
            </w:pPr>
            <w:r>
              <w:rPr>
                <w:spacing w:val="-2"/>
                <w:sz w:val="20"/>
              </w:rPr>
              <w:t>Example:</w:t>
            </w:r>
          </w:p>
          <w:p>
            <w:pPr>
              <w:pStyle w:val="TableParagraph"/>
              <w:spacing w:before="60"/>
              <w:ind w:left="0"/>
              <w:rPr>
                <w:sz w:val="20"/>
              </w:rPr>
            </w:pPr>
          </w:p>
          <w:p>
            <w:pPr>
              <w:pStyle w:val="TableParagraph"/>
              <w:spacing w:line="244" w:lineRule="auto" w:before="0"/>
              <w:rPr>
                <w:sz w:val="20"/>
              </w:rPr>
            </w:pPr>
            <w:r>
              <w:rPr>
                <w:sz w:val="20"/>
              </w:rPr>
              <w:t>c = ConfigFile("examples/test-1.cfg"); raw = JSON.parse(cfg.toString()); </w:t>
            </w:r>
            <w:r>
              <w:rPr>
                <w:spacing w:val="-2"/>
                <w:sz w:val="20"/>
              </w:rPr>
              <w:t>raw.engineDefinition.chamberPressure</w:t>
            </w:r>
          </w:p>
          <w:p>
            <w:pPr>
              <w:pStyle w:val="TableParagraph"/>
              <w:spacing w:line="244" w:lineRule="auto" w:before="0"/>
              <w:rPr>
                <w:sz w:val="20"/>
              </w:rPr>
            </w:pPr>
            <w:r>
              <w:rPr>
                <w:sz w:val="20"/>
              </w:rPr>
              <w:t>.value = 10; </w:t>
            </w:r>
            <w:r>
              <w:rPr>
                <w:spacing w:val="-2"/>
                <w:sz w:val="20"/>
              </w:rPr>
              <w:t>raw.engineDefinition.chamberPressure</w:t>
            </w:r>
          </w:p>
          <w:p>
            <w:pPr>
              <w:pStyle w:val="TableParagraph"/>
              <w:spacing w:line="244" w:lineRule="auto" w:before="0"/>
              <w:rPr>
                <w:sz w:val="20"/>
              </w:rPr>
            </w:pPr>
            <w:r>
              <w:rPr>
                <w:sz w:val="20"/>
              </w:rPr>
              <w:t>.units = "MPa"; </w:t>
            </w:r>
            <w:r>
              <w:rPr>
                <w:spacing w:val="-2"/>
                <w:sz w:val="20"/>
              </w:rPr>
              <w:t>cfg.fromString(JSON.stringify(raw)); </w:t>
            </w:r>
            <w:r>
              <w:rPr>
                <w:sz w:val="20"/>
              </w:rPr>
              <w:t>print("Problem</w:t>
            </w:r>
            <w:r>
              <w:rPr>
                <w:spacing w:val="-14"/>
                <w:sz w:val="20"/>
              </w:rPr>
              <w:t> </w:t>
            </w:r>
            <w:r>
              <w:rPr>
                <w:sz w:val="20"/>
              </w:rPr>
              <w:t>name:</w:t>
            </w:r>
            <w:r>
              <w:rPr>
                <w:spacing w:val="-13"/>
                <w:sz w:val="20"/>
              </w:rPr>
              <w:t> </w:t>
            </w:r>
            <w:r>
              <w:rPr>
                <w:sz w:val="20"/>
              </w:rPr>
              <w:t>"+c.getName());</w:t>
            </w:r>
          </w:p>
        </w:tc>
      </w:tr>
    </w:tbl>
    <w:p>
      <w:pPr>
        <w:pStyle w:val="Heading4"/>
        <w:spacing w:before="235"/>
      </w:pPr>
      <w:bookmarkStart w:name="_TOC_250034" w:id="127"/>
      <w:bookmarkStart w:name="Object Units" w:id="128"/>
      <w:r>
        <w:rPr>
          <w:b w:val="0"/>
          <w:i w:val="0"/>
        </w:rPr>
      </w:r>
      <w:r>
        <w:rPr/>
        <w:t>Object</w:t>
      </w:r>
      <w:r>
        <w:rPr>
          <w:spacing w:val="-9"/>
        </w:rPr>
        <w:t> </w:t>
      </w:r>
      <w:bookmarkEnd w:id="127"/>
      <w:r>
        <w:rPr>
          <w:spacing w:val="-2"/>
        </w:rPr>
        <w:t>Units</w:t>
      </w:r>
    </w:p>
    <w:p>
      <w:pPr>
        <w:pStyle w:val="BodyText"/>
        <w:spacing w:line="244" w:lineRule="auto" w:before="122"/>
        <w:ind w:left="776" w:right="423"/>
      </w:pPr>
      <w:r>
        <w:rPr/>
        <w:t>The</w:t>
      </w:r>
      <w:r>
        <w:rPr>
          <w:spacing w:val="-5"/>
        </w:rPr>
        <w:t> </w:t>
      </w:r>
      <w:r>
        <w:rPr/>
        <w:t>object</w:t>
      </w:r>
      <w:r>
        <w:rPr>
          <w:spacing w:val="-5"/>
        </w:rPr>
        <w:t> </w:t>
      </w:r>
      <w:r>
        <w:rPr/>
        <w:t>has</w:t>
      </w:r>
      <w:r>
        <w:rPr>
          <w:spacing w:val="-5"/>
        </w:rPr>
        <w:t> </w:t>
      </w:r>
      <w:r>
        <w:rPr/>
        <w:t>no</w:t>
      </w:r>
      <w:r>
        <w:rPr>
          <w:spacing w:val="-5"/>
        </w:rPr>
        <w:t> </w:t>
      </w:r>
      <w:r>
        <w:rPr/>
        <w:t>constructor,</w:t>
      </w:r>
      <w:r>
        <w:rPr>
          <w:spacing w:val="-5"/>
        </w:rPr>
        <w:t> </w:t>
      </w:r>
      <w:r>
        <w:rPr/>
        <w:t>and</w:t>
      </w:r>
      <w:r>
        <w:rPr>
          <w:spacing w:val="-5"/>
        </w:rPr>
        <w:t> </w:t>
      </w:r>
      <w:r>
        <w:rPr/>
        <w:t>cannot</w:t>
      </w:r>
      <w:r>
        <w:rPr>
          <w:spacing w:val="-5"/>
        </w:rPr>
        <w:t> </w:t>
      </w:r>
      <w:r>
        <w:rPr/>
        <w:t>be</w:t>
      </w:r>
      <w:r>
        <w:rPr>
          <w:spacing w:val="-5"/>
        </w:rPr>
        <w:t> </w:t>
      </w:r>
      <w:r>
        <w:rPr/>
        <w:t>instantiated</w:t>
      </w:r>
      <w:r>
        <w:rPr>
          <w:spacing w:val="-5"/>
        </w:rPr>
        <w:t> </w:t>
      </w:r>
      <w:r>
        <w:rPr/>
        <w:t>explicitly.</w:t>
      </w:r>
      <w:r>
        <w:rPr>
          <w:spacing w:val="-5"/>
        </w:rPr>
        <w:t> </w:t>
      </w:r>
      <w:r>
        <w:rPr/>
        <w:t>Instead,</w:t>
      </w:r>
      <w:r>
        <w:rPr>
          <w:spacing w:val="-5"/>
        </w:rPr>
        <w:t> </w:t>
      </w:r>
      <w:r>
        <w:rPr/>
        <w:t>the</w:t>
      </w:r>
      <w:r>
        <w:rPr>
          <w:spacing w:val="-5"/>
        </w:rPr>
        <w:t> </w:t>
      </w:r>
      <w:r>
        <w:rPr/>
        <w:t>Scripting Utility provides the global variable “Units”.</w:t>
      </w:r>
    </w:p>
    <w:p>
      <w:pPr>
        <w:pStyle w:val="BodyText"/>
        <w:spacing w:before="1"/>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14"/>
        <w:gridCol w:w="2486"/>
        <w:gridCol w:w="3542"/>
      </w:tblGrid>
      <w:tr>
        <w:trPr>
          <w:trHeight w:val="337" w:hRule="atLeast"/>
        </w:trPr>
        <w:tc>
          <w:tcPr>
            <w:tcW w:w="3914" w:type="dxa"/>
          </w:tcPr>
          <w:p>
            <w:pPr>
              <w:pStyle w:val="TableParagraph"/>
              <w:rPr>
                <w:rFonts w:ascii="Arial"/>
                <w:b/>
                <w:sz w:val="20"/>
              </w:rPr>
            </w:pPr>
            <w:r>
              <w:rPr>
                <w:rFonts w:ascii="Arial"/>
                <w:b/>
                <w:spacing w:val="-2"/>
                <w:sz w:val="20"/>
              </w:rPr>
              <w:t>Function</w:t>
            </w:r>
          </w:p>
        </w:tc>
        <w:tc>
          <w:tcPr>
            <w:tcW w:w="2486" w:type="dxa"/>
          </w:tcPr>
          <w:p>
            <w:pPr>
              <w:pStyle w:val="TableParagraph"/>
              <w:ind w:left="54"/>
              <w:rPr>
                <w:rFonts w:ascii="Arial"/>
                <w:b/>
                <w:sz w:val="20"/>
              </w:rPr>
            </w:pPr>
            <w:r>
              <w:rPr>
                <w:rFonts w:ascii="Arial"/>
                <w:b/>
                <w:spacing w:val="-2"/>
                <w:sz w:val="20"/>
              </w:rPr>
              <w:t>Parameters</w:t>
            </w:r>
          </w:p>
        </w:tc>
        <w:tc>
          <w:tcPr>
            <w:tcW w:w="3542" w:type="dxa"/>
          </w:tcPr>
          <w:p>
            <w:pPr>
              <w:pStyle w:val="TableParagraph"/>
              <w:rPr>
                <w:rFonts w:ascii="Arial"/>
                <w:b/>
                <w:sz w:val="20"/>
              </w:rPr>
            </w:pPr>
            <w:r>
              <w:rPr>
                <w:rFonts w:ascii="Arial"/>
                <w:b/>
                <w:spacing w:val="-2"/>
                <w:sz w:val="20"/>
              </w:rPr>
              <w:t>Description</w:t>
            </w:r>
          </w:p>
        </w:tc>
      </w:tr>
      <w:tr>
        <w:trPr>
          <w:trHeight w:val="2603" w:hRule="atLeast"/>
        </w:trPr>
        <w:tc>
          <w:tcPr>
            <w:tcW w:w="3914" w:type="dxa"/>
          </w:tcPr>
          <w:p>
            <w:pPr>
              <w:pStyle w:val="TableParagraph"/>
              <w:spacing w:before="82"/>
              <w:rPr>
                <w:rFonts w:ascii="Courier New"/>
                <w:sz w:val="20"/>
              </w:rPr>
            </w:pPr>
            <w:r>
              <w:rPr>
                <w:rFonts w:ascii="Courier New"/>
                <w:sz w:val="20"/>
              </w:rPr>
              <w:t>double</w:t>
            </w:r>
            <w:r>
              <w:rPr>
                <w:rFonts w:ascii="Courier New"/>
                <w:spacing w:val="-32"/>
                <w:sz w:val="20"/>
              </w:rPr>
              <w:t> </w:t>
            </w:r>
            <w:r>
              <w:rPr>
                <w:rFonts w:ascii="Lucida Console"/>
                <w:sz w:val="20"/>
              </w:rPr>
              <w:t>convertPressure</w:t>
            </w:r>
            <w:r>
              <w:rPr>
                <w:rFonts w:ascii="Courier New"/>
                <w:sz w:val="20"/>
              </w:rPr>
              <w:t>(double fromValue, String fromUmit, String toUnit)</w:t>
            </w:r>
          </w:p>
        </w:tc>
        <w:tc>
          <w:tcPr>
            <w:tcW w:w="2486" w:type="dxa"/>
          </w:tcPr>
          <w:p>
            <w:pPr>
              <w:pStyle w:val="TableParagraph"/>
              <w:spacing w:before="52"/>
              <w:ind w:left="54"/>
              <w:rPr>
                <w:rFonts w:ascii="Courier New"/>
                <w:sz w:val="20"/>
              </w:rPr>
            </w:pPr>
            <w:r>
              <w:rPr>
                <w:rFonts w:ascii="Courier New"/>
                <w:sz w:val="20"/>
              </w:rPr>
              <w:t>Pressure</w:t>
            </w:r>
            <w:r>
              <w:rPr>
                <w:rFonts w:ascii="Courier New"/>
                <w:spacing w:val="-8"/>
                <w:sz w:val="20"/>
              </w:rPr>
              <w:t> </w:t>
            </w:r>
            <w:r>
              <w:rPr>
                <w:rFonts w:ascii="Courier New"/>
                <w:spacing w:val="-2"/>
                <w:sz w:val="20"/>
              </w:rPr>
              <w:t>value</w:t>
            </w:r>
          </w:p>
          <w:p>
            <w:pPr>
              <w:pStyle w:val="TableParagraph"/>
              <w:spacing w:before="1"/>
              <w:ind w:left="0"/>
              <w:rPr>
                <w:sz w:val="20"/>
              </w:rPr>
            </w:pPr>
          </w:p>
          <w:p>
            <w:pPr>
              <w:pStyle w:val="TableParagraph"/>
              <w:spacing w:before="0"/>
              <w:ind w:left="54" w:right="84"/>
              <w:rPr>
                <w:rFonts w:ascii="Courier New"/>
                <w:sz w:val="20"/>
              </w:rPr>
            </w:pPr>
            <w:r>
              <w:rPr>
                <w:rFonts w:ascii="Courier New"/>
                <w:sz w:val="20"/>
              </w:rPr>
              <w:t>pressure unit (one of "Pa", "psi", "atm",</w:t>
            </w:r>
            <w:r>
              <w:rPr>
                <w:rFonts w:ascii="Courier New"/>
                <w:spacing w:val="-19"/>
                <w:sz w:val="20"/>
              </w:rPr>
              <w:t> </w:t>
            </w:r>
            <w:r>
              <w:rPr>
                <w:rFonts w:ascii="Courier New"/>
                <w:sz w:val="20"/>
              </w:rPr>
              <w:t>"bar",</w:t>
            </w:r>
            <w:r>
              <w:rPr>
                <w:rFonts w:ascii="Courier New"/>
                <w:spacing w:val="-19"/>
                <w:sz w:val="20"/>
              </w:rPr>
              <w:t> </w:t>
            </w:r>
            <w:r>
              <w:rPr>
                <w:rFonts w:ascii="Courier New"/>
                <w:sz w:val="20"/>
              </w:rPr>
              <w:t>"at", </w:t>
            </w:r>
            <w:r>
              <w:rPr>
                <w:rFonts w:ascii="Courier New"/>
                <w:spacing w:val="-2"/>
                <w:sz w:val="20"/>
              </w:rPr>
              <w:t>"MPa")</w:t>
            </w:r>
          </w:p>
          <w:p>
            <w:pPr>
              <w:pStyle w:val="TableParagraph"/>
              <w:spacing w:before="2"/>
              <w:ind w:left="0"/>
              <w:rPr>
                <w:sz w:val="20"/>
              </w:rPr>
            </w:pPr>
          </w:p>
          <w:p>
            <w:pPr>
              <w:pStyle w:val="TableParagraph"/>
              <w:spacing w:before="0"/>
              <w:ind w:left="54" w:right="84"/>
              <w:rPr>
                <w:rFonts w:ascii="Courier New"/>
                <w:sz w:val="20"/>
              </w:rPr>
            </w:pPr>
            <w:r>
              <w:rPr>
                <w:rFonts w:ascii="Courier New"/>
                <w:sz w:val="20"/>
              </w:rPr>
              <w:t>pressure unit (one of "Pa", "psi", "atm",</w:t>
            </w:r>
            <w:r>
              <w:rPr>
                <w:rFonts w:ascii="Courier New"/>
                <w:spacing w:val="-19"/>
                <w:sz w:val="20"/>
              </w:rPr>
              <w:t> </w:t>
            </w:r>
            <w:r>
              <w:rPr>
                <w:rFonts w:ascii="Courier New"/>
                <w:sz w:val="20"/>
              </w:rPr>
              <w:t>"bar",</w:t>
            </w:r>
            <w:r>
              <w:rPr>
                <w:rFonts w:ascii="Courier New"/>
                <w:spacing w:val="-19"/>
                <w:sz w:val="20"/>
              </w:rPr>
              <w:t> </w:t>
            </w:r>
            <w:r>
              <w:rPr>
                <w:rFonts w:ascii="Courier New"/>
                <w:sz w:val="20"/>
              </w:rPr>
              <w:t>"at", </w:t>
            </w:r>
            <w:r>
              <w:rPr>
                <w:rFonts w:ascii="Courier New"/>
                <w:spacing w:val="-2"/>
                <w:sz w:val="20"/>
              </w:rPr>
              <w:t>"MPa")</w:t>
            </w:r>
          </w:p>
        </w:tc>
        <w:tc>
          <w:tcPr>
            <w:tcW w:w="3542" w:type="dxa"/>
          </w:tcPr>
          <w:p>
            <w:pPr>
              <w:pStyle w:val="TableParagraph"/>
              <w:spacing w:line="244" w:lineRule="auto" w:before="55"/>
              <w:ind w:right="233"/>
              <w:rPr>
                <w:sz w:val="20"/>
              </w:rPr>
            </w:pPr>
            <w:r>
              <w:rPr>
                <w:sz w:val="20"/>
              </w:rPr>
              <w:t>Converts</w:t>
            </w:r>
            <w:r>
              <w:rPr>
                <w:spacing w:val="-8"/>
                <w:sz w:val="20"/>
              </w:rPr>
              <w:t> </w:t>
            </w:r>
            <w:r>
              <w:rPr>
                <w:sz w:val="20"/>
              </w:rPr>
              <w:t>pressure</w:t>
            </w:r>
            <w:r>
              <w:rPr>
                <w:spacing w:val="-8"/>
                <w:sz w:val="20"/>
              </w:rPr>
              <w:t> </w:t>
            </w:r>
            <w:r>
              <w:rPr>
                <w:sz w:val="20"/>
              </w:rPr>
              <w:t>value</w:t>
            </w:r>
            <w:r>
              <w:rPr>
                <w:spacing w:val="-8"/>
                <w:sz w:val="20"/>
              </w:rPr>
              <w:t> </w:t>
            </w:r>
            <w:r>
              <w:rPr>
                <w:sz w:val="20"/>
              </w:rPr>
              <w:t>from</w:t>
            </w:r>
            <w:r>
              <w:rPr>
                <w:spacing w:val="-8"/>
                <w:sz w:val="20"/>
              </w:rPr>
              <w:t> </w:t>
            </w:r>
            <w:r>
              <w:rPr>
                <w:sz w:val="20"/>
              </w:rPr>
              <w:t>one value to another.</w:t>
            </w:r>
          </w:p>
          <w:p>
            <w:pPr>
              <w:pStyle w:val="TableParagraph"/>
              <w:spacing w:before="1"/>
              <w:ind w:left="0"/>
              <w:rPr>
                <w:sz w:val="20"/>
              </w:rPr>
            </w:pPr>
          </w:p>
          <w:p>
            <w:pPr>
              <w:pStyle w:val="TableParagraph"/>
              <w:spacing w:before="1"/>
              <w:rPr>
                <w:sz w:val="20"/>
              </w:rPr>
            </w:pPr>
            <w:r>
              <w:rPr>
                <w:spacing w:val="-2"/>
                <w:sz w:val="20"/>
              </w:rPr>
              <w:t>Example:</w:t>
            </w:r>
          </w:p>
          <w:p>
            <w:pPr>
              <w:pStyle w:val="TableParagraph"/>
              <w:spacing w:before="60"/>
              <w:ind w:left="0"/>
              <w:rPr>
                <w:sz w:val="20"/>
              </w:rPr>
            </w:pPr>
          </w:p>
          <w:p>
            <w:pPr>
              <w:pStyle w:val="TableParagraph"/>
              <w:spacing w:line="244" w:lineRule="auto" w:before="0"/>
              <w:ind w:right="233"/>
              <w:rPr>
                <w:sz w:val="20"/>
              </w:rPr>
            </w:pPr>
            <w:r>
              <w:rPr>
                <w:sz w:val="20"/>
              </w:rPr>
              <w:t>print(Units.convertPressure(1,</w:t>
            </w:r>
            <w:r>
              <w:rPr>
                <w:spacing w:val="-14"/>
                <w:sz w:val="20"/>
              </w:rPr>
              <w:t> </w:t>
            </w:r>
            <w:r>
              <w:rPr>
                <w:sz w:val="20"/>
              </w:rPr>
              <w:t>"atm", </w:t>
            </w:r>
            <w:r>
              <w:rPr>
                <w:spacing w:val="-2"/>
                <w:sz w:val="20"/>
              </w:rPr>
              <w:t>"MPa"));</w:t>
            </w:r>
          </w:p>
        </w:tc>
      </w:tr>
      <w:tr>
        <w:trPr>
          <w:trHeight w:val="1300" w:hRule="atLeast"/>
        </w:trPr>
        <w:tc>
          <w:tcPr>
            <w:tcW w:w="3914" w:type="dxa"/>
            <w:tcBorders>
              <w:bottom w:val="nil"/>
            </w:tcBorders>
          </w:tcPr>
          <w:p>
            <w:pPr>
              <w:pStyle w:val="TableParagraph"/>
              <w:spacing w:line="252" w:lineRule="auto" w:before="52"/>
              <w:ind w:right="206"/>
              <w:rPr>
                <w:rFonts w:ascii="Courier New"/>
                <w:sz w:val="20"/>
              </w:rPr>
            </w:pPr>
            <w:r>
              <w:rPr>
                <w:rFonts w:ascii="Courier New"/>
                <w:spacing w:val="-2"/>
                <w:sz w:val="20"/>
              </w:rPr>
              <w:t>double </w:t>
            </w:r>
            <w:r>
              <w:rPr>
                <w:rFonts w:ascii="Lucida Console"/>
                <w:spacing w:val="-2"/>
                <w:sz w:val="20"/>
              </w:rPr>
              <w:t>convertTemperature</w:t>
            </w:r>
            <w:r>
              <w:rPr>
                <w:rFonts w:ascii="Courier New"/>
                <w:spacing w:val="-2"/>
                <w:sz w:val="20"/>
              </w:rPr>
              <w:t>(double </w:t>
            </w:r>
            <w:r>
              <w:rPr>
                <w:rFonts w:ascii="Courier New"/>
                <w:sz w:val="20"/>
              </w:rPr>
              <w:t>fromValue,</w:t>
            </w:r>
            <w:r>
              <w:rPr>
                <w:rFonts w:ascii="Courier New"/>
                <w:spacing w:val="-19"/>
                <w:sz w:val="20"/>
              </w:rPr>
              <w:t> </w:t>
            </w:r>
            <w:r>
              <w:rPr>
                <w:rFonts w:ascii="Courier New"/>
                <w:sz w:val="20"/>
              </w:rPr>
              <w:t>String</w:t>
            </w:r>
            <w:r>
              <w:rPr>
                <w:rFonts w:ascii="Courier New"/>
                <w:spacing w:val="-19"/>
                <w:sz w:val="20"/>
              </w:rPr>
              <w:t> </w:t>
            </w:r>
            <w:r>
              <w:rPr>
                <w:rFonts w:ascii="Courier New"/>
                <w:sz w:val="20"/>
              </w:rPr>
              <w:t>fromUmit, String toUnit)</w:t>
            </w:r>
          </w:p>
        </w:tc>
        <w:tc>
          <w:tcPr>
            <w:tcW w:w="2486" w:type="dxa"/>
            <w:tcBorders>
              <w:bottom w:val="nil"/>
            </w:tcBorders>
          </w:tcPr>
          <w:p>
            <w:pPr>
              <w:pStyle w:val="TableParagraph"/>
              <w:spacing w:before="52"/>
              <w:ind w:left="54"/>
              <w:rPr>
                <w:rFonts w:ascii="Courier New"/>
                <w:sz w:val="20"/>
              </w:rPr>
            </w:pPr>
            <w:r>
              <w:rPr>
                <w:rFonts w:ascii="Courier New"/>
                <w:sz w:val="20"/>
              </w:rPr>
              <w:t>Temperature</w:t>
            </w:r>
            <w:r>
              <w:rPr>
                <w:rFonts w:ascii="Courier New"/>
                <w:spacing w:val="-11"/>
                <w:sz w:val="20"/>
              </w:rPr>
              <w:t> </w:t>
            </w:r>
            <w:r>
              <w:rPr>
                <w:rFonts w:ascii="Courier New"/>
                <w:spacing w:val="-2"/>
                <w:sz w:val="20"/>
              </w:rPr>
              <w:t>value</w:t>
            </w:r>
          </w:p>
          <w:p>
            <w:pPr>
              <w:pStyle w:val="TableParagraph"/>
              <w:spacing w:before="1"/>
              <w:ind w:left="0"/>
              <w:rPr>
                <w:sz w:val="20"/>
              </w:rPr>
            </w:pPr>
          </w:p>
          <w:p>
            <w:pPr>
              <w:pStyle w:val="TableParagraph"/>
              <w:spacing w:before="0"/>
              <w:ind w:left="54" w:right="84"/>
              <w:rPr>
                <w:rFonts w:ascii="Courier New"/>
                <w:sz w:val="20"/>
              </w:rPr>
            </w:pPr>
            <w:r>
              <w:rPr>
                <w:rFonts w:ascii="Courier New"/>
                <w:sz w:val="20"/>
              </w:rPr>
              <w:t>temperature unit (one</w:t>
            </w:r>
            <w:r>
              <w:rPr>
                <w:rFonts w:ascii="Courier New"/>
                <w:spacing w:val="-13"/>
                <w:sz w:val="20"/>
              </w:rPr>
              <w:t> </w:t>
            </w:r>
            <w:r>
              <w:rPr>
                <w:rFonts w:ascii="Courier New"/>
                <w:sz w:val="20"/>
              </w:rPr>
              <w:t>of</w:t>
            </w:r>
            <w:r>
              <w:rPr>
                <w:rFonts w:ascii="Courier New"/>
                <w:spacing w:val="-13"/>
                <w:sz w:val="20"/>
              </w:rPr>
              <w:t> </w:t>
            </w:r>
            <w:r>
              <w:rPr>
                <w:rFonts w:ascii="Courier New"/>
                <w:sz w:val="20"/>
              </w:rPr>
              <w:t>"K",</w:t>
            </w:r>
            <w:r>
              <w:rPr>
                <w:rFonts w:ascii="Courier New"/>
                <w:spacing w:val="-13"/>
                <w:sz w:val="20"/>
              </w:rPr>
              <w:t> </w:t>
            </w:r>
            <w:r>
              <w:rPr>
                <w:rFonts w:ascii="Courier New"/>
                <w:sz w:val="20"/>
              </w:rPr>
              <w:t>"F", </w:t>
            </w:r>
            <w:r>
              <w:rPr>
                <w:rFonts w:ascii="Courier New"/>
                <w:spacing w:val="-4"/>
                <w:sz w:val="20"/>
              </w:rPr>
              <w:t>"C")</w:t>
            </w:r>
          </w:p>
        </w:tc>
        <w:tc>
          <w:tcPr>
            <w:tcW w:w="3542" w:type="dxa"/>
            <w:tcBorders>
              <w:bottom w:val="nil"/>
            </w:tcBorders>
          </w:tcPr>
          <w:p>
            <w:pPr>
              <w:pStyle w:val="TableParagraph"/>
              <w:spacing w:line="244" w:lineRule="auto" w:before="55"/>
              <w:rPr>
                <w:sz w:val="20"/>
              </w:rPr>
            </w:pPr>
            <w:r>
              <w:rPr>
                <w:sz w:val="20"/>
              </w:rPr>
              <w:t>Converts</w:t>
            </w:r>
            <w:r>
              <w:rPr>
                <w:spacing w:val="-8"/>
                <w:sz w:val="20"/>
              </w:rPr>
              <w:t> </w:t>
            </w:r>
            <w:r>
              <w:rPr>
                <w:sz w:val="20"/>
              </w:rPr>
              <w:t>temperature</w:t>
            </w:r>
            <w:r>
              <w:rPr>
                <w:spacing w:val="-8"/>
                <w:sz w:val="20"/>
              </w:rPr>
              <w:t> </w:t>
            </w:r>
            <w:r>
              <w:rPr>
                <w:sz w:val="20"/>
              </w:rPr>
              <w:t>value</w:t>
            </w:r>
            <w:r>
              <w:rPr>
                <w:spacing w:val="-8"/>
                <w:sz w:val="20"/>
              </w:rPr>
              <w:t> </w:t>
            </w:r>
            <w:r>
              <w:rPr>
                <w:sz w:val="20"/>
              </w:rPr>
              <w:t>from</w:t>
            </w:r>
            <w:r>
              <w:rPr>
                <w:spacing w:val="-8"/>
                <w:sz w:val="20"/>
              </w:rPr>
              <w:t> </w:t>
            </w:r>
            <w:r>
              <w:rPr>
                <w:sz w:val="20"/>
              </w:rPr>
              <w:t>one value to another.</w:t>
            </w:r>
          </w:p>
          <w:p>
            <w:pPr>
              <w:pStyle w:val="TableParagraph"/>
              <w:spacing w:before="1"/>
              <w:ind w:left="0"/>
              <w:rPr>
                <w:sz w:val="20"/>
              </w:rPr>
            </w:pPr>
          </w:p>
          <w:p>
            <w:pPr>
              <w:pStyle w:val="TableParagraph"/>
              <w:spacing w:before="1"/>
              <w:rPr>
                <w:sz w:val="20"/>
              </w:rPr>
            </w:pPr>
            <w:r>
              <w:rPr>
                <w:spacing w:val="-2"/>
                <w:sz w:val="20"/>
              </w:rPr>
              <w:t>Example:</w:t>
            </w:r>
          </w:p>
        </w:tc>
      </w:tr>
      <w:tr>
        <w:trPr>
          <w:trHeight w:val="394" w:hRule="atLeast"/>
        </w:trPr>
        <w:tc>
          <w:tcPr>
            <w:tcW w:w="3914" w:type="dxa"/>
            <w:tcBorders>
              <w:top w:val="nil"/>
            </w:tcBorders>
          </w:tcPr>
          <w:p>
            <w:pPr>
              <w:pStyle w:val="TableParagraph"/>
              <w:spacing w:before="0"/>
              <w:ind w:left="0"/>
              <w:rPr>
                <w:rFonts w:ascii="Times New Roman"/>
                <w:sz w:val="20"/>
              </w:rPr>
            </w:pPr>
          </w:p>
        </w:tc>
        <w:tc>
          <w:tcPr>
            <w:tcW w:w="2486" w:type="dxa"/>
            <w:tcBorders>
              <w:top w:val="nil"/>
            </w:tcBorders>
          </w:tcPr>
          <w:p>
            <w:pPr>
              <w:pStyle w:val="TableParagraph"/>
              <w:spacing w:before="113"/>
              <w:ind w:left="54"/>
              <w:rPr>
                <w:rFonts w:ascii="Courier New"/>
                <w:sz w:val="20"/>
              </w:rPr>
            </w:pPr>
            <w:r>
              <w:rPr>
                <w:rFonts w:ascii="Courier New"/>
                <w:sz w:val="20"/>
              </w:rPr>
              <w:t>temperature</w:t>
            </w:r>
            <w:r>
              <w:rPr>
                <w:rFonts w:ascii="Courier New"/>
                <w:spacing w:val="-11"/>
                <w:sz w:val="20"/>
              </w:rPr>
              <w:t> </w:t>
            </w:r>
            <w:r>
              <w:rPr>
                <w:rFonts w:ascii="Courier New"/>
                <w:spacing w:val="-4"/>
                <w:sz w:val="20"/>
              </w:rPr>
              <w:t>unit</w:t>
            </w:r>
          </w:p>
        </w:tc>
        <w:tc>
          <w:tcPr>
            <w:tcW w:w="3542" w:type="dxa"/>
            <w:tcBorders>
              <w:top w:val="nil"/>
            </w:tcBorders>
          </w:tcPr>
          <w:p>
            <w:pPr>
              <w:pStyle w:val="TableParagraph"/>
              <w:spacing w:before="0"/>
              <w:ind w:left="0"/>
              <w:rPr>
                <w:rFonts w:ascii="Times New Roman"/>
                <w:sz w:val="20"/>
              </w:rPr>
            </w:pPr>
          </w:p>
        </w:tc>
      </w:tr>
    </w:tbl>
    <w:p>
      <w:pPr>
        <w:pStyle w:val="TableParagraph"/>
        <w:spacing w:after="0"/>
        <w:rPr>
          <w:rFonts w:ascii="Times New Roman"/>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14"/>
        <w:gridCol w:w="2486"/>
        <w:gridCol w:w="3542"/>
      </w:tblGrid>
      <w:tr>
        <w:trPr>
          <w:trHeight w:val="337" w:hRule="atLeast"/>
        </w:trPr>
        <w:tc>
          <w:tcPr>
            <w:tcW w:w="3914" w:type="dxa"/>
          </w:tcPr>
          <w:p>
            <w:pPr>
              <w:pStyle w:val="TableParagraph"/>
              <w:rPr>
                <w:rFonts w:ascii="Arial"/>
                <w:b/>
                <w:sz w:val="20"/>
              </w:rPr>
            </w:pPr>
            <w:r>
              <w:rPr>
                <w:rFonts w:ascii="Arial"/>
                <w:b/>
                <w:spacing w:val="-2"/>
                <w:sz w:val="20"/>
              </w:rPr>
              <w:t>Function</w:t>
            </w:r>
          </w:p>
        </w:tc>
        <w:tc>
          <w:tcPr>
            <w:tcW w:w="2486" w:type="dxa"/>
          </w:tcPr>
          <w:p>
            <w:pPr>
              <w:pStyle w:val="TableParagraph"/>
              <w:ind w:left="54"/>
              <w:rPr>
                <w:rFonts w:ascii="Arial"/>
                <w:b/>
                <w:sz w:val="20"/>
              </w:rPr>
            </w:pPr>
            <w:r>
              <w:rPr>
                <w:rFonts w:ascii="Arial"/>
                <w:b/>
                <w:spacing w:val="-2"/>
                <w:sz w:val="20"/>
              </w:rPr>
              <w:t>Parameters</w:t>
            </w:r>
          </w:p>
        </w:tc>
        <w:tc>
          <w:tcPr>
            <w:tcW w:w="3542" w:type="dxa"/>
          </w:tcPr>
          <w:p>
            <w:pPr>
              <w:pStyle w:val="TableParagraph"/>
              <w:rPr>
                <w:rFonts w:ascii="Arial"/>
                <w:b/>
                <w:sz w:val="20"/>
              </w:rPr>
            </w:pPr>
            <w:r>
              <w:rPr>
                <w:rFonts w:ascii="Arial"/>
                <w:b/>
                <w:spacing w:val="-2"/>
                <w:sz w:val="20"/>
              </w:rPr>
              <w:t>Description</w:t>
            </w:r>
          </w:p>
        </w:tc>
      </w:tr>
      <w:tr>
        <w:trPr>
          <w:trHeight w:val="849" w:hRule="atLeast"/>
        </w:trPr>
        <w:tc>
          <w:tcPr>
            <w:tcW w:w="3914" w:type="dxa"/>
          </w:tcPr>
          <w:p>
            <w:pPr>
              <w:pStyle w:val="TableParagraph"/>
              <w:spacing w:before="0"/>
              <w:ind w:left="0"/>
              <w:rPr>
                <w:rFonts w:ascii="Times New Roman"/>
                <w:sz w:val="20"/>
              </w:rPr>
            </w:pPr>
          </w:p>
        </w:tc>
        <w:tc>
          <w:tcPr>
            <w:tcW w:w="2486" w:type="dxa"/>
          </w:tcPr>
          <w:p>
            <w:pPr>
              <w:pStyle w:val="TableParagraph"/>
              <w:spacing w:before="52"/>
              <w:ind w:left="54"/>
              <w:rPr>
                <w:rFonts w:ascii="Courier New"/>
                <w:sz w:val="20"/>
              </w:rPr>
            </w:pPr>
            <w:r>
              <w:rPr>
                <w:rFonts w:ascii="Courier New"/>
                <w:sz w:val="20"/>
              </w:rPr>
              <w:t>(one</w:t>
            </w:r>
            <w:r>
              <w:rPr>
                <w:rFonts w:ascii="Courier New"/>
                <w:spacing w:val="-13"/>
                <w:sz w:val="20"/>
              </w:rPr>
              <w:t> </w:t>
            </w:r>
            <w:r>
              <w:rPr>
                <w:rFonts w:ascii="Courier New"/>
                <w:sz w:val="20"/>
              </w:rPr>
              <w:t>of</w:t>
            </w:r>
            <w:r>
              <w:rPr>
                <w:rFonts w:ascii="Courier New"/>
                <w:spacing w:val="-13"/>
                <w:sz w:val="20"/>
              </w:rPr>
              <w:t> </w:t>
            </w:r>
            <w:r>
              <w:rPr>
                <w:rFonts w:ascii="Courier New"/>
                <w:sz w:val="20"/>
              </w:rPr>
              <w:t>"K",</w:t>
            </w:r>
            <w:r>
              <w:rPr>
                <w:rFonts w:ascii="Courier New"/>
                <w:spacing w:val="-13"/>
                <w:sz w:val="20"/>
              </w:rPr>
              <w:t> </w:t>
            </w:r>
            <w:r>
              <w:rPr>
                <w:rFonts w:ascii="Courier New"/>
                <w:sz w:val="20"/>
              </w:rPr>
              <w:t>"F", </w:t>
            </w:r>
            <w:r>
              <w:rPr>
                <w:rFonts w:ascii="Courier New"/>
                <w:spacing w:val="-4"/>
                <w:sz w:val="20"/>
              </w:rPr>
              <w:t>"C")</w:t>
            </w:r>
          </w:p>
        </w:tc>
        <w:tc>
          <w:tcPr>
            <w:tcW w:w="3542" w:type="dxa"/>
          </w:tcPr>
          <w:p>
            <w:pPr>
              <w:pStyle w:val="TableParagraph"/>
              <w:spacing w:line="244" w:lineRule="auto" w:before="55"/>
              <w:rPr>
                <w:sz w:val="20"/>
              </w:rPr>
            </w:pPr>
            <w:r>
              <w:rPr>
                <w:spacing w:val="-2"/>
                <w:sz w:val="20"/>
              </w:rPr>
              <w:t>print(Units.convertTemperature(1000, </w:t>
            </w:r>
            <w:r>
              <w:rPr>
                <w:sz w:val="20"/>
              </w:rPr>
              <w:t>"C", "K"));</w:t>
            </w:r>
          </w:p>
        </w:tc>
      </w:tr>
      <w:tr>
        <w:trPr>
          <w:trHeight w:val="1754" w:hRule="atLeast"/>
        </w:trPr>
        <w:tc>
          <w:tcPr>
            <w:tcW w:w="3914" w:type="dxa"/>
            <w:tcBorders>
              <w:bottom w:val="nil"/>
            </w:tcBorders>
          </w:tcPr>
          <w:p>
            <w:pPr>
              <w:pStyle w:val="TableParagraph"/>
              <w:spacing w:before="82"/>
              <w:rPr>
                <w:rFonts w:ascii="Courier New"/>
                <w:sz w:val="20"/>
              </w:rPr>
            </w:pPr>
            <w:r>
              <w:rPr>
                <w:rFonts w:ascii="Courier New"/>
                <w:sz w:val="20"/>
              </w:rPr>
              <w:t>double</w:t>
            </w:r>
            <w:r>
              <w:rPr>
                <w:rFonts w:ascii="Courier New"/>
                <w:spacing w:val="-32"/>
                <w:sz w:val="20"/>
              </w:rPr>
              <w:t> </w:t>
            </w:r>
            <w:r>
              <w:rPr>
                <w:rFonts w:ascii="Lucida Console"/>
                <w:sz w:val="20"/>
              </w:rPr>
              <w:t>convertMassFlux</w:t>
            </w:r>
            <w:r>
              <w:rPr>
                <w:rFonts w:ascii="Courier New"/>
                <w:sz w:val="20"/>
              </w:rPr>
              <w:t>(double fromValue, String fromUmit, String toUnit)</w:t>
            </w:r>
          </w:p>
        </w:tc>
        <w:tc>
          <w:tcPr>
            <w:tcW w:w="2486" w:type="dxa"/>
            <w:tcBorders>
              <w:bottom w:val="nil"/>
            </w:tcBorders>
          </w:tcPr>
          <w:p>
            <w:pPr>
              <w:pStyle w:val="TableParagraph"/>
              <w:spacing w:before="52"/>
              <w:ind w:left="54"/>
              <w:rPr>
                <w:rFonts w:ascii="Courier New"/>
                <w:sz w:val="20"/>
              </w:rPr>
            </w:pPr>
            <w:r>
              <w:rPr>
                <w:rFonts w:ascii="Courier New"/>
                <w:sz w:val="20"/>
              </w:rPr>
              <w:t>Mass</w:t>
            </w:r>
            <w:r>
              <w:rPr>
                <w:rFonts w:ascii="Courier New"/>
                <w:spacing w:val="-4"/>
                <w:sz w:val="20"/>
              </w:rPr>
              <w:t> </w:t>
            </w:r>
            <w:r>
              <w:rPr>
                <w:rFonts w:ascii="Courier New"/>
                <w:sz w:val="20"/>
              </w:rPr>
              <w:t>flux</w:t>
            </w:r>
            <w:r>
              <w:rPr>
                <w:rFonts w:ascii="Courier New"/>
                <w:spacing w:val="-4"/>
                <w:sz w:val="20"/>
              </w:rPr>
              <w:t> </w:t>
            </w:r>
            <w:r>
              <w:rPr>
                <w:rFonts w:ascii="Courier New"/>
                <w:spacing w:val="-2"/>
                <w:sz w:val="20"/>
              </w:rPr>
              <w:t>value</w:t>
            </w:r>
          </w:p>
          <w:p>
            <w:pPr>
              <w:pStyle w:val="TableParagraph"/>
              <w:spacing w:before="1"/>
              <w:ind w:left="0"/>
              <w:rPr>
                <w:sz w:val="20"/>
              </w:rPr>
            </w:pPr>
          </w:p>
          <w:p>
            <w:pPr>
              <w:pStyle w:val="TableParagraph"/>
              <w:spacing w:before="0"/>
              <w:ind w:left="54"/>
              <w:rPr>
                <w:rFonts w:ascii="Courier New" w:hAnsi="Courier New"/>
                <w:sz w:val="20"/>
              </w:rPr>
            </w:pPr>
            <w:r>
              <w:rPr>
                <w:rFonts w:ascii="Courier New" w:hAnsi="Courier New"/>
                <w:sz w:val="20"/>
              </w:rPr>
              <w:t>Mass</w:t>
            </w:r>
            <w:r>
              <w:rPr>
                <w:rFonts w:ascii="Courier New" w:hAnsi="Courier New"/>
                <w:spacing w:val="-13"/>
                <w:sz w:val="20"/>
              </w:rPr>
              <w:t> </w:t>
            </w:r>
            <w:r>
              <w:rPr>
                <w:rFonts w:ascii="Courier New" w:hAnsi="Courier New"/>
                <w:sz w:val="20"/>
              </w:rPr>
              <w:t>flux</w:t>
            </w:r>
            <w:r>
              <w:rPr>
                <w:rFonts w:ascii="Courier New" w:hAnsi="Courier New"/>
                <w:spacing w:val="-13"/>
                <w:sz w:val="20"/>
              </w:rPr>
              <w:t> </w:t>
            </w:r>
            <w:r>
              <w:rPr>
                <w:rFonts w:ascii="Courier New" w:hAnsi="Courier New"/>
                <w:sz w:val="20"/>
              </w:rPr>
              <w:t>unit</w:t>
            </w:r>
            <w:r>
              <w:rPr>
                <w:rFonts w:ascii="Courier New" w:hAnsi="Courier New"/>
                <w:spacing w:val="-13"/>
                <w:sz w:val="20"/>
              </w:rPr>
              <w:t> </w:t>
            </w:r>
            <w:r>
              <w:rPr>
                <w:rFonts w:ascii="Courier New" w:hAnsi="Courier New"/>
                <w:sz w:val="20"/>
              </w:rPr>
              <w:t>(one of "kg/(m2·s)",</w:t>
            </w:r>
          </w:p>
          <w:p>
            <w:pPr>
              <w:pStyle w:val="TableParagraph"/>
              <w:spacing w:before="1"/>
              <w:ind w:left="54"/>
              <w:rPr>
                <w:rFonts w:ascii="Courier New"/>
                <w:sz w:val="20"/>
              </w:rPr>
            </w:pPr>
            <w:r>
              <w:rPr>
                <w:rFonts w:ascii="Courier New"/>
                <w:spacing w:val="-2"/>
                <w:sz w:val="20"/>
              </w:rPr>
              <w:t>"kg/(m2-</w:t>
            </w:r>
            <w:r>
              <w:rPr>
                <w:rFonts w:ascii="Courier New"/>
                <w:spacing w:val="-4"/>
                <w:sz w:val="20"/>
              </w:rPr>
              <w:t>s)",</w:t>
            </w:r>
          </w:p>
          <w:p>
            <w:pPr>
              <w:pStyle w:val="TableParagraph"/>
              <w:spacing w:before="0"/>
              <w:ind w:left="54"/>
              <w:rPr>
                <w:rFonts w:ascii="Courier New" w:hAnsi="Courier New"/>
                <w:sz w:val="20"/>
              </w:rPr>
            </w:pPr>
            <w:r>
              <w:rPr>
                <w:rFonts w:ascii="Courier New" w:hAnsi="Courier New"/>
                <w:spacing w:val="-2"/>
                <w:sz w:val="20"/>
              </w:rPr>
              <w:t>"lbm/(ft2·s)",</w:t>
            </w:r>
          </w:p>
          <w:p>
            <w:pPr>
              <w:pStyle w:val="TableParagraph"/>
              <w:spacing w:before="1"/>
              <w:ind w:left="54"/>
              <w:rPr>
                <w:rFonts w:ascii="Courier New"/>
                <w:sz w:val="20"/>
              </w:rPr>
            </w:pPr>
            <w:r>
              <w:rPr>
                <w:rFonts w:ascii="Courier New"/>
                <w:spacing w:val="-2"/>
                <w:sz w:val="20"/>
              </w:rPr>
              <w:t>"lbm/(ft2-</w:t>
            </w:r>
            <w:r>
              <w:rPr>
                <w:rFonts w:ascii="Courier New"/>
                <w:spacing w:val="-4"/>
                <w:sz w:val="20"/>
              </w:rPr>
              <w:t>s)")</w:t>
            </w:r>
          </w:p>
        </w:tc>
        <w:tc>
          <w:tcPr>
            <w:tcW w:w="3542" w:type="dxa"/>
            <w:tcBorders>
              <w:bottom w:val="nil"/>
            </w:tcBorders>
          </w:tcPr>
          <w:p>
            <w:pPr>
              <w:pStyle w:val="TableParagraph"/>
              <w:spacing w:line="244" w:lineRule="auto" w:before="55"/>
              <w:rPr>
                <w:sz w:val="20"/>
              </w:rPr>
            </w:pPr>
            <w:r>
              <w:rPr>
                <w:sz w:val="20"/>
              </w:rPr>
              <w:t>Converts</w:t>
            </w:r>
            <w:r>
              <w:rPr>
                <w:spacing w:val="-6"/>
                <w:sz w:val="20"/>
              </w:rPr>
              <w:t> </w:t>
            </w:r>
            <w:r>
              <w:rPr>
                <w:sz w:val="20"/>
              </w:rPr>
              <w:t>mass</w:t>
            </w:r>
            <w:r>
              <w:rPr>
                <w:spacing w:val="-6"/>
                <w:sz w:val="20"/>
              </w:rPr>
              <w:t> </w:t>
            </w:r>
            <w:r>
              <w:rPr>
                <w:sz w:val="20"/>
              </w:rPr>
              <w:t>flux</w:t>
            </w:r>
            <w:r>
              <w:rPr>
                <w:spacing w:val="-6"/>
                <w:sz w:val="20"/>
              </w:rPr>
              <w:t> </w:t>
            </w:r>
            <w:r>
              <w:rPr>
                <w:sz w:val="20"/>
              </w:rPr>
              <w:t>value</w:t>
            </w:r>
            <w:r>
              <w:rPr>
                <w:spacing w:val="-6"/>
                <w:sz w:val="20"/>
              </w:rPr>
              <w:t> </w:t>
            </w:r>
            <w:r>
              <w:rPr>
                <w:sz w:val="20"/>
              </w:rPr>
              <w:t>from</w:t>
            </w:r>
            <w:r>
              <w:rPr>
                <w:spacing w:val="-6"/>
                <w:sz w:val="20"/>
              </w:rPr>
              <w:t> </w:t>
            </w:r>
            <w:r>
              <w:rPr>
                <w:sz w:val="20"/>
              </w:rPr>
              <w:t>one value to another.</w:t>
            </w:r>
          </w:p>
        </w:tc>
      </w:tr>
      <w:tr>
        <w:trPr>
          <w:trHeight w:val="1528" w:hRule="atLeast"/>
        </w:trPr>
        <w:tc>
          <w:tcPr>
            <w:tcW w:w="3914" w:type="dxa"/>
            <w:tcBorders>
              <w:top w:val="nil"/>
            </w:tcBorders>
          </w:tcPr>
          <w:p>
            <w:pPr>
              <w:pStyle w:val="TableParagraph"/>
              <w:spacing w:before="0"/>
              <w:ind w:left="0"/>
              <w:rPr>
                <w:rFonts w:ascii="Times New Roman"/>
                <w:sz w:val="20"/>
              </w:rPr>
            </w:pPr>
          </w:p>
        </w:tc>
        <w:tc>
          <w:tcPr>
            <w:tcW w:w="2486" w:type="dxa"/>
            <w:tcBorders>
              <w:top w:val="nil"/>
            </w:tcBorders>
          </w:tcPr>
          <w:p>
            <w:pPr>
              <w:pStyle w:val="TableParagraph"/>
              <w:spacing w:before="113"/>
              <w:ind w:left="54"/>
              <w:rPr>
                <w:rFonts w:ascii="Courier New" w:hAnsi="Courier New"/>
                <w:sz w:val="20"/>
              </w:rPr>
            </w:pPr>
            <w:r>
              <w:rPr>
                <w:rFonts w:ascii="Courier New" w:hAnsi="Courier New"/>
                <w:sz w:val="20"/>
              </w:rPr>
              <w:t>Mass</w:t>
            </w:r>
            <w:r>
              <w:rPr>
                <w:rFonts w:ascii="Courier New" w:hAnsi="Courier New"/>
                <w:spacing w:val="-13"/>
                <w:sz w:val="20"/>
              </w:rPr>
              <w:t> </w:t>
            </w:r>
            <w:r>
              <w:rPr>
                <w:rFonts w:ascii="Courier New" w:hAnsi="Courier New"/>
                <w:sz w:val="20"/>
              </w:rPr>
              <w:t>flux</w:t>
            </w:r>
            <w:r>
              <w:rPr>
                <w:rFonts w:ascii="Courier New" w:hAnsi="Courier New"/>
                <w:spacing w:val="-13"/>
                <w:sz w:val="20"/>
              </w:rPr>
              <w:t> </w:t>
            </w:r>
            <w:r>
              <w:rPr>
                <w:rFonts w:ascii="Courier New" w:hAnsi="Courier New"/>
                <w:sz w:val="20"/>
              </w:rPr>
              <w:t>unit</w:t>
            </w:r>
            <w:r>
              <w:rPr>
                <w:rFonts w:ascii="Courier New" w:hAnsi="Courier New"/>
                <w:spacing w:val="-13"/>
                <w:sz w:val="20"/>
              </w:rPr>
              <w:t> </w:t>
            </w:r>
            <w:r>
              <w:rPr>
                <w:rFonts w:ascii="Courier New" w:hAnsi="Courier New"/>
                <w:sz w:val="20"/>
              </w:rPr>
              <w:t>(one of "kg/(m2·s)",</w:t>
            </w:r>
          </w:p>
          <w:p>
            <w:pPr>
              <w:pStyle w:val="TableParagraph"/>
              <w:spacing w:before="1"/>
              <w:ind w:left="54"/>
              <w:rPr>
                <w:rFonts w:ascii="Courier New"/>
                <w:sz w:val="20"/>
              </w:rPr>
            </w:pPr>
            <w:r>
              <w:rPr>
                <w:rFonts w:ascii="Courier New"/>
                <w:spacing w:val="-2"/>
                <w:sz w:val="20"/>
              </w:rPr>
              <w:t>"kg/(m2-</w:t>
            </w:r>
            <w:r>
              <w:rPr>
                <w:rFonts w:ascii="Courier New"/>
                <w:spacing w:val="-4"/>
                <w:sz w:val="20"/>
              </w:rPr>
              <w:t>s)",</w:t>
            </w:r>
          </w:p>
          <w:p>
            <w:pPr>
              <w:pStyle w:val="TableParagraph"/>
              <w:spacing w:before="1"/>
              <w:ind w:left="54"/>
              <w:rPr>
                <w:rFonts w:ascii="Courier New" w:hAnsi="Courier New"/>
                <w:sz w:val="20"/>
              </w:rPr>
            </w:pPr>
            <w:r>
              <w:rPr>
                <w:rFonts w:ascii="Courier New" w:hAnsi="Courier New"/>
                <w:spacing w:val="-2"/>
                <w:sz w:val="20"/>
              </w:rPr>
              <w:t>"lbm/(ft2·s)",</w:t>
            </w:r>
          </w:p>
          <w:p>
            <w:pPr>
              <w:pStyle w:val="TableParagraph"/>
              <w:spacing w:before="0"/>
              <w:ind w:left="54"/>
              <w:rPr>
                <w:rFonts w:ascii="Courier New"/>
                <w:sz w:val="20"/>
              </w:rPr>
            </w:pPr>
            <w:r>
              <w:rPr>
                <w:rFonts w:ascii="Courier New"/>
                <w:spacing w:val="-2"/>
                <w:sz w:val="20"/>
              </w:rPr>
              <w:t>"lbm/(ft2-</w:t>
            </w:r>
            <w:r>
              <w:rPr>
                <w:rFonts w:ascii="Courier New"/>
                <w:spacing w:val="-4"/>
                <w:sz w:val="20"/>
              </w:rPr>
              <w:t>s)")</w:t>
            </w:r>
          </w:p>
        </w:tc>
        <w:tc>
          <w:tcPr>
            <w:tcW w:w="3542" w:type="dxa"/>
            <w:tcBorders>
              <w:top w:val="nil"/>
            </w:tcBorders>
          </w:tcPr>
          <w:p>
            <w:pPr>
              <w:pStyle w:val="TableParagraph"/>
              <w:spacing w:before="0"/>
              <w:ind w:left="0"/>
              <w:rPr>
                <w:rFonts w:ascii="Times New Roman"/>
                <w:sz w:val="20"/>
              </w:rPr>
            </w:pPr>
          </w:p>
        </w:tc>
      </w:tr>
      <w:tr>
        <w:trPr>
          <w:trHeight w:val="1528" w:hRule="atLeast"/>
        </w:trPr>
        <w:tc>
          <w:tcPr>
            <w:tcW w:w="3914" w:type="dxa"/>
            <w:tcBorders>
              <w:bottom w:val="nil"/>
            </w:tcBorders>
          </w:tcPr>
          <w:p>
            <w:pPr>
              <w:pStyle w:val="TableParagraph"/>
              <w:spacing w:line="252" w:lineRule="auto"/>
              <w:ind w:right="206"/>
              <w:rPr>
                <w:rFonts w:ascii="Courier New"/>
                <w:sz w:val="20"/>
              </w:rPr>
            </w:pPr>
            <w:r>
              <w:rPr>
                <w:rFonts w:ascii="Courier New"/>
                <w:spacing w:val="-2"/>
                <w:sz w:val="20"/>
              </w:rPr>
              <w:t>double </w:t>
            </w:r>
            <w:r>
              <w:rPr>
                <w:rFonts w:ascii="Lucida Console"/>
                <w:spacing w:val="-2"/>
                <w:sz w:val="20"/>
              </w:rPr>
              <w:t>convertMassFlowrate</w:t>
            </w:r>
            <w:r>
              <w:rPr>
                <w:rFonts w:ascii="Courier New"/>
                <w:spacing w:val="-2"/>
                <w:sz w:val="20"/>
              </w:rPr>
              <w:t>(double </w:t>
            </w:r>
            <w:r>
              <w:rPr>
                <w:rFonts w:ascii="Courier New"/>
                <w:sz w:val="20"/>
              </w:rPr>
              <w:t>fromValue,</w:t>
            </w:r>
            <w:r>
              <w:rPr>
                <w:rFonts w:ascii="Courier New"/>
                <w:spacing w:val="-19"/>
                <w:sz w:val="20"/>
              </w:rPr>
              <w:t> </w:t>
            </w:r>
            <w:r>
              <w:rPr>
                <w:rFonts w:ascii="Courier New"/>
                <w:sz w:val="20"/>
              </w:rPr>
              <w:t>String</w:t>
            </w:r>
            <w:r>
              <w:rPr>
                <w:rFonts w:ascii="Courier New"/>
                <w:spacing w:val="-19"/>
                <w:sz w:val="20"/>
              </w:rPr>
              <w:t> </w:t>
            </w:r>
            <w:r>
              <w:rPr>
                <w:rFonts w:ascii="Courier New"/>
                <w:sz w:val="20"/>
              </w:rPr>
              <w:t>fromUmit, String toUnit)</w:t>
            </w:r>
          </w:p>
        </w:tc>
        <w:tc>
          <w:tcPr>
            <w:tcW w:w="2486" w:type="dxa"/>
            <w:tcBorders>
              <w:bottom w:val="nil"/>
            </w:tcBorders>
          </w:tcPr>
          <w:p>
            <w:pPr>
              <w:pStyle w:val="TableParagraph"/>
              <w:ind w:left="54" w:right="214"/>
              <w:rPr>
                <w:rFonts w:ascii="Courier New"/>
                <w:sz w:val="20"/>
              </w:rPr>
            </w:pPr>
            <w:r>
              <w:rPr>
                <w:rFonts w:ascii="Courier New"/>
                <w:sz w:val="20"/>
              </w:rPr>
              <w:t>Mass</w:t>
            </w:r>
            <w:r>
              <w:rPr>
                <w:rFonts w:ascii="Courier New"/>
                <w:spacing w:val="-19"/>
                <w:sz w:val="20"/>
              </w:rPr>
              <w:t> </w:t>
            </w:r>
            <w:r>
              <w:rPr>
                <w:rFonts w:ascii="Courier New"/>
                <w:sz w:val="20"/>
              </w:rPr>
              <w:t>flow</w:t>
            </w:r>
            <w:r>
              <w:rPr>
                <w:rFonts w:ascii="Courier New"/>
                <w:spacing w:val="-19"/>
                <w:sz w:val="20"/>
              </w:rPr>
              <w:t> </w:t>
            </w:r>
            <w:r>
              <w:rPr>
                <w:rFonts w:ascii="Courier New"/>
                <w:sz w:val="20"/>
              </w:rPr>
              <w:t>rate </w:t>
            </w:r>
            <w:r>
              <w:rPr>
                <w:rFonts w:ascii="Courier New"/>
                <w:spacing w:val="-2"/>
                <w:sz w:val="20"/>
              </w:rPr>
              <w:t>value</w:t>
            </w:r>
          </w:p>
          <w:p>
            <w:pPr>
              <w:pStyle w:val="TableParagraph"/>
              <w:spacing w:before="1"/>
              <w:ind w:left="0"/>
              <w:rPr>
                <w:sz w:val="20"/>
              </w:rPr>
            </w:pPr>
          </w:p>
          <w:p>
            <w:pPr>
              <w:pStyle w:val="TableParagraph"/>
              <w:spacing w:before="0"/>
              <w:ind w:left="54"/>
              <w:rPr>
                <w:rFonts w:ascii="Courier New"/>
                <w:sz w:val="20"/>
              </w:rPr>
            </w:pPr>
            <w:r>
              <w:rPr>
                <w:rFonts w:ascii="Courier New"/>
                <w:sz w:val="20"/>
              </w:rPr>
              <w:t>Mass</w:t>
            </w:r>
            <w:r>
              <w:rPr>
                <w:rFonts w:ascii="Courier New"/>
                <w:spacing w:val="-13"/>
                <w:sz w:val="20"/>
              </w:rPr>
              <w:t> </w:t>
            </w:r>
            <w:r>
              <w:rPr>
                <w:rFonts w:ascii="Courier New"/>
                <w:sz w:val="20"/>
              </w:rPr>
              <w:t>flow</w:t>
            </w:r>
            <w:r>
              <w:rPr>
                <w:rFonts w:ascii="Courier New"/>
                <w:spacing w:val="-13"/>
                <w:sz w:val="20"/>
              </w:rPr>
              <w:t> </w:t>
            </w:r>
            <w:r>
              <w:rPr>
                <w:rFonts w:ascii="Courier New"/>
                <w:sz w:val="20"/>
              </w:rPr>
              <w:t>rate</w:t>
            </w:r>
            <w:r>
              <w:rPr>
                <w:rFonts w:ascii="Courier New"/>
                <w:spacing w:val="-13"/>
                <w:sz w:val="20"/>
              </w:rPr>
              <w:t> </w:t>
            </w:r>
            <w:r>
              <w:rPr>
                <w:rFonts w:ascii="Courier New"/>
                <w:sz w:val="20"/>
              </w:rPr>
              <w:t>unit (one of "kg/s",</w:t>
            </w:r>
          </w:p>
          <w:p>
            <w:pPr>
              <w:pStyle w:val="TableParagraph"/>
              <w:spacing w:before="1"/>
              <w:ind w:left="54"/>
              <w:rPr>
                <w:rFonts w:ascii="Courier New"/>
                <w:sz w:val="20"/>
              </w:rPr>
            </w:pPr>
            <w:r>
              <w:rPr>
                <w:rFonts w:ascii="Courier New"/>
                <w:spacing w:val="-2"/>
                <w:sz w:val="20"/>
              </w:rPr>
              <w:t>"lbm/s")</w:t>
            </w:r>
          </w:p>
        </w:tc>
        <w:tc>
          <w:tcPr>
            <w:tcW w:w="3542" w:type="dxa"/>
            <w:tcBorders>
              <w:bottom w:val="nil"/>
            </w:tcBorders>
          </w:tcPr>
          <w:p>
            <w:pPr>
              <w:pStyle w:val="TableParagraph"/>
              <w:spacing w:line="244" w:lineRule="auto" w:before="56"/>
              <w:ind w:right="233"/>
              <w:rPr>
                <w:sz w:val="20"/>
              </w:rPr>
            </w:pPr>
            <w:r>
              <w:rPr>
                <w:sz w:val="20"/>
              </w:rPr>
              <w:t>Converts</w:t>
            </w:r>
            <w:r>
              <w:rPr>
                <w:spacing w:val="-6"/>
                <w:sz w:val="20"/>
              </w:rPr>
              <w:t> </w:t>
            </w:r>
            <w:r>
              <w:rPr>
                <w:sz w:val="20"/>
              </w:rPr>
              <w:t>mass</w:t>
            </w:r>
            <w:r>
              <w:rPr>
                <w:spacing w:val="-6"/>
                <w:sz w:val="20"/>
              </w:rPr>
              <w:t> </w:t>
            </w:r>
            <w:r>
              <w:rPr>
                <w:sz w:val="20"/>
              </w:rPr>
              <w:t>flow</w:t>
            </w:r>
            <w:r>
              <w:rPr>
                <w:spacing w:val="-6"/>
                <w:sz w:val="20"/>
              </w:rPr>
              <w:t> </w:t>
            </w:r>
            <w:r>
              <w:rPr>
                <w:sz w:val="20"/>
              </w:rPr>
              <w:t>rate</w:t>
            </w:r>
            <w:r>
              <w:rPr>
                <w:spacing w:val="-6"/>
                <w:sz w:val="20"/>
              </w:rPr>
              <w:t> </w:t>
            </w:r>
            <w:r>
              <w:rPr>
                <w:sz w:val="20"/>
              </w:rPr>
              <w:t>value</w:t>
            </w:r>
            <w:r>
              <w:rPr>
                <w:spacing w:val="-6"/>
                <w:sz w:val="20"/>
              </w:rPr>
              <w:t> </w:t>
            </w:r>
            <w:r>
              <w:rPr>
                <w:sz w:val="20"/>
              </w:rPr>
              <w:t>from one value to another.</w:t>
            </w:r>
          </w:p>
        </w:tc>
      </w:tr>
      <w:tr>
        <w:trPr>
          <w:trHeight w:val="848" w:hRule="atLeast"/>
        </w:trPr>
        <w:tc>
          <w:tcPr>
            <w:tcW w:w="3914" w:type="dxa"/>
            <w:tcBorders>
              <w:top w:val="nil"/>
            </w:tcBorders>
          </w:tcPr>
          <w:p>
            <w:pPr>
              <w:pStyle w:val="TableParagraph"/>
              <w:spacing w:before="0"/>
              <w:ind w:left="0"/>
              <w:rPr>
                <w:rFonts w:ascii="Times New Roman"/>
                <w:sz w:val="20"/>
              </w:rPr>
            </w:pPr>
          </w:p>
        </w:tc>
        <w:tc>
          <w:tcPr>
            <w:tcW w:w="2486" w:type="dxa"/>
            <w:tcBorders>
              <w:top w:val="nil"/>
            </w:tcBorders>
          </w:tcPr>
          <w:p>
            <w:pPr>
              <w:pStyle w:val="TableParagraph"/>
              <w:spacing w:before="113"/>
              <w:ind w:left="54"/>
              <w:rPr>
                <w:rFonts w:ascii="Courier New"/>
                <w:sz w:val="20"/>
              </w:rPr>
            </w:pPr>
            <w:r>
              <w:rPr>
                <w:rFonts w:ascii="Courier New"/>
                <w:sz w:val="20"/>
              </w:rPr>
              <w:t>Mass</w:t>
            </w:r>
            <w:r>
              <w:rPr>
                <w:rFonts w:ascii="Courier New"/>
                <w:spacing w:val="-13"/>
                <w:sz w:val="20"/>
              </w:rPr>
              <w:t> </w:t>
            </w:r>
            <w:r>
              <w:rPr>
                <w:rFonts w:ascii="Courier New"/>
                <w:sz w:val="20"/>
              </w:rPr>
              <w:t>flow</w:t>
            </w:r>
            <w:r>
              <w:rPr>
                <w:rFonts w:ascii="Courier New"/>
                <w:spacing w:val="-13"/>
                <w:sz w:val="20"/>
              </w:rPr>
              <w:t> </w:t>
            </w:r>
            <w:r>
              <w:rPr>
                <w:rFonts w:ascii="Courier New"/>
                <w:sz w:val="20"/>
              </w:rPr>
              <w:t>rate</w:t>
            </w:r>
            <w:r>
              <w:rPr>
                <w:rFonts w:ascii="Courier New"/>
                <w:spacing w:val="-13"/>
                <w:sz w:val="20"/>
              </w:rPr>
              <w:t> </w:t>
            </w:r>
            <w:r>
              <w:rPr>
                <w:rFonts w:ascii="Courier New"/>
                <w:sz w:val="20"/>
              </w:rPr>
              <w:t>unit (one of "kg/s",</w:t>
            </w:r>
          </w:p>
          <w:p>
            <w:pPr>
              <w:pStyle w:val="TableParagraph"/>
              <w:spacing w:before="1"/>
              <w:ind w:left="54"/>
              <w:rPr>
                <w:rFonts w:ascii="Courier New"/>
                <w:sz w:val="20"/>
              </w:rPr>
            </w:pPr>
            <w:r>
              <w:rPr>
                <w:rFonts w:ascii="Courier New"/>
                <w:spacing w:val="-2"/>
                <w:sz w:val="20"/>
              </w:rPr>
              <w:t>"lbm/s")</w:t>
            </w:r>
          </w:p>
        </w:tc>
        <w:tc>
          <w:tcPr>
            <w:tcW w:w="3542" w:type="dxa"/>
            <w:tcBorders>
              <w:top w:val="nil"/>
            </w:tcBorders>
          </w:tcPr>
          <w:p>
            <w:pPr>
              <w:pStyle w:val="TableParagraph"/>
              <w:spacing w:before="0"/>
              <w:ind w:left="0"/>
              <w:rPr>
                <w:rFonts w:ascii="Times New Roman"/>
                <w:sz w:val="20"/>
              </w:rPr>
            </w:pPr>
          </w:p>
        </w:tc>
      </w:tr>
      <w:tr>
        <w:trPr>
          <w:trHeight w:val="1300" w:hRule="atLeast"/>
        </w:trPr>
        <w:tc>
          <w:tcPr>
            <w:tcW w:w="3914" w:type="dxa"/>
            <w:tcBorders>
              <w:bottom w:val="nil"/>
            </w:tcBorders>
          </w:tcPr>
          <w:p>
            <w:pPr>
              <w:pStyle w:val="TableParagraph"/>
              <w:spacing w:before="82"/>
              <w:rPr>
                <w:rFonts w:ascii="Courier New"/>
                <w:sz w:val="20"/>
              </w:rPr>
            </w:pPr>
            <w:r>
              <w:rPr>
                <w:rFonts w:ascii="Courier New"/>
                <w:sz w:val="20"/>
              </w:rPr>
              <w:t>double </w:t>
            </w:r>
            <w:r>
              <w:rPr>
                <w:rFonts w:ascii="Lucida Console"/>
                <w:sz w:val="20"/>
              </w:rPr>
              <w:t>convertForce</w:t>
            </w:r>
            <w:r>
              <w:rPr>
                <w:rFonts w:ascii="Courier New"/>
                <w:sz w:val="20"/>
              </w:rPr>
              <w:t>(double fromValue,</w:t>
            </w:r>
            <w:r>
              <w:rPr>
                <w:rFonts w:ascii="Courier New"/>
                <w:spacing w:val="-19"/>
                <w:sz w:val="20"/>
              </w:rPr>
              <w:t> </w:t>
            </w:r>
            <w:r>
              <w:rPr>
                <w:rFonts w:ascii="Courier New"/>
                <w:sz w:val="20"/>
              </w:rPr>
              <w:t>String</w:t>
            </w:r>
            <w:r>
              <w:rPr>
                <w:rFonts w:ascii="Courier New"/>
                <w:spacing w:val="-19"/>
                <w:sz w:val="20"/>
              </w:rPr>
              <w:t> </w:t>
            </w:r>
            <w:r>
              <w:rPr>
                <w:rFonts w:ascii="Courier New"/>
                <w:sz w:val="20"/>
              </w:rPr>
              <w:t>fromUmit, String toUnit)</w:t>
            </w:r>
          </w:p>
        </w:tc>
        <w:tc>
          <w:tcPr>
            <w:tcW w:w="2486" w:type="dxa"/>
            <w:tcBorders>
              <w:bottom w:val="nil"/>
            </w:tcBorders>
          </w:tcPr>
          <w:p>
            <w:pPr>
              <w:pStyle w:val="TableParagraph"/>
              <w:spacing w:before="52"/>
              <w:ind w:left="54"/>
              <w:rPr>
                <w:rFonts w:ascii="Courier New"/>
                <w:sz w:val="20"/>
              </w:rPr>
            </w:pPr>
            <w:r>
              <w:rPr>
                <w:rFonts w:ascii="Courier New"/>
                <w:sz w:val="20"/>
              </w:rPr>
              <w:t>Force</w:t>
            </w:r>
            <w:r>
              <w:rPr>
                <w:rFonts w:ascii="Courier New"/>
                <w:spacing w:val="-5"/>
                <w:sz w:val="20"/>
              </w:rPr>
              <w:t> </w:t>
            </w:r>
            <w:r>
              <w:rPr>
                <w:rFonts w:ascii="Courier New"/>
                <w:spacing w:val="-2"/>
                <w:sz w:val="20"/>
              </w:rPr>
              <w:t>value</w:t>
            </w:r>
          </w:p>
          <w:p>
            <w:pPr>
              <w:pStyle w:val="TableParagraph"/>
              <w:spacing w:before="1"/>
              <w:ind w:left="0"/>
              <w:rPr>
                <w:sz w:val="20"/>
              </w:rPr>
            </w:pPr>
          </w:p>
          <w:p>
            <w:pPr>
              <w:pStyle w:val="TableParagraph"/>
              <w:spacing w:before="0"/>
              <w:ind w:left="54"/>
              <w:rPr>
                <w:rFonts w:ascii="Courier New"/>
                <w:sz w:val="20"/>
              </w:rPr>
            </w:pPr>
            <w:r>
              <w:rPr>
                <w:rFonts w:ascii="Courier New"/>
                <w:sz w:val="20"/>
              </w:rPr>
              <w:t>Force</w:t>
            </w:r>
            <w:r>
              <w:rPr>
                <w:rFonts w:ascii="Courier New"/>
                <w:spacing w:val="-13"/>
                <w:sz w:val="20"/>
              </w:rPr>
              <w:t> </w:t>
            </w:r>
            <w:r>
              <w:rPr>
                <w:rFonts w:ascii="Courier New"/>
                <w:sz w:val="20"/>
              </w:rPr>
              <w:t>unit</w:t>
            </w:r>
            <w:r>
              <w:rPr>
                <w:rFonts w:ascii="Courier New"/>
                <w:spacing w:val="-13"/>
                <w:sz w:val="20"/>
              </w:rPr>
              <w:t> </w:t>
            </w:r>
            <w:r>
              <w:rPr>
                <w:rFonts w:ascii="Courier New"/>
                <w:sz w:val="20"/>
              </w:rPr>
              <w:t>(one</w:t>
            </w:r>
            <w:r>
              <w:rPr>
                <w:rFonts w:ascii="Courier New"/>
                <w:spacing w:val="-13"/>
                <w:sz w:val="20"/>
              </w:rPr>
              <w:t> </w:t>
            </w:r>
            <w:r>
              <w:rPr>
                <w:rFonts w:ascii="Courier New"/>
                <w:sz w:val="20"/>
              </w:rPr>
              <w:t>of "kN", "N", "kg",</w:t>
            </w:r>
          </w:p>
          <w:p>
            <w:pPr>
              <w:pStyle w:val="TableParagraph"/>
              <w:spacing w:before="1"/>
              <w:ind w:left="54"/>
              <w:rPr>
                <w:rFonts w:ascii="Courier New"/>
                <w:sz w:val="20"/>
              </w:rPr>
            </w:pPr>
            <w:r>
              <w:rPr>
                <w:rFonts w:ascii="Courier New"/>
                <w:spacing w:val="-2"/>
                <w:sz w:val="20"/>
              </w:rPr>
              <w:t>"lbf")</w:t>
            </w:r>
          </w:p>
        </w:tc>
        <w:tc>
          <w:tcPr>
            <w:tcW w:w="3542" w:type="dxa"/>
            <w:tcBorders>
              <w:bottom w:val="nil"/>
            </w:tcBorders>
          </w:tcPr>
          <w:p>
            <w:pPr>
              <w:pStyle w:val="TableParagraph"/>
              <w:spacing w:line="244" w:lineRule="auto" w:before="55"/>
              <w:ind w:right="233"/>
              <w:rPr>
                <w:sz w:val="20"/>
              </w:rPr>
            </w:pPr>
            <w:r>
              <w:rPr>
                <w:sz w:val="20"/>
              </w:rPr>
              <w:t>Converts</w:t>
            </w:r>
            <w:r>
              <w:rPr>
                <w:spacing w:val="-6"/>
                <w:sz w:val="20"/>
              </w:rPr>
              <w:t> </w:t>
            </w:r>
            <w:r>
              <w:rPr>
                <w:sz w:val="20"/>
              </w:rPr>
              <w:t>force</w:t>
            </w:r>
            <w:r>
              <w:rPr>
                <w:spacing w:val="-6"/>
                <w:sz w:val="20"/>
              </w:rPr>
              <w:t> </w:t>
            </w:r>
            <w:r>
              <w:rPr>
                <w:sz w:val="20"/>
              </w:rPr>
              <w:t>value</w:t>
            </w:r>
            <w:r>
              <w:rPr>
                <w:spacing w:val="-6"/>
                <w:sz w:val="20"/>
              </w:rPr>
              <w:t> </w:t>
            </w:r>
            <w:r>
              <w:rPr>
                <w:sz w:val="20"/>
              </w:rPr>
              <w:t>from</w:t>
            </w:r>
            <w:r>
              <w:rPr>
                <w:spacing w:val="-6"/>
                <w:sz w:val="20"/>
              </w:rPr>
              <w:t> </w:t>
            </w:r>
            <w:r>
              <w:rPr>
                <w:sz w:val="20"/>
              </w:rPr>
              <w:t>one</w:t>
            </w:r>
            <w:r>
              <w:rPr>
                <w:spacing w:val="-6"/>
                <w:sz w:val="20"/>
              </w:rPr>
              <w:t> </w:t>
            </w:r>
            <w:r>
              <w:rPr>
                <w:sz w:val="20"/>
              </w:rPr>
              <w:t>value to another.</w:t>
            </w:r>
          </w:p>
        </w:tc>
      </w:tr>
      <w:tr>
        <w:trPr>
          <w:trHeight w:val="848" w:hRule="atLeast"/>
        </w:trPr>
        <w:tc>
          <w:tcPr>
            <w:tcW w:w="3914" w:type="dxa"/>
            <w:tcBorders>
              <w:top w:val="nil"/>
            </w:tcBorders>
          </w:tcPr>
          <w:p>
            <w:pPr>
              <w:pStyle w:val="TableParagraph"/>
              <w:spacing w:before="0"/>
              <w:ind w:left="0"/>
              <w:rPr>
                <w:rFonts w:ascii="Times New Roman"/>
                <w:sz w:val="20"/>
              </w:rPr>
            </w:pPr>
          </w:p>
        </w:tc>
        <w:tc>
          <w:tcPr>
            <w:tcW w:w="2486" w:type="dxa"/>
            <w:tcBorders>
              <w:top w:val="nil"/>
            </w:tcBorders>
          </w:tcPr>
          <w:p>
            <w:pPr>
              <w:pStyle w:val="TableParagraph"/>
              <w:spacing w:before="113"/>
              <w:ind w:left="54"/>
              <w:rPr>
                <w:rFonts w:ascii="Courier New"/>
                <w:sz w:val="20"/>
              </w:rPr>
            </w:pPr>
            <w:r>
              <w:rPr>
                <w:rFonts w:ascii="Courier New"/>
                <w:sz w:val="20"/>
              </w:rPr>
              <w:t>Force</w:t>
            </w:r>
            <w:r>
              <w:rPr>
                <w:rFonts w:ascii="Courier New"/>
                <w:spacing w:val="-13"/>
                <w:sz w:val="20"/>
              </w:rPr>
              <w:t> </w:t>
            </w:r>
            <w:r>
              <w:rPr>
                <w:rFonts w:ascii="Courier New"/>
                <w:sz w:val="20"/>
              </w:rPr>
              <w:t>unit</w:t>
            </w:r>
            <w:r>
              <w:rPr>
                <w:rFonts w:ascii="Courier New"/>
                <w:spacing w:val="-13"/>
                <w:sz w:val="20"/>
              </w:rPr>
              <w:t> </w:t>
            </w:r>
            <w:r>
              <w:rPr>
                <w:rFonts w:ascii="Courier New"/>
                <w:sz w:val="20"/>
              </w:rPr>
              <w:t>(one</w:t>
            </w:r>
            <w:r>
              <w:rPr>
                <w:rFonts w:ascii="Courier New"/>
                <w:spacing w:val="-13"/>
                <w:sz w:val="20"/>
              </w:rPr>
              <w:t> </w:t>
            </w:r>
            <w:r>
              <w:rPr>
                <w:rFonts w:ascii="Courier New"/>
                <w:sz w:val="20"/>
              </w:rPr>
              <w:t>of "kN", "N", "kg",</w:t>
            </w:r>
          </w:p>
          <w:p>
            <w:pPr>
              <w:pStyle w:val="TableParagraph"/>
              <w:spacing w:before="1"/>
              <w:ind w:left="54"/>
              <w:rPr>
                <w:rFonts w:ascii="Courier New"/>
                <w:sz w:val="20"/>
              </w:rPr>
            </w:pPr>
            <w:r>
              <w:rPr>
                <w:rFonts w:ascii="Courier New"/>
                <w:spacing w:val="-2"/>
                <w:sz w:val="20"/>
              </w:rPr>
              <w:t>"lbf")</w:t>
            </w:r>
          </w:p>
        </w:tc>
        <w:tc>
          <w:tcPr>
            <w:tcW w:w="3542" w:type="dxa"/>
            <w:tcBorders>
              <w:top w:val="nil"/>
            </w:tcBorders>
          </w:tcPr>
          <w:p>
            <w:pPr>
              <w:pStyle w:val="TableParagraph"/>
              <w:spacing w:before="0"/>
              <w:ind w:left="0"/>
              <w:rPr>
                <w:rFonts w:ascii="Times New Roman"/>
                <w:sz w:val="20"/>
              </w:rPr>
            </w:pPr>
          </w:p>
        </w:tc>
      </w:tr>
      <w:tr>
        <w:trPr>
          <w:trHeight w:val="1300" w:hRule="atLeast"/>
        </w:trPr>
        <w:tc>
          <w:tcPr>
            <w:tcW w:w="3914" w:type="dxa"/>
            <w:tcBorders>
              <w:bottom w:val="nil"/>
            </w:tcBorders>
          </w:tcPr>
          <w:p>
            <w:pPr>
              <w:pStyle w:val="TableParagraph"/>
              <w:spacing w:before="82"/>
              <w:ind w:right="611"/>
              <w:jc w:val="both"/>
              <w:rPr>
                <w:rFonts w:ascii="Courier New"/>
                <w:sz w:val="20"/>
              </w:rPr>
            </w:pPr>
            <w:r>
              <w:rPr>
                <w:rFonts w:ascii="Courier New"/>
                <w:sz w:val="20"/>
              </w:rPr>
              <w:t>double</w:t>
            </w:r>
            <w:r>
              <w:rPr>
                <w:rFonts w:ascii="Courier New"/>
                <w:spacing w:val="-32"/>
                <w:sz w:val="20"/>
              </w:rPr>
              <w:t> </w:t>
            </w:r>
            <w:r>
              <w:rPr>
                <w:rFonts w:ascii="Lucida Console"/>
                <w:sz w:val="20"/>
              </w:rPr>
              <w:t>convertLength</w:t>
            </w:r>
            <w:r>
              <w:rPr>
                <w:rFonts w:ascii="Courier New"/>
                <w:sz w:val="20"/>
              </w:rPr>
              <w:t>(double fromValue,</w:t>
            </w:r>
            <w:r>
              <w:rPr>
                <w:rFonts w:ascii="Courier New"/>
                <w:spacing w:val="-19"/>
                <w:sz w:val="20"/>
              </w:rPr>
              <w:t> </w:t>
            </w:r>
            <w:r>
              <w:rPr>
                <w:rFonts w:ascii="Courier New"/>
                <w:sz w:val="20"/>
              </w:rPr>
              <w:t>String</w:t>
            </w:r>
            <w:r>
              <w:rPr>
                <w:rFonts w:ascii="Courier New"/>
                <w:spacing w:val="-19"/>
                <w:sz w:val="20"/>
              </w:rPr>
              <w:t> </w:t>
            </w:r>
            <w:r>
              <w:rPr>
                <w:rFonts w:ascii="Courier New"/>
                <w:sz w:val="20"/>
              </w:rPr>
              <w:t>fromUmit, String toUnit)</w:t>
            </w:r>
          </w:p>
        </w:tc>
        <w:tc>
          <w:tcPr>
            <w:tcW w:w="2486" w:type="dxa"/>
            <w:tcBorders>
              <w:bottom w:val="nil"/>
            </w:tcBorders>
          </w:tcPr>
          <w:p>
            <w:pPr>
              <w:pStyle w:val="TableParagraph"/>
              <w:spacing w:before="52"/>
              <w:ind w:left="54"/>
              <w:rPr>
                <w:rFonts w:ascii="Courier New"/>
                <w:sz w:val="20"/>
              </w:rPr>
            </w:pPr>
            <w:r>
              <w:rPr>
                <w:rFonts w:ascii="Courier New"/>
                <w:sz w:val="20"/>
              </w:rPr>
              <w:t>Length</w:t>
            </w:r>
            <w:r>
              <w:rPr>
                <w:rFonts w:ascii="Courier New"/>
                <w:spacing w:val="-6"/>
                <w:sz w:val="20"/>
              </w:rPr>
              <w:t> </w:t>
            </w:r>
            <w:r>
              <w:rPr>
                <w:rFonts w:ascii="Courier New"/>
                <w:spacing w:val="-2"/>
                <w:sz w:val="20"/>
              </w:rPr>
              <w:t>value</w:t>
            </w:r>
          </w:p>
          <w:p>
            <w:pPr>
              <w:pStyle w:val="TableParagraph"/>
              <w:spacing w:before="1"/>
              <w:ind w:left="0"/>
              <w:rPr>
                <w:sz w:val="20"/>
              </w:rPr>
            </w:pPr>
          </w:p>
          <w:p>
            <w:pPr>
              <w:pStyle w:val="TableParagraph"/>
              <w:spacing w:before="0"/>
              <w:ind w:left="54"/>
              <w:rPr>
                <w:rFonts w:ascii="Courier New"/>
                <w:sz w:val="20"/>
              </w:rPr>
            </w:pPr>
            <w:r>
              <w:rPr>
                <w:rFonts w:ascii="Courier New"/>
                <w:sz w:val="20"/>
              </w:rPr>
              <w:t>Length</w:t>
            </w:r>
            <w:r>
              <w:rPr>
                <w:rFonts w:ascii="Courier New"/>
                <w:spacing w:val="-13"/>
                <w:sz w:val="20"/>
              </w:rPr>
              <w:t> </w:t>
            </w:r>
            <w:r>
              <w:rPr>
                <w:rFonts w:ascii="Courier New"/>
                <w:sz w:val="20"/>
              </w:rPr>
              <w:t>unit</w:t>
            </w:r>
            <w:r>
              <w:rPr>
                <w:rFonts w:ascii="Courier New"/>
                <w:spacing w:val="-13"/>
                <w:sz w:val="20"/>
              </w:rPr>
              <w:t> </w:t>
            </w:r>
            <w:r>
              <w:rPr>
                <w:rFonts w:ascii="Courier New"/>
                <w:sz w:val="20"/>
              </w:rPr>
              <w:t>(one</w:t>
            </w:r>
            <w:r>
              <w:rPr>
                <w:rFonts w:ascii="Courier New"/>
                <w:spacing w:val="-13"/>
                <w:sz w:val="20"/>
              </w:rPr>
              <w:t> </w:t>
            </w:r>
            <w:r>
              <w:rPr>
                <w:rFonts w:ascii="Courier New"/>
                <w:sz w:val="20"/>
              </w:rPr>
              <w:t>of "m", "mm", "in", </w:t>
            </w:r>
            <w:r>
              <w:rPr>
                <w:rFonts w:ascii="Courier New"/>
                <w:spacing w:val="-2"/>
                <w:sz w:val="20"/>
              </w:rPr>
              <w:t>"ft")</w:t>
            </w:r>
          </w:p>
        </w:tc>
        <w:tc>
          <w:tcPr>
            <w:tcW w:w="3542" w:type="dxa"/>
            <w:tcBorders>
              <w:bottom w:val="nil"/>
            </w:tcBorders>
          </w:tcPr>
          <w:p>
            <w:pPr>
              <w:pStyle w:val="TableParagraph"/>
              <w:spacing w:line="244" w:lineRule="auto" w:before="55"/>
              <w:ind w:right="116"/>
              <w:rPr>
                <w:sz w:val="20"/>
              </w:rPr>
            </w:pPr>
            <w:r>
              <w:rPr>
                <w:sz w:val="20"/>
              </w:rPr>
              <w:t>Converts</w:t>
            </w:r>
            <w:r>
              <w:rPr>
                <w:spacing w:val="-7"/>
                <w:sz w:val="20"/>
              </w:rPr>
              <w:t> </w:t>
            </w:r>
            <w:r>
              <w:rPr>
                <w:sz w:val="20"/>
              </w:rPr>
              <w:t>length</w:t>
            </w:r>
            <w:r>
              <w:rPr>
                <w:spacing w:val="-7"/>
                <w:sz w:val="20"/>
              </w:rPr>
              <w:t> </w:t>
            </w:r>
            <w:r>
              <w:rPr>
                <w:sz w:val="20"/>
              </w:rPr>
              <w:t>value</w:t>
            </w:r>
            <w:r>
              <w:rPr>
                <w:spacing w:val="-7"/>
                <w:sz w:val="20"/>
              </w:rPr>
              <w:t> </w:t>
            </w:r>
            <w:r>
              <w:rPr>
                <w:sz w:val="20"/>
              </w:rPr>
              <w:t>from</w:t>
            </w:r>
            <w:r>
              <w:rPr>
                <w:spacing w:val="-7"/>
                <w:sz w:val="20"/>
              </w:rPr>
              <w:t> </w:t>
            </w:r>
            <w:r>
              <w:rPr>
                <w:sz w:val="20"/>
              </w:rPr>
              <w:t>one</w:t>
            </w:r>
            <w:r>
              <w:rPr>
                <w:spacing w:val="-7"/>
                <w:sz w:val="20"/>
              </w:rPr>
              <w:t> </w:t>
            </w:r>
            <w:r>
              <w:rPr>
                <w:sz w:val="20"/>
              </w:rPr>
              <w:t>value to another.</w:t>
            </w:r>
          </w:p>
        </w:tc>
      </w:tr>
      <w:tr>
        <w:trPr>
          <w:trHeight w:val="848" w:hRule="atLeast"/>
        </w:trPr>
        <w:tc>
          <w:tcPr>
            <w:tcW w:w="3914" w:type="dxa"/>
            <w:tcBorders>
              <w:top w:val="nil"/>
            </w:tcBorders>
          </w:tcPr>
          <w:p>
            <w:pPr>
              <w:pStyle w:val="TableParagraph"/>
              <w:spacing w:before="0"/>
              <w:ind w:left="0"/>
              <w:rPr>
                <w:rFonts w:ascii="Times New Roman"/>
                <w:sz w:val="20"/>
              </w:rPr>
            </w:pPr>
          </w:p>
        </w:tc>
        <w:tc>
          <w:tcPr>
            <w:tcW w:w="2486" w:type="dxa"/>
            <w:tcBorders>
              <w:top w:val="nil"/>
            </w:tcBorders>
          </w:tcPr>
          <w:p>
            <w:pPr>
              <w:pStyle w:val="TableParagraph"/>
              <w:spacing w:before="113"/>
              <w:ind w:left="54"/>
              <w:rPr>
                <w:rFonts w:ascii="Courier New"/>
                <w:sz w:val="20"/>
              </w:rPr>
            </w:pPr>
            <w:r>
              <w:rPr>
                <w:rFonts w:ascii="Courier New"/>
                <w:sz w:val="20"/>
              </w:rPr>
              <w:t>Length</w:t>
            </w:r>
            <w:r>
              <w:rPr>
                <w:rFonts w:ascii="Courier New"/>
                <w:spacing w:val="-13"/>
                <w:sz w:val="20"/>
              </w:rPr>
              <w:t> </w:t>
            </w:r>
            <w:r>
              <w:rPr>
                <w:rFonts w:ascii="Courier New"/>
                <w:sz w:val="20"/>
              </w:rPr>
              <w:t>unit</w:t>
            </w:r>
            <w:r>
              <w:rPr>
                <w:rFonts w:ascii="Courier New"/>
                <w:spacing w:val="-13"/>
                <w:sz w:val="20"/>
              </w:rPr>
              <w:t> </w:t>
            </w:r>
            <w:r>
              <w:rPr>
                <w:rFonts w:ascii="Courier New"/>
                <w:sz w:val="20"/>
              </w:rPr>
              <w:t>(one</w:t>
            </w:r>
            <w:r>
              <w:rPr>
                <w:rFonts w:ascii="Courier New"/>
                <w:spacing w:val="-13"/>
                <w:sz w:val="20"/>
              </w:rPr>
              <w:t> </w:t>
            </w:r>
            <w:r>
              <w:rPr>
                <w:rFonts w:ascii="Courier New"/>
                <w:sz w:val="20"/>
              </w:rPr>
              <w:t>of "m", "mm", "in", </w:t>
            </w:r>
            <w:r>
              <w:rPr>
                <w:rFonts w:ascii="Courier New"/>
                <w:spacing w:val="-2"/>
                <w:sz w:val="20"/>
              </w:rPr>
              <w:t>"ft")</w:t>
            </w:r>
          </w:p>
        </w:tc>
        <w:tc>
          <w:tcPr>
            <w:tcW w:w="3542" w:type="dxa"/>
            <w:tcBorders>
              <w:top w:val="nil"/>
            </w:tcBorders>
          </w:tcPr>
          <w:p>
            <w:pPr>
              <w:pStyle w:val="TableParagraph"/>
              <w:spacing w:before="0"/>
              <w:ind w:left="0"/>
              <w:rPr>
                <w:rFonts w:ascii="Times New Roman"/>
                <w:sz w:val="20"/>
              </w:rPr>
            </w:pPr>
          </w:p>
        </w:tc>
      </w:tr>
      <w:tr>
        <w:trPr>
          <w:trHeight w:val="1467" w:hRule="atLeast"/>
        </w:trPr>
        <w:tc>
          <w:tcPr>
            <w:tcW w:w="3914" w:type="dxa"/>
          </w:tcPr>
          <w:p>
            <w:pPr>
              <w:pStyle w:val="TableParagraph"/>
              <w:spacing w:before="82"/>
              <w:rPr>
                <w:rFonts w:ascii="Courier New"/>
                <w:sz w:val="20"/>
              </w:rPr>
            </w:pPr>
            <w:r>
              <w:rPr>
                <w:rFonts w:ascii="Courier New"/>
                <w:sz w:val="20"/>
              </w:rPr>
              <w:t>double</w:t>
            </w:r>
            <w:r>
              <w:rPr>
                <w:rFonts w:ascii="Courier New"/>
                <w:spacing w:val="-32"/>
                <w:sz w:val="20"/>
              </w:rPr>
              <w:t> </w:t>
            </w:r>
            <w:r>
              <w:rPr>
                <w:rFonts w:ascii="Lucida Console"/>
                <w:sz w:val="20"/>
              </w:rPr>
              <w:t>convertVelocity</w:t>
            </w:r>
            <w:r>
              <w:rPr>
                <w:rFonts w:ascii="Courier New"/>
                <w:sz w:val="20"/>
              </w:rPr>
              <w:t>(double fromValue, String fromUmit, String toUnit)</w:t>
            </w:r>
          </w:p>
        </w:tc>
        <w:tc>
          <w:tcPr>
            <w:tcW w:w="2486" w:type="dxa"/>
          </w:tcPr>
          <w:p>
            <w:pPr>
              <w:pStyle w:val="TableParagraph"/>
              <w:spacing w:before="52"/>
              <w:ind w:left="54"/>
              <w:rPr>
                <w:rFonts w:ascii="Courier New"/>
                <w:sz w:val="20"/>
              </w:rPr>
            </w:pPr>
            <w:r>
              <w:rPr>
                <w:rFonts w:ascii="Courier New"/>
                <w:sz w:val="20"/>
              </w:rPr>
              <w:t>Velocity</w:t>
            </w:r>
            <w:r>
              <w:rPr>
                <w:rFonts w:ascii="Courier New"/>
                <w:spacing w:val="-8"/>
                <w:sz w:val="20"/>
              </w:rPr>
              <w:t> </w:t>
            </w:r>
            <w:r>
              <w:rPr>
                <w:rFonts w:ascii="Courier New"/>
                <w:spacing w:val="-2"/>
                <w:sz w:val="20"/>
              </w:rPr>
              <w:t>value</w:t>
            </w:r>
          </w:p>
          <w:p>
            <w:pPr>
              <w:pStyle w:val="TableParagraph"/>
              <w:spacing w:before="1"/>
              <w:ind w:left="0"/>
              <w:rPr>
                <w:sz w:val="20"/>
              </w:rPr>
            </w:pPr>
          </w:p>
          <w:p>
            <w:pPr>
              <w:pStyle w:val="TableParagraph"/>
              <w:spacing w:before="0"/>
              <w:ind w:left="54" w:right="84"/>
              <w:rPr>
                <w:rFonts w:ascii="Courier New"/>
                <w:sz w:val="20"/>
              </w:rPr>
            </w:pPr>
            <w:r>
              <w:rPr>
                <w:rFonts w:ascii="Courier New"/>
                <w:sz w:val="20"/>
              </w:rPr>
              <w:t>Velocity</w:t>
            </w:r>
            <w:r>
              <w:rPr>
                <w:rFonts w:ascii="Courier New"/>
                <w:spacing w:val="-19"/>
                <w:sz w:val="20"/>
              </w:rPr>
              <w:t> </w:t>
            </w:r>
            <w:r>
              <w:rPr>
                <w:rFonts w:ascii="Courier New"/>
                <w:sz w:val="20"/>
              </w:rPr>
              <w:t>unit</w:t>
            </w:r>
            <w:r>
              <w:rPr>
                <w:rFonts w:ascii="Courier New"/>
                <w:spacing w:val="-19"/>
                <w:sz w:val="20"/>
              </w:rPr>
              <w:t> </w:t>
            </w:r>
            <w:r>
              <w:rPr>
                <w:rFonts w:ascii="Courier New"/>
                <w:sz w:val="20"/>
              </w:rPr>
              <w:t>(one of "m/s", "ft/s", </w:t>
            </w:r>
            <w:r>
              <w:rPr>
                <w:rFonts w:ascii="Courier New"/>
                <w:spacing w:val="-2"/>
                <w:sz w:val="20"/>
              </w:rPr>
              <w:t>"in/s")</w:t>
            </w:r>
          </w:p>
        </w:tc>
        <w:tc>
          <w:tcPr>
            <w:tcW w:w="3542" w:type="dxa"/>
          </w:tcPr>
          <w:p>
            <w:pPr>
              <w:pStyle w:val="TableParagraph"/>
              <w:spacing w:line="244" w:lineRule="auto" w:before="55"/>
              <w:ind w:right="233"/>
              <w:rPr>
                <w:sz w:val="20"/>
              </w:rPr>
            </w:pPr>
            <w:r>
              <w:rPr>
                <w:sz w:val="20"/>
              </w:rPr>
              <w:t>Converts</w:t>
            </w:r>
            <w:r>
              <w:rPr>
                <w:spacing w:val="-9"/>
                <w:sz w:val="20"/>
              </w:rPr>
              <w:t> </w:t>
            </w:r>
            <w:r>
              <w:rPr>
                <w:sz w:val="20"/>
              </w:rPr>
              <w:t>velocity</w:t>
            </w:r>
            <w:r>
              <w:rPr>
                <w:spacing w:val="-9"/>
                <w:sz w:val="20"/>
              </w:rPr>
              <w:t> </w:t>
            </w:r>
            <w:r>
              <w:rPr>
                <w:sz w:val="20"/>
              </w:rPr>
              <w:t>value</w:t>
            </w:r>
            <w:r>
              <w:rPr>
                <w:spacing w:val="-9"/>
                <w:sz w:val="20"/>
              </w:rPr>
              <w:t> </w:t>
            </w:r>
            <w:r>
              <w:rPr>
                <w:sz w:val="20"/>
              </w:rPr>
              <w:t>from</w:t>
            </w:r>
            <w:r>
              <w:rPr>
                <w:spacing w:val="-9"/>
                <w:sz w:val="20"/>
              </w:rPr>
              <w:t> </w:t>
            </w:r>
            <w:r>
              <w:rPr>
                <w:sz w:val="20"/>
              </w:rPr>
              <w:t>one value to another.</w:t>
            </w:r>
          </w:p>
        </w:tc>
      </w:tr>
    </w:tbl>
    <w:p>
      <w:pPr>
        <w:pStyle w:val="TableParagraph"/>
        <w:spacing w:after="0" w:line="244" w:lineRule="auto"/>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14"/>
        <w:gridCol w:w="2486"/>
        <w:gridCol w:w="3542"/>
      </w:tblGrid>
      <w:tr>
        <w:trPr>
          <w:trHeight w:val="337" w:hRule="atLeast"/>
        </w:trPr>
        <w:tc>
          <w:tcPr>
            <w:tcW w:w="3914" w:type="dxa"/>
          </w:tcPr>
          <w:p>
            <w:pPr>
              <w:pStyle w:val="TableParagraph"/>
              <w:rPr>
                <w:rFonts w:ascii="Arial"/>
                <w:b/>
                <w:sz w:val="20"/>
              </w:rPr>
            </w:pPr>
            <w:r>
              <w:rPr>
                <w:rFonts w:ascii="Arial"/>
                <w:b/>
                <w:spacing w:val="-2"/>
                <w:sz w:val="20"/>
              </w:rPr>
              <w:t>Function</w:t>
            </w:r>
          </w:p>
        </w:tc>
        <w:tc>
          <w:tcPr>
            <w:tcW w:w="2486" w:type="dxa"/>
          </w:tcPr>
          <w:p>
            <w:pPr>
              <w:pStyle w:val="TableParagraph"/>
              <w:ind w:left="54"/>
              <w:rPr>
                <w:rFonts w:ascii="Arial"/>
                <w:b/>
                <w:sz w:val="20"/>
              </w:rPr>
            </w:pPr>
            <w:r>
              <w:rPr>
                <w:rFonts w:ascii="Arial"/>
                <w:b/>
                <w:spacing w:val="-2"/>
                <w:sz w:val="20"/>
              </w:rPr>
              <w:t>Parameters</w:t>
            </w:r>
          </w:p>
        </w:tc>
        <w:tc>
          <w:tcPr>
            <w:tcW w:w="3542" w:type="dxa"/>
          </w:tcPr>
          <w:p>
            <w:pPr>
              <w:pStyle w:val="TableParagraph"/>
              <w:rPr>
                <w:rFonts w:ascii="Arial"/>
                <w:b/>
                <w:sz w:val="20"/>
              </w:rPr>
            </w:pPr>
            <w:r>
              <w:rPr>
                <w:rFonts w:ascii="Arial"/>
                <w:b/>
                <w:spacing w:val="-2"/>
                <w:sz w:val="20"/>
              </w:rPr>
              <w:t>Description</w:t>
            </w:r>
          </w:p>
        </w:tc>
      </w:tr>
      <w:tr>
        <w:trPr>
          <w:trHeight w:val="787" w:hRule="atLeast"/>
        </w:trPr>
        <w:tc>
          <w:tcPr>
            <w:tcW w:w="3914" w:type="dxa"/>
          </w:tcPr>
          <w:p>
            <w:pPr>
              <w:pStyle w:val="TableParagraph"/>
              <w:spacing w:before="0"/>
              <w:ind w:left="0"/>
              <w:rPr>
                <w:rFonts w:ascii="Times New Roman"/>
                <w:sz w:val="20"/>
              </w:rPr>
            </w:pPr>
          </w:p>
        </w:tc>
        <w:tc>
          <w:tcPr>
            <w:tcW w:w="2486" w:type="dxa"/>
          </w:tcPr>
          <w:p>
            <w:pPr>
              <w:pStyle w:val="TableParagraph"/>
              <w:spacing w:before="52"/>
              <w:ind w:left="54" w:right="84"/>
              <w:rPr>
                <w:rFonts w:ascii="Courier New"/>
                <w:sz w:val="20"/>
              </w:rPr>
            </w:pPr>
            <w:r>
              <w:rPr>
                <w:rFonts w:ascii="Courier New"/>
                <w:sz w:val="20"/>
              </w:rPr>
              <w:t>Velocity</w:t>
            </w:r>
            <w:r>
              <w:rPr>
                <w:rFonts w:ascii="Courier New"/>
                <w:spacing w:val="-19"/>
                <w:sz w:val="20"/>
              </w:rPr>
              <w:t> </w:t>
            </w:r>
            <w:r>
              <w:rPr>
                <w:rFonts w:ascii="Courier New"/>
                <w:sz w:val="20"/>
              </w:rPr>
              <w:t>unit</w:t>
            </w:r>
            <w:r>
              <w:rPr>
                <w:rFonts w:ascii="Courier New"/>
                <w:spacing w:val="-19"/>
                <w:sz w:val="20"/>
              </w:rPr>
              <w:t> </w:t>
            </w:r>
            <w:r>
              <w:rPr>
                <w:rFonts w:ascii="Courier New"/>
                <w:sz w:val="20"/>
              </w:rPr>
              <w:t>(one of "m/s", "ft/s", </w:t>
            </w:r>
            <w:r>
              <w:rPr>
                <w:rFonts w:ascii="Courier New"/>
                <w:spacing w:val="-2"/>
                <w:sz w:val="20"/>
              </w:rPr>
              <w:t>"in/s")</w:t>
            </w:r>
          </w:p>
        </w:tc>
        <w:tc>
          <w:tcPr>
            <w:tcW w:w="3542" w:type="dxa"/>
          </w:tcPr>
          <w:p>
            <w:pPr>
              <w:pStyle w:val="TableParagraph"/>
              <w:spacing w:before="0"/>
              <w:ind w:left="0"/>
              <w:rPr>
                <w:rFonts w:ascii="Times New Roman"/>
                <w:sz w:val="20"/>
              </w:rPr>
            </w:pPr>
          </w:p>
        </w:tc>
      </w:tr>
      <w:tr>
        <w:trPr>
          <w:trHeight w:val="2919" w:hRule="atLeast"/>
        </w:trPr>
        <w:tc>
          <w:tcPr>
            <w:tcW w:w="3914" w:type="dxa"/>
          </w:tcPr>
          <w:p>
            <w:pPr>
              <w:pStyle w:val="TableParagraph"/>
              <w:spacing w:line="252" w:lineRule="auto" w:before="52"/>
              <w:rPr>
                <w:rFonts w:ascii="Courier New"/>
                <w:sz w:val="20"/>
              </w:rPr>
            </w:pPr>
            <w:r>
              <w:rPr>
                <w:rFonts w:ascii="Courier New"/>
                <w:spacing w:val="-2"/>
                <w:sz w:val="20"/>
              </w:rPr>
              <w:t>double </w:t>
            </w:r>
            <w:r>
              <w:rPr>
                <w:rFonts w:ascii="Lucida Console"/>
                <w:spacing w:val="-2"/>
                <w:sz w:val="20"/>
              </w:rPr>
              <w:t>convertRotationalSpeed</w:t>
            </w:r>
            <w:r>
              <w:rPr>
                <w:rFonts w:ascii="Courier New"/>
                <w:spacing w:val="-2"/>
                <w:sz w:val="20"/>
              </w:rPr>
              <w:t>(double </w:t>
            </w:r>
            <w:r>
              <w:rPr>
                <w:rFonts w:ascii="Courier New"/>
                <w:sz w:val="20"/>
              </w:rPr>
              <w:t>fromValue, String fromUmit, String toUnit)</w:t>
            </w:r>
          </w:p>
        </w:tc>
        <w:tc>
          <w:tcPr>
            <w:tcW w:w="2486" w:type="dxa"/>
          </w:tcPr>
          <w:p>
            <w:pPr>
              <w:pStyle w:val="TableParagraph"/>
              <w:spacing w:before="90"/>
              <w:ind w:left="54"/>
              <w:rPr>
                <w:rFonts w:ascii="Lucida Console"/>
                <w:sz w:val="20"/>
              </w:rPr>
            </w:pPr>
            <w:r>
              <w:rPr>
                <w:rFonts w:ascii="Lucida Console"/>
                <w:sz w:val="20"/>
              </w:rPr>
              <w:t>Rotational</w:t>
            </w:r>
            <w:r>
              <w:rPr>
                <w:rFonts w:ascii="Lucida Console"/>
                <w:spacing w:val="-14"/>
                <w:sz w:val="20"/>
              </w:rPr>
              <w:t> </w:t>
            </w:r>
            <w:r>
              <w:rPr>
                <w:rFonts w:ascii="Lucida Console"/>
                <w:spacing w:val="-2"/>
                <w:sz w:val="20"/>
              </w:rPr>
              <w:t>speed</w:t>
            </w:r>
          </w:p>
          <w:p>
            <w:pPr>
              <w:pStyle w:val="TableParagraph"/>
              <w:spacing w:before="19"/>
              <w:ind w:left="54"/>
              <w:rPr>
                <w:rFonts w:ascii="Courier New"/>
                <w:sz w:val="20"/>
              </w:rPr>
            </w:pPr>
            <w:r>
              <w:rPr>
                <w:rFonts w:ascii="Courier New"/>
                <w:spacing w:val="-2"/>
                <w:sz w:val="20"/>
              </w:rPr>
              <w:t>value</w:t>
            </w:r>
          </w:p>
          <w:p>
            <w:pPr>
              <w:pStyle w:val="TableParagraph"/>
              <w:spacing w:before="39"/>
              <w:ind w:left="0"/>
              <w:rPr>
                <w:sz w:val="20"/>
              </w:rPr>
            </w:pPr>
          </w:p>
          <w:p>
            <w:pPr>
              <w:pStyle w:val="TableParagraph"/>
              <w:spacing w:line="247" w:lineRule="auto" w:before="0"/>
              <w:ind w:left="54" w:right="84"/>
              <w:rPr>
                <w:rFonts w:ascii="Courier New"/>
                <w:sz w:val="20"/>
              </w:rPr>
            </w:pPr>
            <w:r>
              <w:rPr>
                <w:rFonts w:ascii="Lucida Console"/>
                <w:sz w:val="20"/>
              </w:rPr>
              <w:t>Rotational</w:t>
            </w:r>
            <w:r>
              <w:rPr>
                <w:rFonts w:ascii="Lucida Console"/>
                <w:spacing w:val="-31"/>
                <w:sz w:val="20"/>
              </w:rPr>
              <w:t> </w:t>
            </w:r>
            <w:r>
              <w:rPr>
                <w:rFonts w:ascii="Lucida Console"/>
                <w:sz w:val="20"/>
              </w:rPr>
              <w:t>speed </w:t>
            </w:r>
            <w:r>
              <w:rPr>
                <w:rFonts w:ascii="Courier New"/>
                <w:sz w:val="20"/>
              </w:rPr>
              <w:t>unit (one of "rad/s", "rpm", </w:t>
            </w:r>
            <w:r>
              <w:rPr>
                <w:rFonts w:ascii="Courier New"/>
                <w:spacing w:val="-2"/>
                <w:sz w:val="20"/>
              </w:rPr>
              <w:t>"Hz")</w:t>
            </w:r>
          </w:p>
          <w:p>
            <w:pPr>
              <w:pStyle w:val="TableParagraph"/>
              <w:spacing w:before="33"/>
              <w:ind w:left="0"/>
              <w:rPr>
                <w:sz w:val="20"/>
              </w:rPr>
            </w:pPr>
          </w:p>
          <w:p>
            <w:pPr>
              <w:pStyle w:val="TableParagraph"/>
              <w:spacing w:line="247" w:lineRule="auto" w:before="0"/>
              <w:ind w:left="54" w:right="84"/>
              <w:rPr>
                <w:rFonts w:ascii="Courier New"/>
                <w:sz w:val="20"/>
              </w:rPr>
            </w:pPr>
            <w:r>
              <w:rPr>
                <w:rFonts w:ascii="Lucida Console"/>
                <w:sz w:val="20"/>
              </w:rPr>
              <w:t>Rotational</w:t>
            </w:r>
            <w:r>
              <w:rPr>
                <w:rFonts w:ascii="Lucida Console"/>
                <w:spacing w:val="-31"/>
                <w:sz w:val="20"/>
              </w:rPr>
              <w:t> </w:t>
            </w:r>
            <w:r>
              <w:rPr>
                <w:rFonts w:ascii="Lucida Console"/>
                <w:sz w:val="20"/>
              </w:rPr>
              <w:t>speed </w:t>
            </w:r>
            <w:r>
              <w:rPr>
                <w:rFonts w:ascii="Courier New"/>
                <w:sz w:val="20"/>
              </w:rPr>
              <w:t>unit (one of "rad/s", "rpm", </w:t>
            </w:r>
            <w:r>
              <w:rPr>
                <w:rFonts w:ascii="Courier New"/>
                <w:spacing w:val="-2"/>
                <w:sz w:val="20"/>
              </w:rPr>
              <w:t>"Hz")</w:t>
            </w:r>
          </w:p>
        </w:tc>
        <w:tc>
          <w:tcPr>
            <w:tcW w:w="3542" w:type="dxa"/>
          </w:tcPr>
          <w:p>
            <w:pPr>
              <w:pStyle w:val="TableParagraph"/>
              <w:spacing w:line="244" w:lineRule="auto" w:before="55"/>
              <w:rPr>
                <w:sz w:val="20"/>
              </w:rPr>
            </w:pPr>
            <w:r>
              <w:rPr>
                <w:sz w:val="20"/>
              </w:rPr>
              <w:t>Converts</w:t>
            </w:r>
            <w:r>
              <w:rPr>
                <w:spacing w:val="-9"/>
                <w:sz w:val="20"/>
              </w:rPr>
              <w:t> </w:t>
            </w:r>
            <w:r>
              <w:rPr>
                <w:sz w:val="20"/>
              </w:rPr>
              <w:t>rotational</w:t>
            </w:r>
            <w:r>
              <w:rPr>
                <w:spacing w:val="-9"/>
                <w:sz w:val="20"/>
              </w:rPr>
              <w:t> </w:t>
            </w:r>
            <w:r>
              <w:rPr>
                <w:sz w:val="20"/>
              </w:rPr>
              <w:t>speed</w:t>
            </w:r>
            <w:r>
              <w:rPr>
                <w:spacing w:val="-9"/>
                <w:sz w:val="20"/>
              </w:rPr>
              <w:t> </w:t>
            </w:r>
            <w:r>
              <w:rPr>
                <w:sz w:val="20"/>
              </w:rPr>
              <w:t>value</w:t>
            </w:r>
            <w:r>
              <w:rPr>
                <w:spacing w:val="-9"/>
                <w:sz w:val="20"/>
              </w:rPr>
              <w:t> </w:t>
            </w:r>
            <w:r>
              <w:rPr>
                <w:sz w:val="20"/>
              </w:rPr>
              <w:t>from one value to another.</w:t>
            </w:r>
          </w:p>
        </w:tc>
      </w:tr>
      <w:tr>
        <w:trPr>
          <w:trHeight w:val="1051" w:hRule="atLeast"/>
        </w:trPr>
        <w:tc>
          <w:tcPr>
            <w:tcW w:w="3914" w:type="dxa"/>
            <w:tcBorders>
              <w:bottom w:val="nil"/>
            </w:tcBorders>
          </w:tcPr>
          <w:p>
            <w:pPr>
              <w:pStyle w:val="TableParagraph"/>
              <w:spacing w:line="252" w:lineRule="auto"/>
              <w:rPr>
                <w:rFonts w:ascii="Courier New"/>
                <w:sz w:val="20"/>
              </w:rPr>
            </w:pPr>
            <w:r>
              <w:rPr>
                <w:rFonts w:ascii="Courier New"/>
                <w:spacing w:val="-2"/>
                <w:sz w:val="20"/>
              </w:rPr>
              <w:t>double </w:t>
            </w:r>
            <w:r>
              <w:rPr>
                <w:rFonts w:ascii="Lucida Console"/>
                <w:spacing w:val="-2"/>
                <w:sz w:val="20"/>
              </w:rPr>
              <w:t>convertThermalConductivity</w:t>
            </w:r>
            <w:r>
              <w:rPr>
                <w:rFonts w:ascii="Courier New"/>
                <w:spacing w:val="-2"/>
                <w:sz w:val="20"/>
              </w:rPr>
              <w:t>(doub </w:t>
            </w:r>
            <w:r>
              <w:rPr>
                <w:rFonts w:ascii="Courier New"/>
                <w:sz w:val="20"/>
              </w:rPr>
              <w:t>le fromValue, String fromUmit, String toUnit)</w:t>
            </w:r>
          </w:p>
        </w:tc>
        <w:tc>
          <w:tcPr>
            <w:tcW w:w="2486" w:type="dxa"/>
            <w:tcBorders>
              <w:bottom w:val="nil"/>
            </w:tcBorders>
          </w:tcPr>
          <w:p>
            <w:pPr>
              <w:pStyle w:val="TableParagraph"/>
              <w:spacing w:line="292" w:lineRule="auto" w:before="91"/>
              <w:ind w:left="54" w:right="214"/>
              <w:rPr>
                <w:rFonts w:ascii="Courier New"/>
                <w:sz w:val="20"/>
              </w:rPr>
            </w:pPr>
            <w:r>
              <w:rPr>
                <w:rFonts w:ascii="Lucida Console"/>
                <w:spacing w:val="-2"/>
                <w:sz w:val="20"/>
              </w:rPr>
              <w:t>Thermal </w:t>
            </w:r>
            <w:r>
              <w:rPr>
                <w:rFonts w:ascii="Lucida Console"/>
                <w:sz w:val="20"/>
              </w:rPr>
              <w:t>conductivity</w:t>
            </w:r>
            <w:r>
              <w:rPr>
                <w:rFonts w:ascii="Lucida Console"/>
                <w:spacing w:val="-31"/>
                <w:sz w:val="20"/>
              </w:rPr>
              <w:t> </w:t>
            </w:r>
            <w:r>
              <w:rPr>
                <w:rFonts w:ascii="Courier New"/>
                <w:sz w:val="20"/>
              </w:rPr>
              <w:t>value</w:t>
            </w:r>
          </w:p>
          <w:p>
            <w:pPr>
              <w:pStyle w:val="TableParagraph"/>
              <w:spacing w:before="216"/>
              <w:ind w:left="54"/>
              <w:rPr>
                <w:rFonts w:ascii="Lucida Console"/>
                <w:sz w:val="20"/>
              </w:rPr>
            </w:pPr>
            <w:r>
              <w:rPr>
                <w:rFonts w:ascii="Lucida Console"/>
                <w:spacing w:val="-2"/>
                <w:sz w:val="20"/>
              </w:rPr>
              <w:t>Thermal</w:t>
            </w:r>
          </w:p>
        </w:tc>
        <w:tc>
          <w:tcPr>
            <w:tcW w:w="3542" w:type="dxa"/>
            <w:tcBorders>
              <w:bottom w:val="nil"/>
            </w:tcBorders>
          </w:tcPr>
          <w:p>
            <w:pPr>
              <w:pStyle w:val="TableParagraph"/>
              <w:spacing w:line="244" w:lineRule="auto" w:before="56"/>
              <w:rPr>
                <w:sz w:val="20"/>
              </w:rPr>
            </w:pPr>
            <w:r>
              <w:rPr>
                <w:sz w:val="20"/>
              </w:rPr>
              <w:t>Converts</w:t>
            </w:r>
            <w:r>
              <w:rPr>
                <w:spacing w:val="-12"/>
                <w:sz w:val="20"/>
              </w:rPr>
              <w:t> </w:t>
            </w:r>
            <w:r>
              <w:rPr>
                <w:sz w:val="20"/>
              </w:rPr>
              <w:t>thermal</w:t>
            </w:r>
            <w:r>
              <w:rPr>
                <w:spacing w:val="-12"/>
                <w:sz w:val="20"/>
              </w:rPr>
              <w:t> </w:t>
            </w:r>
            <w:r>
              <w:rPr>
                <w:sz w:val="20"/>
              </w:rPr>
              <w:t>conductivity</w:t>
            </w:r>
            <w:r>
              <w:rPr>
                <w:spacing w:val="-12"/>
                <w:sz w:val="20"/>
              </w:rPr>
              <w:t> </w:t>
            </w:r>
            <w:r>
              <w:rPr>
                <w:sz w:val="20"/>
              </w:rPr>
              <w:t>value from one value to another.</w:t>
            </w:r>
          </w:p>
        </w:tc>
      </w:tr>
      <w:tr>
        <w:trPr>
          <w:trHeight w:val="1743" w:hRule="atLeast"/>
        </w:trPr>
        <w:tc>
          <w:tcPr>
            <w:tcW w:w="3914" w:type="dxa"/>
            <w:tcBorders>
              <w:top w:val="nil"/>
              <w:bottom w:val="nil"/>
            </w:tcBorders>
          </w:tcPr>
          <w:p>
            <w:pPr>
              <w:pStyle w:val="TableParagraph"/>
              <w:spacing w:before="0"/>
              <w:ind w:left="0"/>
              <w:rPr>
                <w:rFonts w:ascii="Times New Roman"/>
                <w:sz w:val="20"/>
              </w:rPr>
            </w:pPr>
          </w:p>
        </w:tc>
        <w:tc>
          <w:tcPr>
            <w:tcW w:w="2486" w:type="dxa"/>
            <w:tcBorders>
              <w:top w:val="nil"/>
              <w:bottom w:val="nil"/>
            </w:tcBorders>
          </w:tcPr>
          <w:p>
            <w:pPr>
              <w:pStyle w:val="TableParagraph"/>
              <w:spacing w:before="19"/>
              <w:ind w:left="54"/>
              <w:rPr>
                <w:rFonts w:ascii="Courier New" w:hAnsi="Courier New"/>
                <w:sz w:val="20"/>
              </w:rPr>
            </w:pPr>
            <w:r>
              <w:rPr>
                <w:rFonts w:ascii="Lucida Console" w:hAnsi="Lucida Console"/>
                <w:sz w:val="20"/>
              </w:rPr>
              <w:t>conductivity </w:t>
            </w:r>
            <w:r>
              <w:rPr>
                <w:rFonts w:ascii="Courier New" w:hAnsi="Courier New"/>
                <w:sz w:val="20"/>
              </w:rPr>
              <w:t>unit (one</w:t>
            </w:r>
            <w:r>
              <w:rPr>
                <w:rFonts w:ascii="Courier New" w:hAnsi="Courier New"/>
                <w:spacing w:val="-19"/>
                <w:sz w:val="20"/>
              </w:rPr>
              <w:t> </w:t>
            </w:r>
            <w:r>
              <w:rPr>
                <w:rFonts w:ascii="Courier New" w:hAnsi="Courier New"/>
                <w:sz w:val="20"/>
              </w:rPr>
              <w:t>of</w:t>
            </w:r>
            <w:r>
              <w:rPr>
                <w:rFonts w:ascii="Courier New" w:hAnsi="Courier New"/>
                <w:spacing w:val="-19"/>
                <w:sz w:val="20"/>
              </w:rPr>
              <w:t> </w:t>
            </w:r>
            <w:r>
              <w:rPr>
                <w:rFonts w:ascii="Courier New" w:hAnsi="Courier New"/>
                <w:sz w:val="20"/>
              </w:rPr>
              <w:t>"W/(m·K)",</w:t>
            </w:r>
          </w:p>
          <w:p>
            <w:pPr>
              <w:pStyle w:val="TableParagraph"/>
              <w:spacing w:before="1"/>
              <w:ind w:left="54"/>
              <w:rPr>
                <w:rFonts w:ascii="Courier New"/>
                <w:sz w:val="20"/>
              </w:rPr>
            </w:pPr>
            <w:r>
              <w:rPr>
                <w:rFonts w:ascii="Courier New"/>
                <w:spacing w:val="-2"/>
                <w:sz w:val="20"/>
              </w:rPr>
              <w:t>"W/(m-</w:t>
            </w:r>
            <w:r>
              <w:rPr>
                <w:rFonts w:ascii="Courier New"/>
                <w:spacing w:val="-4"/>
                <w:sz w:val="20"/>
              </w:rPr>
              <w:t>K)",</w:t>
            </w:r>
          </w:p>
          <w:p>
            <w:pPr>
              <w:pStyle w:val="TableParagraph"/>
              <w:spacing w:before="1"/>
              <w:ind w:left="54"/>
              <w:rPr>
                <w:rFonts w:ascii="Courier New" w:hAnsi="Courier New"/>
                <w:sz w:val="20"/>
              </w:rPr>
            </w:pPr>
            <w:r>
              <w:rPr>
                <w:rFonts w:ascii="Courier New" w:hAnsi="Courier New"/>
                <w:spacing w:val="-2"/>
                <w:sz w:val="20"/>
              </w:rPr>
              <w:t>"Btu/(s·in·R)",</w:t>
            </w:r>
          </w:p>
          <w:p>
            <w:pPr>
              <w:pStyle w:val="TableParagraph"/>
              <w:spacing w:before="0"/>
              <w:ind w:left="54"/>
              <w:rPr>
                <w:rFonts w:ascii="Courier New"/>
                <w:sz w:val="20"/>
              </w:rPr>
            </w:pPr>
            <w:r>
              <w:rPr>
                <w:rFonts w:ascii="Courier New"/>
                <w:spacing w:val="-2"/>
                <w:sz w:val="20"/>
              </w:rPr>
              <w:t>"Btu/(s-in-</w:t>
            </w:r>
            <w:r>
              <w:rPr>
                <w:rFonts w:ascii="Courier New"/>
                <w:spacing w:val="-4"/>
                <w:sz w:val="20"/>
              </w:rPr>
              <w:t>R)",</w:t>
            </w:r>
          </w:p>
          <w:p>
            <w:pPr>
              <w:pStyle w:val="TableParagraph"/>
              <w:spacing w:before="1"/>
              <w:ind w:left="54"/>
              <w:rPr>
                <w:rFonts w:ascii="Courier New" w:hAnsi="Courier New"/>
                <w:sz w:val="20"/>
              </w:rPr>
            </w:pPr>
            <w:r>
              <w:rPr>
                <w:rFonts w:ascii="Courier New" w:hAnsi="Courier New"/>
                <w:spacing w:val="-2"/>
                <w:sz w:val="20"/>
              </w:rPr>
              <w:t>"Btu/(hr·ft·R)",</w:t>
            </w:r>
          </w:p>
          <w:p>
            <w:pPr>
              <w:pStyle w:val="TableParagraph"/>
              <w:spacing w:before="0"/>
              <w:ind w:left="54"/>
              <w:rPr>
                <w:rFonts w:ascii="Courier New"/>
                <w:sz w:val="20"/>
              </w:rPr>
            </w:pPr>
            <w:r>
              <w:rPr>
                <w:rFonts w:ascii="Courier New"/>
                <w:spacing w:val="-2"/>
                <w:sz w:val="20"/>
              </w:rPr>
              <w:t>"Btu/(hr-ft-</w:t>
            </w:r>
            <w:r>
              <w:rPr>
                <w:rFonts w:ascii="Courier New"/>
                <w:spacing w:val="-4"/>
                <w:sz w:val="20"/>
              </w:rPr>
              <w:t>R)")</w:t>
            </w:r>
          </w:p>
        </w:tc>
        <w:tc>
          <w:tcPr>
            <w:tcW w:w="3542" w:type="dxa"/>
            <w:tcBorders>
              <w:top w:val="nil"/>
              <w:bottom w:val="nil"/>
            </w:tcBorders>
          </w:tcPr>
          <w:p>
            <w:pPr>
              <w:pStyle w:val="TableParagraph"/>
              <w:spacing w:before="0"/>
              <w:ind w:left="0"/>
              <w:rPr>
                <w:rFonts w:ascii="Times New Roman"/>
                <w:sz w:val="20"/>
              </w:rPr>
            </w:pPr>
          </w:p>
        </w:tc>
      </w:tr>
      <w:tr>
        <w:trPr>
          <w:trHeight w:val="354" w:hRule="atLeast"/>
        </w:trPr>
        <w:tc>
          <w:tcPr>
            <w:tcW w:w="3914" w:type="dxa"/>
            <w:tcBorders>
              <w:top w:val="nil"/>
              <w:bottom w:val="nil"/>
            </w:tcBorders>
          </w:tcPr>
          <w:p>
            <w:pPr>
              <w:pStyle w:val="TableParagraph"/>
              <w:spacing w:before="0"/>
              <w:ind w:left="0"/>
              <w:rPr>
                <w:rFonts w:ascii="Times New Roman"/>
                <w:sz w:val="20"/>
              </w:rPr>
            </w:pPr>
          </w:p>
        </w:tc>
        <w:tc>
          <w:tcPr>
            <w:tcW w:w="2486" w:type="dxa"/>
            <w:tcBorders>
              <w:top w:val="nil"/>
              <w:bottom w:val="nil"/>
            </w:tcBorders>
          </w:tcPr>
          <w:p>
            <w:pPr>
              <w:pStyle w:val="TableParagraph"/>
              <w:spacing w:before="131"/>
              <w:ind w:left="54"/>
              <w:rPr>
                <w:rFonts w:ascii="Lucida Console"/>
                <w:sz w:val="20"/>
              </w:rPr>
            </w:pPr>
            <w:r>
              <w:rPr>
                <w:rFonts w:ascii="Lucida Console"/>
                <w:spacing w:val="-2"/>
                <w:sz w:val="20"/>
              </w:rPr>
              <w:t>Thermal</w:t>
            </w:r>
          </w:p>
        </w:tc>
        <w:tc>
          <w:tcPr>
            <w:tcW w:w="3542" w:type="dxa"/>
            <w:tcBorders>
              <w:top w:val="nil"/>
              <w:bottom w:val="nil"/>
            </w:tcBorders>
          </w:tcPr>
          <w:p>
            <w:pPr>
              <w:pStyle w:val="TableParagraph"/>
              <w:spacing w:before="0"/>
              <w:ind w:left="0"/>
              <w:rPr>
                <w:rFonts w:ascii="Times New Roman"/>
                <w:sz w:val="20"/>
              </w:rPr>
            </w:pPr>
          </w:p>
        </w:tc>
      </w:tr>
      <w:tr>
        <w:trPr>
          <w:trHeight w:val="1661" w:hRule="atLeast"/>
        </w:trPr>
        <w:tc>
          <w:tcPr>
            <w:tcW w:w="3914" w:type="dxa"/>
            <w:tcBorders>
              <w:top w:val="nil"/>
            </w:tcBorders>
          </w:tcPr>
          <w:p>
            <w:pPr>
              <w:pStyle w:val="TableParagraph"/>
              <w:spacing w:before="0"/>
              <w:ind w:left="0"/>
              <w:rPr>
                <w:rFonts w:ascii="Times New Roman"/>
                <w:sz w:val="20"/>
              </w:rPr>
            </w:pPr>
          </w:p>
        </w:tc>
        <w:tc>
          <w:tcPr>
            <w:tcW w:w="2486" w:type="dxa"/>
            <w:tcBorders>
              <w:top w:val="nil"/>
            </w:tcBorders>
          </w:tcPr>
          <w:p>
            <w:pPr>
              <w:pStyle w:val="TableParagraph"/>
              <w:spacing w:before="19"/>
              <w:ind w:left="54"/>
              <w:rPr>
                <w:rFonts w:ascii="Courier New" w:hAnsi="Courier New"/>
                <w:sz w:val="20"/>
              </w:rPr>
            </w:pPr>
            <w:r>
              <w:rPr>
                <w:rFonts w:ascii="Lucida Console" w:hAnsi="Lucida Console"/>
                <w:sz w:val="20"/>
              </w:rPr>
              <w:t>conductivity </w:t>
            </w:r>
            <w:r>
              <w:rPr>
                <w:rFonts w:ascii="Courier New" w:hAnsi="Courier New"/>
                <w:sz w:val="20"/>
              </w:rPr>
              <w:t>unit (one</w:t>
            </w:r>
            <w:r>
              <w:rPr>
                <w:rFonts w:ascii="Courier New" w:hAnsi="Courier New"/>
                <w:spacing w:val="-19"/>
                <w:sz w:val="20"/>
              </w:rPr>
              <w:t> </w:t>
            </w:r>
            <w:r>
              <w:rPr>
                <w:rFonts w:ascii="Courier New" w:hAnsi="Courier New"/>
                <w:sz w:val="20"/>
              </w:rPr>
              <w:t>of</w:t>
            </w:r>
            <w:r>
              <w:rPr>
                <w:rFonts w:ascii="Courier New" w:hAnsi="Courier New"/>
                <w:spacing w:val="-19"/>
                <w:sz w:val="20"/>
              </w:rPr>
              <w:t> </w:t>
            </w:r>
            <w:r>
              <w:rPr>
                <w:rFonts w:ascii="Courier New" w:hAnsi="Courier New"/>
                <w:sz w:val="20"/>
              </w:rPr>
              <w:t>"W/(m·K)",</w:t>
            </w:r>
          </w:p>
          <w:p>
            <w:pPr>
              <w:pStyle w:val="TableParagraph"/>
              <w:spacing w:before="1"/>
              <w:ind w:left="54"/>
              <w:rPr>
                <w:rFonts w:ascii="Courier New"/>
                <w:sz w:val="20"/>
              </w:rPr>
            </w:pPr>
            <w:r>
              <w:rPr>
                <w:rFonts w:ascii="Courier New"/>
                <w:spacing w:val="-2"/>
                <w:sz w:val="20"/>
              </w:rPr>
              <w:t>"W/(m-</w:t>
            </w:r>
            <w:r>
              <w:rPr>
                <w:rFonts w:ascii="Courier New"/>
                <w:spacing w:val="-4"/>
                <w:sz w:val="20"/>
              </w:rPr>
              <w:t>K)",</w:t>
            </w:r>
          </w:p>
          <w:p>
            <w:pPr>
              <w:pStyle w:val="TableParagraph"/>
              <w:spacing w:before="1"/>
              <w:ind w:left="54"/>
              <w:rPr>
                <w:rFonts w:ascii="Courier New" w:hAnsi="Courier New"/>
                <w:sz w:val="20"/>
              </w:rPr>
            </w:pPr>
            <w:r>
              <w:rPr>
                <w:rFonts w:ascii="Courier New" w:hAnsi="Courier New"/>
                <w:spacing w:val="-2"/>
                <w:sz w:val="20"/>
              </w:rPr>
              <w:t>"Btu/(s·in·R)",</w:t>
            </w:r>
          </w:p>
          <w:p>
            <w:pPr>
              <w:pStyle w:val="TableParagraph"/>
              <w:spacing w:before="0"/>
              <w:ind w:left="54"/>
              <w:rPr>
                <w:rFonts w:ascii="Courier New"/>
                <w:sz w:val="20"/>
              </w:rPr>
            </w:pPr>
            <w:r>
              <w:rPr>
                <w:rFonts w:ascii="Courier New"/>
                <w:spacing w:val="-2"/>
                <w:sz w:val="20"/>
              </w:rPr>
              <w:t>"Btu/(s-in-</w:t>
            </w:r>
            <w:r>
              <w:rPr>
                <w:rFonts w:ascii="Courier New"/>
                <w:spacing w:val="-4"/>
                <w:sz w:val="20"/>
              </w:rPr>
              <w:t>R)",</w:t>
            </w:r>
          </w:p>
          <w:p>
            <w:pPr>
              <w:pStyle w:val="TableParagraph"/>
              <w:spacing w:before="1"/>
              <w:ind w:left="54"/>
              <w:rPr>
                <w:rFonts w:ascii="Courier New" w:hAnsi="Courier New"/>
                <w:sz w:val="20"/>
              </w:rPr>
            </w:pPr>
            <w:r>
              <w:rPr>
                <w:rFonts w:ascii="Courier New" w:hAnsi="Courier New"/>
                <w:spacing w:val="-2"/>
                <w:sz w:val="20"/>
              </w:rPr>
              <w:t>"Btu/(hr·ft·R)",</w:t>
            </w:r>
          </w:p>
          <w:p>
            <w:pPr>
              <w:pStyle w:val="TableParagraph"/>
              <w:spacing w:before="0"/>
              <w:ind w:left="54"/>
              <w:rPr>
                <w:rFonts w:ascii="Courier New"/>
                <w:sz w:val="20"/>
              </w:rPr>
            </w:pPr>
            <w:r>
              <w:rPr>
                <w:rFonts w:ascii="Courier New"/>
                <w:spacing w:val="-2"/>
                <w:sz w:val="20"/>
              </w:rPr>
              <w:t>"Btu/(hr-ft-</w:t>
            </w:r>
            <w:r>
              <w:rPr>
                <w:rFonts w:ascii="Courier New"/>
                <w:spacing w:val="-4"/>
                <w:sz w:val="20"/>
              </w:rPr>
              <w:t>R)")</w:t>
            </w:r>
          </w:p>
        </w:tc>
        <w:tc>
          <w:tcPr>
            <w:tcW w:w="3542" w:type="dxa"/>
            <w:tcBorders>
              <w:top w:val="nil"/>
            </w:tcBorders>
          </w:tcPr>
          <w:p>
            <w:pPr>
              <w:pStyle w:val="TableParagraph"/>
              <w:spacing w:before="0"/>
              <w:ind w:left="0"/>
              <w:rPr>
                <w:rFonts w:ascii="Times New Roman"/>
                <w:sz w:val="20"/>
              </w:rPr>
            </w:pPr>
          </w:p>
        </w:tc>
      </w:tr>
      <w:tr>
        <w:trPr>
          <w:trHeight w:val="1149" w:hRule="atLeast"/>
        </w:trPr>
        <w:tc>
          <w:tcPr>
            <w:tcW w:w="3914" w:type="dxa"/>
            <w:tcBorders>
              <w:bottom w:val="nil"/>
            </w:tcBorders>
          </w:tcPr>
          <w:p>
            <w:pPr>
              <w:pStyle w:val="TableParagraph"/>
              <w:spacing w:before="83"/>
              <w:rPr>
                <w:rFonts w:ascii="Courier New"/>
                <w:sz w:val="20"/>
              </w:rPr>
            </w:pPr>
            <w:r>
              <w:rPr>
                <w:rFonts w:ascii="Courier New"/>
                <w:sz w:val="20"/>
              </w:rPr>
              <w:t>double </w:t>
            </w:r>
            <w:r>
              <w:rPr>
                <w:rFonts w:ascii="Lucida Console"/>
                <w:sz w:val="20"/>
              </w:rPr>
              <w:t>convertAngle</w:t>
            </w:r>
            <w:r>
              <w:rPr>
                <w:rFonts w:ascii="Courier New"/>
                <w:sz w:val="20"/>
              </w:rPr>
              <w:t>(double fromValue,</w:t>
            </w:r>
            <w:r>
              <w:rPr>
                <w:rFonts w:ascii="Courier New"/>
                <w:spacing w:val="-19"/>
                <w:sz w:val="20"/>
              </w:rPr>
              <w:t> </w:t>
            </w:r>
            <w:r>
              <w:rPr>
                <w:rFonts w:ascii="Courier New"/>
                <w:sz w:val="20"/>
              </w:rPr>
              <w:t>String</w:t>
            </w:r>
            <w:r>
              <w:rPr>
                <w:rFonts w:ascii="Courier New"/>
                <w:spacing w:val="-19"/>
                <w:sz w:val="20"/>
              </w:rPr>
              <w:t> </w:t>
            </w:r>
            <w:r>
              <w:rPr>
                <w:rFonts w:ascii="Courier New"/>
                <w:sz w:val="20"/>
              </w:rPr>
              <w:t>fromUmit, String toUnit)</w:t>
            </w:r>
          </w:p>
        </w:tc>
        <w:tc>
          <w:tcPr>
            <w:tcW w:w="2486" w:type="dxa"/>
            <w:tcBorders>
              <w:bottom w:val="nil"/>
            </w:tcBorders>
          </w:tcPr>
          <w:p>
            <w:pPr>
              <w:pStyle w:val="TableParagraph"/>
              <w:spacing w:before="83"/>
              <w:ind w:left="54"/>
              <w:rPr>
                <w:rFonts w:ascii="Courier New"/>
                <w:sz w:val="20"/>
              </w:rPr>
            </w:pPr>
            <w:r>
              <w:rPr>
                <w:rFonts w:ascii="Lucida Console"/>
                <w:sz w:val="20"/>
              </w:rPr>
              <w:t>Angle</w:t>
            </w:r>
            <w:r>
              <w:rPr>
                <w:rFonts w:ascii="Lucida Console"/>
                <w:spacing w:val="-8"/>
                <w:sz w:val="20"/>
              </w:rPr>
              <w:t> </w:t>
            </w:r>
            <w:r>
              <w:rPr>
                <w:rFonts w:ascii="Courier New"/>
                <w:spacing w:val="-2"/>
                <w:sz w:val="20"/>
              </w:rPr>
              <w:t>value</w:t>
            </w:r>
          </w:p>
          <w:p>
            <w:pPr>
              <w:pStyle w:val="TableParagraph"/>
              <w:spacing w:before="31"/>
              <w:ind w:left="0"/>
              <w:rPr>
                <w:sz w:val="20"/>
              </w:rPr>
            </w:pPr>
          </w:p>
          <w:p>
            <w:pPr>
              <w:pStyle w:val="TableParagraph"/>
              <w:spacing w:before="0"/>
              <w:ind w:left="54"/>
              <w:rPr>
                <w:rFonts w:ascii="Courier New"/>
                <w:sz w:val="20"/>
              </w:rPr>
            </w:pPr>
            <w:r>
              <w:rPr>
                <w:rFonts w:ascii="Lucida Console"/>
                <w:sz w:val="20"/>
              </w:rPr>
              <w:t>Angle</w:t>
            </w:r>
            <w:r>
              <w:rPr>
                <w:rFonts w:ascii="Lucida Console"/>
                <w:spacing w:val="-14"/>
                <w:sz w:val="20"/>
              </w:rPr>
              <w:t> </w:t>
            </w:r>
            <w:r>
              <w:rPr>
                <w:rFonts w:ascii="Courier New"/>
                <w:sz w:val="20"/>
              </w:rPr>
              <w:t>unit</w:t>
            </w:r>
            <w:r>
              <w:rPr>
                <w:rFonts w:ascii="Courier New"/>
                <w:spacing w:val="-14"/>
                <w:sz w:val="20"/>
              </w:rPr>
              <w:t> </w:t>
            </w:r>
            <w:r>
              <w:rPr>
                <w:rFonts w:ascii="Courier New"/>
                <w:sz w:val="20"/>
              </w:rPr>
              <w:t>(one</w:t>
            </w:r>
            <w:r>
              <w:rPr>
                <w:rFonts w:ascii="Courier New"/>
                <w:spacing w:val="-14"/>
                <w:sz w:val="20"/>
              </w:rPr>
              <w:t> </w:t>
            </w:r>
            <w:r>
              <w:rPr>
                <w:rFonts w:ascii="Courier New"/>
                <w:sz w:val="20"/>
              </w:rPr>
              <w:t>of "rad", "deg")</w:t>
            </w:r>
          </w:p>
        </w:tc>
        <w:tc>
          <w:tcPr>
            <w:tcW w:w="3542" w:type="dxa"/>
            <w:tcBorders>
              <w:bottom w:val="nil"/>
            </w:tcBorders>
          </w:tcPr>
          <w:p>
            <w:pPr>
              <w:pStyle w:val="TableParagraph"/>
              <w:spacing w:line="244" w:lineRule="auto" w:before="56"/>
              <w:ind w:right="116"/>
              <w:rPr>
                <w:sz w:val="20"/>
              </w:rPr>
            </w:pPr>
            <w:r>
              <w:rPr>
                <w:sz w:val="20"/>
              </w:rPr>
              <w:t>Converts</w:t>
            </w:r>
            <w:r>
              <w:rPr>
                <w:spacing w:val="-6"/>
                <w:sz w:val="20"/>
              </w:rPr>
              <w:t> </w:t>
            </w:r>
            <w:r>
              <w:rPr>
                <w:sz w:val="20"/>
              </w:rPr>
              <w:t>angle</w:t>
            </w:r>
            <w:r>
              <w:rPr>
                <w:spacing w:val="-6"/>
                <w:sz w:val="20"/>
              </w:rPr>
              <w:t> </w:t>
            </w:r>
            <w:r>
              <w:rPr>
                <w:sz w:val="20"/>
              </w:rPr>
              <w:t>value</w:t>
            </w:r>
            <w:r>
              <w:rPr>
                <w:spacing w:val="-6"/>
                <w:sz w:val="20"/>
              </w:rPr>
              <w:t> </w:t>
            </w:r>
            <w:r>
              <w:rPr>
                <w:sz w:val="20"/>
              </w:rPr>
              <w:t>from</w:t>
            </w:r>
            <w:r>
              <w:rPr>
                <w:spacing w:val="-6"/>
                <w:sz w:val="20"/>
              </w:rPr>
              <w:t> </w:t>
            </w:r>
            <w:r>
              <w:rPr>
                <w:sz w:val="20"/>
              </w:rPr>
              <w:t>one</w:t>
            </w:r>
            <w:r>
              <w:rPr>
                <w:spacing w:val="-6"/>
                <w:sz w:val="20"/>
              </w:rPr>
              <w:t> </w:t>
            </w:r>
            <w:r>
              <w:rPr>
                <w:sz w:val="20"/>
              </w:rPr>
              <w:t>value to another.</w:t>
            </w:r>
          </w:p>
        </w:tc>
      </w:tr>
      <w:tr>
        <w:trPr>
          <w:trHeight w:val="635" w:hRule="atLeast"/>
        </w:trPr>
        <w:tc>
          <w:tcPr>
            <w:tcW w:w="3914" w:type="dxa"/>
            <w:tcBorders>
              <w:top w:val="nil"/>
            </w:tcBorders>
          </w:tcPr>
          <w:p>
            <w:pPr>
              <w:pStyle w:val="TableParagraph"/>
              <w:spacing w:before="0"/>
              <w:ind w:left="0"/>
              <w:rPr>
                <w:rFonts w:ascii="Times New Roman"/>
                <w:sz w:val="20"/>
              </w:rPr>
            </w:pPr>
          </w:p>
        </w:tc>
        <w:tc>
          <w:tcPr>
            <w:tcW w:w="2486" w:type="dxa"/>
            <w:tcBorders>
              <w:top w:val="nil"/>
            </w:tcBorders>
          </w:tcPr>
          <w:p>
            <w:pPr>
              <w:pStyle w:val="TableParagraph"/>
              <w:spacing w:before="128"/>
              <w:ind w:left="54"/>
              <w:rPr>
                <w:rFonts w:ascii="Courier New"/>
                <w:sz w:val="20"/>
              </w:rPr>
            </w:pPr>
            <w:r>
              <w:rPr>
                <w:rFonts w:ascii="Lucida Console"/>
                <w:sz w:val="20"/>
              </w:rPr>
              <w:t>Angle</w:t>
            </w:r>
            <w:r>
              <w:rPr>
                <w:rFonts w:ascii="Lucida Console"/>
                <w:spacing w:val="-14"/>
                <w:sz w:val="20"/>
              </w:rPr>
              <w:t> </w:t>
            </w:r>
            <w:r>
              <w:rPr>
                <w:rFonts w:ascii="Courier New"/>
                <w:sz w:val="20"/>
              </w:rPr>
              <w:t>unit</w:t>
            </w:r>
            <w:r>
              <w:rPr>
                <w:rFonts w:ascii="Courier New"/>
                <w:spacing w:val="-14"/>
                <w:sz w:val="20"/>
              </w:rPr>
              <w:t> </w:t>
            </w:r>
            <w:r>
              <w:rPr>
                <w:rFonts w:ascii="Courier New"/>
                <w:sz w:val="20"/>
              </w:rPr>
              <w:t>(one</w:t>
            </w:r>
            <w:r>
              <w:rPr>
                <w:rFonts w:ascii="Courier New"/>
                <w:spacing w:val="-14"/>
                <w:sz w:val="20"/>
              </w:rPr>
              <w:t> </w:t>
            </w:r>
            <w:r>
              <w:rPr>
                <w:rFonts w:ascii="Courier New"/>
                <w:sz w:val="20"/>
              </w:rPr>
              <w:t>of "rad", "deg")</w:t>
            </w:r>
          </w:p>
        </w:tc>
        <w:tc>
          <w:tcPr>
            <w:tcW w:w="3542" w:type="dxa"/>
            <w:tcBorders>
              <w:top w:val="nil"/>
            </w:tcBorders>
          </w:tcPr>
          <w:p>
            <w:pPr>
              <w:pStyle w:val="TableParagraph"/>
              <w:spacing w:before="0"/>
              <w:ind w:left="0"/>
              <w:rPr>
                <w:rFonts w:ascii="Times New Roman"/>
                <w:sz w:val="20"/>
              </w:rPr>
            </w:pPr>
          </w:p>
        </w:tc>
      </w:tr>
      <w:tr>
        <w:trPr>
          <w:trHeight w:val="1051" w:hRule="atLeast"/>
        </w:trPr>
        <w:tc>
          <w:tcPr>
            <w:tcW w:w="3914" w:type="dxa"/>
            <w:tcBorders>
              <w:bottom w:val="nil"/>
            </w:tcBorders>
          </w:tcPr>
          <w:p>
            <w:pPr>
              <w:pStyle w:val="TableParagraph"/>
              <w:spacing w:line="252" w:lineRule="auto"/>
              <w:ind w:right="133"/>
              <w:rPr>
                <w:rFonts w:ascii="Courier New"/>
                <w:sz w:val="20"/>
              </w:rPr>
            </w:pPr>
            <w:r>
              <w:rPr>
                <w:rFonts w:ascii="Courier New"/>
                <w:spacing w:val="-2"/>
                <w:sz w:val="20"/>
              </w:rPr>
              <w:t>double </w:t>
            </w:r>
            <w:r>
              <w:rPr>
                <w:rFonts w:ascii="Lucida Console"/>
                <w:spacing w:val="-2"/>
                <w:sz w:val="20"/>
              </w:rPr>
              <w:t>convertVolumetricMassDensity</w:t>
            </w:r>
            <w:r>
              <w:rPr>
                <w:rFonts w:ascii="Courier New"/>
                <w:spacing w:val="-2"/>
                <w:sz w:val="20"/>
              </w:rPr>
              <w:t>(do </w:t>
            </w:r>
            <w:r>
              <w:rPr>
                <w:rFonts w:ascii="Courier New"/>
                <w:sz w:val="20"/>
              </w:rPr>
              <w:t>uble fromValue, String fromUmit, String toUnit)</w:t>
            </w:r>
          </w:p>
        </w:tc>
        <w:tc>
          <w:tcPr>
            <w:tcW w:w="2486" w:type="dxa"/>
            <w:tcBorders>
              <w:bottom w:val="nil"/>
            </w:tcBorders>
          </w:tcPr>
          <w:p>
            <w:pPr>
              <w:pStyle w:val="TableParagraph"/>
              <w:spacing w:line="292" w:lineRule="auto" w:before="91"/>
              <w:ind w:left="54"/>
              <w:rPr>
                <w:rFonts w:ascii="Courier New"/>
                <w:sz w:val="20"/>
              </w:rPr>
            </w:pPr>
            <w:r>
              <w:rPr>
                <w:rFonts w:ascii="Lucida Console"/>
                <w:sz w:val="20"/>
              </w:rPr>
              <w:t>Volumetric</w:t>
            </w:r>
            <w:r>
              <w:rPr>
                <w:rFonts w:ascii="Lucida Console"/>
                <w:spacing w:val="-31"/>
                <w:sz w:val="20"/>
              </w:rPr>
              <w:t> </w:t>
            </w:r>
            <w:r>
              <w:rPr>
                <w:rFonts w:ascii="Lucida Console"/>
                <w:sz w:val="20"/>
              </w:rPr>
              <w:t>mass density </w:t>
            </w:r>
            <w:r>
              <w:rPr>
                <w:rFonts w:ascii="Courier New"/>
                <w:sz w:val="20"/>
              </w:rPr>
              <w:t>value</w:t>
            </w:r>
          </w:p>
          <w:p>
            <w:pPr>
              <w:pStyle w:val="TableParagraph"/>
              <w:spacing w:before="216"/>
              <w:ind w:left="54"/>
              <w:rPr>
                <w:rFonts w:ascii="Lucida Console"/>
                <w:sz w:val="20"/>
              </w:rPr>
            </w:pPr>
            <w:r>
              <w:rPr>
                <w:rFonts w:ascii="Lucida Console"/>
                <w:sz w:val="20"/>
              </w:rPr>
              <w:t>Volumetric</w:t>
            </w:r>
            <w:r>
              <w:rPr>
                <w:rFonts w:ascii="Lucida Console"/>
                <w:spacing w:val="-14"/>
                <w:sz w:val="20"/>
              </w:rPr>
              <w:t> </w:t>
            </w:r>
            <w:r>
              <w:rPr>
                <w:rFonts w:ascii="Lucida Console"/>
                <w:spacing w:val="-4"/>
                <w:sz w:val="20"/>
              </w:rPr>
              <w:t>mass</w:t>
            </w:r>
          </w:p>
        </w:tc>
        <w:tc>
          <w:tcPr>
            <w:tcW w:w="3542" w:type="dxa"/>
            <w:tcBorders>
              <w:bottom w:val="nil"/>
            </w:tcBorders>
          </w:tcPr>
          <w:p>
            <w:pPr>
              <w:pStyle w:val="TableParagraph"/>
              <w:spacing w:line="244" w:lineRule="auto" w:before="56"/>
              <w:ind w:right="233"/>
              <w:rPr>
                <w:sz w:val="20"/>
              </w:rPr>
            </w:pPr>
            <w:r>
              <w:rPr>
                <w:sz w:val="20"/>
              </w:rPr>
              <w:t>Converts</w:t>
            </w:r>
            <w:r>
              <w:rPr>
                <w:spacing w:val="-12"/>
                <w:sz w:val="20"/>
              </w:rPr>
              <w:t> </w:t>
            </w:r>
            <w:r>
              <w:rPr>
                <w:sz w:val="20"/>
              </w:rPr>
              <w:t>volumetric</w:t>
            </w:r>
            <w:r>
              <w:rPr>
                <w:spacing w:val="-12"/>
                <w:sz w:val="20"/>
              </w:rPr>
              <w:t> </w:t>
            </w:r>
            <w:r>
              <w:rPr>
                <w:sz w:val="20"/>
              </w:rPr>
              <w:t>mass</w:t>
            </w:r>
            <w:r>
              <w:rPr>
                <w:spacing w:val="-12"/>
                <w:sz w:val="20"/>
              </w:rPr>
              <w:t> </w:t>
            </w:r>
            <w:r>
              <w:rPr>
                <w:sz w:val="20"/>
              </w:rPr>
              <w:t>density value from one value to another.</w:t>
            </w:r>
          </w:p>
        </w:tc>
      </w:tr>
      <w:tr>
        <w:trPr>
          <w:trHeight w:val="981" w:hRule="atLeast"/>
        </w:trPr>
        <w:tc>
          <w:tcPr>
            <w:tcW w:w="3914" w:type="dxa"/>
            <w:tcBorders>
              <w:top w:val="nil"/>
            </w:tcBorders>
          </w:tcPr>
          <w:p>
            <w:pPr>
              <w:pStyle w:val="TableParagraph"/>
              <w:spacing w:before="0"/>
              <w:ind w:left="0"/>
              <w:rPr>
                <w:rFonts w:ascii="Times New Roman"/>
                <w:sz w:val="20"/>
              </w:rPr>
            </w:pPr>
          </w:p>
        </w:tc>
        <w:tc>
          <w:tcPr>
            <w:tcW w:w="2486" w:type="dxa"/>
            <w:tcBorders>
              <w:top w:val="nil"/>
            </w:tcBorders>
          </w:tcPr>
          <w:p>
            <w:pPr>
              <w:pStyle w:val="TableParagraph"/>
              <w:spacing w:before="19"/>
              <w:ind w:left="54" w:right="214"/>
              <w:rPr>
                <w:rFonts w:ascii="Courier New"/>
                <w:sz w:val="20"/>
              </w:rPr>
            </w:pPr>
            <w:r>
              <w:rPr>
                <w:rFonts w:ascii="Lucida Console"/>
                <w:sz w:val="20"/>
              </w:rPr>
              <w:t>density</w:t>
            </w:r>
            <w:r>
              <w:rPr>
                <w:rFonts w:ascii="Lucida Console"/>
                <w:spacing w:val="-21"/>
                <w:sz w:val="20"/>
              </w:rPr>
              <w:t> </w:t>
            </w:r>
            <w:r>
              <w:rPr>
                <w:rFonts w:ascii="Courier New"/>
                <w:sz w:val="20"/>
              </w:rPr>
              <w:t>unit</w:t>
            </w:r>
            <w:r>
              <w:rPr>
                <w:rFonts w:ascii="Courier New"/>
                <w:spacing w:val="-21"/>
                <w:sz w:val="20"/>
              </w:rPr>
              <w:t> </w:t>
            </w:r>
            <w:r>
              <w:rPr>
                <w:rFonts w:ascii="Courier New"/>
                <w:sz w:val="20"/>
              </w:rPr>
              <w:t>(one of "kg/m^3", </w:t>
            </w:r>
            <w:r>
              <w:rPr>
                <w:rFonts w:ascii="Courier New"/>
                <w:spacing w:val="-2"/>
                <w:sz w:val="20"/>
              </w:rPr>
              <w:t>"g/cm^3", "lbm/in^3",</w:t>
            </w:r>
          </w:p>
        </w:tc>
        <w:tc>
          <w:tcPr>
            <w:tcW w:w="3542" w:type="dxa"/>
            <w:tcBorders>
              <w:top w:val="nil"/>
            </w:tcBorders>
          </w:tcPr>
          <w:p>
            <w:pPr>
              <w:pStyle w:val="TableParagraph"/>
              <w:spacing w:before="0"/>
              <w:ind w:left="0"/>
              <w:rPr>
                <w:rFonts w:ascii="Times New Roman"/>
                <w:sz w:val="20"/>
              </w:rPr>
            </w:pPr>
          </w:p>
        </w:tc>
      </w:tr>
    </w:tbl>
    <w:p>
      <w:pPr>
        <w:pStyle w:val="TableParagraph"/>
        <w:spacing w:after="0"/>
        <w:rPr>
          <w:rFonts w:ascii="Times New Roman"/>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14"/>
        <w:gridCol w:w="2486"/>
        <w:gridCol w:w="3542"/>
      </w:tblGrid>
      <w:tr>
        <w:trPr>
          <w:trHeight w:val="337" w:hRule="atLeast"/>
        </w:trPr>
        <w:tc>
          <w:tcPr>
            <w:tcW w:w="3914" w:type="dxa"/>
          </w:tcPr>
          <w:p>
            <w:pPr>
              <w:pStyle w:val="TableParagraph"/>
              <w:rPr>
                <w:rFonts w:ascii="Arial"/>
                <w:b/>
                <w:sz w:val="20"/>
              </w:rPr>
            </w:pPr>
            <w:r>
              <w:rPr>
                <w:rFonts w:ascii="Arial"/>
                <w:b/>
                <w:spacing w:val="-2"/>
                <w:sz w:val="20"/>
              </w:rPr>
              <w:t>Function</w:t>
            </w:r>
          </w:p>
        </w:tc>
        <w:tc>
          <w:tcPr>
            <w:tcW w:w="2486" w:type="dxa"/>
          </w:tcPr>
          <w:p>
            <w:pPr>
              <w:pStyle w:val="TableParagraph"/>
              <w:ind w:left="54"/>
              <w:rPr>
                <w:rFonts w:ascii="Arial"/>
                <w:b/>
                <w:sz w:val="20"/>
              </w:rPr>
            </w:pPr>
            <w:r>
              <w:rPr>
                <w:rFonts w:ascii="Arial"/>
                <w:b/>
                <w:spacing w:val="-2"/>
                <w:sz w:val="20"/>
              </w:rPr>
              <w:t>Parameters</w:t>
            </w:r>
          </w:p>
        </w:tc>
        <w:tc>
          <w:tcPr>
            <w:tcW w:w="3542" w:type="dxa"/>
          </w:tcPr>
          <w:p>
            <w:pPr>
              <w:pStyle w:val="TableParagraph"/>
              <w:rPr>
                <w:rFonts w:ascii="Arial"/>
                <w:b/>
                <w:sz w:val="20"/>
              </w:rPr>
            </w:pPr>
            <w:r>
              <w:rPr>
                <w:rFonts w:ascii="Arial"/>
                <w:b/>
                <w:spacing w:val="-2"/>
                <w:sz w:val="20"/>
              </w:rPr>
              <w:t>Description</w:t>
            </w:r>
          </w:p>
        </w:tc>
      </w:tr>
      <w:tr>
        <w:trPr>
          <w:trHeight w:val="1497" w:hRule="atLeast"/>
        </w:trPr>
        <w:tc>
          <w:tcPr>
            <w:tcW w:w="3914" w:type="dxa"/>
          </w:tcPr>
          <w:p>
            <w:pPr>
              <w:pStyle w:val="TableParagraph"/>
              <w:spacing w:before="0"/>
              <w:ind w:left="0"/>
              <w:rPr>
                <w:rFonts w:ascii="Times New Roman"/>
                <w:sz w:val="20"/>
              </w:rPr>
            </w:pPr>
          </w:p>
        </w:tc>
        <w:tc>
          <w:tcPr>
            <w:tcW w:w="2486" w:type="dxa"/>
          </w:tcPr>
          <w:p>
            <w:pPr>
              <w:pStyle w:val="TableParagraph"/>
              <w:spacing w:before="52"/>
              <w:ind w:left="54"/>
              <w:rPr>
                <w:rFonts w:ascii="Courier New"/>
                <w:sz w:val="20"/>
              </w:rPr>
            </w:pPr>
            <w:r>
              <w:rPr>
                <w:rFonts w:ascii="Courier New"/>
                <w:spacing w:val="-2"/>
                <w:sz w:val="20"/>
              </w:rPr>
              <w:t>"lbm/ft^3")</w:t>
            </w:r>
          </w:p>
          <w:p>
            <w:pPr>
              <w:pStyle w:val="TableParagraph"/>
              <w:spacing w:before="31"/>
              <w:ind w:left="0"/>
              <w:rPr>
                <w:sz w:val="20"/>
              </w:rPr>
            </w:pPr>
          </w:p>
          <w:p>
            <w:pPr>
              <w:pStyle w:val="TableParagraph"/>
              <w:spacing w:before="0"/>
              <w:ind w:left="54"/>
              <w:rPr>
                <w:rFonts w:ascii="Courier New"/>
                <w:sz w:val="20"/>
              </w:rPr>
            </w:pPr>
            <w:r>
              <w:rPr>
                <w:rFonts w:ascii="Lucida Console"/>
                <w:sz w:val="20"/>
              </w:rPr>
              <w:t>Angle </w:t>
            </w:r>
            <w:r>
              <w:rPr>
                <w:rFonts w:ascii="Courier New"/>
                <w:sz w:val="20"/>
              </w:rPr>
              <w:t>unit (one of "kg/m^3",</w:t>
            </w:r>
            <w:r>
              <w:rPr>
                <w:rFonts w:ascii="Courier New"/>
                <w:spacing w:val="-32"/>
                <w:sz w:val="20"/>
              </w:rPr>
              <w:t> </w:t>
            </w:r>
            <w:r>
              <w:rPr>
                <w:rFonts w:ascii="Courier New"/>
                <w:sz w:val="20"/>
              </w:rPr>
              <w:t>"g/cm^3", </w:t>
            </w:r>
            <w:r>
              <w:rPr>
                <w:rFonts w:ascii="Courier New"/>
                <w:spacing w:val="-2"/>
                <w:sz w:val="20"/>
              </w:rPr>
              <w:t>"lbm/in^3", "lbm/ft^3")</w:t>
            </w:r>
          </w:p>
        </w:tc>
        <w:tc>
          <w:tcPr>
            <w:tcW w:w="3542" w:type="dxa"/>
          </w:tcPr>
          <w:p>
            <w:pPr>
              <w:pStyle w:val="TableParagraph"/>
              <w:spacing w:before="0"/>
              <w:ind w:left="0"/>
              <w:rPr>
                <w:rFonts w:ascii="Times New Roman"/>
                <w:sz w:val="20"/>
              </w:rPr>
            </w:pPr>
          </w:p>
        </w:tc>
      </w:tr>
    </w:tbl>
    <w:p>
      <w:pPr>
        <w:pStyle w:val="Heading4"/>
        <w:spacing w:before="235"/>
      </w:pPr>
      <w:bookmarkStart w:name="_TOC_250033" w:id="129"/>
      <w:bookmarkStart w:name="Object Database" w:id="130"/>
      <w:r>
        <w:rPr>
          <w:b w:val="0"/>
          <w:i w:val="0"/>
        </w:rPr>
      </w:r>
      <w:r>
        <w:rPr/>
        <w:t>Object</w:t>
      </w:r>
      <w:r>
        <w:rPr>
          <w:spacing w:val="-9"/>
        </w:rPr>
        <w:t> </w:t>
      </w:r>
      <w:bookmarkEnd w:id="129"/>
      <w:r>
        <w:rPr>
          <w:spacing w:val="-2"/>
        </w:rPr>
        <w:t>Database</w:t>
      </w:r>
    </w:p>
    <w:p>
      <w:pPr>
        <w:pStyle w:val="BodyText"/>
        <w:spacing w:line="244" w:lineRule="auto" w:before="122"/>
        <w:ind w:left="776"/>
      </w:pPr>
      <w:r>
        <w:rPr/>
        <w:t>The</w:t>
      </w:r>
      <w:r>
        <w:rPr>
          <w:spacing w:val="-3"/>
        </w:rPr>
        <w:t> </w:t>
      </w:r>
      <w:r>
        <w:rPr/>
        <w:t>object</w:t>
      </w:r>
      <w:r>
        <w:rPr>
          <w:spacing w:val="-3"/>
        </w:rPr>
        <w:t> </w:t>
      </w:r>
      <w:r>
        <w:rPr/>
        <w:t>represents</w:t>
      </w:r>
      <w:r>
        <w:rPr>
          <w:spacing w:val="-3"/>
        </w:rPr>
        <w:t> </w:t>
      </w:r>
      <w:r>
        <w:rPr/>
        <w:t>the</w:t>
      </w:r>
      <w:r>
        <w:rPr>
          <w:spacing w:val="-3"/>
        </w:rPr>
        <w:t> </w:t>
      </w:r>
      <w:r>
        <w:rPr/>
        <w:t>species</w:t>
      </w:r>
      <w:r>
        <w:rPr>
          <w:spacing w:val="-3"/>
        </w:rPr>
        <w:t> </w:t>
      </w:r>
      <w:r>
        <w:rPr/>
        <w:t>database.</w:t>
      </w:r>
      <w:r>
        <w:rPr>
          <w:spacing w:val="-6"/>
        </w:rPr>
        <w:t> </w:t>
      </w:r>
      <w:r>
        <w:rPr/>
        <w:t>The</w:t>
      </w:r>
      <w:r>
        <w:rPr>
          <w:spacing w:val="-3"/>
        </w:rPr>
        <w:t> </w:t>
      </w:r>
      <w:r>
        <w:rPr/>
        <w:t>object</w:t>
      </w:r>
      <w:r>
        <w:rPr>
          <w:spacing w:val="-3"/>
        </w:rPr>
        <w:t> </w:t>
      </w:r>
      <w:r>
        <w:rPr/>
        <w:t>has</w:t>
      </w:r>
      <w:r>
        <w:rPr>
          <w:spacing w:val="-3"/>
        </w:rPr>
        <w:t> </w:t>
      </w:r>
      <w:r>
        <w:rPr/>
        <w:t>no</w:t>
      </w:r>
      <w:r>
        <w:rPr>
          <w:spacing w:val="-3"/>
        </w:rPr>
        <w:t> </w:t>
      </w:r>
      <w:r>
        <w:rPr/>
        <w:t>constructor,</w:t>
      </w:r>
      <w:r>
        <w:rPr>
          <w:spacing w:val="-3"/>
        </w:rPr>
        <w:t> </w:t>
      </w:r>
      <w:r>
        <w:rPr/>
        <w:t>and</w:t>
      </w:r>
      <w:r>
        <w:rPr>
          <w:spacing w:val="-3"/>
        </w:rPr>
        <w:t> </w:t>
      </w:r>
      <w:r>
        <w:rPr/>
        <w:t>cannot</w:t>
      </w:r>
      <w:r>
        <w:rPr>
          <w:spacing w:val="-3"/>
        </w:rPr>
        <w:t> </w:t>
      </w:r>
      <w:r>
        <w:rPr/>
        <w:t>be instantiated</w:t>
      </w:r>
      <w:r>
        <w:rPr>
          <w:spacing w:val="-1"/>
        </w:rPr>
        <w:t> </w:t>
      </w:r>
      <w:r>
        <w:rPr/>
        <w:t>explicitly.</w:t>
      </w:r>
      <w:r>
        <w:rPr>
          <w:spacing w:val="-1"/>
        </w:rPr>
        <w:t> </w:t>
      </w:r>
      <w:r>
        <w:rPr/>
        <w:t>Instead,</w:t>
      </w:r>
      <w:r>
        <w:rPr>
          <w:spacing w:val="-1"/>
        </w:rPr>
        <w:t> </w:t>
      </w:r>
      <w:r>
        <w:rPr/>
        <w:t>the</w:t>
      </w:r>
      <w:r>
        <w:rPr>
          <w:spacing w:val="-1"/>
        </w:rPr>
        <w:t> </w:t>
      </w:r>
      <w:r>
        <w:rPr/>
        <w:t>Scripting</w:t>
      </w:r>
      <w:r>
        <w:rPr>
          <w:spacing w:val="-1"/>
        </w:rPr>
        <w:t> </w:t>
      </w:r>
      <w:r>
        <w:rPr/>
        <w:t>Utility</w:t>
      </w:r>
      <w:r>
        <w:rPr>
          <w:spacing w:val="-1"/>
        </w:rPr>
        <w:t> </w:t>
      </w:r>
      <w:r>
        <w:rPr/>
        <w:t>provides</w:t>
      </w:r>
      <w:r>
        <w:rPr>
          <w:spacing w:val="-1"/>
        </w:rPr>
        <w:t> </w:t>
      </w:r>
      <w:r>
        <w:rPr/>
        <w:t>the</w:t>
      </w:r>
      <w:r>
        <w:rPr>
          <w:spacing w:val="-1"/>
        </w:rPr>
        <w:t> </w:t>
      </w:r>
      <w:r>
        <w:rPr/>
        <w:t>global</w:t>
      </w:r>
      <w:r>
        <w:rPr>
          <w:spacing w:val="-1"/>
        </w:rPr>
        <w:t> </w:t>
      </w:r>
      <w:r>
        <w:rPr/>
        <w:t>variable</w:t>
      </w:r>
      <w:r>
        <w:rPr>
          <w:spacing w:val="-1"/>
        </w:rPr>
        <w:t> </w:t>
      </w:r>
      <w:r>
        <w:rPr/>
        <w:t>“Database”.</w:t>
      </w:r>
    </w:p>
    <w:p>
      <w:pPr>
        <w:pStyle w:val="BodyText"/>
        <w:spacing w:before="2"/>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14"/>
        <w:gridCol w:w="2486"/>
        <w:gridCol w:w="3542"/>
      </w:tblGrid>
      <w:tr>
        <w:trPr>
          <w:trHeight w:val="335" w:hRule="atLeast"/>
        </w:trPr>
        <w:tc>
          <w:tcPr>
            <w:tcW w:w="3914" w:type="dxa"/>
          </w:tcPr>
          <w:p>
            <w:pPr>
              <w:pStyle w:val="TableParagraph"/>
              <w:spacing w:before="52"/>
              <w:rPr>
                <w:rFonts w:ascii="Arial"/>
                <w:b/>
                <w:sz w:val="20"/>
              </w:rPr>
            </w:pPr>
            <w:r>
              <w:rPr>
                <w:rFonts w:ascii="Arial"/>
                <w:b/>
                <w:spacing w:val="-2"/>
                <w:sz w:val="20"/>
              </w:rPr>
              <w:t>Function</w:t>
            </w:r>
          </w:p>
        </w:tc>
        <w:tc>
          <w:tcPr>
            <w:tcW w:w="2486" w:type="dxa"/>
          </w:tcPr>
          <w:p>
            <w:pPr>
              <w:pStyle w:val="TableParagraph"/>
              <w:spacing w:before="52"/>
              <w:ind w:left="54"/>
              <w:rPr>
                <w:rFonts w:ascii="Arial"/>
                <w:b/>
                <w:sz w:val="20"/>
              </w:rPr>
            </w:pPr>
            <w:r>
              <w:rPr>
                <w:rFonts w:ascii="Arial"/>
                <w:b/>
                <w:spacing w:val="-2"/>
                <w:sz w:val="20"/>
              </w:rPr>
              <w:t>Parameters</w:t>
            </w:r>
          </w:p>
        </w:tc>
        <w:tc>
          <w:tcPr>
            <w:tcW w:w="3542" w:type="dxa"/>
          </w:tcPr>
          <w:p>
            <w:pPr>
              <w:pStyle w:val="TableParagraph"/>
              <w:spacing w:before="52"/>
              <w:rPr>
                <w:rFonts w:ascii="Arial"/>
                <w:b/>
                <w:sz w:val="20"/>
              </w:rPr>
            </w:pPr>
            <w:r>
              <w:rPr>
                <w:rFonts w:ascii="Arial"/>
                <w:b/>
                <w:spacing w:val="-2"/>
                <w:sz w:val="20"/>
              </w:rPr>
              <w:t>Description</w:t>
            </w:r>
          </w:p>
        </w:tc>
      </w:tr>
      <w:tr>
        <w:trPr>
          <w:trHeight w:val="1615" w:hRule="atLeast"/>
        </w:trPr>
        <w:tc>
          <w:tcPr>
            <w:tcW w:w="3914" w:type="dxa"/>
          </w:tcPr>
          <w:p>
            <w:pPr>
              <w:pStyle w:val="TableParagraph"/>
              <w:spacing w:before="83"/>
              <w:rPr>
                <w:rFonts w:ascii="Courier New"/>
                <w:sz w:val="20"/>
              </w:rPr>
            </w:pPr>
            <w:r>
              <w:rPr>
                <w:rFonts w:ascii="Courier New"/>
                <w:sz w:val="20"/>
              </w:rPr>
              <w:t>Object</w:t>
            </w:r>
            <w:r>
              <w:rPr>
                <w:rFonts w:ascii="Courier New"/>
                <w:spacing w:val="-11"/>
                <w:sz w:val="20"/>
              </w:rPr>
              <w:t> </w:t>
            </w:r>
            <w:r>
              <w:rPr>
                <w:rFonts w:ascii="Courier New"/>
                <w:sz w:val="20"/>
              </w:rPr>
              <w:t>s</w:t>
            </w:r>
            <w:r>
              <w:rPr>
                <w:rFonts w:ascii="Lucida Console"/>
                <w:sz w:val="20"/>
              </w:rPr>
              <w:t>pecies</w:t>
            </w:r>
            <w:r>
              <w:rPr>
                <w:rFonts w:ascii="Courier New"/>
                <w:sz w:val="20"/>
              </w:rPr>
              <w:t>(String</w:t>
            </w:r>
            <w:r>
              <w:rPr>
                <w:rFonts w:ascii="Courier New"/>
                <w:spacing w:val="-11"/>
                <w:sz w:val="20"/>
              </w:rPr>
              <w:t> </w:t>
            </w:r>
            <w:r>
              <w:rPr>
                <w:rFonts w:ascii="Courier New"/>
                <w:spacing w:val="-2"/>
                <w:sz w:val="20"/>
              </w:rPr>
              <w:t>name)</w:t>
            </w:r>
          </w:p>
        </w:tc>
        <w:tc>
          <w:tcPr>
            <w:tcW w:w="2486" w:type="dxa"/>
          </w:tcPr>
          <w:p>
            <w:pPr>
              <w:pStyle w:val="TableParagraph"/>
              <w:ind w:left="54"/>
              <w:rPr>
                <w:rFonts w:ascii="Courier New"/>
                <w:sz w:val="20"/>
              </w:rPr>
            </w:pPr>
            <w:r>
              <w:rPr>
                <w:rFonts w:ascii="Courier New"/>
                <w:sz w:val="20"/>
              </w:rPr>
              <w:t>Name</w:t>
            </w:r>
            <w:r>
              <w:rPr>
                <w:rFonts w:ascii="Courier New"/>
                <w:spacing w:val="-3"/>
                <w:sz w:val="20"/>
              </w:rPr>
              <w:t> </w:t>
            </w:r>
            <w:r>
              <w:rPr>
                <w:rFonts w:ascii="Courier New"/>
                <w:sz w:val="20"/>
              </w:rPr>
              <w:t>of</w:t>
            </w:r>
            <w:r>
              <w:rPr>
                <w:rFonts w:ascii="Courier New"/>
                <w:spacing w:val="-3"/>
                <w:sz w:val="20"/>
              </w:rPr>
              <w:t> </w:t>
            </w:r>
            <w:r>
              <w:rPr>
                <w:rFonts w:ascii="Courier New"/>
                <w:spacing w:val="-2"/>
                <w:sz w:val="20"/>
              </w:rPr>
              <w:t>species</w:t>
            </w:r>
          </w:p>
        </w:tc>
        <w:tc>
          <w:tcPr>
            <w:tcW w:w="3542" w:type="dxa"/>
          </w:tcPr>
          <w:p>
            <w:pPr>
              <w:pStyle w:val="TableParagraph"/>
              <w:spacing w:line="482" w:lineRule="auto"/>
              <w:ind w:right="600"/>
              <w:rPr>
                <w:sz w:val="20"/>
              </w:rPr>
            </w:pPr>
            <w:r>
              <w:rPr>
                <w:sz w:val="20"/>
              </w:rPr>
              <w:t>Returns</w:t>
            </w:r>
            <w:r>
              <w:rPr>
                <w:spacing w:val="-14"/>
                <w:sz w:val="20"/>
              </w:rPr>
              <w:t> </w:t>
            </w:r>
            <w:r>
              <w:rPr>
                <w:rFonts w:ascii="Arial"/>
                <w:i/>
                <w:sz w:val="20"/>
              </w:rPr>
              <w:t>Species</w:t>
            </w:r>
            <w:r>
              <w:rPr>
                <w:rFonts w:ascii="Arial"/>
                <w:i/>
                <w:spacing w:val="-14"/>
                <w:sz w:val="20"/>
              </w:rPr>
              <w:t> </w:t>
            </w:r>
            <w:r>
              <w:rPr>
                <w:sz w:val="20"/>
              </w:rPr>
              <w:t>object. </w:t>
            </w:r>
            <w:r>
              <w:rPr>
                <w:spacing w:val="-2"/>
                <w:sz w:val="20"/>
              </w:rPr>
              <w:t>Example:</w:t>
            </w:r>
          </w:p>
          <w:p>
            <w:pPr>
              <w:pStyle w:val="TableParagraph"/>
              <w:spacing w:before="68"/>
              <w:rPr>
                <w:sz w:val="20"/>
              </w:rPr>
            </w:pPr>
            <w:r>
              <w:rPr>
                <w:spacing w:val="-2"/>
                <w:sz w:val="20"/>
              </w:rPr>
              <w:t>print(Database.s</w:t>
            </w:r>
            <w:r>
              <w:rPr>
                <w:rFonts w:ascii="Lucida Console"/>
                <w:spacing w:val="-2"/>
                <w:sz w:val="20"/>
              </w:rPr>
              <w:t>pecies</w:t>
            </w:r>
            <w:r>
              <w:rPr>
                <w:spacing w:val="-2"/>
                <w:sz w:val="20"/>
              </w:rPr>
              <w:t>("H2O2"));</w:t>
            </w:r>
          </w:p>
        </w:tc>
      </w:tr>
    </w:tbl>
    <w:p>
      <w:pPr>
        <w:pStyle w:val="Heading4"/>
        <w:spacing w:before="234"/>
      </w:pPr>
      <w:bookmarkStart w:name="_TOC_250032" w:id="131"/>
      <w:bookmarkStart w:name="Object Species" w:id="132"/>
      <w:r>
        <w:rPr>
          <w:b w:val="0"/>
          <w:i w:val="0"/>
        </w:rPr>
      </w:r>
      <w:r>
        <w:rPr/>
        <w:t>Object</w:t>
      </w:r>
      <w:r>
        <w:rPr>
          <w:spacing w:val="-9"/>
        </w:rPr>
        <w:t> </w:t>
      </w:r>
      <w:bookmarkEnd w:id="131"/>
      <w:r>
        <w:rPr>
          <w:spacing w:val="-2"/>
        </w:rPr>
        <w:t>Species</w:t>
      </w:r>
    </w:p>
    <w:p>
      <w:pPr>
        <w:pStyle w:val="BodyText"/>
        <w:spacing w:before="122"/>
        <w:ind w:left="776"/>
      </w:pPr>
      <w:r>
        <w:rPr/>
        <w:t>The</w:t>
      </w:r>
      <w:r>
        <w:rPr>
          <w:spacing w:val="-3"/>
        </w:rPr>
        <w:t> </w:t>
      </w:r>
      <w:r>
        <w:rPr/>
        <w:t>object</w:t>
      </w:r>
      <w:r>
        <w:rPr>
          <w:spacing w:val="-3"/>
        </w:rPr>
        <w:t> </w:t>
      </w:r>
      <w:r>
        <w:rPr/>
        <w:t>represents</w:t>
      </w:r>
      <w:r>
        <w:rPr>
          <w:spacing w:val="-3"/>
        </w:rPr>
        <w:t> </w:t>
      </w:r>
      <w:r>
        <w:rPr/>
        <w:t>the</w:t>
      </w:r>
      <w:r>
        <w:rPr>
          <w:spacing w:val="-3"/>
        </w:rPr>
        <w:t> </w:t>
      </w:r>
      <w:r>
        <w:rPr/>
        <w:t>species.</w:t>
      </w:r>
      <w:r>
        <w:rPr>
          <w:spacing w:val="-6"/>
        </w:rPr>
        <w:t> </w:t>
      </w:r>
      <w:r>
        <w:rPr/>
        <w:t>The</w:t>
      </w:r>
      <w:r>
        <w:rPr>
          <w:spacing w:val="-3"/>
        </w:rPr>
        <w:t> </w:t>
      </w:r>
      <w:r>
        <w:rPr/>
        <w:t>object</w:t>
      </w:r>
      <w:r>
        <w:rPr>
          <w:spacing w:val="-3"/>
        </w:rPr>
        <w:t> </w:t>
      </w:r>
      <w:r>
        <w:rPr/>
        <w:t>has</w:t>
      </w:r>
      <w:r>
        <w:rPr>
          <w:spacing w:val="-3"/>
        </w:rPr>
        <w:t> </w:t>
      </w:r>
      <w:r>
        <w:rPr/>
        <w:t>no</w:t>
      </w:r>
      <w:r>
        <w:rPr>
          <w:spacing w:val="-3"/>
        </w:rPr>
        <w:t> </w:t>
      </w:r>
      <w:r>
        <w:rPr/>
        <w:t>constructor,</w:t>
      </w:r>
      <w:r>
        <w:rPr>
          <w:spacing w:val="-3"/>
        </w:rPr>
        <w:t> </w:t>
      </w:r>
      <w:r>
        <w:rPr/>
        <w:t>and</w:t>
      </w:r>
      <w:r>
        <w:rPr>
          <w:spacing w:val="-3"/>
        </w:rPr>
        <w:t> </w:t>
      </w:r>
      <w:r>
        <w:rPr/>
        <w:t>cannot</w:t>
      </w:r>
      <w:r>
        <w:rPr>
          <w:spacing w:val="-3"/>
        </w:rPr>
        <w:t> </w:t>
      </w:r>
      <w:r>
        <w:rPr/>
        <w:t>be</w:t>
      </w:r>
      <w:r>
        <w:rPr>
          <w:spacing w:val="-3"/>
        </w:rPr>
        <w:t> </w:t>
      </w:r>
      <w:r>
        <w:rPr/>
        <w:t>instantiated explicitly. The instance of the object can be obtained from objects </w:t>
      </w:r>
      <w:r>
        <w:rPr>
          <w:rFonts w:ascii="Arial"/>
          <w:i/>
        </w:rPr>
        <w:t>Database </w:t>
      </w:r>
      <w:r>
        <w:rPr/>
        <w:t>or </w:t>
      </w:r>
      <w:r>
        <w:rPr>
          <w:rFonts w:ascii="Arial"/>
          <w:i/>
        </w:rPr>
        <w:t>Mixture</w:t>
      </w:r>
      <w:r>
        <w:rPr/>
        <w:t>.</w:t>
      </w:r>
    </w:p>
    <w:p>
      <w:pPr>
        <w:pStyle w:val="BodyText"/>
        <w:spacing w:before="8"/>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38"/>
        <w:gridCol w:w="2462"/>
        <w:gridCol w:w="3542"/>
      </w:tblGrid>
      <w:tr>
        <w:trPr>
          <w:trHeight w:val="337" w:hRule="atLeast"/>
        </w:trPr>
        <w:tc>
          <w:tcPr>
            <w:tcW w:w="3938" w:type="dxa"/>
          </w:tcPr>
          <w:p>
            <w:pPr>
              <w:pStyle w:val="TableParagraph"/>
              <w:rPr>
                <w:rFonts w:ascii="Arial"/>
                <w:b/>
                <w:sz w:val="20"/>
              </w:rPr>
            </w:pPr>
            <w:r>
              <w:rPr>
                <w:rFonts w:ascii="Arial"/>
                <w:b/>
                <w:spacing w:val="-2"/>
                <w:sz w:val="20"/>
              </w:rPr>
              <w:t>Function</w:t>
            </w:r>
          </w:p>
        </w:tc>
        <w:tc>
          <w:tcPr>
            <w:tcW w:w="2462" w:type="dxa"/>
          </w:tcPr>
          <w:p>
            <w:pPr>
              <w:pStyle w:val="TableParagraph"/>
              <w:rPr>
                <w:rFonts w:ascii="Arial"/>
                <w:b/>
                <w:sz w:val="20"/>
              </w:rPr>
            </w:pPr>
            <w:r>
              <w:rPr>
                <w:rFonts w:ascii="Arial"/>
                <w:b/>
                <w:spacing w:val="-2"/>
                <w:sz w:val="20"/>
              </w:rPr>
              <w:t>Parameters</w:t>
            </w:r>
          </w:p>
        </w:tc>
        <w:tc>
          <w:tcPr>
            <w:tcW w:w="3542" w:type="dxa"/>
          </w:tcPr>
          <w:p>
            <w:pPr>
              <w:pStyle w:val="TableParagraph"/>
              <w:rPr>
                <w:rFonts w:ascii="Arial"/>
                <w:b/>
                <w:sz w:val="20"/>
              </w:rPr>
            </w:pPr>
            <w:r>
              <w:rPr>
                <w:rFonts w:ascii="Arial"/>
                <w:b/>
                <w:spacing w:val="-2"/>
                <w:sz w:val="20"/>
              </w:rPr>
              <w:t>Description</w:t>
            </w:r>
          </w:p>
        </w:tc>
      </w:tr>
      <w:tr>
        <w:trPr>
          <w:trHeight w:val="335" w:hRule="atLeast"/>
        </w:trPr>
        <w:tc>
          <w:tcPr>
            <w:tcW w:w="3938" w:type="dxa"/>
          </w:tcPr>
          <w:p>
            <w:pPr>
              <w:pStyle w:val="TableParagraph"/>
              <w:spacing w:before="52"/>
              <w:rPr>
                <w:rFonts w:ascii="Courier New"/>
                <w:sz w:val="20"/>
              </w:rPr>
            </w:pPr>
            <w:r>
              <w:rPr>
                <w:rFonts w:ascii="Courier New"/>
                <w:sz w:val="20"/>
              </w:rPr>
              <w:t>String</w:t>
            </w:r>
            <w:r>
              <w:rPr>
                <w:rFonts w:ascii="Courier New"/>
                <w:spacing w:val="-6"/>
                <w:sz w:val="20"/>
              </w:rPr>
              <w:t> </w:t>
            </w:r>
            <w:r>
              <w:rPr>
                <w:rFonts w:ascii="Courier New"/>
                <w:spacing w:val="-2"/>
                <w:sz w:val="20"/>
              </w:rPr>
              <w:t>getName()</w:t>
            </w:r>
          </w:p>
        </w:tc>
        <w:tc>
          <w:tcPr>
            <w:tcW w:w="2462" w:type="dxa"/>
          </w:tcPr>
          <w:p>
            <w:pPr>
              <w:pStyle w:val="TableParagraph"/>
              <w:spacing w:before="52"/>
              <w:rPr>
                <w:rFonts w:ascii="Courier New"/>
                <w:sz w:val="20"/>
              </w:rPr>
            </w:pPr>
            <w:r>
              <w:rPr>
                <w:rFonts w:ascii="Courier New"/>
                <w:spacing w:val="-10"/>
                <w:sz w:val="20"/>
              </w:rPr>
              <w:t>-</w:t>
            </w:r>
          </w:p>
        </w:tc>
        <w:tc>
          <w:tcPr>
            <w:tcW w:w="3542" w:type="dxa"/>
          </w:tcPr>
          <w:p>
            <w:pPr>
              <w:pStyle w:val="TableParagraph"/>
              <w:spacing w:before="55"/>
              <w:rPr>
                <w:sz w:val="20"/>
              </w:rPr>
            </w:pPr>
            <w:r>
              <w:rPr>
                <w:sz w:val="20"/>
              </w:rPr>
              <w:t>Returns</w:t>
            </w:r>
            <w:r>
              <w:rPr>
                <w:spacing w:val="-2"/>
                <w:sz w:val="20"/>
              </w:rPr>
              <w:t> </w:t>
            </w:r>
            <w:r>
              <w:rPr>
                <w:sz w:val="20"/>
              </w:rPr>
              <w:t>species</w:t>
            </w:r>
            <w:r>
              <w:rPr>
                <w:spacing w:val="-2"/>
                <w:sz w:val="20"/>
              </w:rPr>
              <w:t> name.</w:t>
            </w:r>
          </w:p>
        </w:tc>
      </w:tr>
      <w:tr>
        <w:trPr>
          <w:trHeight w:val="336" w:hRule="atLeast"/>
        </w:trPr>
        <w:tc>
          <w:tcPr>
            <w:tcW w:w="3938" w:type="dxa"/>
          </w:tcPr>
          <w:p>
            <w:pPr>
              <w:pStyle w:val="TableParagraph"/>
              <w:rPr>
                <w:rFonts w:ascii="Courier New"/>
                <w:sz w:val="20"/>
              </w:rPr>
            </w:pPr>
            <w:r>
              <w:rPr>
                <w:rFonts w:ascii="Courier New"/>
                <w:sz w:val="20"/>
              </w:rPr>
              <w:t>String</w:t>
            </w:r>
            <w:r>
              <w:rPr>
                <w:rFonts w:ascii="Courier New"/>
                <w:spacing w:val="-6"/>
                <w:sz w:val="20"/>
              </w:rPr>
              <w:t> </w:t>
            </w:r>
            <w:r>
              <w:rPr>
                <w:rFonts w:ascii="Courier New"/>
                <w:spacing w:val="-2"/>
                <w:sz w:val="20"/>
              </w:rPr>
              <w:t>getDescr()</w:t>
            </w:r>
          </w:p>
        </w:tc>
        <w:tc>
          <w:tcPr>
            <w:tcW w:w="2462" w:type="dxa"/>
          </w:tcPr>
          <w:p>
            <w:pPr>
              <w:pStyle w:val="TableParagraph"/>
              <w:rPr>
                <w:rFonts w:ascii="Courier New"/>
                <w:sz w:val="20"/>
              </w:rPr>
            </w:pPr>
            <w:r>
              <w:rPr>
                <w:rFonts w:ascii="Courier New"/>
                <w:spacing w:val="-10"/>
                <w:sz w:val="20"/>
              </w:rPr>
              <w:t>-</w:t>
            </w:r>
          </w:p>
        </w:tc>
        <w:tc>
          <w:tcPr>
            <w:tcW w:w="3542" w:type="dxa"/>
          </w:tcPr>
          <w:p>
            <w:pPr>
              <w:pStyle w:val="TableParagraph"/>
              <w:spacing w:before="56"/>
              <w:rPr>
                <w:sz w:val="20"/>
              </w:rPr>
            </w:pPr>
            <w:r>
              <w:rPr>
                <w:sz w:val="20"/>
              </w:rPr>
              <w:t>Returns</w:t>
            </w:r>
            <w:r>
              <w:rPr>
                <w:spacing w:val="-2"/>
                <w:sz w:val="20"/>
              </w:rPr>
              <w:t> </w:t>
            </w:r>
            <w:r>
              <w:rPr>
                <w:sz w:val="20"/>
              </w:rPr>
              <w:t>species</w:t>
            </w:r>
            <w:r>
              <w:rPr>
                <w:spacing w:val="-2"/>
                <w:sz w:val="20"/>
              </w:rPr>
              <w:t> description.</w:t>
            </w:r>
          </w:p>
        </w:tc>
      </w:tr>
      <w:tr>
        <w:trPr>
          <w:trHeight w:val="795" w:hRule="atLeast"/>
        </w:trPr>
        <w:tc>
          <w:tcPr>
            <w:tcW w:w="3938" w:type="dxa"/>
          </w:tcPr>
          <w:p>
            <w:pPr>
              <w:pStyle w:val="TableParagraph"/>
              <w:spacing w:before="52"/>
              <w:rPr>
                <w:rFonts w:ascii="Courier New"/>
                <w:sz w:val="20"/>
              </w:rPr>
            </w:pPr>
            <w:r>
              <w:rPr>
                <w:rFonts w:ascii="Courier New"/>
                <w:sz w:val="20"/>
              </w:rPr>
              <w:t>Boolean</w:t>
            </w:r>
            <w:r>
              <w:rPr>
                <w:rFonts w:ascii="Courier New"/>
                <w:spacing w:val="-7"/>
                <w:sz w:val="20"/>
              </w:rPr>
              <w:t> </w:t>
            </w:r>
            <w:r>
              <w:rPr>
                <w:rFonts w:ascii="Courier New"/>
                <w:spacing w:val="-2"/>
                <w:sz w:val="20"/>
              </w:rPr>
              <w:t>isReactantOnly()</w:t>
            </w:r>
          </w:p>
        </w:tc>
        <w:tc>
          <w:tcPr>
            <w:tcW w:w="2462" w:type="dxa"/>
          </w:tcPr>
          <w:p>
            <w:pPr>
              <w:pStyle w:val="TableParagraph"/>
              <w:spacing w:before="52"/>
              <w:rPr>
                <w:rFonts w:ascii="Courier New"/>
                <w:sz w:val="20"/>
              </w:rPr>
            </w:pPr>
            <w:r>
              <w:rPr>
                <w:rFonts w:ascii="Courier New"/>
                <w:spacing w:val="-10"/>
                <w:sz w:val="20"/>
              </w:rPr>
              <w:t>-</w:t>
            </w:r>
          </w:p>
        </w:tc>
        <w:tc>
          <w:tcPr>
            <w:tcW w:w="3542" w:type="dxa"/>
          </w:tcPr>
          <w:p>
            <w:pPr>
              <w:pStyle w:val="TableParagraph"/>
              <w:spacing w:line="244" w:lineRule="auto" w:before="55"/>
              <w:ind w:right="233"/>
              <w:rPr>
                <w:sz w:val="20"/>
              </w:rPr>
            </w:pPr>
            <w:r>
              <w:rPr>
                <w:sz w:val="20"/>
              </w:rPr>
              <w:t>Returns</w:t>
            </w:r>
            <w:r>
              <w:rPr>
                <w:spacing w:val="-5"/>
                <w:sz w:val="20"/>
              </w:rPr>
              <w:t> </w:t>
            </w:r>
            <w:r>
              <w:rPr>
                <w:sz w:val="20"/>
              </w:rPr>
              <w:t>true</w:t>
            </w:r>
            <w:r>
              <w:rPr>
                <w:spacing w:val="-5"/>
                <w:sz w:val="20"/>
              </w:rPr>
              <w:t> </w:t>
            </w:r>
            <w:r>
              <w:rPr>
                <w:sz w:val="20"/>
              </w:rPr>
              <w:t>if</w:t>
            </w:r>
            <w:r>
              <w:rPr>
                <w:spacing w:val="-5"/>
                <w:sz w:val="20"/>
              </w:rPr>
              <w:t> </w:t>
            </w:r>
            <w:r>
              <w:rPr>
                <w:sz w:val="20"/>
              </w:rPr>
              <w:t>species</w:t>
            </w:r>
            <w:r>
              <w:rPr>
                <w:spacing w:val="-5"/>
                <w:sz w:val="20"/>
              </w:rPr>
              <w:t> </w:t>
            </w:r>
            <w:r>
              <w:rPr>
                <w:sz w:val="20"/>
              </w:rPr>
              <w:t>could</w:t>
            </w:r>
            <w:r>
              <w:rPr>
                <w:spacing w:val="-5"/>
                <w:sz w:val="20"/>
              </w:rPr>
              <w:t> </w:t>
            </w:r>
            <w:r>
              <w:rPr>
                <w:sz w:val="20"/>
              </w:rPr>
              <w:t>not</w:t>
            </w:r>
            <w:r>
              <w:rPr>
                <w:spacing w:val="-5"/>
                <w:sz w:val="20"/>
              </w:rPr>
              <w:t> </w:t>
            </w:r>
            <w:r>
              <w:rPr>
                <w:sz w:val="20"/>
              </w:rPr>
              <w:t>be usually used as a propellant </w:t>
            </w:r>
            <w:r>
              <w:rPr>
                <w:spacing w:val="-2"/>
                <w:sz w:val="20"/>
              </w:rPr>
              <w:t>component.</w:t>
            </w:r>
          </w:p>
        </w:tc>
      </w:tr>
      <w:tr>
        <w:trPr>
          <w:trHeight w:val="337" w:hRule="atLeast"/>
        </w:trPr>
        <w:tc>
          <w:tcPr>
            <w:tcW w:w="3938" w:type="dxa"/>
          </w:tcPr>
          <w:p>
            <w:pPr>
              <w:pStyle w:val="TableParagraph"/>
              <w:rPr>
                <w:rFonts w:ascii="Courier New"/>
                <w:sz w:val="20"/>
              </w:rPr>
            </w:pPr>
            <w:r>
              <w:rPr>
                <w:rFonts w:ascii="Courier New"/>
                <w:sz w:val="20"/>
              </w:rPr>
              <w:t>Boolean</w:t>
            </w:r>
            <w:r>
              <w:rPr>
                <w:rFonts w:ascii="Courier New"/>
                <w:spacing w:val="-7"/>
                <w:sz w:val="20"/>
              </w:rPr>
              <w:t> </w:t>
            </w:r>
            <w:r>
              <w:rPr>
                <w:rFonts w:ascii="Courier New"/>
                <w:spacing w:val="-2"/>
                <w:sz w:val="20"/>
              </w:rPr>
              <w:t>isIon()</w:t>
            </w:r>
          </w:p>
        </w:tc>
        <w:tc>
          <w:tcPr>
            <w:tcW w:w="2462" w:type="dxa"/>
          </w:tcPr>
          <w:p>
            <w:pPr>
              <w:pStyle w:val="TableParagraph"/>
              <w:rPr>
                <w:rFonts w:ascii="Courier New"/>
                <w:sz w:val="20"/>
              </w:rPr>
            </w:pPr>
            <w:r>
              <w:rPr>
                <w:rFonts w:ascii="Courier New"/>
                <w:spacing w:val="-10"/>
                <w:sz w:val="20"/>
              </w:rPr>
              <w:t>-</w:t>
            </w:r>
          </w:p>
        </w:tc>
        <w:tc>
          <w:tcPr>
            <w:tcW w:w="3542" w:type="dxa"/>
          </w:tcPr>
          <w:p>
            <w:pPr>
              <w:pStyle w:val="TableParagraph"/>
              <w:spacing w:before="56"/>
              <w:rPr>
                <w:sz w:val="20"/>
              </w:rPr>
            </w:pPr>
            <w:r>
              <w:rPr>
                <w:sz w:val="20"/>
              </w:rPr>
              <w:t>Returns</w:t>
            </w:r>
            <w:r>
              <w:rPr>
                <w:spacing w:val="-2"/>
                <w:sz w:val="20"/>
              </w:rPr>
              <w:t> </w:t>
            </w:r>
            <w:r>
              <w:rPr>
                <w:sz w:val="20"/>
              </w:rPr>
              <w:t>true</w:t>
            </w:r>
            <w:r>
              <w:rPr>
                <w:spacing w:val="-1"/>
                <w:sz w:val="20"/>
              </w:rPr>
              <w:t> </w:t>
            </w:r>
            <w:r>
              <w:rPr>
                <w:sz w:val="20"/>
              </w:rPr>
              <w:t>if</w:t>
            </w:r>
            <w:r>
              <w:rPr>
                <w:spacing w:val="-1"/>
                <w:sz w:val="20"/>
              </w:rPr>
              <w:t> </w:t>
            </w:r>
            <w:r>
              <w:rPr>
                <w:sz w:val="20"/>
              </w:rPr>
              <w:t>species</w:t>
            </w:r>
            <w:r>
              <w:rPr>
                <w:spacing w:val="-1"/>
                <w:sz w:val="20"/>
              </w:rPr>
              <w:t> </w:t>
            </w:r>
            <w:r>
              <w:rPr>
                <w:sz w:val="20"/>
              </w:rPr>
              <w:t>is</w:t>
            </w:r>
            <w:r>
              <w:rPr>
                <w:spacing w:val="-1"/>
                <w:sz w:val="20"/>
              </w:rPr>
              <w:t> </w:t>
            </w:r>
            <w:r>
              <w:rPr>
                <w:spacing w:val="-2"/>
                <w:sz w:val="20"/>
              </w:rPr>
              <w:t>ionized.</w:t>
            </w:r>
          </w:p>
        </w:tc>
      </w:tr>
      <w:tr>
        <w:trPr>
          <w:trHeight w:val="335" w:hRule="atLeast"/>
        </w:trPr>
        <w:tc>
          <w:tcPr>
            <w:tcW w:w="3938" w:type="dxa"/>
          </w:tcPr>
          <w:p>
            <w:pPr>
              <w:pStyle w:val="TableParagraph"/>
              <w:spacing w:before="52"/>
              <w:rPr>
                <w:rFonts w:ascii="Courier New"/>
                <w:sz w:val="20"/>
              </w:rPr>
            </w:pPr>
            <w:r>
              <w:rPr>
                <w:rFonts w:ascii="Courier New"/>
                <w:sz w:val="20"/>
              </w:rPr>
              <w:t>Number</w:t>
            </w:r>
            <w:r>
              <w:rPr>
                <w:rFonts w:ascii="Courier New"/>
                <w:spacing w:val="-6"/>
                <w:sz w:val="20"/>
              </w:rPr>
              <w:t> </w:t>
            </w:r>
            <w:r>
              <w:rPr>
                <w:rFonts w:ascii="Courier New"/>
                <w:spacing w:val="-2"/>
                <w:sz w:val="20"/>
              </w:rPr>
              <w:t>getCharge()</w:t>
            </w:r>
          </w:p>
        </w:tc>
        <w:tc>
          <w:tcPr>
            <w:tcW w:w="2462" w:type="dxa"/>
          </w:tcPr>
          <w:p>
            <w:pPr>
              <w:pStyle w:val="TableParagraph"/>
              <w:spacing w:before="52"/>
              <w:rPr>
                <w:rFonts w:ascii="Courier New"/>
                <w:sz w:val="20"/>
              </w:rPr>
            </w:pPr>
            <w:r>
              <w:rPr>
                <w:rFonts w:ascii="Courier New"/>
                <w:spacing w:val="-10"/>
                <w:sz w:val="20"/>
              </w:rPr>
              <w:t>-</w:t>
            </w:r>
          </w:p>
        </w:tc>
        <w:tc>
          <w:tcPr>
            <w:tcW w:w="3542" w:type="dxa"/>
          </w:tcPr>
          <w:p>
            <w:pPr>
              <w:pStyle w:val="TableParagraph"/>
              <w:spacing w:before="55"/>
              <w:rPr>
                <w:sz w:val="20"/>
              </w:rPr>
            </w:pPr>
            <w:r>
              <w:rPr>
                <w:sz w:val="20"/>
              </w:rPr>
              <w:t>Returns</w:t>
            </w:r>
            <w:r>
              <w:rPr>
                <w:spacing w:val="-3"/>
                <w:sz w:val="20"/>
              </w:rPr>
              <w:t> </w:t>
            </w:r>
            <w:r>
              <w:rPr>
                <w:sz w:val="20"/>
              </w:rPr>
              <w:t>the</w:t>
            </w:r>
            <w:r>
              <w:rPr>
                <w:spacing w:val="-2"/>
                <w:sz w:val="20"/>
              </w:rPr>
              <w:t> </w:t>
            </w:r>
            <w:r>
              <w:rPr>
                <w:sz w:val="20"/>
              </w:rPr>
              <w:t>charge</w:t>
            </w:r>
            <w:r>
              <w:rPr>
                <w:spacing w:val="-2"/>
                <w:sz w:val="20"/>
              </w:rPr>
              <w:t> </w:t>
            </w:r>
            <w:r>
              <w:rPr>
                <w:sz w:val="20"/>
              </w:rPr>
              <w:t>of</w:t>
            </w:r>
            <w:r>
              <w:rPr>
                <w:spacing w:val="-3"/>
                <w:sz w:val="20"/>
              </w:rPr>
              <w:t> </w:t>
            </w:r>
            <w:r>
              <w:rPr>
                <w:sz w:val="20"/>
              </w:rPr>
              <w:t>ionized</w:t>
            </w:r>
            <w:r>
              <w:rPr>
                <w:spacing w:val="-2"/>
                <w:sz w:val="20"/>
              </w:rPr>
              <w:t> species.</w:t>
            </w:r>
          </w:p>
        </w:tc>
      </w:tr>
      <w:tr>
        <w:trPr>
          <w:trHeight w:val="336" w:hRule="atLeast"/>
        </w:trPr>
        <w:tc>
          <w:tcPr>
            <w:tcW w:w="3938" w:type="dxa"/>
          </w:tcPr>
          <w:p>
            <w:pPr>
              <w:pStyle w:val="TableParagraph"/>
              <w:rPr>
                <w:rFonts w:ascii="Courier New"/>
                <w:sz w:val="20"/>
              </w:rPr>
            </w:pPr>
            <w:r>
              <w:rPr>
                <w:rFonts w:ascii="Courier New"/>
                <w:sz w:val="20"/>
              </w:rPr>
              <w:t>Number</w:t>
            </w:r>
            <w:r>
              <w:rPr>
                <w:rFonts w:ascii="Courier New"/>
                <w:spacing w:val="-6"/>
                <w:sz w:val="20"/>
              </w:rPr>
              <w:t> </w:t>
            </w:r>
            <w:r>
              <w:rPr>
                <w:rFonts w:ascii="Courier New"/>
                <w:spacing w:val="-2"/>
                <w:sz w:val="20"/>
              </w:rPr>
              <w:t>getValence()</w:t>
            </w:r>
          </w:p>
        </w:tc>
        <w:tc>
          <w:tcPr>
            <w:tcW w:w="2462" w:type="dxa"/>
          </w:tcPr>
          <w:p>
            <w:pPr>
              <w:pStyle w:val="TableParagraph"/>
              <w:rPr>
                <w:rFonts w:ascii="Courier New"/>
                <w:sz w:val="20"/>
              </w:rPr>
            </w:pPr>
            <w:r>
              <w:rPr>
                <w:rFonts w:ascii="Courier New"/>
                <w:spacing w:val="-10"/>
                <w:sz w:val="20"/>
              </w:rPr>
              <w:t>-</w:t>
            </w:r>
          </w:p>
        </w:tc>
        <w:tc>
          <w:tcPr>
            <w:tcW w:w="3542" w:type="dxa"/>
          </w:tcPr>
          <w:p>
            <w:pPr>
              <w:pStyle w:val="TableParagraph"/>
              <w:spacing w:before="56"/>
              <w:rPr>
                <w:sz w:val="20"/>
              </w:rPr>
            </w:pPr>
            <w:r>
              <w:rPr>
                <w:sz w:val="20"/>
              </w:rPr>
              <w:t>Returns</w:t>
            </w:r>
            <w:r>
              <w:rPr>
                <w:spacing w:val="-1"/>
                <w:sz w:val="20"/>
              </w:rPr>
              <w:t> </w:t>
            </w:r>
            <w:r>
              <w:rPr>
                <w:sz w:val="20"/>
              </w:rPr>
              <w:t>the</w:t>
            </w:r>
            <w:r>
              <w:rPr>
                <w:spacing w:val="-1"/>
                <w:sz w:val="20"/>
              </w:rPr>
              <w:t> </w:t>
            </w:r>
            <w:r>
              <w:rPr>
                <w:sz w:val="20"/>
              </w:rPr>
              <w:t>valency</w:t>
            </w:r>
            <w:r>
              <w:rPr>
                <w:spacing w:val="-1"/>
                <w:sz w:val="20"/>
              </w:rPr>
              <w:t> </w:t>
            </w:r>
            <w:r>
              <w:rPr>
                <w:sz w:val="20"/>
              </w:rPr>
              <w:t>of </w:t>
            </w:r>
            <w:r>
              <w:rPr>
                <w:spacing w:val="-2"/>
                <w:sz w:val="20"/>
              </w:rPr>
              <w:t>species.</w:t>
            </w:r>
          </w:p>
        </w:tc>
      </w:tr>
      <w:tr>
        <w:trPr>
          <w:trHeight w:val="335" w:hRule="atLeast"/>
        </w:trPr>
        <w:tc>
          <w:tcPr>
            <w:tcW w:w="3938" w:type="dxa"/>
          </w:tcPr>
          <w:p>
            <w:pPr>
              <w:pStyle w:val="TableParagraph"/>
              <w:spacing w:before="52"/>
              <w:rPr>
                <w:rFonts w:ascii="Courier New"/>
                <w:sz w:val="20"/>
              </w:rPr>
            </w:pPr>
            <w:r>
              <w:rPr>
                <w:rFonts w:ascii="Courier New"/>
                <w:sz w:val="20"/>
              </w:rPr>
              <w:t>Boolean</w:t>
            </w:r>
            <w:r>
              <w:rPr>
                <w:rFonts w:ascii="Courier New"/>
                <w:spacing w:val="-7"/>
                <w:sz w:val="20"/>
              </w:rPr>
              <w:t> </w:t>
            </w:r>
            <w:r>
              <w:rPr>
                <w:rFonts w:ascii="Courier New"/>
                <w:spacing w:val="-2"/>
                <w:sz w:val="20"/>
              </w:rPr>
              <w:t>isCondensed()</w:t>
            </w:r>
          </w:p>
        </w:tc>
        <w:tc>
          <w:tcPr>
            <w:tcW w:w="2462" w:type="dxa"/>
          </w:tcPr>
          <w:p>
            <w:pPr>
              <w:pStyle w:val="TableParagraph"/>
              <w:spacing w:before="52"/>
              <w:rPr>
                <w:rFonts w:ascii="Courier New"/>
                <w:sz w:val="20"/>
              </w:rPr>
            </w:pPr>
            <w:r>
              <w:rPr>
                <w:rFonts w:ascii="Courier New"/>
                <w:spacing w:val="-10"/>
                <w:sz w:val="20"/>
              </w:rPr>
              <w:t>-</w:t>
            </w:r>
          </w:p>
        </w:tc>
        <w:tc>
          <w:tcPr>
            <w:tcW w:w="3542" w:type="dxa"/>
          </w:tcPr>
          <w:p>
            <w:pPr>
              <w:pStyle w:val="TableParagraph"/>
              <w:spacing w:before="55"/>
              <w:rPr>
                <w:sz w:val="20"/>
              </w:rPr>
            </w:pPr>
            <w:r>
              <w:rPr>
                <w:sz w:val="20"/>
              </w:rPr>
              <w:t>Returns</w:t>
            </w:r>
            <w:r>
              <w:rPr>
                <w:spacing w:val="-2"/>
                <w:sz w:val="20"/>
              </w:rPr>
              <w:t> </w:t>
            </w:r>
            <w:r>
              <w:rPr>
                <w:sz w:val="20"/>
              </w:rPr>
              <w:t>true</w:t>
            </w:r>
            <w:r>
              <w:rPr>
                <w:spacing w:val="-1"/>
                <w:sz w:val="20"/>
              </w:rPr>
              <w:t> </w:t>
            </w:r>
            <w:r>
              <w:rPr>
                <w:sz w:val="20"/>
              </w:rPr>
              <w:t>if</w:t>
            </w:r>
            <w:r>
              <w:rPr>
                <w:spacing w:val="-1"/>
                <w:sz w:val="20"/>
              </w:rPr>
              <w:t> </w:t>
            </w:r>
            <w:r>
              <w:rPr>
                <w:sz w:val="20"/>
              </w:rPr>
              <w:t>species</w:t>
            </w:r>
            <w:r>
              <w:rPr>
                <w:spacing w:val="-1"/>
                <w:sz w:val="20"/>
              </w:rPr>
              <w:t> </w:t>
            </w:r>
            <w:r>
              <w:rPr>
                <w:sz w:val="20"/>
              </w:rPr>
              <w:t>is</w:t>
            </w:r>
            <w:r>
              <w:rPr>
                <w:spacing w:val="-1"/>
                <w:sz w:val="20"/>
              </w:rPr>
              <w:t> </w:t>
            </w:r>
            <w:r>
              <w:rPr>
                <w:spacing w:val="-2"/>
                <w:sz w:val="20"/>
              </w:rPr>
              <w:t>condensed.</w:t>
            </w:r>
          </w:p>
        </w:tc>
      </w:tr>
      <w:tr>
        <w:trPr>
          <w:trHeight w:val="796" w:hRule="atLeast"/>
        </w:trPr>
        <w:tc>
          <w:tcPr>
            <w:tcW w:w="3938" w:type="dxa"/>
          </w:tcPr>
          <w:p>
            <w:pPr>
              <w:pStyle w:val="TableParagraph"/>
              <w:rPr>
                <w:rFonts w:ascii="Courier New"/>
                <w:sz w:val="20"/>
              </w:rPr>
            </w:pPr>
            <w:r>
              <w:rPr>
                <w:rFonts w:ascii="Courier New"/>
                <w:sz w:val="20"/>
              </w:rPr>
              <w:t>Number</w:t>
            </w:r>
            <w:r>
              <w:rPr>
                <w:rFonts w:ascii="Courier New"/>
                <w:spacing w:val="-6"/>
                <w:sz w:val="20"/>
              </w:rPr>
              <w:t> </w:t>
            </w:r>
            <w:r>
              <w:rPr>
                <w:rFonts w:ascii="Courier New"/>
                <w:spacing w:val="-2"/>
                <w:sz w:val="20"/>
              </w:rPr>
              <w:t>getCondensed()</w:t>
            </w:r>
          </w:p>
        </w:tc>
        <w:tc>
          <w:tcPr>
            <w:tcW w:w="2462" w:type="dxa"/>
          </w:tcPr>
          <w:p>
            <w:pPr>
              <w:pStyle w:val="TableParagraph"/>
              <w:rPr>
                <w:rFonts w:ascii="Courier New"/>
                <w:sz w:val="20"/>
              </w:rPr>
            </w:pPr>
            <w:r>
              <w:rPr>
                <w:rFonts w:ascii="Courier New"/>
                <w:spacing w:val="-10"/>
                <w:sz w:val="20"/>
              </w:rPr>
              <w:t>-</w:t>
            </w:r>
          </w:p>
        </w:tc>
        <w:tc>
          <w:tcPr>
            <w:tcW w:w="3542" w:type="dxa"/>
          </w:tcPr>
          <w:p>
            <w:pPr>
              <w:pStyle w:val="TableParagraph"/>
              <w:spacing w:line="244" w:lineRule="auto" w:before="56"/>
              <w:rPr>
                <w:sz w:val="20"/>
              </w:rPr>
            </w:pPr>
            <w:r>
              <w:rPr>
                <w:sz w:val="20"/>
              </w:rPr>
              <w:t>Returns</w:t>
            </w:r>
            <w:r>
              <w:rPr>
                <w:spacing w:val="-8"/>
                <w:sz w:val="20"/>
              </w:rPr>
              <w:t> </w:t>
            </w:r>
            <w:r>
              <w:rPr>
                <w:sz w:val="20"/>
              </w:rPr>
              <w:t>the</w:t>
            </w:r>
            <w:r>
              <w:rPr>
                <w:spacing w:val="-8"/>
                <w:sz w:val="20"/>
              </w:rPr>
              <w:t> </w:t>
            </w:r>
            <w:r>
              <w:rPr>
                <w:sz w:val="20"/>
              </w:rPr>
              <w:t>number</w:t>
            </w:r>
            <w:r>
              <w:rPr>
                <w:spacing w:val="-8"/>
                <w:sz w:val="20"/>
              </w:rPr>
              <w:t> </w:t>
            </w:r>
            <w:r>
              <w:rPr>
                <w:sz w:val="20"/>
              </w:rPr>
              <w:t>of</w:t>
            </w:r>
            <w:r>
              <w:rPr>
                <w:spacing w:val="-8"/>
                <w:sz w:val="20"/>
              </w:rPr>
              <w:t> </w:t>
            </w:r>
            <w:r>
              <w:rPr>
                <w:sz w:val="20"/>
              </w:rPr>
              <w:t>condensed phase in increased order by </w:t>
            </w:r>
            <w:r>
              <w:rPr>
                <w:spacing w:val="-2"/>
                <w:sz w:val="20"/>
              </w:rPr>
              <w:t>temperature.</w:t>
            </w:r>
          </w:p>
        </w:tc>
      </w:tr>
      <w:tr>
        <w:trPr>
          <w:trHeight w:val="1467" w:hRule="atLeast"/>
        </w:trPr>
        <w:tc>
          <w:tcPr>
            <w:tcW w:w="3938" w:type="dxa"/>
          </w:tcPr>
          <w:p>
            <w:pPr>
              <w:pStyle w:val="TableParagraph"/>
              <w:spacing w:before="52"/>
              <w:ind w:right="219"/>
              <w:rPr>
                <w:rFonts w:ascii="Courier New"/>
                <w:sz w:val="20"/>
              </w:rPr>
            </w:pPr>
            <w:r>
              <w:rPr>
                <w:rFonts w:ascii="Courier New"/>
                <w:sz w:val="20"/>
              </w:rPr>
              <w:t>Number</w:t>
            </w:r>
            <w:r>
              <w:rPr>
                <w:rFonts w:ascii="Courier New"/>
                <w:spacing w:val="-32"/>
                <w:sz w:val="20"/>
              </w:rPr>
              <w:t> </w:t>
            </w:r>
            <w:r>
              <w:rPr>
                <w:rFonts w:ascii="Courier New"/>
                <w:sz w:val="20"/>
              </w:rPr>
              <w:t>getDHf298_15(String </w:t>
            </w:r>
            <w:r>
              <w:rPr>
                <w:rFonts w:ascii="Courier New"/>
                <w:spacing w:val="-2"/>
                <w:sz w:val="20"/>
              </w:rPr>
              <w:t>unit)</w:t>
            </w:r>
          </w:p>
        </w:tc>
        <w:tc>
          <w:tcPr>
            <w:tcW w:w="2462" w:type="dxa"/>
          </w:tcPr>
          <w:p>
            <w:pPr>
              <w:pStyle w:val="TableParagraph"/>
              <w:spacing w:before="52"/>
              <w:ind w:right="62"/>
              <w:rPr>
                <w:rFonts w:ascii="Courier New"/>
                <w:sz w:val="20"/>
              </w:rPr>
            </w:pPr>
            <w:r>
              <w:rPr>
                <w:rFonts w:ascii="Courier New"/>
                <w:sz w:val="20"/>
              </w:rPr>
              <w:t>heat</w:t>
            </w:r>
            <w:r>
              <w:rPr>
                <w:rFonts w:ascii="Courier New"/>
                <w:spacing w:val="-19"/>
                <w:sz w:val="20"/>
              </w:rPr>
              <w:t> </w:t>
            </w:r>
            <w:r>
              <w:rPr>
                <w:rFonts w:ascii="Courier New"/>
                <w:sz w:val="20"/>
              </w:rPr>
              <w:t>of</w:t>
            </w:r>
            <w:r>
              <w:rPr>
                <w:rFonts w:ascii="Courier New"/>
                <w:spacing w:val="-19"/>
                <w:sz w:val="20"/>
              </w:rPr>
              <w:t> </w:t>
            </w:r>
            <w:r>
              <w:rPr>
                <w:rFonts w:ascii="Courier New"/>
                <w:sz w:val="20"/>
              </w:rPr>
              <w:t>formation unit (one of "J/mol",</w:t>
            </w:r>
            <w:r>
              <w:rPr>
                <w:rFonts w:ascii="Courier New"/>
                <w:spacing w:val="-32"/>
                <w:sz w:val="20"/>
              </w:rPr>
              <w:t> </w:t>
            </w:r>
            <w:r>
              <w:rPr>
                <w:rFonts w:ascii="Courier New"/>
                <w:sz w:val="20"/>
              </w:rPr>
              <w:t>"Btu/lb-</w:t>
            </w:r>
          </w:p>
          <w:p>
            <w:pPr>
              <w:pStyle w:val="TableParagraph"/>
              <w:spacing w:before="1"/>
              <w:ind w:right="397"/>
              <w:rPr>
                <w:rFonts w:ascii="Courier New"/>
                <w:sz w:val="20"/>
              </w:rPr>
            </w:pPr>
            <w:r>
              <w:rPr>
                <w:rFonts w:ascii="Courier New"/>
                <w:sz w:val="20"/>
              </w:rPr>
              <w:t>mol",</w:t>
            </w:r>
            <w:r>
              <w:rPr>
                <w:rFonts w:ascii="Courier New"/>
                <w:spacing w:val="-32"/>
                <w:sz w:val="20"/>
              </w:rPr>
              <w:t> </w:t>
            </w:r>
            <w:r>
              <w:rPr>
                <w:rFonts w:ascii="Courier New"/>
                <w:sz w:val="20"/>
              </w:rPr>
              <w:t>"J/kg", </w:t>
            </w:r>
            <w:r>
              <w:rPr>
                <w:rFonts w:ascii="Courier New"/>
                <w:spacing w:val="-2"/>
                <w:sz w:val="20"/>
              </w:rPr>
              <w:t>"kJ/kg", </w:t>
            </w:r>
            <w:r>
              <w:rPr>
                <w:rFonts w:ascii="Courier New"/>
                <w:sz w:val="20"/>
              </w:rPr>
              <w:t>"Btu/lbm" )</w:t>
            </w:r>
          </w:p>
        </w:tc>
        <w:tc>
          <w:tcPr>
            <w:tcW w:w="3542" w:type="dxa"/>
          </w:tcPr>
          <w:p>
            <w:pPr>
              <w:pStyle w:val="TableParagraph"/>
              <w:spacing w:line="244" w:lineRule="auto" w:before="49"/>
              <w:rPr>
                <w:sz w:val="20"/>
              </w:rPr>
            </w:pPr>
            <w:r>
              <w:rPr>
                <w:sz w:val="20"/>
              </w:rPr>
              <w:t>Returns</w:t>
            </w:r>
            <w:r>
              <w:rPr>
                <w:spacing w:val="-6"/>
                <w:sz w:val="20"/>
              </w:rPr>
              <w:t> </w:t>
            </w:r>
            <w:r>
              <w:rPr>
                <w:sz w:val="20"/>
              </w:rPr>
              <w:t>H</w:t>
            </w:r>
            <w:r>
              <w:rPr>
                <w:position w:val="8"/>
                <w:sz w:val="16"/>
              </w:rPr>
              <w:t>0</w:t>
            </w:r>
            <w:r>
              <w:rPr>
                <w:sz w:val="20"/>
              </w:rPr>
              <w:t>(298.15)</w:t>
            </w:r>
            <w:r>
              <w:rPr>
                <w:spacing w:val="-6"/>
                <w:sz w:val="20"/>
              </w:rPr>
              <w:t> </w:t>
            </w:r>
            <w:r>
              <w:rPr>
                <w:sz w:val="20"/>
              </w:rPr>
              <w:t>-</w:t>
            </w:r>
            <w:r>
              <w:rPr>
                <w:spacing w:val="-6"/>
                <w:sz w:val="20"/>
              </w:rPr>
              <w:t> </w:t>
            </w:r>
            <w:r>
              <w:rPr>
                <w:sz w:val="20"/>
              </w:rPr>
              <w:t>heat</w:t>
            </w:r>
            <w:r>
              <w:rPr>
                <w:spacing w:val="-6"/>
                <w:sz w:val="20"/>
              </w:rPr>
              <w:t> </w:t>
            </w:r>
            <w:r>
              <w:rPr>
                <w:sz w:val="20"/>
              </w:rPr>
              <w:t>of</w:t>
            </w:r>
            <w:r>
              <w:rPr>
                <w:spacing w:val="-6"/>
                <w:sz w:val="20"/>
              </w:rPr>
              <w:t> </w:t>
            </w:r>
            <w:r>
              <w:rPr>
                <w:sz w:val="20"/>
              </w:rPr>
              <w:t>formation at the temperature 298.15 K and pressure 1 bar in desired unit.</w:t>
            </w:r>
          </w:p>
        </w:tc>
      </w:tr>
      <w:tr>
        <w:trPr>
          <w:trHeight w:val="787" w:hRule="atLeast"/>
        </w:trPr>
        <w:tc>
          <w:tcPr>
            <w:tcW w:w="3938" w:type="dxa"/>
          </w:tcPr>
          <w:p>
            <w:pPr>
              <w:pStyle w:val="TableParagraph"/>
              <w:ind w:right="219"/>
              <w:rPr>
                <w:rFonts w:ascii="Courier New"/>
                <w:sz w:val="20"/>
              </w:rPr>
            </w:pPr>
            <w:r>
              <w:rPr>
                <w:rFonts w:ascii="Courier New"/>
                <w:sz w:val="20"/>
              </w:rPr>
              <w:t>Number</w:t>
            </w:r>
            <w:r>
              <w:rPr>
                <w:rFonts w:ascii="Courier New"/>
                <w:spacing w:val="-32"/>
                <w:sz w:val="20"/>
              </w:rPr>
              <w:t> </w:t>
            </w:r>
            <w:r>
              <w:rPr>
                <w:rFonts w:ascii="Courier New"/>
                <w:sz w:val="20"/>
              </w:rPr>
              <w:t>getDH298_15_0(String </w:t>
            </w:r>
            <w:r>
              <w:rPr>
                <w:rFonts w:ascii="Courier New"/>
                <w:spacing w:val="-2"/>
                <w:sz w:val="20"/>
              </w:rPr>
              <w:t>unit)</w:t>
            </w:r>
          </w:p>
        </w:tc>
        <w:tc>
          <w:tcPr>
            <w:tcW w:w="2462" w:type="dxa"/>
          </w:tcPr>
          <w:p>
            <w:pPr>
              <w:pStyle w:val="TableParagraph"/>
              <w:ind w:right="62"/>
              <w:rPr>
                <w:rFonts w:ascii="Courier New"/>
                <w:sz w:val="20"/>
              </w:rPr>
            </w:pPr>
            <w:r>
              <w:rPr>
                <w:rFonts w:ascii="Courier New"/>
                <w:sz w:val="20"/>
              </w:rPr>
              <w:t>heat</w:t>
            </w:r>
            <w:r>
              <w:rPr>
                <w:rFonts w:ascii="Courier New"/>
                <w:spacing w:val="-19"/>
                <w:sz w:val="20"/>
              </w:rPr>
              <w:t> </w:t>
            </w:r>
            <w:r>
              <w:rPr>
                <w:rFonts w:ascii="Courier New"/>
                <w:sz w:val="20"/>
              </w:rPr>
              <w:t>of</w:t>
            </w:r>
            <w:r>
              <w:rPr>
                <w:rFonts w:ascii="Courier New"/>
                <w:spacing w:val="-19"/>
                <w:sz w:val="20"/>
              </w:rPr>
              <w:t> </w:t>
            </w:r>
            <w:r>
              <w:rPr>
                <w:rFonts w:ascii="Courier New"/>
                <w:sz w:val="20"/>
              </w:rPr>
              <w:t>formation unit (one of "J/mol",</w:t>
            </w:r>
            <w:r>
              <w:rPr>
                <w:rFonts w:ascii="Courier New"/>
                <w:spacing w:val="-32"/>
                <w:sz w:val="20"/>
              </w:rPr>
              <w:t> </w:t>
            </w:r>
            <w:r>
              <w:rPr>
                <w:rFonts w:ascii="Courier New"/>
                <w:sz w:val="20"/>
              </w:rPr>
              <w:t>"Btu/lb-</w:t>
            </w:r>
          </w:p>
        </w:tc>
        <w:tc>
          <w:tcPr>
            <w:tcW w:w="3542" w:type="dxa"/>
          </w:tcPr>
          <w:p>
            <w:pPr>
              <w:pStyle w:val="TableParagraph"/>
              <w:spacing w:line="244" w:lineRule="auto" w:before="50"/>
              <w:ind w:right="233"/>
              <w:rPr>
                <w:sz w:val="20"/>
              </w:rPr>
            </w:pPr>
            <w:r>
              <w:rPr>
                <w:sz w:val="20"/>
              </w:rPr>
              <w:t>Returns H</w:t>
            </w:r>
            <w:r>
              <w:rPr>
                <w:position w:val="8"/>
                <w:sz w:val="16"/>
              </w:rPr>
              <w:t>0</w:t>
            </w:r>
            <w:r>
              <w:rPr>
                <w:sz w:val="20"/>
              </w:rPr>
              <w:t>(298.15) – H</w:t>
            </w:r>
            <w:r>
              <w:rPr>
                <w:position w:val="8"/>
                <w:sz w:val="16"/>
              </w:rPr>
              <w:t>0</w:t>
            </w:r>
            <w:r>
              <w:rPr>
                <w:sz w:val="20"/>
              </w:rPr>
              <w:t>(0), </w:t>
            </w:r>
            <w:r>
              <w:rPr>
                <w:sz w:val="20"/>
              </w:rPr>
              <w:t>if </w:t>
            </w:r>
            <w:r>
              <w:rPr>
                <w:spacing w:val="-2"/>
                <w:w w:val="110"/>
                <w:sz w:val="20"/>
              </w:rPr>
              <w:t>available.</w:t>
            </w:r>
          </w:p>
        </w:tc>
      </w:tr>
    </w:tbl>
    <w:p>
      <w:pPr>
        <w:pStyle w:val="TableParagraph"/>
        <w:spacing w:after="0" w:line="244" w:lineRule="auto"/>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38"/>
        <w:gridCol w:w="2462"/>
        <w:gridCol w:w="3542"/>
      </w:tblGrid>
      <w:tr>
        <w:trPr>
          <w:trHeight w:val="337" w:hRule="atLeast"/>
        </w:trPr>
        <w:tc>
          <w:tcPr>
            <w:tcW w:w="3938" w:type="dxa"/>
          </w:tcPr>
          <w:p>
            <w:pPr>
              <w:pStyle w:val="TableParagraph"/>
              <w:rPr>
                <w:rFonts w:ascii="Arial"/>
                <w:b/>
                <w:sz w:val="20"/>
              </w:rPr>
            </w:pPr>
            <w:r>
              <w:rPr>
                <w:rFonts w:ascii="Arial"/>
                <w:b/>
                <w:spacing w:val="-2"/>
                <w:sz w:val="20"/>
              </w:rPr>
              <w:t>Function</w:t>
            </w:r>
          </w:p>
        </w:tc>
        <w:tc>
          <w:tcPr>
            <w:tcW w:w="2462" w:type="dxa"/>
          </w:tcPr>
          <w:p>
            <w:pPr>
              <w:pStyle w:val="TableParagraph"/>
              <w:rPr>
                <w:rFonts w:ascii="Arial"/>
                <w:b/>
                <w:sz w:val="20"/>
              </w:rPr>
            </w:pPr>
            <w:r>
              <w:rPr>
                <w:rFonts w:ascii="Arial"/>
                <w:b/>
                <w:spacing w:val="-2"/>
                <w:sz w:val="20"/>
              </w:rPr>
              <w:t>Parameters</w:t>
            </w:r>
          </w:p>
        </w:tc>
        <w:tc>
          <w:tcPr>
            <w:tcW w:w="3542" w:type="dxa"/>
          </w:tcPr>
          <w:p>
            <w:pPr>
              <w:pStyle w:val="TableParagraph"/>
              <w:rPr>
                <w:rFonts w:ascii="Arial"/>
                <w:b/>
                <w:sz w:val="20"/>
              </w:rPr>
            </w:pPr>
            <w:r>
              <w:rPr>
                <w:rFonts w:ascii="Arial"/>
                <w:b/>
                <w:spacing w:val="-2"/>
                <w:sz w:val="20"/>
              </w:rPr>
              <w:t>Description</w:t>
            </w:r>
          </w:p>
        </w:tc>
      </w:tr>
      <w:tr>
        <w:trPr>
          <w:trHeight w:val="787" w:hRule="atLeast"/>
        </w:trPr>
        <w:tc>
          <w:tcPr>
            <w:tcW w:w="3938" w:type="dxa"/>
          </w:tcPr>
          <w:p>
            <w:pPr>
              <w:pStyle w:val="TableParagraph"/>
              <w:spacing w:before="0"/>
              <w:ind w:left="0"/>
              <w:rPr>
                <w:rFonts w:ascii="Times New Roman"/>
                <w:sz w:val="20"/>
              </w:rPr>
            </w:pPr>
          </w:p>
        </w:tc>
        <w:tc>
          <w:tcPr>
            <w:tcW w:w="2462" w:type="dxa"/>
          </w:tcPr>
          <w:p>
            <w:pPr>
              <w:pStyle w:val="TableParagraph"/>
              <w:spacing w:before="52"/>
              <w:ind w:right="397"/>
              <w:rPr>
                <w:rFonts w:ascii="Courier New"/>
                <w:sz w:val="20"/>
              </w:rPr>
            </w:pPr>
            <w:r>
              <w:rPr>
                <w:rFonts w:ascii="Courier New"/>
                <w:sz w:val="20"/>
              </w:rPr>
              <w:t>mol",</w:t>
            </w:r>
            <w:r>
              <w:rPr>
                <w:rFonts w:ascii="Courier New"/>
                <w:spacing w:val="-32"/>
                <w:sz w:val="20"/>
              </w:rPr>
              <w:t> </w:t>
            </w:r>
            <w:r>
              <w:rPr>
                <w:rFonts w:ascii="Courier New"/>
                <w:sz w:val="20"/>
              </w:rPr>
              <w:t>"J/kg", </w:t>
            </w:r>
            <w:r>
              <w:rPr>
                <w:rFonts w:ascii="Courier New"/>
                <w:spacing w:val="-2"/>
                <w:sz w:val="20"/>
              </w:rPr>
              <w:t>"kJ/kg", </w:t>
            </w:r>
            <w:r>
              <w:rPr>
                <w:rFonts w:ascii="Courier New"/>
                <w:sz w:val="20"/>
              </w:rPr>
              <w:t>"Btu/lbm" )</w:t>
            </w:r>
          </w:p>
        </w:tc>
        <w:tc>
          <w:tcPr>
            <w:tcW w:w="3542" w:type="dxa"/>
          </w:tcPr>
          <w:p>
            <w:pPr>
              <w:pStyle w:val="TableParagraph"/>
              <w:spacing w:before="0"/>
              <w:ind w:left="0"/>
              <w:rPr>
                <w:rFonts w:ascii="Times New Roman"/>
                <w:sz w:val="20"/>
              </w:rPr>
            </w:pPr>
          </w:p>
        </w:tc>
      </w:tr>
      <w:tr>
        <w:trPr>
          <w:trHeight w:val="787" w:hRule="atLeast"/>
        </w:trPr>
        <w:tc>
          <w:tcPr>
            <w:tcW w:w="3938" w:type="dxa"/>
          </w:tcPr>
          <w:p>
            <w:pPr>
              <w:pStyle w:val="TableParagraph"/>
              <w:spacing w:before="52"/>
              <w:rPr>
                <w:rFonts w:ascii="Courier New"/>
                <w:sz w:val="20"/>
              </w:rPr>
            </w:pPr>
            <w:r>
              <w:rPr>
                <w:rFonts w:ascii="Courier New"/>
                <w:sz w:val="20"/>
              </w:rPr>
              <w:t>Number</w:t>
            </w:r>
            <w:r>
              <w:rPr>
                <w:rFonts w:ascii="Courier New"/>
                <w:spacing w:val="-9"/>
                <w:sz w:val="20"/>
              </w:rPr>
              <w:t> </w:t>
            </w:r>
            <w:r>
              <w:rPr>
                <w:rFonts w:ascii="Courier New"/>
                <w:sz w:val="20"/>
              </w:rPr>
              <w:t>getT0(String</w:t>
            </w:r>
            <w:r>
              <w:rPr>
                <w:rFonts w:ascii="Courier New"/>
                <w:spacing w:val="-9"/>
                <w:sz w:val="20"/>
              </w:rPr>
              <w:t> </w:t>
            </w:r>
            <w:r>
              <w:rPr>
                <w:rFonts w:ascii="Courier New"/>
                <w:spacing w:val="-2"/>
                <w:sz w:val="20"/>
              </w:rPr>
              <w:t>unit)</w:t>
            </w:r>
          </w:p>
        </w:tc>
        <w:tc>
          <w:tcPr>
            <w:tcW w:w="2462" w:type="dxa"/>
          </w:tcPr>
          <w:p>
            <w:pPr>
              <w:pStyle w:val="TableParagraph"/>
              <w:spacing w:before="52"/>
              <w:ind w:right="62"/>
              <w:rPr>
                <w:rFonts w:ascii="Courier New"/>
                <w:sz w:val="20"/>
              </w:rPr>
            </w:pPr>
            <w:r>
              <w:rPr>
                <w:rFonts w:ascii="Courier New"/>
                <w:sz w:val="20"/>
              </w:rPr>
              <w:t>temperature unit (one</w:t>
            </w:r>
            <w:r>
              <w:rPr>
                <w:rFonts w:ascii="Courier New"/>
                <w:spacing w:val="-13"/>
                <w:sz w:val="20"/>
              </w:rPr>
              <w:t> </w:t>
            </w:r>
            <w:r>
              <w:rPr>
                <w:rFonts w:ascii="Courier New"/>
                <w:sz w:val="20"/>
              </w:rPr>
              <w:t>of</w:t>
            </w:r>
            <w:r>
              <w:rPr>
                <w:rFonts w:ascii="Courier New"/>
                <w:spacing w:val="-13"/>
                <w:sz w:val="20"/>
              </w:rPr>
              <w:t> </w:t>
            </w:r>
            <w:r>
              <w:rPr>
                <w:rFonts w:ascii="Courier New"/>
                <w:sz w:val="20"/>
              </w:rPr>
              <w:t>"K",</w:t>
            </w:r>
            <w:r>
              <w:rPr>
                <w:rFonts w:ascii="Courier New"/>
                <w:spacing w:val="-13"/>
                <w:sz w:val="20"/>
              </w:rPr>
              <w:t> </w:t>
            </w:r>
            <w:r>
              <w:rPr>
                <w:rFonts w:ascii="Courier New"/>
                <w:sz w:val="20"/>
              </w:rPr>
              <w:t>"F", </w:t>
            </w:r>
            <w:r>
              <w:rPr>
                <w:rFonts w:ascii="Courier New"/>
                <w:spacing w:val="-4"/>
                <w:sz w:val="20"/>
              </w:rPr>
              <w:t>"C")</w:t>
            </w:r>
          </w:p>
        </w:tc>
        <w:tc>
          <w:tcPr>
            <w:tcW w:w="3542" w:type="dxa"/>
          </w:tcPr>
          <w:p>
            <w:pPr>
              <w:pStyle w:val="TableParagraph"/>
              <w:spacing w:line="244" w:lineRule="auto" w:before="55"/>
              <w:rPr>
                <w:sz w:val="20"/>
              </w:rPr>
            </w:pPr>
            <w:r>
              <w:rPr>
                <w:sz w:val="20"/>
              </w:rPr>
              <w:t>Returns</w:t>
            </w:r>
            <w:r>
              <w:rPr>
                <w:spacing w:val="-8"/>
                <w:sz w:val="20"/>
              </w:rPr>
              <w:t> </w:t>
            </w:r>
            <w:r>
              <w:rPr>
                <w:sz w:val="20"/>
              </w:rPr>
              <w:t>standard</w:t>
            </w:r>
            <w:r>
              <w:rPr>
                <w:spacing w:val="-8"/>
                <w:sz w:val="20"/>
              </w:rPr>
              <w:t> </w:t>
            </w:r>
            <w:r>
              <w:rPr>
                <w:sz w:val="20"/>
              </w:rPr>
              <w:t>temperature</w:t>
            </w:r>
            <w:r>
              <w:rPr>
                <w:spacing w:val="-8"/>
                <w:sz w:val="20"/>
              </w:rPr>
              <w:t> </w:t>
            </w:r>
            <w:r>
              <w:rPr>
                <w:sz w:val="20"/>
              </w:rPr>
              <w:t>of</w:t>
            </w:r>
            <w:r>
              <w:rPr>
                <w:spacing w:val="-8"/>
                <w:sz w:val="20"/>
              </w:rPr>
              <w:t> </w:t>
            </w:r>
            <w:r>
              <w:rPr>
                <w:sz w:val="20"/>
              </w:rPr>
              <w:t>the species in desired unit.</w:t>
            </w:r>
          </w:p>
        </w:tc>
      </w:tr>
      <w:tr>
        <w:trPr>
          <w:trHeight w:val="1012" w:hRule="atLeast"/>
        </w:trPr>
        <w:tc>
          <w:tcPr>
            <w:tcW w:w="3938" w:type="dxa"/>
          </w:tcPr>
          <w:p>
            <w:pPr>
              <w:pStyle w:val="TableParagraph"/>
              <w:spacing w:before="52"/>
              <w:rPr>
                <w:rFonts w:ascii="Courier New"/>
                <w:sz w:val="20"/>
              </w:rPr>
            </w:pPr>
            <w:r>
              <w:rPr>
                <w:rFonts w:ascii="Courier New"/>
                <w:sz w:val="20"/>
              </w:rPr>
              <w:t>Number</w:t>
            </w:r>
            <w:r>
              <w:rPr>
                <w:rFonts w:ascii="Courier New"/>
                <w:spacing w:val="-9"/>
                <w:sz w:val="20"/>
              </w:rPr>
              <w:t> </w:t>
            </w:r>
            <w:r>
              <w:rPr>
                <w:rFonts w:ascii="Courier New"/>
                <w:sz w:val="20"/>
              </w:rPr>
              <w:t>getP0(String</w:t>
            </w:r>
            <w:r>
              <w:rPr>
                <w:rFonts w:ascii="Courier New"/>
                <w:spacing w:val="-9"/>
                <w:sz w:val="20"/>
              </w:rPr>
              <w:t> </w:t>
            </w:r>
            <w:r>
              <w:rPr>
                <w:rFonts w:ascii="Courier New"/>
                <w:spacing w:val="-2"/>
                <w:sz w:val="20"/>
              </w:rPr>
              <w:t>unit)</w:t>
            </w:r>
          </w:p>
        </w:tc>
        <w:tc>
          <w:tcPr>
            <w:tcW w:w="2462" w:type="dxa"/>
          </w:tcPr>
          <w:p>
            <w:pPr>
              <w:pStyle w:val="TableParagraph"/>
              <w:spacing w:before="52"/>
              <w:ind w:right="62"/>
              <w:rPr>
                <w:rFonts w:ascii="Courier New"/>
                <w:sz w:val="20"/>
              </w:rPr>
            </w:pPr>
            <w:r>
              <w:rPr>
                <w:rFonts w:ascii="Courier New"/>
                <w:sz w:val="20"/>
              </w:rPr>
              <w:t>pressure unit (one of "Pa", "psi", "atm",</w:t>
            </w:r>
            <w:r>
              <w:rPr>
                <w:rFonts w:ascii="Courier New"/>
                <w:spacing w:val="-19"/>
                <w:sz w:val="20"/>
              </w:rPr>
              <w:t> </w:t>
            </w:r>
            <w:r>
              <w:rPr>
                <w:rFonts w:ascii="Courier New"/>
                <w:sz w:val="20"/>
              </w:rPr>
              <w:t>"bar",</w:t>
            </w:r>
            <w:r>
              <w:rPr>
                <w:rFonts w:ascii="Courier New"/>
                <w:spacing w:val="-19"/>
                <w:sz w:val="20"/>
              </w:rPr>
              <w:t> </w:t>
            </w:r>
            <w:r>
              <w:rPr>
                <w:rFonts w:ascii="Courier New"/>
                <w:sz w:val="20"/>
              </w:rPr>
              <w:t>"at", </w:t>
            </w:r>
            <w:r>
              <w:rPr>
                <w:rFonts w:ascii="Courier New"/>
                <w:spacing w:val="-2"/>
                <w:sz w:val="20"/>
              </w:rPr>
              <w:t>"MPa")</w:t>
            </w:r>
          </w:p>
        </w:tc>
        <w:tc>
          <w:tcPr>
            <w:tcW w:w="3542" w:type="dxa"/>
          </w:tcPr>
          <w:p>
            <w:pPr>
              <w:pStyle w:val="TableParagraph"/>
              <w:spacing w:line="244" w:lineRule="auto" w:before="55"/>
              <w:rPr>
                <w:sz w:val="20"/>
              </w:rPr>
            </w:pPr>
            <w:r>
              <w:rPr>
                <w:sz w:val="20"/>
              </w:rPr>
              <w:t>Returns</w:t>
            </w:r>
            <w:r>
              <w:rPr>
                <w:spacing w:val="-8"/>
                <w:sz w:val="20"/>
              </w:rPr>
              <w:t> </w:t>
            </w:r>
            <w:r>
              <w:rPr>
                <w:sz w:val="20"/>
              </w:rPr>
              <w:t>standard</w:t>
            </w:r>
            <w:r>
              <w:rPr>
                <w:spacing w:val="-8"/>
                <w:sz w:val="20"/>
              </w:rPr>
              <w:t> </w:t>
            </w:r>
            <w:r>
              <w:rPr>
                <w:sz w:val="20"/>
              </w:rPr>
              <w:t>pressure</w:t>
            </w:r>
            <w:r>
              <w:rPr>
                <w:spacing w:val="-8"/>
                <w:sz w:val="20"/>
              </w:rPr>
              <w:t> </w:t>
            </w:r>
            <w:r>
              <w:rPr>
                <w:sz w:val="20"/>
              </w:rPr>
              <w:t>of</w:t>
            </w:r>
            <w:r>
              <w:rPr>
                <w:spacing w:val="-8"/>
                <w:sz w:val="20"/>
              </w:rPr>
              <w:t> </w:t>
            </w:r>
            <w:r>
              <w:rPr>
                <w:sz w:val="20"/>
              </w:rPr>
              <w:t>the species in desired unit.</w:t>
            </w:r>
          </w:p>
        </w:tc>
      </w:tr>
      <w:tr>
        <w:trPr>
          <w:trHeight w:val="787" w:hRule="atLeast"/>
        </w:trPr>
        <w:tc>
          <w:tcPr>
            <w:tcW w:w="3938" w:type="dxa"/>
          </w:tcPr>
          <w:p>
            <w:pPr>
              <w:pStyle w:val="TableParagraph"/>
              <w:rPr>
                <w:rFonts w:ascii="Courier New"/>
                <w:sz w:val="20"/>
              </w:rPr>
            </w:pPr>
            <w:r>
              <w:rPr>
                <w:rFonts w:ascii="Courier New"/>
                <w:sz w:val="20"/>
              </w:rPr>
              <w:t>Number</w:t>
            </w:r>
            <w:r>
              <w:rPr>
                <w:rFonts w:ascii="Courier New"/>
                <w:spacing w:val="-12"/>
                <w:sz w:val="20"/>
              </w:rPr>
              <w:t> </w:t>
            </w:r>
            <w:r>
              <w:rPr>
                <w:rFonts w:ascii="Courier New"/>
                <w:sz w:val="20"/>
              </w:rPr>
              <w:t>getMinimumT(String</w:t>
            </w:r>
            <w:r>
              <w:rPr>
                <w:rFonts w:ascii="Courier New"/>
                <w:spacing w:val="-12"/>
                <w:sz w:val="20"/>
              </w:rPr>
              <w:t> </w:t>
            </w:r>
            <w:r>
              <w:rPr>
                <w:rFonts w:ascii="Courier New"/>
                <w:spacing w:val="-2"/>
                <w:sz w:val="20"/>
              </w:rPr>
              <w:t>unit)</w:t>
            </w:r>
          </w:p>
        </w:tc>
        <w:tc>
          <w:tcPr>
            <w:tcW w:w="2462" w:type="dxa"/>
          </w:tcPr>
          <w:p>
            <w:pPr>
              <w:pStyle w:val="TableParagraph"/>
              <w:ind w:right="62"/>
              <w:rPr>
                <w:rFonts w:ascii="Courier New"/>
                <w:sz w:val="20"/>
              </w:rPr>
            </w:pPr>
            <w:r>
              <w:rPr>
                <w:rFonts w:ascii="Courier New"/>
                <w:sz w:val="20"/>
              </w:rPr>
              <w:t>temperature unit (one</w:t>
            </w:r>
            <w:r>
              <w:rPr>
                <w:rFonts w:ascii="Courier New"/>
                <w:spacing w:val="-13"/>
                <w:sz w:val="20"/>
              </w:rPr>
              <w:t> </w:t>
            </w:r>
            <w:r>
              <w:rPr>
                <w:rFonts w:ascii="Courier New"/>
                <w:sz w:val="20"/>
              </w:rPr>
              <w:t>of</w:t>
            </w:r>
            <w:r>
              <w:rPr>
                <w:rFonts w:ascii="Courier New"/>
                <w:spacing w:val="-13"/>
                <w:sz w:val="20"/>
              </w:rPr>
              <w:t> </w:t>
            </w:r>
            <w:r>
              <w:rPr>
                <w:rFonts w:ascii="Courier New"/>
                <w:sz w:val="20"/>
              </w:rPr>
              <w:t>"K",</w:t>
            </w:r>
            <w:r>
              <w:rPr>
                <w:rFonts w:ascii="Courier New"/>
                <w:spacing w:val="-13"/>
                <w:sz w:val="20"/>
              </w:rPr>
              <w:t> </w:t>
            </w:r>
            <w:r>
              <w:rPr>
                <w:rFonts w:ascii="Courier New"/>
                <w:sz w:val="20"/>
              </w:rPr>
              <w:t>"F", </w:t>
            </w:r>
            <w:r>
              <w:rPr>
                <w:rFonts w:ascii="Courier New"/>
                <w:spacing w:val="-4"/>
                <w:sz w:val="20"/>
              </w:rPr>
              <w:t>"C")</w:t>
            </w:r>
          </w:p>
        </w:tc>
        <w:tc>
          <w:tcPr>
            <w:tcW w:w="3542" w:type="dxa"/>
          </w:tcPr>
          <w:p>
            <w:pPr>
              <w:pStyle w:val="TableParagraph"/>
              <w:spacing w:line="244" w:lineRule="auto" w:before="56"/>
              <w:rPr>
                <w:sz w:val="20"/>
              </w:rPr>
            </w:pPr>
            <w:r>
              <w:rPr>
                <w:sz w:val="20"/>
              </w:rPr>
              <w:t>Returns</w:t>
            </w:r>
            <w:r>
              <w:rPr>
                <w:spacing w:val="-8"/>
                <w:sz w:val="20"/>
              </w:rPr>
              <w:t> </w:t>
            </w:r>
            <w:r>
              <w:rPr>
                <w:sz w:val="20"/>
              </w:rPr>
              <w:t>minimum</w:t>
            </w:r>
            <w:r>
              <w:rPr>
                <w:spacing w:val="-8"/>
                <w:sz w:val="20"/>
              </w:rPr>
              <w:t> </w:t>
            </w:r>
            <w:r>
              <w:rPr>
                <w:sz w:val="20"/>
              </w:rPr>
              <w:t>temperature</w:t>
            </w:r>
            <w:r>
              <w:rPr>
                <w:spacing w:val="-8"/>
                <w:sz w:val="20"/>
              </w:rPr>
              <w:t> </w:t>
            </w:r>
            <w:r>
              <w:rPr>
                <w:sz w:val="20"/>
              </w:rPr>
              <w:t>of</w:t>
            </w:r>
            <w:r>
              <w:rPr>
                <w:spacing w:val="-8"/>
                <w:sz w:val="20"/>
              </w:rPr>
              <w:t> </w:t>
            </w:r>
            <w:r>
              <w:rPr>
                <w:sz w:val="20"/>
              </w:rPr>
              <w:t>the species in desired unit.</w:t>
            </w:r>
          </w:p>
        </w:tc>
      </w:tr>
      <w:tr>
        <w:trPr>
          <w:trHeight w:val="786" w:hRule="atLeast"/>
        </w:trPr>
        <w:tc>
          <w:tcPr>
            <w:tcW w:w="3938" w:type="dxa"/>
          </w:tcPr>
          <w:p>
            <w:pPr>
              <w:pStyle w:val="TableParagraph"/>
              <w:rPr>
                <w:rFonts w:ascii="Courier New"/>
                <w:sz w:val="20"/>
              </w:rPr>
            </w:pPr>
            <w:r>
              <w:rPr>
                <w:rFonts w:ascii="Courier New"/>
                <w:sz w:val="20"/>
              </w:rPr>
              <w:t>Number</w:t>
            </w:r>
            <w:r>
              <w:rPr>
                <w:rFonts w:ascii="Courier New"/>
                <w:spacing w:val="-12"/>
                <w:sz w:val="20"/>
              </w:rPr>
              <w:t> </w:t>
            </w:r>
            <w:r>
              <w:rPr>
                <w:rFonts w:ascii="Courier New"/>
                <w:sz w:val="20"/>
              </w:rPr>
              <w:t>getMaximumT(String</w:t>
            </w:r>
            <w:r>
              <w:rPr>
                <w:rFonts w:ascii="Courier New"/>
                <w:spacing w:val="-12"/>
                <w:sz w:val="20"/>
              </w:rPr>
              <w:t> </w:t>
            </w:r>
            <w:r>
              <w:rPr>
                <w:rFonts w:ascii="Courier New"/>
                <w:spacing w:val="-2"/>
                <w:sz w:val="20"/>
              </w:rPr>
              <w:t>unit)</w:t>
            </w:r>
          </w:p>
        </w:tc>
        <w:tc>
          <w:tcPr>
            <w:tcW w:w="2462" w:type="dxa"/>
          </w:tcPr>
          <w:p>
            <w:pPr>
              <w:pStyle w:val="TableParagraph"/>
              <w:ind w:right="62"/>
              <w:rPr>
                <w:rFonts w:ascii="Courier New"/>
                <w:sz w:val="20"/>
              </w:rPr>
            </w:pPr>
            <w:r>
              <w:rPr>
                <w:rFonts w:ascii="Courier New"/>
                <w:sz w:val="20"/>
              </w:rPr>
              <w:t>temperature unit (one</w:t>
            </w:r>
            <w:r>
              <w:rPr>
                <w:rFonts w:ascii="Courier New"/>
                <w:spacing w:val="-13"/>
                <w:sz w:val="20"/>
              </w:rPr>
              <w:t> </w:t>
            </w:r>
            <w:r>
              <w:rPr>
                <w:rFonts w:ascii="Courier New"/>
                <w:sz w:val="20"/>
              </w:rPr>
              <w:t>of</w:t>
            </w:r>
            <w:r>
              <w:rPr>
                <w:rFonts w:ascii="Courier New"/>
                <w:spacing w:val="-13"/>
                <w:sz w:val="20"/>
              </w:rPr>
              <w:t> </w:t>
            </w:r>
            <w:r>
              <w:rPr>
                <w:rFonts w:ascii="Courier New"/>
                <w:sz w:val="20"/>
              </w:rPr>
              <w:t>"K",</w:t>
            </w:r>
            <w:r>
              <w:rPr>
                <w:rFonts w:ascii="Courier New"/>
                <w:spacing w:val="-13"/>
                <w:sz w:val="20"/>
              </w:rPr>
              <w:t> </w:t>
            </w:r>
            <w:r>
              <w:rPr>
                <w:rFonts w:ascii="Courier New"/>
                <w:sz w:val="20"/>
              </w:rPr>
              <w:t>"F", </w:t>
            </w:r>
            <w:r>
              <w:rPr>
                <w:rFonts w:ascii="Courier New"/>
                <w:spacing w:val="-4"/>
                <w:sz w:val="20"/>
              </w:rPr>
              <w:t>"C")</w:t>
            </w:r>
          </w:p>
        </w:tc>
        <w:tc>
          <w:tcPr>
            <w:tcW w:w="3542" w:type="dxa"/>
          </w:tcPr>
          <w:p>
            <w:pPr>
              <w:pStyle w:val="TableParagraph"/>
              <w:spacing w:line="244" w:lineRule="auto" w:before="56"/>
              <w:rPr>
                <w:sz w:val="20"/>
              </w:rPr>
            </w:pPr>
            <w:r>
              <w:rPr>
                <w:sz w:val="20"/>
              </w:rPr>
              <w:t>Returns</w:t>
            </w:r>
            <w:r>
              <w:rPr>
                <w:spacing w:val="-8"/>
                <w:sz w:val="20"/>
              </w:rPr>
              <w:t> </w:t>
            </w:r>
            <w:r>
              <w:rPr>
                <w:sz w:val="20"/>
              </w:rPr>
              <w:t>maximum</w:t>
            </w:r>
            <w:r>
              <w:rPr>
                <w:spacing w:val="-8"/>
                <w:sz w:val="20"/>
              </w:rPr>
              <w:t> </w:t>
            </w:r>
            <w:r>
              <w:rPr>
                <w:sz w:val="20"/>
              </w:rPr>
              <w:t>temperature</w:t>
            </w:r>
            <w:r>
              <w:rPr>
                <w:spacing w:val="-8"/>
                <w:sz w:val="20"/>
              </w:rPr>
              <w:t> </w:t>
            </w:r>
            <w:r>
              <w:rPr>
                <w:sz w:val="20"/>
              </w:rPr>
              <w:t>of</w:t>
            </w:r>
            <w:r>
              <w:rPr>
                <w:spacing w:val="-8"/>
                <w:sz w:val="20"/>
              </w:rPr>
              <w:t> </w:t>
            </w:r>
            <w:r>
              <w:rPr>
                <w:sz w:val="20"/>
              </w:rPr>
              <w:t>the species in desired unit.</w:t>
            </w:r>
          </w:p>
        </w:tc>
      </w:tr>
      <w:tr>
        <w:trPr>
          <w:trHeight w:val="1241" w:hRule="atLeast"/>
        </w:trPr>
        <w:tc>
          <w:tcPr>
            <w:tcW w:w="3938" w:type="dxa"/>
          </w:tcPr>
          <w:p>
            <w:pPr>
              <w:pStyle w:val="TableParagraph"/>
              <w:rPr>
                <w:rFonts w:ascii="Courier New"/>
                <w:sz w:val="20"/>
              </w:rPr>
            </w:pPr>
            <w:r>
              <w:rPr>
                <w:rFonts w:ascii="Courier New"/>
                <w:sz w:val="20"/>
              </w:rPr>
              <w:t>Number</w:t>
            </w:r>
            <w:r>
              <w:rPr>
                <w:rFonts w:ascii="Courier New"/>
                <w:spacing w:val="-13"/>
                <w:sz w:val="20"/>
              </w:rPr>
              <w:t> </w:t>
            </w:r>
            <w:r>
              <w:rPr>
                <w:rFonts w:ascii="Courier New"/>
                <w:sz w:val="20"/>
              </w:rPr>
              <w:t>checkT(double</w:t>
            </w:r>
            <w:r>
              <w:rPr>
                <w:rFonts w:ascii="Courier New"/>
                <w:spacing w:val="-13"/>
                <w:sz w:val="20"/>
              </w:rPr>
              <w:t> </w:t>
            </w:r>
            <w:r>
              <w:rPr>
                <w:rFonts w:ascii="Courier New"/>
                <w:sz w:val="20"/>
              </w:rPr>
              <w:t>t,</w:t>
            </w:r>
            <w:r>
              <w:rPr>
                <w:rFonts w:ascii="Courier New"/>
                <w:spacing w:val="-13"/>
                <w:sz w:val="20"/>
              </w:rPr>
              <w:t> </w:t>
            </w:r>
            <w:r>
              <w:rPr>
                <w:rFonts w:ascii="Courier New"/>
                <w:sz w:val="20"/>
              </w:rPr>
              <w:t>String </w:t>
            </w:r>
            <w:r>
              <w:rPr>
                <w:rFonts w:ascii="Courier New"/>
                <w:spacing w:val="-2"/>
                <w:sz w:val="20"/>
              </w:rPr>
              <w:t>unit)</w:t>
            </w:r>
          </w:p>
        </w:tc>
        <w:tc>
          <w:tcPr>
            <w:tcW w:w="2462" w:type="dxa"/>
          </w:tcPr>
          <w:p>
            <w:pPr>
              <w:pStyle w:val="TableParagraph"/>
              <w:rPr>
                <w:rFonts w:ascii="Courier New" w:hAnsi="Courier New"/>
                <w:sz w:val="20"/>
              </w:rPr>
            </w:pPr>
            <w:r>
              <w:rPr>
                <w:rFonts w:ascii="Courier New" w:hAnsi="Courier New"/>
                <w:sz w:val="20"/>
              </w:rPr>
              <w:t>t</w:t>
            </w:r>
            <w:r>
              <w:rPr>
                <w:rFonts w:ascii="Courier New" w:hAnsi="Courier New"/>
                <w:spacing w:val="-1"/>
                <w:sz w:val="20"/>
              </w:rPr>
              <w:t> </w:t>
            </w:r>
            <w:r>
              <w:rPr>
                <w:rFonts w:ascii="Courier New" w:hAnsi="Courier New"/>
                <w:sz w:val="20"/>
              </w:rPr>
              <w:t>–</w:t>
            </w:r>
            <w:r>
              <w:rPr>
                <w:rFonts w:ascii="Courier New" w:hAnsi="Courier New"/>
                <w:spacing w:val="-1"/>
                <w:sz w:val="20"/>
              </w:rPr>
              <w:t> </w:t>
            </w:r>
            <w:r>
              <w:rPr>
                <w:rFonts w:ascii="Courier New" w:hAnsi="Courier New"/>
                <w:spacing w:val="-2"/>
                <w:sz w:val="20"/>
              </w:rPr>
              <w:t>temperature</w:t>
            </w:r>
          </w:p>
          <w:p>
            <w:pPr>
              <w:pStyle w:val="TableParagraph"/>
              <w:spacing w:before="1"/>
              <w:ind w:left="0"/>
              <w:rPr>
                <w:sz w:val="20"/>
              </w:rPr>
            </w:pPr>
          </w:p>
          <w:p>
            <w:pPr>
              <w:pStyle w:val="TableParagraph"/>
              <w:spacing w:before="0"/>
              <w:rPr>
                <w:rFonts w:ascii="Courier New"/>
                <w:sz w:val="20"/>
              </w:rPr>
            </w:pPr>
            <w:r>
              <w:rPr>
                <w:rFonts w:ascii="Courier New"/>
                <w:sz w:val="20"/>
              </w:rPr>
              <w:t>unit</w:t>
            </w:r>
            <w:r>
              <w:rPr>
                <w:rFonts w:ascii="Courier New"/>
                <w:spacing w:val="-19"/>
                <w:sz w:val="20"/>
              </w:rPr>
              <w:t> </w:t>
            </w:r>
            <w:r>
              <w:rPr>
                <w:rFonts w:ascii="Courier New"/>
                <w:sz w:val="20"/>
              </w:rPr>
              <w:t>-</w:t>
            </w:r>
            <w:r>
              <w:rPr>
                <w:rFonts w:ascii="Courier New"/>
                <w:spacing w:val="-19"/>
                <w:sz w:val="20"/>
              </w:rPr>
              <w:t> </w:t>
            </w:r>
            <w:r>
              <w:rPr>
                <w:rFonts w:ascii="Courier New"/>
                <w:sz w:val="20"/>
              </w:rPr>
              <w:t>temperature unit (one of "K", "F", "C")</w:t>
            </w:r>
          </w:p>
        </w:tc>
        <w:tc>
          <w:tcPr>
            <w:tcW w:w="3542" w:type="dxa"/>
          </w:tcPr>
          <w:p>
            <w:pPr>
              <w:pStyle w:val="TableParagraph"/>
              <w:spacing w:line="244" w:lineRule="auto" w:before="56"/>
              <w:rPr>
                <w:sz w:val="20"/>
              </w:rPr>
            </w:pPr>
            <w:r>
              <w:rPr>
                <w:sz w:val="20"/>
              </w:rPr>
              <w:t>Checks whether the specified temperature</w:t>
            </w:r>
            <w:r>
              <w:rPr>
                <w:spacing w:val="-7"/>
                <w:sz w:val="20"/>
              </w:rPr>
              <w:t> </w:t>
            </w:r>
            <w:r>
              <w:rPr>
                <w:sz w:val="20"/>
              </w:rPr>
              <w:t>is</w:t>
            </w:r>
            <w:r>
              <w:rPr>
                <w:spacing w:val="-7"/>
                <w:sz w:val="20"/>
              </w:rPr>
              <w:t> </w:t>
            </w:r>
            <w:r>
              <w:rPr>
                <w:sz w:val="20"/>
              </w:rPr>
              <w:t>valid.</w:t>
            </w:r>
            <w:r>
              <w:rPr>
                <w:spacing w:val="-7"/>
                <w:sz w:val="20"/>
              </w:rPr>
              <w:t> </w:t>
            </w:r>
            <w:r>
              <w:rPr>
                <w:sz w:val="20"/>
              </w:rPr>
              <w:t>If</w:t>
            </w:r>
            <w:r>
              <w:rPr>
                <w:spacing w:val="-7"/>
                <w:sz w:val="20"/>
              </w:rPr>
              <w:t> </w:t>
            </w:r>
            <w:r>
              <w:rPr>
                <w:sz w:val="20"/>
              </w:rPr>
              <w:t>valid,</w:t>
            </w:r>
            <w:r>
              <w:rPr>
                <w:spacing w:val="-7"/>
                <w:sz w:val="20"/>
              </w:rPr>
              <w:t> </w:t>
            </w:r>
            <w:r>
              <w:rPr>
                <w:sz w:val="20"/>
              </w:rPr>
              <w:t>returns specified temperature. Otherwise throws an exception.</w:t>
            </w:r>
          </w:p>
        </w:tc>
      </w:tr>
      <w:tr>
        <w:trPr>
          <w:trHeight w:val="337" w:hRule="atLeast"/>
        </w:trPr>
        <w:tc>
          <w:tcPr>
            <w:tcW w:w="3938" w:type="dxa"/>
          </w:tcPr>
          <w:p>
            <w:pPr>
              <w:pStyle w:val="TableParagraph"/>
              <w:rPr>
                <w:rFonts w:ascii="Courier New"/>
                <w:sz w:val="20"/>
              </w:rPr>
            </w:pPr>
            <w:r>
              <w:rPr>
                <w:rFonts w:ascii="Courier New"/>
                <w:sz w:val="20"/>
              </w:rPr>
              <w:t>Number</w:t>
            </w:r>
            <w:r>
              <w:rPr>
                <w:rFonts w:ascii="Courier New"/>
                <w:spacing w:val="-6"/>
                <w:sz w:val="20"/>
              </w:rPr>
              <w:t> </w:t>
            </w:r>
            <w:r>
              <w:rPr>
                <w:rFonts w:ascii="Courier New"/>
                <w:spacing w:val="-2"/>
                <w:sz w:val="20"/>
              </w:rPr>
              <w:t>getM()</w:t>
            </w:r>
          </w:p>
        </w:tc>
        <w:tc>
          <w:tcPr>
            <w:tcW w:w="2462" w:type="dxa"/>
          </w:tcPr>
          <w:p>
            <w:pPr>
              <w:pStyle w:val="TableParagraph"/>
              <w:spacing w:before="0"/>
              <w:ind w:left="0"/>
              <w:rPr>
                <w:rFonts w:ascii="Times New Roman"/>
                <w:sz w:val="20"/>
              </w:rPr>
            </w:pPr>
          </w:p>
        </w:tc>
        <w:tc>
          <w:tcPr>
            <w:tcW w:w="3542" w:type="dxa"/>
          </w:tcPr>
          <w:p>
            <w:pPr>
              <w:pStyle w:val="TableParagraph"/>
              <w:spacing w:before="56"/>
              <w:rPr>
                <w:sz w:val="20"/>
              </w:rPr>
            </w:pPr>
            <w:r>
              <w:rPr>
                <w:sz w:val="20"/>
              </w:rPr>
              <w:t>Returns</w:t>
            </w:r>
            <w:r>
              <w:rPr>
                <w:spacing w:val="-4"/>
                <w:sz w:val="20"/>
              </w:rPr>
              <w:t> </w:t>
            </w:r>
            <w:r>
              <w:rPr>
                <w:sz w:val="20"/>
              </w:rPr>
              <w:t>molecular</w:t>
            </w:r>
            <w:r>
              <w:rPr>
                <w:spacing w:val="-3"/>
                <w:sz w:val="20"/>
              </w:rPr>
              <w:t> </w:t>
            </w:r>
            <w:r>
              <w:rPr>
                <w:sz w:val="20"/>
              </w:rPr>
              <w:t>weight</w:t>
            </w:r>
            <w:r>
              <w:rPr>
                <w:spacing w:val="-4"/>
                <w:sz w:val="20"/>
              </w:rPr>
              <w:t> </w:t>
            </w:r>
            <w:r>
              <w:rPr>
                <w:sz w:val="20"/>
              </w:rPr>
              <w:t>of</w:t>
            </w:r>
            <w:r>
              <w:rPr>
                <w:spacing w:val="-3"/>
                <w:sz w:val="20"/>
              </w:rPr>
              <w:t> </w:t>
            </w:r>
            <w:r>
              <w:rPr>
                <w:spacing w:val="-2"/>
                <w:sz w:val="20"/>
              </w:rPr>
              <w:t>species.</w:t>
            </w:r>
          </w:p>
        </w:tc>
      </w:tr>
      <w:tr>
        <w:trPr>
          <w:trHeight w:val="1466" w:hRule="atLeast"/>
        </w:trPr>
        <w:tc>
          <w:tcPr>
            <w:tcW w:w="3938" w:type="dxa"/>
          </w:tcPr>
          <w:p>
            <w:pPr>
              <w:pStyle w:val="TableParagraph"/>
              <w:spacing w:before="52"/>
              <w:rPr>
                <w:rFonts w:ascii="Courier New"/>
                <w:sz w:val="20"/>
              </w:rPr>
            </w:pPr>
            <w:r>
              <w:rPr>
                <w:rFonts w:ascii="Courier New"/>
                <w:sz w:val="20"/>
              </w:rPr>
              <w:t>Number</w:t>
            </w:r>
            <w:r>
              <w:rPr>
                <w:rFonts w:ascii="Courier New"/>
                <w:spacing w:val="-9"/>
                <w:sz w:val="20"/>
              </w:rPr>
              <w:t> </w:t>
            </w:r>
            <w:r>
              <w:rPr>
                <w:rFonts w:ascii="Courier New"/>
                <w:sz w:val="20"/>
              </w:rPr>
              <w:t>getR(String</w:t>
            </w:r>
            <w:r>
              <w:rPr>
                <w:rFonts w:ascii="Courier New"/>
                <w:spacing w:val="-8"/>
                <w:sz w:val="20"/>
              </w:rPr>
              <w:t> </w:t>
            </w:r>
            <w:r>
              <w:rPr>
                <w:rFonts w:ascii="Courier New"/>
                <w:spacing w:val="-2"/>
                <w:sz w:val="20"/>
              </w:rPr>
              <w:t>unit)</w:t>
            </w:r>
          </w:p>
        </w:tc>
        <w:tc>
          <w:tcPr>
            <w:tcW w:w="2462" w:type="dxa"/>
          </w:tcPr>
          <w:p>
            <w:pPr>
              <w:pStyle w:val="TableParagraph"/>
              <w:spacing w:before="52"/>
              <w:ind w:right="180"/>
              <w:rPr>
                <w:rFonts w:ascii="Courier New"/>
                <w:sz w:val="20"/>
              </w:rPr>
            </w:pPr>
            <w:r>
              <w:rPr>
                <w:rFonts w:ascii="Courier New"/>
                <w:sz w:val="20"/>
              </w:rPr>
              <w:t>gas</w:t>
            </w:r>
            <w:r>
              <w:rPr>
                <w:rFonts w:ascii="Courier New"/>
                <w:spacing w:val="-19"/>
                <w:sz w:val="20"/>
              </w:rPr>
              <w:t> </w:t>
            </w:r>
            <w:r>
              <w:rPr>
                <w:rFonts w:ascii="Courier New"/>
                <w:sz w:val="20"/>
              </w:rPr>
              <w:t>constant</w:t>
            </w:r>
            <w:r>
              <w:rPr>
                <w:rFonts w:ascii="Courier New"/>
                <w:spacing w:val="-19"/>
                <w:sz w:val="20"/>
              </w:rPr>
              <w:t> </w:t>
            </w:r>
            <w:r>
              <w:rPr>
                <w:rFonts w:ascii="Courier New"/>
                <w:sz w:val="20"/>
              </w:rPr>
              <w:t>unit (one of "J/(mol K)", "J/(kg K)",</w:t>
            </w:r>
          </w:p>
          <w:p>
            <w:pPr>
              <w:pStyle w:val="TableParagraph"/>
              <w:spacing w:before="1"/>
              <w:rPr>
                <w:rFonts w:ascii="Courier New"/>
                <w:sz w:val="20"/>
              </w:rPr>
            </w:pPr>
            <w:r>
              <w:rPr>
                <w:rFonts w:ascii="Courier New"/>
                <w:sz w:val="20"/>
              </w:rPr>
              <w:t>"kJ/(kg</w:t>
            </w:r>
            <w:r>
              <w:rPr>
                <w:rFonts w:ascii="Courier New"/>
                <w:spacing w:val="-7"/>
                <w:sz w:val="20"/>
              </w:rPr>
              <w:t> </w:t>
            </w:r>
            <w:r>
              <w:rPr>
                <w:rFonts w:ascii="Courier New"/>
                <w:spacing w:val="-4"/>
                <w:sz w:val="20"/>
              </w:rPr>
              <w:t>K)",</w:t>
            </w:r>
          </w:p>
          <w:p>
            <w:pPr>
              <w:pStyle w:val="TableParagraph"/>
              <w:spacing w:before="0"/>
              <w:rPr>
                <w:rFonts w:ascii="Courier New"/>
                <w:sz w:val="20"/>
              </w:rPr>
            </w:pPr>
            <w:r>
              <w:rPr>
                <w:rFonts w:ascii="Courier New"/>
                <w:sz w:val="20"/>
              </w:rPr>
              <w:t>"Btu/(lb-mol</w:t>
            </w:r>
            <w:r>
              <w:rPr>
                <w:rFonts w:ascii="Courier New"/>
                <w:spacing w:val="-12"/>
                <w:sz w:val="20"/>
              </w:rPr>
              <w:t> </w:t>
            </w:r>
            <w:r>
              <w:rPr>
                <w:rFonts w:ascii="Courier New"/>
                <w:spacing w:val="-4"/>
                <w:sz w:val="20"/>
              </w:rPr>
              <w:t>R)",</w:t>
            </w:r>
          </w:p>
          <w:p>
            <w:pPr>
              <w:pStyle w:val="TableParagraph"/>
              <w:spacing w:before="1"/>
              <w:rPr>
                <w:rFonts w:ascii="Courier New"/>
                <w:sz w:val="20"/>
              </w:rPr>
            </w:pPr>
            <w:r>
              <w:rPr>
                <w:rFonts w:ascii="Courier New"/>
                <w:sz w:val="20"/>
              </w:rPr>
              <w:t>"Btu/(lbm</w:t>
            </w:r>
            <w:r>
              <w:rPr>
                <w:rFonts w:ascii="Courier New"/>
                <w:spacing w:val="-9"/>
                <w:sz w:val="20"/>
              </w:rPr>
              <w:t> </w:t>
            </w:r>
            <w:r>
              <w:rPr>
                <w:rFonts w:ascii="Courier New"/>
                <w:spacing w:val="-4"/>
                <w:sz w:val="20"/>
              </w:rPr>
              <w:t>R)")</w:t>
            </w:r>
          </w:p>
        </w:tc>
        <w:tc>
          <w:tcPr>
            <w:tcW w:w="3542" w:type="dxa"/>
          </w:tcPr>
          <w:p>
            <w:pPr>
              <w:pStyle w:val="TableParagraph"/>
              <w:spacing w:line="244" w:lineRule="auto" w:before="55"/>
              <w:rPr>
                <w:sz w:val="20"/>
              </w:rPr>
            </w:pPr>
            <w:r>
              <w:rPr>
                <w:sz w:val="20"/>
              </w:rPr>
              <w:t>Returns</w:t>
            </w:r>
            <w:r>
              <w:rPr>
                <w:spacing w:val="-7"/>
                <w:sz w:val="20"/>
              </w:rPr>
              <w:t> </w:t>
            </w:r>
            <w:r>
              <w:rPr>
                <w:sz w:val="20"/>
              </w:rPr>
              <w:t>gas</w:t>
            </w:r>
            <w:r>
              <w:rPr>
                <w:spacing w:val="-7"/>
                <w:sz w:val="20"/>
              </w:rPr>
              <w:t> </w:t>
            </w:r>
            <w:r>
              <w:rPr>
                <w:sz w:val="20"/>
              </w:rPr>
              <w:t>constant</w:t>
            </w:r>
            <w:r>
              <w:rPr>
                <w:spacing w:val="-7"/>
                <w:sz w:val="20"/>
              </w:rPr>
              <w:t> </w:t>
            </w:r>
            <w:r>
              <w:rPr>
                <w:sz w:val="20"/>
              </w:rPr>
              <w:t>in</w:t>
            </w:r>
            <w:r>
              <w:rPr>
                <w:spacing w:val="-7"/>
                <w:sz w:val="20"/>
              </w:rPr>
              <w:t> </w:t>
            </w:r>
            <w:r>
              <w:rPr>
                <w:sz w:val="20"/>
              </w:rPr>
              <w:t>desired</w:t>
            </w:r>
            <w:r>
              <w:rPr>
                <w:spacing w:val="-7"/>
                <w:sz w:val="20"/>
              </w:rPr>
              <w:t> </w:t>
            </w:r>
            <w:r>
              <w:rPr>
                <w:sz w:val="20"/>
              </w:rPr>
              <w:t>unit (applicable for gaseous species).</w:t>
            </w:r>
          </w:p>
        </w:tc>
      </w:tr>
      <w:tr>
        <w:trPr>
          <w:trHeight w:val="3285" w:hRule="atLeast"/>
        </w:trPr>
        <w:tc>
          <w:tcPr>
            <w:tcW w:w="3938" w:type="dxa"/>
          </w:tcPr>
          <w:p>
            <w:pPr>
              <w:pStyle w:val="TableParagraph"/>
              <w:rPr>
                <w:rFonts w:ascii="Courier New"/>
                <w:sz w:val="20"/>
              </w:rPr>
            </w:pPr>
            <w:r>
              <w:rPr>
                <w:rFonts w:ascii="Courier New"/>
                <w:sz w:val="20"/>
              </w:rPr>
              <w:t>Number</w:t>
            </w:r>
            <w:r>
              <w:rPr>
                <w:rFonts w:ascii="Courier New"/>
                <w:spacing w:val="-13"/>
                <w:sz w:val="20"/>
              </w:rPr>
              <w:t> </w:t>
            </w:r>
            <w:r>
              <w:rPr>
                <w:rFonts w:ascii="Courier New"/>
                <w:sz w:val="20"/>
              </w:rPr>
              <w:t>getCp(Number</w:t>
            </w:r>
            <w:r>
              <w:rPr>
                <w:rFonts w:ascii="Courier New"/>
                <w:spacing w:val="-13"/>
                <w:sz w:val="20"/>
              </w:rPr>
              <w:t> </w:t>
            </w:r>
            <w:r>
              <w:rPr>
                <w:rFonts w:ascii="Courier New"/>
                <w:sz w:val="20"/>
              </w:rPr>
              <w:t>t,</w:t>
            </w:r>
            <w:r>
              <w:rPr>
                <w:rFonts w:ascii="Courier New"/>
                <w:spacing w:val="-13"/>
                <w:sz w:val="20"/>
              </w:rPr>
              <w:t> </w:t>
            </w:r>
            <w:r>
              <w:rPr>
                <w:rFonts w:ascii="Courier New"/>
                <w:sz w:val="20"/>
              </w:rPr>
              <w:t>String tunit, String unit)</w:t>
            </w:r>
          </w:p>
        </w:tc>
        <w:tc>
          <w:tcPr>
            <w:tcW w:w="2462" w:type="dxa"/>
          </w:tcPr>
          <w:p>
            <w:pPr>
              <w:pStyle w:val="TableParagraph"/>
              <w:rPr>
                <w:rFonts w:ascii="Courier New"/>
                <w:sz w:val="20"/>
              </w:rPr>
            </w:pPr>
            <w:r>
              <w:rPr>
                <w:rFonts w:ascii="Courier New"/>
                <w:sz w:val="20"/>
              </w:rPr>
              <w:t>t</w:t>
            </w:r>
            <w:r>
              <w:rPr>
                <w:rFonts w:ascii="Courier New"/>
                <w:spacing w:val="-1"/>
                <w:sz w:val="20"/>
              </w:rPr>
              <w:t> </w:t>
            </w:r>
            <w:r>
              <w:rPr>
                <w:rFonts w:ascii="Courier New"/>
                <w:sz w:val="20"/>
              </w:rPr>
              <w:t>-</w:t>
            </w:r>
            <w:r>
              <w:rPr>
                <w:rFonts w:ascii="Courier New"/>
                <w:spacing w:val="-1"/>
                <w:sz w:val="20"/>
              </w:rPr>
              <w:t> </w:t>
            </w:r>
            <w:r>
              <w:rPr>
                <w:rFonts w:ascii="Courier New"/>
                <w:spacing w:val="-2"/>
                <w:sz w:val="20"/>
              </w:rPr>
              <w:t>temperatur</w:t>
            </w:r>
          </w:p>
          <w:p>
            <w:pPr>
              <w:pStyle w:val="TableParagraph"/>
              <w:spacing w:before="1"/>
              <w:ind w:left="0"/>
              <w:rPr>
                <w:sz w:val="20"/>
              </w:rPr>
            </w:pPr>
          </w:p>
          <w:p>
            <w:pPr>
              <w:pStyle w:val="TableParagraph"/>
              <w:spacing w:before="0"/>
              <w:rPr>
                <w:rFonts w:ascii="Courier New"/>
                <w:sz w:val="20"/>
              </w:rPr>
            </w:pPr>
            <w:r>
              <w:rPr>
                <w:rFonts w:ascii="Courier New"/>
                <w:sz w:val="20"/>
              </w:rPr>
              <w:t>tunit</w:t>
            </w:r>
            <w:r>
              <w:rPr>
                <w:rFonts w:ascii="Courier New"/>
                <w:spacing w:val="-19"/>
                <w:sz w:val="20"/>
              </w:rPr>
              <w:t> </w:t>
            </w:r>
            <w:r>
              <w:rPr>
                <w:rFonts w:ascii="Courier New"/>
                <w:sz w:val="20"/>
              </w:rPr>
              <w:t>-</w:t>
            </w:r>
            <w:r>
              <w:rPr>
                <w:rFonts w:ascii="Courier New"/>
                <w:spacing w:val="-19"/>
                <w:sz w:val="20"/>
              </w:rPr>
              <w:t> </w:t>
            </w:r>
            <w:r>
              <w:rPr>
                <w:rFonts w:ascii="Courier New"/>
                <w:sz w:val="20"/>
              </w:rPr>
              <w:t>temperature unit (one of "K", "F", "C")</w:t>
            </w:r>
          </w:p>
          <w:p>
            <w:pPr>
              <w:pStyle w:val="TableParagraph"/>
              <w:spacing w:before="2"/>
              <w:ind w:left="0"/>
              <w:rPr>
                <w:sz w:val="20"/>
              </w:rPr>
            </w:pPr>
          </w:p>
          <w:p>
            <w:pPr>
              <w:pStyle w:val="TableParagraph"/>
              <w:spacing w:before="0"/>
              <w:ind w:right="119"/>
              <w:rPr>
                <w:rFonts w:ascii="Courier New"/>
                <w:sz w:val="20"/>
              </w:rPr>
            </w:pPr>
            <w:r>
              <w:rPr>
                <w:rFonts w:ascii="Courier New"/>
                <w:sz w:val="20"/>
              </w:rPr>
              <w:t>unit - specific heat unit (one of "J/(kg</w:t>
            </w:r>
            <w:r>
              <w:rPr>
                <w:rFonts w:ascii="Courier New"/>
                <w:spacing w:val="-5"/>
                <w:sz w:val="20"/>
              </w:rPr>
              <w:t> </w:t>
            </w:r>
            <w:r>
              <w:rPr>
                <w:rFonts w:ascii="Courier New"/>
                <w:sz w:val="20"/>
              </w:rPr>
              <w:t>K)",</w:t>
            </w:r>
            <w:r>
              <w:rPr>
                <w:rFonts w:ascii="Courier New"/>
                <w:spacing w:val="-5"/>
                <w:sz w:val="20"/>
              </w:rPr>
              <w:t> </w:t>
            </w:r>
            <w:r>
              <w:rPr>
                <w:rFonts w:ascii="Courier New"/>
                <w:spacing w:val="-2"/>
                <w:sz w:val="20"/>
              </w:rPr>
              <w:t>"kJ/(kg</w:t>
            </w:r>
          </w:p>
          <w:p>
            <w:pPr>
              <w:pStyle w:val="TableParagraph"/>
              <w:spacing w:before="1"/>
              <w:ind w:right="62"/>
              <w:rPr>
                <w:rFonts w:ascii="Courier New"/>
                <w:sz w:val="20"/>
              </w:rPr>
            </w:pPr>
            <w:r>
              <w:rPr>
                <w:rFonts w:ascii="Courier New"/>
                <w:sz w:val="20"/>
              </w:rPr>
              <w:t>K)",</w:t>
            </w:r>
            <w:r>
              <w:rPr>
                <w:rFonts w:ascii="Courier New"/>
                <w:spacing w:val="-19"/>
                <w:sz w:val="20"/>
              </w:rPr>
              <w:t> </w:t>
            </w:r>
            <w:r>
              <w:rPr>
                <w:rFonts w:ascii="Courier New"/>
                <w:sz w:val="20"/>
              </w:rPr>
              <w:t>"Btu/(lbm</w:t>
            </w:r>
            <w:r>
              <w:rPr>
                <w:rFonts w:ascii="Courier New"/>
                <w:spacing w:val="-19"/>
                <w:sz w:val="20"/>
              </w:rPr>
              <w:t> </w:t>
            </w:r>
            <w:r>
              <w:rPr>
                <w:rFonts w:ascii="Courier New"/>
                <w:sz w:val="20"/>
              </w:rPr>
              <w:t>R)") or molar heat capasity unit (one of "J/(mol K)",</w:t>
            </w:r>
          </w:p>
          <w:p>
            <w:pPr>
              <w:pStyle w:val="TableParagraph"/>
              <w:spacing w:before="2"/>
              <w:rPr>
                <w:rFonts w:ascii="Courier New"/>
                <w:sz w:val="20"/>
              </w:rPr>
            </w:pPr>
            <w:r>
              <w:rPr>
                <w:rFonts w:ascii="Courier New"/>
                <w:sz w:val="20"/>
              </w:rPr>
              <w:t>"Btu/(lb-mol</w:t>
            </w:r>
            <w:r>
              <w:rPr>
                <w:rFonts w:ascii="Courier New"/>
                <w:spacing w:val="-12"/>
                <w:sz w:val="20"/>
              </w:rPr>
              <w:t> </w:t>
            </w:r>
            <w:r>
              <w:rPr>
                <w:rFonts w:ascii="Courier New"/>
                <w:spacing w:val="-4"/>
                <w:sz w:val="20"/>
              </w:rPr>
              <w:t>R)")</w:t>
            </w:r>
          </w:p>
        </w:tc>
        <w:tc>
          <w:tcPr>
            <w:tcW w:w="3542" w:type="dxa"/>
          </w:tcPr>
          <w:p>
            <w:pPr>
              <w:pStyle w:val="TableParagraph"/>
              <w:spacing w:line="244" w:lineRule="auto" w:before="56"/>
              <w:rPr>
                <w:sz w:val="20"/>
              </w:rPr>
            </w:pPr>
            <w:r>
              <w:rPr>
                <w:sz w:val="20"/>
              </w:rPr>
              <w:t>Returns specific heat or molar heat capasity</w:t>
            </w:r>
            <w:r>
              <w:rPr>
                <w:spacing w:val="-9"/>
                <w:sz w:val="20"/>
              </w:rPr>
              <w:t> </w:t>
            </w:r>
            <w:r>
              <w:rPr>
                <w:sz w:val="20"/>
              </w:rPr>
              <w:t>at</w:t>
            </w:r>
            <w:r>
              <w:rPr>
                <w:spacing w:val="-9"/>
                <w:sz w:val="20"/>
              </w:rPr>
              <w:t> </w:t>
            </w:r>
            <w:r>
              <w:rPr>
                <w:sz w:val="20"/>
              </w:rPr>
              <w:t>specified</w:t>
            </w:r>
            <w:r>
              <w:rPr>
                <w:spacing w:val="-9"/>
                <w:sz w:val="20"/>
              </w:rPr>
              <w:t> </w:t>
            </w:r>
            <w:r>
              <w:rPr>
                <w:sz w:val="20"/>
              </w:rPr>
              <w:t>temperature</w:t>
            </w:r>
            <w:r>
              <w:rPr>
                <w:spacing w:val="-9"/>
                <w:sz w:val="20"/>
              </w:rPr>
              <w:t> </w:t>
            </w:r>
            <w:r>
              <w:rPr>
                <w:sz w:val="20"/>
              </w:rPr>
              <w:t>and constant pressure in desired unit.</w:t>
            </w:r>
          </w:p>
        </w:tc>
      </w:tr>
      <w:tr>
        <w:trPr>
          <w:trHeight w:val="1695" w:hRule="atLeast"/>
        </w:trPr>
        <w:tc>
          <w:tcPr>
            <w:tcW w:w="3938" w:type="dxa"/>
          </w:tcPr>
          <w:p>
            <w:pPr>
              <w:pStyle w:val="TableParagraph"/>
              <w:spacing w:before="52"/>
              <w:rPr>
                <w:rFonts w:ascii="Courier New"/>
                <w:sz w:val="20"/>
              </w:rPr>
            </w:pPr>
            <w:r>
              <w:rPr>
                <w:rFonts w:ascii="Courier New"/>
                <w:sz w:val="20"/>
              </w:rPr>
              <w:t>Number</w:t>
            </w:r>
            <w:r>
              <w:rPr>
                <w:rFonts w:ascii="Courier New"/>
                <w:spacing w:val="-13"/>
                <w:sz w:val="20"/>
              </w:rPr>
              <w:t> </w:t>
            </w:r>
            <w:r>
              <w:rPr>
                <w:rFonts w:ascii="Courier New"/>
                <w:sz w:val="20"/>
              </w:rPr>
              <w:t>getH(Number</w:t>
            </w:r>
            <w:r>
              <w:rPr>
                <w:rFonts w:ascii="Courier New"/>
                <w:spacing w:val="-13"/>
                <w:sz w:val="20"/>
              </w:rPr>
              <w:t> </w:t>
            </w:r>
            <w:r>
              <w:rPr>
                <w:rFonts w:ascii="Courier New"/>
                <w:sz w:val="20"/>
              </w:rPr>
              <w:t>t,</w:t>
            </w:r>
            <w:r>
              <w:rPr>
                <w:rFonts w:ascii="Courier New"/>
                <w:spacing w:val="-13"/>
                <w:sz w:val="20"/>
              </w:rPr>
              <w:t> </w:t>
            </w:r>
            <w:r>
              <w:rPr>
                <w:rFonts w:ascii="Courier New"/>
                <w:sz w:val="20"/>
              </w:rPr>
              <w:t>String tunit, String unit)</w:t>
            </w:r>
          </w:p>
        </w:tc>
        <w:tc>
          <w:tcPr>
            <w:tcW w:w="2462" w:type="dxa"/>
          </w:tcPr>
          <w:p>
            <w:pPr>
              <w:pStyle w:val="TableParagraph"/>
              <w:spacing w:before="52"/>
              <w:rPr>
                <w:rFonts w:ascii="Courier New"/>
                <w:sz w:val="20"/>
              </w:rPr>
            </w:pPr>
            <w:r>
              <w:rPr>
                <w:rFonts w:ascii="Courier New"/>
                <w:sz w:val="20"/>
              </w:rPr>
              <w:t>t</w:t>
            </w:r>
            <w:r>
              <w:rPr>
                <w:rFonts w:ascii="Courier New"/>
                <w:spacing w:val="-1"/>
                <w:sz w:val="20"/>
              </w:rPr>
              <w:t> </w:t>
            </w:r>
            <w:r>
              <w:rPr>
                <w:rFonts w:ascii="Courier New"/>
                <w:sz w:val="20"/>
              </w:rPr>
              <w:t>-</w:t>
            </w:r>
            <w:r>
              <w:rPr>
                <w:rFonts w:ascii="Courier New"/>
                <w:spacing w:val="-1"/>
                <w:sz w:val="20"/>
              </w:rPr>
              <w:t> </w:t>
            </w:r>
            <w:r>
              <w:rPr>
                <w:rFonts w:ascii="Courier New"/>
                <w:spacing w:val="-2"/>
                <w:sz w:val="20"/>
              </w:rPr>
              <w:t>temperatur</w:t>
            </w:r>
          </w:p>
          <w:p>
            <w:pPr>
              <w:pStyle w:val="TableParagraph"/>
              <w:spacing w:before="1"/>
              <w:ind w:left="0"/>
              <w:rPr>
                <w:sz w:val="20"/>
              </w:rPr>
            </w:pPr>
          </w:p>
          <w:p>
            <w:pPr>
              <w:pStyle w:val="TableParagraph"/>
              <w:spacing w:before="0"/>
              <w:rPr>
                <w:rFonts w:ascii="Courier New"/>
                <w:sz w:val="20"/>
              </w:rPr>
            </w:pPr>
            <w:r>
              <w:rPr>
                <w:rFonts w:ascii="Courier New"/>
                <w:sz w:val="20"/>
              </w:rPr>
              <w:t>tunit</w:t>
            </w:r>
            <w:r>
              <w:rPr>
                <w:rFonts w:ascii="Courier New"/>
                <w:spacing w:val="-19"/>
                <w:sz w:val="20"/>
              </w:rPr>
              <w:t> </w:t>
            </w:r>
            <w:r>
              <w:rPr>
                <w:rFonts w:ascii="Courier New"/>
                <w:sz w:val="20"/>
              </w:rPr>
              <w:t>-</w:t>
            </w:r>
            <w:r>
              <w:rPr>
                <w:rFonts w:ascii="Courier New"/>
                <w:spacing w:val="-19"/>
                <w:sz w:val="20"/>
              </w:rPr>
              <w:t> </w:t>
            </w:r>
            <w:r>
              <w:rPr>
                <w:rFonts w:ascii="Courier New"/>
                <w:sz w:val="20"/>
              </w:rPr>
              <w:t>temperature unit (one of "K", "F", "C")</w:t>
            </w:r>
          </w:p>
          <w:p>
            <w:pPr>
              <w:pStyle w:val="TableParagraph"/>
              <w:spacing w:before="2"/>
              <w:ind w:left="0"/>
              <w:rPr>
                <w:sz w:val="20"/>
              </w:rPr>
            </w:pPr>
          </w:p>
          <w:p>
            <w:pPr>
              <w:pStyle w:val="TableParagraph"/>
              <w:spacing w:before="0"/>
              <w:rPr>
                <w:rFonts w:ascii="Courier New"/>
                <w:sz w:val="20"/>
              </w:rPr>
            </w:pPr>
            <w:r>
              <w:rPr>
                <w:rFonts w:ascii="Courier New"/>
                <w:sz w:val="20"/>
              </w:rPr>
              <w:t>unit</w:t>
            </w:r>
            <w:r>
              <w:rPr>
                <w:rFonts w:ascii="Courier New"/>
                <w:spacing w:val="-3"/>
                <w:sz w:val="20"/>
              </w:rPr>
              <w:t> </w:t>
            </w:r>
            <w:r>
              <w:rPr>
                <w:rFonts w:ascii="Courier New"/>
                <w:sz w:val="20"/>
              </w:rPr>
              <w:t>-</w:t>
            </w:r>
            <w:r>
              <w:rPr>
                <w:rFonts w:ascii="Courier New"/>
                <w:spacing w:val="-2"/>
                <w:sz w:val="20"/>
              </w:rPr>
              <w:t> enthalpy</w:t>
            </w:r>
          </w:p>
        </w:tc>
        <w:tc>
          <w:tcPr>
            <w:tcW w:w="3542" w:type="dxa"/>
          </w:tcPr>
          <w:p>
            <w:pPr>
              <w:pStyle w:val="TableParagraph"/>
              <w:spacing w:line="244" w:lineRule="auto" w:before="55"/>
              <w:rPr>
                <w:sz w:val="20"/>
              </w:rPr>
            </w:pPr>
            <w:r>
              <w:rPr>
                <w:sz w:val="20"/>
              </w:rPr>
              <w:t>Returns specific or molar enthalpy at specified</w:t>
            </w:r>
            <w:r>
              <w:rPr>
                <w:spacing w:val="-6"/>
                <w:sz w:val="20"/>
              </w:rPr>
              <w:t> </w:t>
            </w:r>
            <w:r>
              <w:rPr>
                <w:sz w:val="20"/>
              </w:rPr>
              <w:t>temperature</w:t>
            </w:r>
            <w:r>
              <w:rPr>
                <w:spacing w:val="-5"/>
                <w:sz w:val="20"/>
              </w:rPr>
              <w:t> </w:t>
            </w:r>
            <w:r>
              <w:rPr>
                <w:sz w:val="20"/>
              </w:rPr>
              <w:t>in</w:t>
            </w:r>
            <w:r>
              <w:rPr>
                <w:spacing w:val="-6"/>
                <w:sz w:val="20"/>
              </w:rPr>
              <w:t> </w:t>
            </w:r>
            <w:r>
              <w:rPr>
                <w:sz w:val="20"/>
              </w:rPr>
              <w:t>desired</w:t>
            </w:r>
            <w:r>
              <w:rPr>
                <w:spacing w:val="-5"/>
                <w:sz w:val="20"/>
              </w:rPr>
              <w:t> </w:t>
            </w:r>
            <w:r>
              <w:rPr>
                <w:spacing w:val="-2"/>
                <w:sz w:val="20"/>
              </w:rPr>
              <w:t>unit.</w:t>
            </w:r>
          </w:p>
        </w:tc>
      </w:tr>
    </w:tbl>
    <w:p>
      <w:pPr>
        <w:pStyle w:val="TableParagraph"/>
        <w:spacing w:after="0" w:line="244" w:lineRule="auto"/>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38"/>
        <w:gridCol w:w="2462"/>
        <w:gridCol w:w="3542"/>
      </w:tblGrid>
      <w:tr>
        <w:trPr>
          <w:trHeight w:val="337" w:hRule="atLeast"/>
        </w:trPr>
        <w:tc>
          <w:tcPr>
            <w:tcW w:w="3938" w:type="dxa"/>
          </w:tcPr>
          <w:p>
            <w:pPr>
              <w:pStyle w:val="TableParagraph"/>
              <w:rPr>
                <w:rFonts w:ascii="Arial"/>
                <w:b/>
                <w:sz w:val="20"/>
              </w:rPr>
            </w:pPr>
            <w:r>
              <w:rPr>
                <w:rFonts w:ascii="Arial"/>
                <w:b/>
                <w:spacing w:val="-2"/>
                <w:sz w:val="20"/>
              </w:rPr>
              <w:t>Function</w:t>
            </w:r>
          </w:p>
        </w:tc>
        <w:tc>
          <w:tcPr>
            <w:tcW w:w="2462" w:type="dxa"/>
          </w:tcPr>
          <w:p>
            <w:pPr>
              <w:pStyle w:val="TableParagraph"/>
              <w:rPr>
                <w:rFonts w:ascii="Arial"/>
                <w:b/>
                <w:sz w:val="20"/>
              </w:rPr>
            </w:pPr>
            <w:r>
              <w:rPr>
                <w:rFonts w:ascii="Arial"/>
                <w:b/>
                <w:spacing w:val="-2"/>
                <w:sz w:val="20"/>
              </w:rPr>
              <w:t>Parameters</w:t>
            </w:r>
          </w:p>
        </w:tc>
        <w:tc>
          <w:tcPr>
            <w:tcW w:w="3542" w:type="dxa"/>
          </w:tcPr>
          <w:p>
            <w:pPr>
              <w:pStyle w:val="TableParagraph"/>
              <w:rPr>
                <w:rFonts w:ascii="Arial"/>
                <w:b/>
                <w:sz w:val="20"/>
              </w:rPr>
            </w:pPr>
            <w:r>
              <w:rPr>
                <w:rFonts w:ascii="Arial"/>
                <w:b/>
                <w:spacing w:val="-2"/>
                <w:sz w:val="20"/>
              </w:rPr>
              <w:t>Description</w:t>
            </w:r>
          </w:p>
        </w:tc>
      </w:tr>
      <w:tr>
        <w:trPr>
          <w:trHeight w:val="1012" w:hRule="atLeast"/>
        </w:trPr>
        <w:tc>
          <w:tcPr>
            <w:tcW w:w="3938" w:type="dxa"/>
          </w:tcPr>
          <w:p>
            <w:pPr>
              <w:pStyle w:val="TableParagraph"/>
              <w:spacing w:before="0"/>
              <w:ind w:left="0"/>
              <w:rPr>
                <w:rFonts w:ascii="Times New Roman"/>
                <w:sz w:val="20"/>
              </w:rPr>
            </w:pPr>
          </w:p>
        </w:tc>
        <w:tc>
          <w:tcPr>
            <w:tcW w:w="2462" w:type="dxa"/>
          </w:tcPr>
          <w:p>
            <w:pPr>
              <w:pStyle w:val="TableParagraph"/>
              <w:spacing w:before="52"/>
              <w:ind w:right="62"/>
              <w:rPr>
                <w:rFonts w:ascii="Courier New"/>
                <w:sz w:val="20"/>
              </w:rPr>
            </w:pPr>
            <w:r>
              <w:rPr>
                <w:rFonts w:ascii="Courier New"/>
                <w:sz w:val="20"/>
              </w:rPr>
              <w:t>unit (one of "J/mol",</w:t>
            </w:r>
            <w:r>
              <w:rPr>
                <w:rFonts w:ascii="Courier New"/>
                <w:spacing w:val="-32"/>
                <w:sz w:val="20"/>
              </w:rPr>
              <w:t> </w:t>
            </w:r>
            <w:r>
              <w:rPr>
                <w:rFonts w:ascii="Courier New"/>
                <w:sz w:val="20"/>
              </w:rPr>
              <w:t>"Btu/lb-</w:t>
            </w:r>
          </w:p>
          <w:p>
            <w:pPr>
              <w:pStyle w:val="TableParagraph"/>
              <w:spacing w:before="1"/>
              <w:rPr>
                <w:rFonts w:ascii="Courier New"/>
                <w:sz w:val="20"/>
              </w:rPr>
            </w:pPr>
            <w:r>
              <w:rPr>
                <w:rFonts w:ascii="Courier New"/>
                <w:sz w:val="20"/>
              </w:rPr>
              <w:t>mol",</w:t>
            </w:r>
            <w:r>
              <w:rPr>
                <w:rFonts w:ascii="Courier New"/>
                <w:spacing w:val="-5"/>
                <w:sz w:val="20"/>
              </w:rPr>
              <w:t> </w:t>
            </w:r>
            <w:r>
              <w:rPr>
                <w:rFonts w:ascii="Courier New"/>
                <w:spacing w:val="-2"/>
                <w:sz w:val="20"/>
              </w:rPr>
              <w:t>"J/kg",</w:t>
            </w:r>
          </w:p>
          <w:p>
            <w:pPr>
              <w:pStyle w:val="TableParagraph"/>
              <w:spacing w:before="0"/>
              <w:rPr>
                <w:rFonts w:ascii="Courier New"/>
                <w:sz w:val="20"/>
              </w:rPr>
            </w:pPr>
            <w:r>
              <w:rPr>
                <w:rFonts w:ascii="Courier New"/>
                <w:sz w:val="20"/>
              </w:rPr>
              <w:t>"kJ/kg",</w:t>
            </w:r>
            <w:r>
              <w:rPr>
                <w:rFonts w:ascii="Courier New"/>
                <w:spacing w:val="-8"/>
                <w:sz w:val="20"/>
              </w:rPr>
              <w:t> </w:t>
            </w:r>
            <w:r>
              <w:rPr>
                <w:rFonts w:ascii="Courier New"/>
                <w:spacing w:val="-2"/>
                <w:sz w:val="20"/>
              </w:rPr>
              <w:t>"Btu/lbm")</w:t>
            </w:r>
          </w:p>
        </w:tc>
        <w:tc>
          <w:tcPr>
            <w:tcW w:w="3542" w:type="dxa"/>
          </w:tcPr>
          <w:p>
            <w:pPr>
              <w:pStyle w:val="TableParagraph"/>
              <w:spacing w:before="0"/>
              <w:ind w:left="0"/>
              <w:rPr>
                <w:rFonts w:ascii="Times New Roman"/>
                <w:sz w:val="20"/>
              </w:rPr>
            </w:pPr>
          </w:p>
        </w:tc>
      </w:tr>
      <w:tr>
        <w:trPr>
          <w:trHeight w:val="2831" w:hRule="atLeast"/>
        </w:trPr>
        <w:tc>
          <w:tcPr>
            <w:tcW w:w="3938" w:type="dxa"/>
          </w:tcPr>
          <w:p>
            <w:pPr>
              <w:pStyle w:val="TableParagraph"/>
              <w:rPr>
                <w:rFonts w:ascii="Courier New"/>
                <w:sz w:val="20"/>
              </w:rPr>
            </w:pPr>
            <w:r>
              <w:rPr>
                <w:rFonts w:ascii="Courier New"/>
                <w:sz w:val="20"/>
              </w:rPr>
              <w:t>Number</w:t>
            </w:r>
            <w:r>
              <w:rPr>
                <w:rFonts w:ascii="Courier New"/>
                <w:spacing w:val="-13"/>
                <w:sz w:val="20"/>
              </w:rPr>
              <w:t> </w:t>
            </w:r>
            <w:r>
              <w:rPr>
                <w:rFonts w:ascii="Courier New"/>
                <w:sz w:val="20"/>
              </w:rPr>
              <w:t>getS(Number</w:t>
            </w:r>
            <w:r>
              <w:rPr>
                <w:rFonts w:ascii="Courier New"/>
                <w:spacing w:val="-13"/>
                <w:sz w:val="20"/>
              </w:rPr>
              <w:t> </w:t>
            </w:r>
            <w:r>
              <w:rPr>
                <w:rFonts w:ascii="Courier New"/>
                <w:sz w:val="20"/>
              </w:rPr>
              <w:t>t,</w:t>
            </w:r>
            <w:r>
              <w:rPr>
                <w:rFonts w:ascii="Courier New"/>
                <w:spacing w:val="-13"/>
                <w:sz w:val="20"/>
              </w:rPr>
              <w:t> </w:t>
            </w:r>
            <w:r>
              <w:rPr>
                <w:rFonts w:ascii="Courier New"/>
                <w:sz w:val="20"/>
              </w:rPr>
              <w:t>String tunit, String unit)</w:t>
            </w:r>
          </w:p>
        </w:tc>
        <w:tc>
          <w:tcPr>
            <w:tcW w:w="2462" w:type="dxa"/>
          </w:tcPr>
          <w:p>
            <w:pPr>
              <w:pStyle w:val="TableParagraph"/>
              <w:rPr>
                <w:rFonts w:ascii="Courier New"/>
                <w:sz w:val="20"/>
              </w:rPr>
            </w:pPr>
            <w:r>
              <w:rPr>
                <w:rFonts w:ascii="Courier New"/>
                <w:sz w:val="20"/>
              </w:rPr>
              <w:t>t</w:t>
            </w:r>
            <w:r>
              <w:rPr>
                <w:rFonts w:ascii="Courier New"/>
                <w:spacing w:val="-1"/>
                <w:sz w:val="20"/>
              </w:rPr>
              <w:t> </w:t>
            </w:r>
            <w:r>
              <w:rPr>
                <w:rFonts w:ascii="Courier New"/>
                <w:sz w:val="20"/>
              </w:rPr>
              <w:t>-</w:t>
            </w:r>
            <w:r>
              <w:rPr>
                <w:rFonts w:ascii="Courier New"/>
                <w:spacing w:val="-1"/>
                <w:sz w:val="20"/>
              </w:rPr>
              <w:t> </w:t>
            </w:r>
            <w:r>
              <w:rPr>
                <w:rFonts w:ascii="Courier New"/>
                <w:spacing w:val="-2"/>
                <w:sz w:val="20"/>
              </w:rPr>
              <w:t>temperatur</w:t>
            </w:r>
          </w:p>
          <w:p>
            <w:pPr>
              <w:pStyle w:val="TableParagraph"/>
              <w:spacing w:before="1"/>
              <w:ind w:left="0"/>
              <w:rPr>
                <w:sz w:val="20"/>
              </w:rPr>
            </w:pPr>
          </w:p>
          <w:p>
            <w:pPr>
              <w:pStyle w:val="TableParagraph"/>
              <w:spacing w:before="0"/>
              <w:rPr>
                <w:rFonts w:ascii="Courier New"/>
                <w:sz w:val="20"/>
              </w:rPr>
            </w:pPr>
            <w:r>
              <w:rPr>
                <w:rFonts w:ascii="Courier New"/>
                <w:sz w:val="20"/>
              </w:rPr>
              <w:t>tunit</w:t>
            </w:r>
            <w:r>
              <w:rPr>
                <w:rFonts w:ascii="Courier New"/>
                <w:spacing w:val="-19"/>
                <w:sz w:val="20"/>
              </w:rPr>
              <w:t> </w:t>
            </w:r>
            <w:r>
              <w:rPr>
                <w:rFonts w:ascii="Courier New"/>
                <w:sz w:val="20"/>
              </w:rPr>
              <w:t>-</w:t>
            </w:r>
            <w:r>
              <w:rPr>
                <w:rFonts w:ascii="Courier New"/>
                <w:spacing w:val="-19"/>
                <w:sz w:val="20"/>
              </w:rPr>
              <w:t> </w:t>
            </w:r>
            <w:r>
              <w:rPr>
                <w:rFonts w:ascii="Courier New"/>
                <w:sz w:val="20"/>
              </w:rPr>
              <w:t>temperature unit (one of "K", "F", "C")</w:t>
            </w:r>
          </w:p>
          <w:p>
            <w:pPr>
              <w:pStyle w:val="TableParagraph"/>
              <w:spacing w:before="2"/>
              <w:ind w:left="0"/>
              <w:rPr>
                <w:sz w:val="20"/>
              </w:rPr>
            </w:pPr>
          </w:p>
          <w:p>
            <w:pPr>
              <w:pStyle w:val="TableParagraph"/>
              <w:spacing w:before="0"/>
              <w:ind w:right="120"/>
              <w:rPr>
                <w:rFonts w:ascii="Courier New"/>
                <w:sz w:val="20"/>
              </w:rPr>
            </w:pPr>
            <w:r>
              <w:rPr>
                <w:rFonts w:ascii="Courier New"/>
                <w:sz w:val="20"/>
              </w:rPr>
              <w:t>unit</w:t>
            </w:r>
            <w:r>
              <w:rPr>
                <w:rFonts w:ascii="Courier New"/>
                <w:spacing w:val="-13"/>
                <w:sz w:val="20"/>
              </w:rPr>
              <w:t> </w:t>
            </w:r>
            <w:r>
              <w:rPr>
                <w:rFonts w:ascii="Courier New"/>
                <w:sz w:val="20"/>
              </w:rPr>
              <w:t>-</w:t>
            </w:r>
            <w:r>
              <w:rPr>
                <w:rFonts w:ascii="Courier New"/>
                <w:spacing w:val="-13"/>
                <w:sz w:val="20"/>
              </w:rPr>
              <w:t> </w:t>
            </w:r>
            <w:r>
              <w:rPr>
                <w:rFonts w:ascii="Courier New"/>
                <w:sz w:val="20"/>
              </w:rPr>
              <w:t>entropy</w:t>
            </w:r>
            <w:r>
              <w:rPr>
                <w:rFonts w:ascii="Courier New"/>
                <w:spacing w:val="-13"/>
                <w:sz w:val="20"/>
              </w:rPr>
              <w:t> </w:t>
            </w:r>
            <w:r>
              <w:rPr>
                <w:rFonts w:ascii="Courier New"/>
                <w:sz w:val="20"/>
              </w:rPr>
              <w:t>unit (one of "J/(mol K)", "Btu/(lb-mol</w:t>
            </w:r>
          </w:p>
          <w:p>
            <w:pPr>
              <w:pStyle w:val="TableParagraph"/>
              <w:spacing w:before="1"/>
              <w:rPr>
                <w:rFonts w:ascii="Courier New"/>
                <w:sz w:val="20"/>
              </w:rPr>
            </w:pPr>
            <w:r>
              <w:rPr>
                <w:rFonts w:ascii="Courier New"/>
                <w:sz w:val="20"/>
              </w:rPr>
              <w:t>R)",</w:t>
            </w:r>
            <w:r>
              <w:rPr>
                <w:rFonts w:ascii="Courier New"/>
                <w:spacing w:val="-5"/>
                <w:sz w:val="20"/>
              </w:rPr>
              <w:t> </w:t>
            </w:r>
            <w:r>
              <w:rPr>
                <w:rFonts w:ascii="Courier New"/>
                <w:sz w:val="20"/>
              </w:rPr>
              <w:t>"J/(kg</w:t>
            </w:r>
            <w:r>
              <w:rPr>
                <w:rFonts w:ascii="Courier New"/>
                <w:spacing w:val="-5"/>
                <w:sz w:val="20"/>
              </w:rPr>
              <w:t> </w:t>
            </w:r>
            <w:r>
              <w:rPr>
                <w:rFonts w:ascii="Courier New"/>
                <w:spacing w:val="-4"/>
                <w:sz w:val="20"/>
              </w:rPr>
              <w:t>K)",</w:t>
            </w:r>
          </w:p>
          <w:p>
            <w:pPr>
              <w:pStyle w:val="TableParagraph"/>
              <w:spacing w:before="0"/>
              <w:rPr>
                <w:rFonts w:ascii="Courier New"/>
                <w:sz w:val="20"/>
              </w:rPr>
            </w:pPr>
            <w:r>
              <w:rPr>
                <w:rFonts w:ascii="Courier New"/>
                <w:sz w:val="20"/>
              </w:rPr>
              <w:t>"kJ/(kg</w:t>
            </w:r>
            <w:r>
              <w:rPr>
                <w:rFonts w:ascii="Courier New"/>
                <w:spacing w:val="-7"/>
                <w:sz w:val="20"/>
              </w:rPr>
              <w:t> </w:t>
            </w:r>
            <w:r>
              <w:rPr>
                <w:rFonts w:ascii="Courier New"/>
                <w:spacing w:val="-4"/>
                <w:sz w:val="20"/>
              </w:rPr>
              <w:t>K)",</w:t>
            </w:r>
          </w:p>
          <w:p>
            <w:pPr>
              <w:pStyle w:val="TableParagraph"/>
              <w:spacing w:before="1"/>
              <w:rPr>
                <w:rFonts w:ascii="Courier New"/>
                <w:sz w:val="20"/>
              </w:rPr>
            </w:pPr>
            <w:r>
              <w:rPr>
                <w:rFonts w:ascii="Courier New"/>
                <w:sz w:val="20"/>
              </w:rPr>
              <w:t>"Btu/(lbm</w:t>
            </w:r>
            <w:r>
              <w:rPr>
                <w:rFonts w:ascii="Courier New"/>
                <w:spacing w:val="-9"/>
                <w:sz w:val="20"/>
              </w:rPr>
              <w:t> </w:t>
            </w:r>
            <w:r>
              <w:rPr>
                <w:rFonts w:ascii="Courier New"/>
                <w:spacing w:val="-4"/>
                <w:sz w:val="20"/>
              </w:rPr>
              <w:t>R)")</w:t>
            </w:r>
          </w:p>
        </w:tc>
        <w:tc>
          <w:tcPr>
            <w:tcW w:w="3542" w:type="dxa"/>
          </w:tcPr>
          <w:p>
            <w:pPr>
              <w:pStyle w:val="TableParagraph"/>
              <w:spacing w:line="244" w:lineRule="auto" w:before="56"/>
              <w:rPr>
                <w:sz w:val="20"/>
              </w:rPr>
            </w:pPr>
            <w:r>
              <w:rPr>
                <w:sz w:val="20"/>
              </w:rPr>
              <w:t>Returns specific or molar entropy at specified</w:t>
            </w:r>
            <w:r>
              <w:rPr>
                <w:spacing w:val="-9"/>
                <w:sz w:val="20"/>
              </w:rPr>
              <w:t> </w:t>
            </w:r>
            <w:r>
              <w:rPr>
                <w:sz w:val="20"/>
              </w:rPr>
              <w:t>temperature</w:t>
            </w:r>
            <w:r>
              <w:rPr>
                <w:spacing w:val="-9"/>
                <w:sz w:val="20"/>
              </w:rPr>
              <w:t> </w:t>
            </w:r>
            <w:r>
              <w:rPr>
                <w:sz w:val="20"/>
              </w:rPr>
              <w:t>in</w:t>
            </w:r>
            <w:r>
              <w:rPr>
                <w:spacing w:val="-9"/>
                <w:sz w:val="20"/>
              </w:rPr>
              <w:t> </w:t>
            </w:r>
            <w:r>
              <w:rPr>
                <w:sz w:val="20"/>
              </w:rPr>
              <w:t>desired</w:t>
            </w:r>
            <w:r>
              <w:rPr>
                <w:spacing w:val="-9"/>
                <w:sz w:val="20"/>
              </w:rPr>
              <w:t> </w:t>
            </w:r>
            <w:r>
              <w:rPr>
                <w:sz w:val="20"/>
              </w:rPr>
              <w:t>unit.</w:t>
            </w:r>
          </w:p>
        </w:tc>
      </w:tr>
      <w:tr>
        <w:trPr>
          <w:trHeight w:val="2602" w:hRule="atLeast"/>
        </w:trPr>
        <w:tc>
          <w:tcPr>
            <w:tcW w:w="3938" w:type="dxa"/>
          </w:tcPr>
          <w:p>
            <w:pPr>
              <w:pStyle w:val="TableParagraph"/>
              <w:spacing w:before="52"/>
              <w:rPr>
                <w:rFonts w:ascii="Courier New"/>
                <w:sz w:val="20"/>
              </w:rPr>
            </w:pPr>
            <w:r>
              <w:rPr>
                <w:rFonts w:ascii="Courier New"/>
                <w:sz w:val="20"/>
              </w:rPr>
              <w:t>Number</w:t>
            </w:r>
            <w:r>
              <w:rPr>
                <w:rFonts w:ascii="Courier New"/>
                <w:spacing w:val="-13"/>
                <w:sz w:val="20"/>
              </w:rPr>
              <w:t> </w:t>
            </w:r>
            <w:r>
              <w:rPr>
                <w:rFonts w:ascii="Courier New"/>
                <w:sz w:val="20"/>
              </w:rPr>
              <w:t>getG(Number</w:t>
            </w:r>
            <w:r>
              <w:rPr>
                <w:rFonts w:ascii="Courier New"/>
                <w:spacing w:val="-13"/>
                <w:sz w:val="20"/>
              </w:rPr>
              <w:t> </w:t>
            </w:r>
            <w:r>
              <w:rPr>
                <w:rFonts w:ascii="Courier New"/>
                <w:sz w:val="20"/>
              </w:rPr>
              <w:t>t,</w:t>
            </w:r>
            <w:r>
              <w:rPr>
                <w:rFonts w:ascii="Courier New"/>
                <w:spacing w:val="-13"/>
                <w:sz w:val="20"/>
              </w:rPr>
              <w:t> </w:t>
            </w:r>
            <w:r>
              <w:rPr>
                <w:rFonts w:ascii="Courier New"/>
                <w:sz w:val="20"/>
              </w:rPr>
              <w:t>String tunit, String unit)</w:t>
            </w:r>
          </w:p>
        </w:tc>
        <w:tc>
          <w:tcPr>
            <w:tcW w:w="2462" w:type="dxa"/>
          </w:tcPr>
          <w:p>
            <w:pPr>
              <w:pStyle w:val="TableParagraph"/>
              <w:spacing w:before="52"/>
              <w:rPr>
                <w:rFonts w:ascii="Courier New"/>
                <w:sz w:val="20"/>
              </w:rPr>
            </w:pPr>
            <w:r>
              <w:rPr>
                <w:rFonts w:ascii="Courier New"/>
                <w:sz w:val="20"/>
              </w:rPr>
              <w:t>t</w:t>
            </w:r>
            <w:r>
              <w:rPr>
                <w:rFonts w:ascii="Courier New"/>
                <w:spacing w:val="-1"/>
                <w:sz w:val="20"/>
              </w:rPr>
              <w:t> </w:t>
            </w:r>
            <w:r>
              <w:rPr>
                <w:rFonts w:ascii="Courier New"/>
                <w:sz w:val="20"/>
              </w:rPr>
              <w:t>-</w:t>
            </w:r>
            <w:r>
              <w:rPr>
                <w:rFonts w:ascii="Courier New"/>
                <w:spacing w:val="-1"/>
                <w:sz w:val="20"/>
              </w:rPr>
              <w:t> </w:t>
            </w:r>
            <w:r>
              <w:rPr>
                <w:rFonts w:ascii="Courier New"/>
                <w:spacing w:val="-2"/>
                <w:sz w:val="20"/>
              </w:rPr>
              <w:t>temperatur</w:t>
            </w:r>
          </w:p>
          <w:p>
            <w:pPr>
              <w:pStyle w:val="TableParagraph"/>
              <w:spacing w:before="1"/>
              <w:ind w:left="0"/>
              <w:rPr>
                <w:sz w:val="20"/>
              </w:rPr>
            </w:pPr>
          </w:p>
          <w:p>
            <w:pPr>
              <w:pStyle w:val="TableParagraph"/>
              <w:spacing w:before="0"/>
              <w:rPr>
                <w:rFonts w:ascii="Courier New"/>
                <w:sz w:val="20"/>
              </w:rPr>
            </w:pPr>
            <w:r>
              <w:rPr>
                <w:rFonts w:ascii="Courier New"/>
                <w:sz w:val="20"/>
              </w:rPr>
              <w:t>tunit</w:t>
            </w:r>
            <w:r>
              <w:rPr>
                <w:rFonts w:ascii="Courier New"/>
                <w:spacing w:val="-19"/>
                <w:sz w:val="20"/>
              </w:rPr>
              <w:t> </w:t>
            </w:r>
            <w:r>
              <w:rPr>
                <w:rFonts w:ascii="Courier New"/>
                <w:sz w:val="20"/>
              </w:rPr>
              <w:t>-</w:t>
            </w:r>
            <w:r>
              <w:rPr>
                <w:rFonts w:ascii="Courier New"/>
                <w:spacing w:val="-19"/>
                <w:sz w:val="20"/>
              </w:rPr>
              <w:t> </w:t>
            </w:r>
            <w:r>
              <w:rPr>
                <w:rFonts w:ascii="Courier New"/>
                <w:sz w:val="20"/>
              </w:rPr>
              <w:t>temperature unit (one of "K", "F", "C")</w:t>
            </w:r>
          </w:p>
          <w:p>
            <w:pPr>
              <w:pStyle w:val="TableParagraph"/>
              <w:spacing w:before="2"/>
              <w:ind w:left="0"/>
              <w:rPr>
                <w:sz w:val="20"/>
              </w:rPr>
            </w:pPr>
          </w:p>
          <w:p>
            <w:pPr>
              <w:pStyle w:val="TableParagraph"/>
              <w:spacing w:before="0"/>
              <w:ind w:right="62"/>
              <w:rPr>
                <w:rFonts w:ascii="Courier New"/>
                <w:sz w:val="20"/>
              </w:rPr>
            </w:pPr>
            <w:r>
              <w:rPr>
                <w:rFonts w:ascii="Courier New"/>
                <w:sz w:val="20"/>
              </w:rPr>
              <w:t>unit</w:t>
            </w:r>
            <w:r>
              <w:rPr>
                <w:rFonts w:ascii="Courier New"/>
                <w:spacing w:val="-13"/>
                <w:sz w:val="20"/>
              </w:rPr>
              <w:t> </w:t>
            </w:r>
            <w:r>
              <w:rPr>
                <w:rFonts w:ascii="Courier New"/>
                <w:sz w:val="20"/>
              </w:rPr>
              <w:t>-</w:t>
            </w:r>
            <w:r>
              <w:rPr>
                <w:rFonts w:ascii="Courier New"/>
                <w:spacing w:val="-13"/>
                <w:sz w:val="20"/>
              </w:rPr>
              <w:t> </w:t>
            </w:r>
            <w:r>
              <w:rPr>
                <w:rFonts w:ascii="Courier New"/>
                <w:sz w:val="20"/>
              </w:rPr>
              <w:t>Gibbs</w:t>
            </w:r>
            <w:r>
              <w:rPr>
                <w:rFonts w:ascii="Courier New"/>
                <w:spacing w:val="-13"/>
                <w:sz w:val="20"/>
              </w:rPr>
              <w:t> </w:t>
            </w:r>
            <w:r>
              <w:rPr>
                <w:rFonts w:ascii="Courier New"/>
                <w:sz w:val="20"/>
              </w:rPr>
              <w:t>energy unit (one of "J/mol", "Btu/lb-</w:t>
            </w:r>
          </w:p>
          <w:p>
            <w:pPr>
              <w:pStyle w:val="TableParagraph"/>
              <w:spacing w:before="1"/>
              <w:rPr>
                <w:rFonts w:ascii="Courier New"/>
                <w:sz w:val="20"/>
              </w:rPr>
            </w:pPr>
            <w:r>
              <w:rPr>
                <w:rFonts w:ascii="Courier New"/>
                <w:sz w:val="20"/>
              </w:rPr>
              <w:t>mol",</w:t>
            </w:r>
            <w:r>
              <w:rPr>
                <w:rFonts w:ascii="Courier New"/>
                <w:spacing w:val="-5"/>
                <w:sz w:val="20"/>
              </w:rPr>
              <w:t> </w:t>
            </w:r>
            <w:r>
              <w:rPr>
                <w:rFonts w:ascii="Courier New"/>
                <w:spacing w:val="-2"/>
                <w:sz w:val="20"/>
              </w:rPr>
              <w:t>"J/kg",</w:t>
            </w:r>
          </w:p>
          <w:p>
            <w:pPr>
              <w:pStyle w:val="TableParagraph"/>
              <w:spacing w:before="0"/>
              <w:rPr>
                <w:rFonts w:ascii="Courier New"/>
                <w:sz w:val="20"/>
              </w:rPr>
            </w:pPr>
            <w:r>
              <w:rPr>
                <w:rFonts w:ascii="Courier New"/>
                <w:sz w:val="20"/>
              </w:rPr>
              <w:t>"kJ/kg",</w:t>
            </w:r>
            <w:r>
              <w:rPr>
                <w:rFonts w:ascii="Courier New"/>
                <w:spacing w:val="-8"/>
                <w:sz w:val="20"/>
              </w:rPr>
              <w:t> </w:t>
            </w:r>
            <w:r>
              <w:rPr>
                <w:rFonts w:ascii="Courier New"/>
                <w:spacing w:val="-2"/>
                <w:sz w:val="20"/>
              </w:rPr>
              <w:t>"Btu/lbm")</w:t>
            </w:r>
          </w:p>
        </w:tc>
        <w:tc>
          <w:tcPr>
            <w:tcW w:w="3542" w:type="dxa"/>
          </w:tcPr>
          <w:p>
            <w:pPr>
              <w:pStyle w:val="TableParagraph"/>
              <w:spacing w:line="244" w:lineRule="auto" w:before="55"/>
              <w:rPr>
                <w:sz w:val="20"/>
              </w:rPr>
            </w:pPr>
            <w:r>
              <w:rPr>
                <w:sz w:val="20"/>
              </w:rPr>
              <w:t>Returns</w:t>
            </w:r>
            <w:r>
              <w:rPr>
                <w:spacing w:val="-9"/>
                <w:sz w:val="20"/>
              </w:rPr>
              <w:t> </w:t>
            </w:r>
            <w:r>
              <w:rPr>
                <w:sz w:val="20"/>
              </w:rPr>
              <w:t>Gibbs</w:t>
            </w:r>
            <w:r>
              <w:rPr>
                <w:spacing w:val="-9"/>
                <w:sz w:val="20"/>
              </w:rPr>
              <w:t> </w:t>
            </w:r>
            <w:r>
              <w:rPr>
                <w:sz w:val="20"/>
              </w:rPr>
              <w:t>energy</w:t>
            </w:r>
            <w:r>
              <w:rPr>
                <w:spacing w:val="-9"/>
                <w:sz w:val="20"/>
              </w:rPr>
              <w:t> </w:t>
            </w:r>
            <w:r>
              <w:rPr>
                <w:sz w:val="20"/>
              </w:rPr>
              <w:t>at</w:t>
            </w:r>
            <w:r>
              <w:rPr>
                <w:spacing w:val="-9"/>
                <w:sz w:val="20"/>
              </w:rPr>
              <w:t> </w:t>
            </w:r>
            <w:r>
              <w:rPr>
                <w:sz w:val="20"/>
              </w:rPr>
              <w:t>specified temperature in desired unit.</w:t>
            </w:r>
          </w:p>
        </w:tc>
      </w:tr>
    </w:tbl>
    <w:p>
      <w:pPr>
        <w:pStyle w:val="Heading4"/>
        <w:spacing w:before="236"/>
      </w:pPr>
      <w:bookmarkStart w:name="_TOC_250031" w:id="133"/>
      <w:bookmarkStart w:name="Object Mixture" w:id="134"/>
      <w:r>
        <w:rPr>
          <w:b w:val="0"/>
          <w:i w:val="0"/>
        </w:rPr>
      </w:r>
      <w:r>
        <w:rPr/>
        <w:t>Object</w:t>
      </w:r>
      <w:r>
        <w:rPr>
          <w:spacing w:val="-9"/>
        </w:rPr>
        <w:t> </w:t>
      </w:r>
      <w:bookmarkEnd w:id="133"/>
      <w:r>
        <w:rPr>
          <w:spacing w:val="-2"/>
        </w:rPr>
        <w:t>Mixture</w:t>
      </w:r>
    </w:p>
    <w:p>
      <w:pPr>
        <w:pStyle w:val="BodyText"/>
        <w:spacing w:line="244" w:lineRule="auto" w:before="122"/>
        <w:ind w:left="776"/>
      </w:pPr>
      <w:r>
        <w:rPr/>
        <w:t>The</w:t>
      </w:r>
      <w:r>
        <w:rPr>
          <w:spacing w:val="-2"/>
        </w:rPr>
        <w:t> </w:t>
      </w:r>
      <w:r>
        <w:rPr/>
        <w:t>object</w:t>
      </w:r>
      <w:r>
        <w:rPr>
          <w:spacing w:val="-2"/>
        </w:rPr>
        <w:t> </w:t>
      </w:r>
      <w:r>
        <w:rPr/>
        <w:t>represents</w:t>
      </w:r>
      <w:r>
        <w:rPr>
          <w:spacing w:val="-2"/>
        </w:rPr>
        <w:t> </w:t>
      </w:r>
      <w:r>
        <w:rPr/>
        <w:t>the</w:t>
      </w:r>
      <w:r>
        <w:rPr>
          <w:spacing w:val="-2"/>
        </w:rPr>
        <w:t> </w:t>
      </w:r>
      <w:r>
        <w:rPr/>
        <w:t>mixture</w:t>
      </w:r>
      <w:r>
        <w:rPr>
          <w:spacing w:val="-2"/>
        </w:rPr>
        <w:t> </w:t>
      </w:r>
      <w:r>
        <w:rPr/>
        <w:t>ingredients</w:t>
      </w:r>
      <w:r>
        <w:rPr>
          <w:spacing w:val="-2"/>
        </w:rPr>
        <w:t> </w:t>
      </w:r>
      <w:r>
        <w:rPr/>
        <w:t>or</w:t>
      </w:r>
      <w:r>
        <w:rPr>
          <w:spacing w:val="-2"/>
        </w:rPr>
        <w:t> </w:t>
      </w:r>
      <w:r>
        <w:rPr/>
        <w:t>combustion</w:t>
      </w:r>
      <w:r>
        <w:rPr>
          <w:spacing w:val="-2"/>
        </w:rPr>
        <w:t> </w:t>
      </w:r>
      <w:r>
        <w:rPr/>
        <w:t>products.</w:t>
      </w:r>
      <w:r>
        <w:rPr>
          <w:spacing w:val="-6"/>
        </w:rPr>
        <w:t> </w:t>
      </w:r>
      <w:r>
        <w:rPr/>
        <w:t>The</w:t>
      </w:r>
      <w:r>
        <w:rPr>
          <w:spacing w:val="-2"/>
        </w:rPr>
        <w:t> </w:t>
      </w:r>
      <w:r>
        <w:rPr/>
        <w:t>object</w:t>
      </w:r>
      <w:r>
        <w:rPr>
          <w:spacing w:val="-2"/>
        </w:rPr>
        <w:t> </w:t>
      </w:r>
      <w:r>
        <w:rPr/>
        <w:t>can</w:t>
      </w:r>
      <w:r>
        <w:rPr>
          <w:spacing w:val="-2"/>
        </w:rPr>
        <w:t> </w:t>
      </w:r>
      <w:r>
        <w:rPr/>
        <w:t>be instantiated using constructor or obtained from other objects.</w:t>
      </w:r>
    </w:p>
    <w:p>
      <w:pPr>
        <w:pStyle w:val="BodyText"/>
        <w:spacing w:before="1"/>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26"/>
        <w:gridCol w:w="2462"/>
        <w:gridCol w:w="3568"/>
      </w:tblGrid>
      <w:tr>
        <w:trPr>
          <w:trHeight w:val="336" w:hRule="atLeast"/>
        </w:trPr>
        <w:tc>
          <w:tcPr>
            <w:tcW w:w="3926" w:type="dxa"/>
          </w:tcPr>
          <w:p>
            <w:pPr>
              <w:pStyle w:val="TableParagraph"/>
              <w:rPr>
                <w:rFonts w:ascii="Arial"/>
                <w:b/>
                <w:sz w:val="20"/>
              </w:rPr>
            </w:pPr>
            <w:r>
              <w:rPr>
                <w:rFonts w:ascii="Arial"/>
                <w:b/>
                <w:spacing w:val="-2"/>
                <w:sz w:val="20"/>
              </w:rPr>
              <w:t>Function</w:t>
            </w:r>
          </w:p>
        </w:tc>
        <w:tc>
          <w:tcPr>
            <w:tcW w:w="2462" w:type="dxa"/>
          </w:tcPr>
          <w:p>
            <w:pPr>
              <w:pStyle w:val="TableParagraph"/>
              <w:ind w:left="54"/>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795" w:hRule="atLeast"/>
        </w:trPr>
        <w:tc>
          <w:tcPr>
            <w:tcW w:w="3926" w:type="dxa"/>
          </w:tcPr>
          <w:p>
            <w:pPr>
              <w:pStyle w:val="TableParagraph"/>
              <w:spacing w:before="52"/>
              <w:rPr>
                <w:rFonts w:ascii="Courier New"/>
                <w:sz w:val="20"/>
              </w:rPr>
            </w:pPr>
            <w:r>
              <w:rPr>
                <w:rFonts w:ascii="Courier New"/>
                <w:spacing w:val="-2"/>
                <w:sz w:val="20"/>
              </w:rPr>
              <w:t>Mixture()</w:t>
            </w:r>
          </w:p>
        </w:tc>
        <w:tc>
          <w:tcPr>
            <w:tcW w:w="2462" w:type="dxa"/>
          </w:tcPr>
          <w:p>
            <w:pPr>
              <w:pStyle w:val="TableParagraph"/>
              <w:spacing w:before="52"/>
              <w:ind w:left="54"/>
              <w:rPr>
                <w:rFonts w:ascii="Courier New"/>
                <w:sz w:val="20"/>
              </w:rPr>
            </w:pPr>
            <w:r>
              <w:rPr>
                <w:rFonts w:ascii="Courier New"/>
                <w:spacing w:val="-10"/>
                <w:sz w:val="20"/>
              </w:rPr>
              <w:t>-</w:t>
            </w:r>
          </w:p>
        </w:tc>
        <w:tc>
          <w:tcPr>
            <w:tcW w:w="3568" w:type="dxa"/>
          </w:tcPr>
          <w:p>
            <w:pPr>
              <w:pStyle w:val="TableParagraph"/>
              <w:spacing w:before="55"/>
              <w:rPr>
                <w:sz w:val="20"/>
              </w:rPr>
            </w:pPr>
            <w:r>
              <w:rPr>
                <w:spacing w:val="-2"/>
                <w:sz w:val="20"/>
              </w:rPr>
              <w:t>Constructor.</w:t>
            </w:r>
          </w:p>
          <w:p>
            <w:pPr>
              <w:pStyle w:val="TableParagraph"/>
              <w:spacing w:before="7"/>
              <w:ind w:left="0"/>
              <w:rPr>
                <w:sz w:val="20"/>
              </w:rPr>
            </w:pPr>
          </w:p>
          <w:p>
            <w:pPr>
              <w:pStyle w:val="TableParagraph"/>
              <w:spacing w:before="0"/>
              <w:rPr>
                <w:sz w:val="20"/>
              </w:rPr>
            </w:pPr>
            <w:r>
              <w:rPr>
                <w:sz w:val="20"/>
              </w:rPr>
              <w:t>Creates</w:t>
            </w:r>
            <w:r>
              <w:rPr>
                <w:spacing w:val="1"/>
                <w:sz w:val="20"/>
              </w:rPr>
              <w:t> </w:t>
            </w:r>
            <w:r>
              <w:rPr>
                <w:sz w:val="20"/>
              </w:rPr>
              <w:t>an</w:t>
            </w:r>
            <w:r>
              <w:rPr>
                <w:spacing w:val="1"/>
                <w:sz w:val="20"/>
              </w:rPr>
              <w:t> </w:t>
            </w:r>
            <w:r>
              <w:rPr>
                <w:sz w:val="20"/>
              </w:rPr>
              <w:t>empty</w:t>
            </w:r>
            <w:r>
              <w:rPr>
                <w:spacing w:val="1"/>
                <w:sz w:val="20"/>
              </w:rPr>
              <w:t> </w:t>
            </w:r>
            <w:r>
              <w:rPr>
                <w:spacing w:val="-2"/>
                <w:sz w:val="20"/>
              </w:rPr>
              <w:t>mixture.</w:t>
            </w:r>
          </w:p>
        </w:tc>
      </w:tr>
      <w:tr>
        <w:trPr>
          <w:trHeight w:val="1240" w:hRule="atLeast"/>
        </w:trPr>
        <w:tc>
          <w:tcPr>
            <w:tcW w:w="3926" w:type="dxa"/>
          </w:tcPr>
          <w:p>
            <w:pPr>
              <w:pStyle w:val="TableParagraph"/>
              <w:rPr>
                <w:rFonts w:ascii="Courier New"/>
                <w:sz w:val="20"/>
              </w:rPr>
            </w:pPr>
            <w:r>
              <w:rPr>
                <w:rFonts w:ascii="Courier New"/>
                <w:sz w:val="20"/>
              </w:rPr>
              <w:t>Object</w:t>
            </w:r>
            <w:r>
              <w:rPr>
                <w:rFonts w:ascii="Courier New"/>
                <w:spacing w:val="-19"/>
                <w:sz w:val="20"/>
              </w:rPr>
              <w:t> </w:t>
            </w:r>
            <w:r>
              <w:rPr>
                <w:rFonts w:ascii="Courier New"/>
                <w:sz w:val="20"/>
              </w:rPr>
              <w:t>addSpecies(String</w:t>
            </w:r>
            <w:r>
              <w:rPr>
                <w:rFonts w:ascii="Courier New"/>
                <w:spacing w:val="-19"/>
                <w:sz w:val="20"/>
              </w:rPr>
              <w:t> </w:t>
            </w:r>
            <w:r>
              <w:rPr>
                <w:rFonts w:ascii="Courier New"/>
                <w:sz w:val="20"/>
              </w:rPr>
              <w:t>name, Number r)</w:t>
            </w:r>
          </w:p>
        </w:tc>
        <w:tc>
          <w:tcPr>
            <w:tcW w:w="2462" w:type="dxa"/>
          </w:tcPr>
          <w:p>
            <w:pPr>
              <w:pStyle w:val="TableParagraph"/>
              <w:ind w:left="54"/>
              <w:rPr>
                <w:rFonts w:ascii="Courier New"/>
                <w:sz w:val="20"/>
              </w:rPr>
            </w:pPr>
            <w:r>
              <w:rPr>
                <w:rFonts w:ascii="Courier New"/>
                <w:sz w:val="20"/>
              </w:rPr>
              <w:t>name</w:t>
            </w:r>
            <w:r>
              <w:rPr>
                <w:rFonts w:ascii="Courier New"/>
                <w:spacing w:val="-4"/>
                <w:sz w:val="20"/>
              </w:rPr>
              <w:t> </w:t>
            </w:r>
            <w:r>
              <w:rPr>
                <w:rFonts w:ascii="Courier New"/>
                <w:sz w:val="20"/>
              </w:rPr>
              <w:t>-</w:t>
            </w:r>
            <w:r>
              <w:rPr>
                <w:rFonts w:ascii="Courier New"/>
                <w:spacing w:val="-4"/>
                <w:sz w:val="20"/>
              </w:rPr>
              <w:t> </w:t>
            </w:r>
            <w:r>
              <w:rPr>
                <w:rFonts w:ascii="Courier New"/>
                <w:sz w:val="20"/>
              </w:rPr>
              <w:t>species</w:t>
            </w:r>
            <w:r>
              <w:rPr>
                <w:rFonts w:ascii="Courier New"/>
                <w:spacing w:val="-4"/>
                <w:sz w:val="20"/>
              </w:rPr>
              <w:t> name</w:t>
            </w:r>
          </w:p>
          <w:p>
            <w:pPr>
              <w:pStyle w:val="TableParagraph"/>
              <w:spacing w:before="1"/>
              <w:ind w:left="0"/>
              <w:rPr>
                <w:sz w:val="20"/>
              </w:rPr>
            </w:pPr>
          </w:p>
          <w:p>
            <w:pPr>
              <w:pStyle w:val="TableParagraph"/>
              <w:spacing w:before="0"/>
              <w:ind w:left="54" w:right="360"/>
              <w:jc w:val="both"/>
              <w:rPr>
                <w:rFonts w:ascii="Courier New"/>
                <w:sz w:val="20"/>
              </w:rPr>
            </w:pPr>
            <w:r>
              <w:rPr>
                <w:rFonts w:ascii="Courier New"/>
                <w:sz w:val="20"/>
              </w:rPr>
              <w:t>r</w:t>
            </w:r>
            <w:r>
              <w:rPr>
                <w:rFonts w:ascii="Courier New"/>
                <w:spacing w:val="-13"/>
                <w:sz w:val="20"/>
              </w:rPr>
              <w:t> </w:t>
            </w:r>
            <w:r>
              <w:rPr>
                <w:rFonts w:ascii="Courier New"/>
                <w:sz w:val="20"/>
              </w:rPr>
              <w:t>-</w:t>
            </w:r>
            <w:r>
              <w:rPr>
                <w:rFonts w:ascii="Courier New"/>
                <w:spacing w:val="-13"/>
                <w:sz w:val="20"/>
              </w:rPr>
              <w:t> </w:t>
            </w:r>
            <w:r>
              <w:rPr>
                <w:rFonts w:ascii="Courier New"/>
                <w:sz w:val="20"/>
              </w:rPr>
              <w:t>mass</w:t>
            </w:r>
            <w:r>
              <w:rPr>
                <w:rFonts w:ascii="Courier New"/>
                <w:spacing w:val="-13"/>
                <w:sz w:val="20"/>
              </w:rPr>
              <w:t> </w:t>
            </w:r>
            <w:r>
              <w:rPr>
                <w:rFonts w:ascii="Courier New"/>
                <w:sz w:val="20"/>
              </w:rPr>
              <w:t>fraction of</w:t>
            </w:r>
            <w:r>
              <w:rPr>
                <w:rFonts w:ascii="Courier New"/>
                <w:spacing w:val="-13"/>
                <w:sz w:val="20"/>
              </w:rPr>
              <w:t> </w:t>
            </w:r>
            <w:r>
              <w:rPr>
                <w:rFonts w:ascii="Courier New"/>
                <w:sz w:val="20"/>
              </w:rPr>
              <w:t>the</w:t>
            </w:r>
            <w:r>
              <w:rPr>
                <w:rFonts w:ascii="Courier New"/>
                <w:spacing w:val="-13"/>
                <w:sz w:val="20"/>
              </w:rPr>
              <w:t> </w:t>
            </w:r>
            <w:r>
              <w:rPr>
                <w:rFonts w:ascii="Courier New"/>
                <w:sz w:val="20"/>
              </w:rPr>
              <w:t>species</w:t>
            </w:r>
            <w:r>
              <w:rPr>
                <w:rFonts w:ascii="Courier New"/>
                <w:spacing w:val="-13"/>
                <w:sz w:val="20"/>
              </w:rPr>
              <w:t> </w:t>
            </w:r>
            <w:r>
              <w:rPr>
                <w:rFonts w:ascii="Courier New"/>
                <w:sz w:val="20"/>
              </w:rPr>
              <w:t>in </w:t>
            </w:r>
            <w:r>
              <w:rPr>
                <w:rFonts w:ascii="Courier New"/>
                <w:spacing w:val="-2"/>
                <w:sz w:val="20"/>
              </w:rPr>
              <w:t>component</w:t>
            </w:r>
          </w:p>
        </w:tc>
        <w:tc>
          <w:tcPr>
            <w:tcW w:w="3568" w:type="dxa"/>
          </w:tcPr>
          <w:p>
            <w:pPr>
              <w:pStyle w:val="TableParagraph"/>
              <w:spacing w:line="244" w:lineRule="auto" w:before="56"/>
              <w:rPr>
                <w:sz w:val="20"/>
              </w:rPr>
            </w:pPr>
            <w:r>
              <w:rPr>
                <w:sz w:val="20"/>
              </w:rPr>
              <w:t>Adds species into mixture, assigns specified</w:t>
            </w:r>
            <w:r>
              <w:rPr>
                <w:spacing w:val="-9"/>
                <w:sz w:val="20"/>
              </w:rPr>
              <w:t> </w:t>
            </w:r>
            <w:r>
              <w:rPr>
                <w:sz w:val="20"/>
              </w:rPr>
              <w:t>mass</w:t>
            </w:r>
            <w:r>
              <w:rPr>
                <w:spacing w:val="-9"/>
                <w:sz w:val="20"/>
              </w:rPr>
              <w:t> </w:t>
            </w:r>
            <w:r>
              <w:rPr>
                <w:sz w:val="20"/>
              </w:rPr>
              <w:t>fraction,</w:t>
            </w:r>
            <w:r>
              <w:rPr>
                <w:spacing w:val="-9"/>
                <w:sz w:val="20"/>
              </w:rPr>
              <w:t> </w:t>
            </w:r>
            <w:r>
              <w:rPr>
                <w:sz w:val="20"/>
              </w:rPr>
              <w:t>and</w:t>
            </w:r>
            <w:r>
              <w:rPr>
                <w:spacing w:val="-9"/>
                <w:sz w:val="20"/>
              </w:rPr>
              <w:t> </w:t>
            </w:r>
            <w:r>
              <w:rPr>
                <w:sz w:val="20"/>
              </w:rPr>
              <w:t>returns Species object.</w:t>
            </w:r>
          </w:p>
        </w:tc>
      </w:tr>
      <w:tr>
        <w:trPr>
          <w:trHeight w:val="1469" w:hRule="atLeast"/>
        </w:trPr>
        <w:tc>
          <w:tcPr>
            <w:tcW w:w="3926" w:type="dxa"/>
          </w:tcPr>
          <w:p>
            <w:pPr>
              <w:pStyle w:val="TableParagraph"/>
              <w:ind w:right="77"/>
              <w:rPr>
                <w:rFonts w:ascii="Courier New"/>
                <w:sz w:val="20"/>
              </w:rPr>
            </w:pPr>
            <w:r>
              <w:rPr>
                <w:rFonts w:ascii="Courier New"/>
                <w:sz w:val="20"/>
              </w:rPr>
              <w:t>addMixture(Object</w:t>
            </w:r>
            <w:r>
              <w:rPr>
                <w:rFonts w:ascii="Courier New"/>
                <w:spacing w:val="-32"/>
                <w:sz w:val="20"/>
              </w:rPr>
              <w:t> </w:t>
            </w:r>
            <w:r>
              <w:rPr>
                <w:rFonts w:ascii="Courier New"/>
                <w:sz w:val="20"/>
              </w:rPr>
              <w:t>mixture, Number r)</w:t>
            </w:r>
          </w:p>
        </w:tc>
        <w:tc>
          <w:tcPr>
            <w:tcW w:w="2462" w:type="dxa"/>
          </w:tcPr>
          <w:p>
            <w:pPr>
              <w:pStyle w:val="TableParagraph"/>
              <w:ind w:left="54" w:right="360"/>
              <w:jc w:val="both"/>
              <w:rPr>
                <w:rFonts w:ascii="Courier New"/>
                <w:sz w:val="20"/>
              </w:rPr>
            </w:pPr>
            <w:r>
              <w:rPr>
                <w:rFonts w:ascii="Courier New"/>
                <w:sz w:val="20"/>
              </w:rPr>
              <w:t>Mixture</w:t>
            </w:r>
            <w:r>
              <w:rPr>
                <w:rFonts w:ascii="Courier New"/>
                <w:spacing w:val="-19"/>
                <w:sz w:val="20"/>
              </w:rPr>
              <w:t> </w:t>
            </w:r>
            <w:r>
              <w:rPr>
                <w:rFonts w:ascii="Courier New"/>
                <w:sz w:val="20"/>
              </w:rPr>
              <w:t>-</w:t>
            </w:r>
            <w:r>
              <w:rPr>
                <w:rFonts w:ascii="Courier New"/>
                <w:spacing w:val="-19"/>
                <w:sz w:val="20"/>
              </w:rPr>
              <w:t> </w:t>
            </w:r>
            <w:r>
              <w:rPr>
                <w:rFonts w:ascii="Courier New"/>
                <w:sz w:val="20"/>
              </w:rPr>
              <w:t>Mixture </w:t>
            </w:r>
            <w:r>
              <w:rPr>
                <w:rFonts w:ascii="Courier New"/>
                <w:spacing w:val="-2"/>
                <w:sz w:val="20"/>
              </w:rPr>
              <w:t>object</w:t>
            </w:r>
          </w:p>
          <w:p>
            <w:pPr>
              <w:pStyle w:val="TableParagraph"/>
              <w:spacing w:before="1"/>
              <w:ind w:left="0"/>
              <w:rPr>
                <w:sz w:val="20"/>
              </w:rPr>
            </w:pPr>
          </w:p>
          <w:p>
            <w:pPr>
              <w:pStyle w:val="TableParagraph"/>
              <w:spacing w:before="0"/>
              <w:ind w:left="54" w:right="360"/>
              <w:jc w:val="both"/>
              <w:rPr>
                <w:rFonts w:ascii="Courier New"/>
                <w:sz w:val="20"/>
              </w:rPr>
            </w:pPr>
            <w:r>
              <w:rPr>
                <w:rFonts w:ascii="Courier New"/>
                <w:sz w:val="20"/>
              </w:rPr>
              <w:t>r</w:t>
            </w:r>
            <w:r>
              <w:rPr>
                <w:rFonts w:ascii="Courier New"/>
                <w:spacing w:val="-13"/>
                <w:sz w:val="20"/>
              </w:rPr>
              <w:t> </w:t>
            </w:r>
            <w:r>
              <w:rPr>
                <w:rFonts w:ascii="Courier New"/>
                <w:sz w:val="20"/>
              </w:rPr>
              <w:t>-</w:t>
            </w:r>
            <w:r>
              <w:rPr>
                <w:rFonts w:ascii="Courier New"/>
                <w:spacing w:val="-13"/>
                <w:sz w:val="20"/>
              </w:rPr>
              <w:t> </w:t>
            </w:r>
            <w:r>
              <w:rPr>
                <w:rFonts w:ascii="Courier New"/>
                <w:sz w:val="20"/>
              </w:rPr>
              <w:t>mass</w:t>
            </w:r>
            <w:r>
              <w:rPr>
                <w:rFonts w:ascii="Courier New"/>
                <w:spacing w:val="-13"/>
                <w:sz w:val="20"/>
              </w:rPr>
              <w:t> </w:t>
            </w:r>
            <w:r>
              <w:rPr>
                <w:rFonts w:ascii="Courier New"/>
                <w:sz w:val="20"/>
              </w:rPr>
              <w:t>fraction of</w:t>
            </w:r>
            <w:r>
              <w:rPr>
                <w:rFonts w:ascii="Courier New"/>
                <w:spacing w:val="-13"/>
                <w:sz w:val="20"/>
              </w:rPr>
              <w:t> </w:t>
            </w:r>
            <w:r>
              <w:rPr>
                <w:rFonts w:ascii="Courier New"/>
                <w:sz w:val="20"/>
              </w:rPr>
              <w:t>the</w:t>
            </w:r>
            <w:r>
              <w:rPr>
                <w:rFonts w:ascii="Courier New"/>
                <w:spacing w:val="-13"/>
                <w:sz w:val="20"/>
              </w:rPr>
              <w:t> </w:t>
            </w:r>
            <w:r>
              <w:rPr>
                <w:rFonts w:ascii="Courier New"/>
                <w:sz w:val="20"/>
              </w:rPr>
              <w:t>mixture</w:t>
            </w:r>
            <w:r>
              <w:rPr>
                <w:rFonts w:ascii="Courier New"/>
                <w:spacing w:val="-13"/>
                <w:sz w:val="20"/>
              </w:rPr>
              <w:t> </w:t>
            </w:r>
            <w:r>
              <w:rPr>
                <w:rFonts w:ascii="Courier New"/>
                <w:sz w:val="20"/>
              </w:rPr>
              <w:t>in </w:t>
            </w:r>
            <w:r>
              <w:rPr>
                <w:rFonts w:ascii="Courier New"/>
                <w:spacing w:val="-2"/>
                <w:sz w:val="20"/>
              </w:rPr>
              <w:t>component</w:t>
            </w:r>
          </w:p>
        </w:tc>
        <w:tc>
          <w:tcPr>
            <w:tcW w:w="3568" w:type="dxa"/>
          </w:tcPr>
          <w:p>
            <w:pPr>
              <w:pStyle w:val="TableParagraph"/>
              <w:spacing w:line="244" w:lineRule="auto" w:before="56"/>
              <w:ind w:right="174"/>
              <w:rPr>
                <w:sz w:val="20"/>
              </w:rPr>
            </w:pPr>
            <w:r>
              <w:rPr>
                <w:sz w:val="20"/>
              </w:rPr>
              <w:t>Adds</w:t>
            </w:r>
            <w:r>
              <w:rPr>
                <w:spacing w:val="-7"/>
                <w:sz w:val="20"/>
              </w:rPr>
              <w:t> </w:t>
            </w:r>
            <w:r>
              <w:rPr>
                <w:sz w:val="20"/>
              </w:rPr>
              <w:t>mixture</w:t>
            </w:r>
            <w:r>
              <w:rPr>
                <w:spacing w:val="-7"/>
                <w:sz w:val="20"/>
              </w:rPr>
              <w:t> </w:t>
            </w:r>
            <w:r>
              <w:rPr>
                <w:sz w:val="20"/>
              </w:rPr>
              <w:t>into</w:t>
            </w:r>
            <w:r>
              <w:rPr>
                <w:spacing w:val="-7"/>
                <w:sz w:val="20"/>
              </w:rPr>
              <w:t> </w:t>
            </w:r>
            <w:r>
              <w:rPr>
                <w:sz w:val="20"/>
              </w:rPr>
              <w:t>this</w:t>
            </w:r>
            <w:r>
              <w:rPr>
                <w:spacing w:val="-7"/>
                <w:sz w:val="20"/>
              </w:rPr>
              <w:t> </w:t>
            </w:r>
            <w:r>
              <w:rPr>
                <w:sz w:val="20"/>
              </w:rPr>
              <w:t>mixture</w:t>
            </w:r>
            <w:r>
              <w:rPr>
                <w:spacing w:val="-7"/>
                <w:sz w:val="20"/>
              </w:rPr>
              <w:t> </w:t>
            </w:r>
            <w:r>
              <w:rPr>
                <w:sz w:val="20"/>
              </w:rPr>
              <w:t>object and</w:t>
            </w:r>
            <w:r>
              <w:rPr>
                <w:spacing w:val="-5"/>
                <w:sz w:val="20"/>
              </w:rPr>
              <w:t> </w:t>
            </w:r>
            <w:r>
              <w:rPr>
                <w:sz w:val="20"/>
              </w:rPr>
              <w:t>assigns</w:t>
            </w:r>
            <w:r>
              <w:rPr>
                <w:spacing w:val="-4"/>
                <w:sz w:val="20"/>
              </w:rPr>
              <w:t> </w:t>
            </w:r>
            <w:r>
              <w:rPr>
                <w:sz w:val="20"/>
              </w:rPr>
              <w:t>specified</w:t>
            </w:r>
            <w:r>
              <w:rPr>
                <w:spacing w:val="-4"/>
                <w:sz w:val="20"/>
              </w:rPr>
              <w:t> </w:t>
            </w:r>
            <w:r>
              <w:rPr>
                <w:sz w:val="20"/>
              </w:rPr>
              <w:t>mass</w:t>
            </w:r>
            <w:r>
              <w:rPr>
                <w:spacing w:val="-4"/>
                <w:sz w:val="20"/>
              </w:rPr>
              <w:t> </w:t>
            </w:r>
            <w:r>
              <w:rPr>
                <w:spacing w:val="-2"/>
                <w:sz w:val="20"/>
              </w:rPr>
              <w:t>fraction.</w:t>
            </w:r>
          </w:p>
        </w:tc>
      </w:tr>
      <w:tr>
        <w:trPr>
          <w:trHeight w:val="565" w:hRule="atLeast"/>
        </w:trPr>
        <w:tc>
          <w:tcPr>
            <w:tcW w:w="3926" w:type="dxa"/>
          </w:tcPr>
          <w:p>
            <w:pPr>
              <w:pStyle w:val="TableParagraph"/>
              <w:spacing w:before="52"/>
              <w:rPr>
                <w:rFonts w:ascii="Courier New"/>
                <w:sz w:val="20"/>
              </w:rPr>
            </w:pPr>
            <w:r>
              <w:rPr>
                <w:rFonts w:ascii="Courier New"/>
                <w:sz w:val="20"/>
              </w:rPr>
              <w:t>Number</w:t>
            </w:r>
            <w:r>
              <w:rPr>
                <w:rFonts w:ascii="Courier New"/>
                <w:spacing w:val="-6"/>
                <w:sz w:val="20"/>
              </w:rPr>
              <w:t> </w:t>
            </w:r>
            <w:r>
              <w:rPr>
                <w:rFonts w:ascii="Courier New"/>
                <w:spacing w:val="-2"/>
                <w:sz w:val="20"/>
              </w:rPr>
              <w:t>getValence()</w:t>
            </w:r>
          </w:p>
        </w:tc>
        <w:tc>
          <w:tcPr>
            <w:tcW w:w="2462" w:type="dxa"/>
          </w:tcPr>
          <w:p>
            <w:pPr>
              <w:pStyle w:val="TableParagraph"/>
              <w:spacing w:before="52"/>
              <w:ind w:left="54"/>
              <w:rPr>
                <w:rFonts w:ascii="Courier New"/>
                <w:sz w:val="20"/>
              </w:rPr>
            </w:pPr>
            <w:r>
              <w:rPr>
                <w:rFonts w:ascii="Courier New"/>
                <w:spacing w:val="-10"/>
                <w:sz w:val="20"/>
              </w:rPr>
              <w:t>-</w:t>
            </w:r>
          </w:p>
        </w:tc>
        <w:tc>
          <w:tcPr>
            <w:tcW w:w="3568" w:type="dxa"/>
          </w:tcPr>
          <w:p>
            <w:pPr>
              <w:pStyle w:val="TableParagraph"/>
              <w:spacing w:line="244" w:lineRule="auto" w:before="55"/>
              <w:ind w:right="174"/>
              <w:rPr>
                <w:sz w:val="20"/>
              </w:rPr>
            </w:pPr>
            <w:r>
              <w:rPr>
                <w:sz w:val="20"/>
              </w:rPr>
              <w:t>Returns</w:t>
            </w:r>
            <w:r>
              <w:rPr>
                <w:spacing w:val="-9"/>
                <w:sz w:val="20"/>
              </w:rPr>
              <w:t> </w:t>
            </w:r>
            <w:r>
              <w:rPr>
                <w:sz w:val="20"/>
              </w:rPr>
              <w:t>the</w:t>
            </w:r>
            <w:r>
              <w:rPr>
                <w:spacing w:val="-9"/>
                <w:sz w:val="20"/>
              </w:rPr>
              <w:t> </w:t>
            </w:r>
            <w:r>
              <w:rPr>
                <w:sz w:val="20"/>
              </w:rPr>
              <w:t>resulting</w:t>
            </w:r>
            <w:r>
              <w:rPr>
                <w:spacing w:val="-9"/>
                <w:sz w:val="20"/>
              </w:rPr>
              <w:t> </w:t>
            </w:r>
            <w:r>
              <w:rPr>
                <w:sz w:val="20"/>
              </w:rPr>
              <w:t>valency</w:t>
            </w:r>
            <w:r>
              <w:rPr>
                <w:spacing w:val="-9"/>
                <w:sz w:val="20"/>
              </w:rPr>
              <w:t> </w:t>
            </w:r>
            <w:r>
              <w:rPr>
                <w:sz w:val="20"/>
              </w:rPr>
              <w:t>of </w:t>
            </w:r>
            <w:r>
              <w:rPr>
                <w:spacing w:val="-2"/>
                <w:sz w:val="20"/>
              </w:rPr>
              <w:t>mixture.</w:t>
            </w:r>
          </w:p>
        </w:tc>
      </w:tr>
    </w:tbl>
    <w:p>
      <w:pPr>
        <w:pStyle w:val="TableParagraph"/>
        <w:spacing w:after="0" w:line="244" w:lineRule="auto"/>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26"/>
        <w:gridCol w:w="2462"/>
        <w:gridCol w:w="3568"/>
      </w:tblGrid>
      <w:tr>
        <w:trPr>
          <w:trHeight w:val="337" w:hRule="atLeast"/>
        </w:trPr>
        <w:tc>
          <w:tcPr>
            <w:tcW w:w="3926" w:type="dxa"/>
          </w:tcPr>
          <w:p>
            <w:pPr>
              <w:pStyle w:val="TableParagraph"/>
              <w:rPr>
                <w:rFonts w:ascii="Arial"/>
                <w:b/>
                <w:sz w:val="20"/>
              </w:rPr>
            </w:pPr>
            <w:r>
              <w:rPr>
                <w:rFonts w:ascii="Arial"/>
                <w:b/>
                <w:spacing w:val="-2"/>
                <w:sz w:val="20"/>
              </w:rPr>
              <w:t>Function</w:t>
            </w:r>
          </w:p>
        </w:tc>
        <w:tc>
          <w:tcPr>
            <w:tcW w:w="2462" w:type="dxa"/>
          </w:tcPr>
          <w:p>
            <w:pPr>
              <w:pStyle w:val="TableParagraph"/>
              <w:ind w:left="54"/>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795" w:hRule="atLeast"/>
        </w:trPr>
        <w:tc>
          <w:tcPr>
            <w:tcW w:w="3926" w:type="dxa"/>
          </w:tcPr>
          <w:p>
            <w:pPr>
              <w:pStyle w:val="TableParagraph"/>
              <w:spacing w:before="52"/>
              <w:rPr>
                <w:rFonts w:ascii="Courier New"/>
                <w:sz w:val="20"/>
              </w:rPr>
            </w:pPr>
            <w:r>
              <w:rPr>
                <w:rFonts w:ascii="Courier New"/>
                <w:sz w:val="20"/>
              </w:rPr>
              <w:t>Number</w:t>
            </w:r>
            <w:r>
              <w:rPr>
                <w:rFonts w:ascii="Courier New"/>
                <w:spacing w:val="-8"/>
                <w:sz w:val="20"/>
              </w:rPr>
              <w:t> </w:t>
            </w:r>
            <w:r>
              <w:rPr>
                <w:rFonts w:ascii="Courier New"/>
                <w:spacing w:val="-2"/>
                <w:sz w:val="20"/>
              </w:rPr>
              <w:t>getEquivalenceRatio()</w:t>
            </w:r>
          </w:p>
        </w:tc>
        <w:tc>
          <w:tcPr>
            <w:tcW w:w="2462" w:type="dxa"/>
          </w:tcPr>
          <w:p>
            <w:pPr>
              <w:pStyle w:val="TableParagraph"/>
              <w:spacing w:before="52"/>
              <w:ind w:left="54"/>
              <w:rPr>
                <w:rFonts w:ascii="Courier New"/>
                <w:sz w:val="20"/>
              </w:rPr>
            </w:pPr>
            <w:r>
              <w:rPr>
                <w:rFonts w:ascii="Courier New"/>
                <w:spacing w:val="-10"/>
                <w:sz w:val="20"/>
              </w:rPr>
              <w:t>-</w:t>
            </w:r>
          </w:p>
        </w:tc>
        <w:tc>
          <w:tcPr>
            <w:tcW w:w="3568" w:type="dxa"/>
          </w:tcPr>
          <w:p>
            <w:pPr>
              <w:pStyle w:val="TableParagraph"/>
              <w:spacing w:line="244" w:lineRule="auto" w:before="55"/>
              <w:ind w:right="174"/>
              <w:rPr>
                <w:sz w:val="20"/>
              </w:rPr>
            </w:pPr>
            <w:r>
              <w:rPr>
                <w:sz w:val="20"/>
              </w:rPr>
              <w:t>Returns</w:t>
            </w:r>
            <w:r>
              <w:rPr>
                <w:spacing w:val="-9"/>
                <w:sz w:val="20"/>
              </w:rPr>
              <w:t> </w:t>
            </w:r>
            <w:r>
              <w:rPr>
                <w:sz w:val="20"/>
              </w:rPr>
              <w:t>the</w:t>
            </w:r>
            <w:r>
              <w:rPr>
                <w:spacing w:val="-9"/>
                <w:sz w:val="20"/>
              </w:rPr>
              <w:t> </w:t>
            </w:r>
            <w:r>
              <w:rPr>
                <w:sz w:val="20"/>
              </w:rPr>
              <w:t>equivalence</w:t>
            </w:r>
            <w:r>
              <w:rPr>
                <w:spacing w:val="-9"/>
                <w:sz w:val="20"/>
              </w:rPr>
              <w:t> </w:t>
            </w:r>
            <w:r>
              <w:rPr>
                <w:sz w:val="20"/>
              </w:rPr>
              <w:t>ratio</w:t>
            </w:r>
            <w:r>
              <w:rPr>
                <w:spacing w:val="-9"/>
                <w:sz w:val="20"/>
              </w:rPr>
              <w:t> </w:t>
            </w:r>
            <w:r>
              <w:rPr>
                <w:sz w:val="20"/>
              </w:rPr>
              <w:t>of mixture (for more info see </w:t>
            </w:r>
            <w:r>
              <w:rPr>
                <w:spacing w:val="-2"/>
                <w:sz w:val="20"/>
              </w:rPr>
              <w:t>Attachments).</w:t>
            </w:r>
          </w:p>
        </w:tc>
      </w:tr>
      <w:tr>
        <w:trPr>
          <w:trHeight w:val="2407" w:hRule="atLeast"/>
        </w:trPr>
        <w:tc>
          <w:tcPr>
            <w:tcW w:w="3926" w:type="dxa"/>
          </w:tcPr>
          <w:p>
            <w:pPr>
              <w:pStyle w:val="TableParagraph"/>
              <w:ind w:right="143"/>
              <w:rPr>
                <w:rFonts w:ascii="Courier New"/>
                <w:sz w:val="20"/>
              </w:rPr>
            </w:pPr>
            <w:r>
              <w:rPr>
                <w:rFonts w:ascii="Courier New"/>
                <w:spacing w:val="-2"/>
                <w:sz w:val="20"/>
              </w:rPr>
              <w:t>Number </w:t>
            </w:r>
            <w:r>
              <w:rPr>
                <w:rFonts w:ascii="Courier New"/>
                <w:sz w:val="20"/>
              </w:rPr>
              <w:t>getEquivalenceRatio(Array</w:t>
            </w:r>
            <w:r>
              <w:rPr>
                <w:rFonts w:ascii="Courier New"/>
                <w:spacing w:val="-32"/>
                <w:sz w:val="20"/>
              </w:rPr>
              <w:t> </w:t>
            </w:r>
            <w:r>
              <w:rPr>
                <w:rFonts w:ascii="Courier New"/>
                <w:sz w:val="20"/>
              </w:rPr>
              <w:t>omit)</w:t>
            </w:r>
          </w:p>
        </w:tc>
        <w:tc>
          <w:tcPr>
            <w:tcW w:w="2462" w:type="dxa"/>
          </w:tcPr>
          <w:p>
            <w:pPr>
              <w:pStyle w:val="TableParagraph"/>
              <w:ind w:left="54" w:right="180"/>
              <w:rPr>
                <w:rFonts w:ascii="Courier New"/>
                <w:sz w:val="20"/>
              </w:rPr>
            </w:pPr>
            <w:r>
              <w:rPr>
                <w:rFonts w:ascii="Courier New"/>
                <w:sz w:val="20"/>
              </w:rPr>
              <w:t>Java</w:t>
            </w:r>
            <w:r>
              <w:rPr>
                <w:rFonts w:ascii="Courier New"/>
                <w:spacing w:val="-19"/>
                <w:sz w:val="20"/>
              </w:rPr>
              <w:t> </w:t>
            </w:r>
            <w:r>
              <w:rPr>
                <w:rFonts w:ascii="Courier New"/>
                <w:sz w:val="20"/>
              </w:rPr>
              <w:t>script</w:t>
            </w:r>
            <w:r>
              <w:rPr>
                <w:rFonts w:ascii="Courier New"/>
                <w:spacing w:val="-19"/>
                <w:sz w:val="20"/>
              </w:rPr>
              <w:t> </w:t>
            </w:r>
            <w:r>
              <w:rPr>
                <w:rFonts w:ascii="Courier New"/>
                <w:sz w:val="20"/>
              </w:rPr>
              <w:t>array of chemical elements to be omitted from calculation of equivalent</w:t>
            </w:r>
            <w:r>
              <w:rPr>
                <w:rFonts w:ascii="Courier New"/>
                <w:spacing w:val="-32"/>
                <w:sz w:val="20"/>
              </w:rPr>
              <w:t> </w:t>
            </w:r>
            <w:r>
              <w:rPr>
                <w:rFonts w:ascii="Courier New"/>
                <w:sz w:val="20"/>
              </w:rPr>
              <w:t>ratio.</w:t>
            </w:r>
          </w:p>
        </w:tc>
        <w:tc>
          <w:tcPr>
            <w:tcW w:w="3568" w:type="dxa"/>
          </w:tcPr>
          <w:p>
            <w:pPr>
              <w:pStyle w:val="TableParagraph"/>
              <w:spacing w:line="244" w:lineRule="auto" w:before="56"/>
              <w:ind w:right="174"/>
              <w:rPr>
                <w:sz w:val="20"/>
              </w:rPr>
            </w:pPr>
            <w:r>
              <w:rPr>
                <w:sz w:val="20"/>
              </w:rPr>
              <w:t>Returns</w:t>
            </w:r>
            <w:r>
              <w:rPr>
                <w:spacing w:val="-9"/>
                <w:sz w:val="20"/>
              </w:rPr>
              <w:t> </w:t>
            </w:r>
            <w:r>
              <w:rPr>
                <w:sz w:val="20"/>
              </w:rPr>
              <w:t>the</w:t>
            </w:r>
            <w:r>
              <w:rPr>
                <w:spacing w:val="-9"/>
                <w:sz w:val="20"/>
              </w:rPr>
              <w:t> </w:t>
            </w:r>
            <w:r>
              <w:rPr>
                <w:sz w:val="20"/>
              </w:rPr>
              <w:t>equivalence</w:t>
            </w:r>
            <w:r>
              <w:rPr>
                <w:spacing w:val="-9"/>
                <w:sz w:val="20"/>
              </w:rPr>
              <w:t> </w:t>
            </w:r>
            <w:r>
              <w:rPr>
                <w:sz w:val="20"/>
              </w:rPr>
              <w:t>ratio</w:t>
            </w:r>
            <w:r>
              <w:rPr>
                <w:spacing w:val="-9"/>
                <w:sz w:val="20"/>
              </w:rPr>
              <w:t> </w:t>
            </w:r>
            <w:r>
              <w:rPr>
                <w:sz w:val="20"/>
              </w:rPr>
              <w:t>of mixture (for more info see </w:t>
            </w:r>
            <w:r>
              <w:rPr>
                <w:spacing w:val="-2"/>
                <w:sz w:val="20"/>
              </w:rPr>
              <w:t>Attachments).</w:t>
            </w:r>
          </w:p>
          <w:p>
            <w:pPr>
              <w:pStyle w:val="TableParagraph"/>
              <w:spacing w:before="1"/>
              <w:ind w:left="0"/>
              <w:rPr>
                <w:sz w:val="20"/>
              </w:rPr>
            </w:pPr>
          </w:p>
          <w:p>
            <w:pPr>
              <w:pStyle w:val="TableParagraph"/>
              <w:spacing w:before="0"/>
              <w:rPr>
                <w:sz w:val="20"/>
              </w:rPr>
            </w:pPr>
            <w:r>
              <w:rPr>
                <w:spacing w:val="-2"/>
                <w:sz w:val="20"/>
              </w:rPr>
              <w:t>Example:</w:t>
            </w:r>
          </w:p>
          <w:p>
            <w:pPr>
              <w:pStyle w:val="TableParagraph"/>
              <w:spacing w:before="7"/>
              <w:ind w:left="0"/>
              <w:rPr>
                <w:sz w:val="20"/>
              </w:rPr>
            </w:pPr>
          </w:p>
          <w:p>
            <w:pPr>
              <w:pStyle w:val="TableParagraph"/>
              <w:spacing w:line="244" w:lineRule="auto" w:before="0"/>
              <w:ind w:right="653"/>
              <w:rPr>
                <w:sz w:val="20"/>
              </w:rPr>
            </w:pPr>
            <w:r>
              <w:rPr>
                <w:sz w:val="20"/>
              </w:rPr>
              <w:t>omit = ["CU"]; printf("Equivalence</w:t>
            </w:r>
            <w:r>
              <w:rPr>
                <w:spacing w:val="-14"/>
                <w:sz w:val="20"/>
              </w:rPr>
              <w:t> </w:t>
            </w:r>
            <w:r>
              <w:rPr>
                <w:sz w:val="20"/>
              </w:rPr>
              <w:t>ratio:</w:t>
            </w:r>
            <w:r>
              <w:rPr>
                <w:spacing w:val="-13"/>
                <w:sz w:val="20"/>
              </w:rPr>
              <w:t> </w:t>
            </w:r>
            <w:r>
              <w:rPr>
                <w:sz w:val="20"/>
              </w:rPr>
              <w:t>%8.6f (omitted: %s)\n",</w:t>
            </w:r>
          </w:p>
          <w:p>
            <w:pPr>
              <w:pStyle w:val="TableParagraph"/>
              <w:spacing w:line="224" w:lineRule="exact" w:before="0"/>
              <w:rPr>
                <w:sz w:val="20"/>
              </w:rPr>
            </w:pPr>
            <w:r>
              <w:rPr>
                <w:spacing w:val="-2"/>
                <w:sz w:val="20"/>
              </w:rPr>
              <w:t>mix.getEquivalenceRatio(omit),</w:t>
            </w:r>
            <w:r>
              <w:rPr>
                <w:spacing w:val="33"/>
                <w:sz w:val="20"/>
              </w:rPr>
              <w:t> </w:t>
            </w:r>
            <w:r>
              <w:rPr>
                <w:spacing w:val="-2"/>
                <w:sz w:val="20"/>
              </w:rPr>
              <w:t>omit);</w:t>
            </w:r>
          </w:p>
        </w:tc>
      </w:tr>
      <w:tr>
        <w:trPr>
          <w:trHeight w:val="565" w:hRule="atLeast"/>
        </w:trPr>
        <w:tc>
          <w:tcPr>
            <w:tcW w:w="3926" w:type="dxa"/>
          </w:tcPr>
          <w:p>
            <w:pPr>
              <w:pStyle w:val="TableParagraph"/>
              <w:spacing w:before="52"/>
              <w:rPr>
                <w:rFonts w:ascii="Courier New"/>
                <w:sz w:val="20"/>
              </w:rPr>
            </w:pPr>
            <w:r>
              <w:rPr>
                <w:rFonts w:ascii="Courier New"/>
                <w:sz w:val="20"/>
              </w:rPr>
              <w:t>Number</w:t>
            </w:r>
            <w:r>
              <w:rPr>
                <w:rFonts w:ascii="Courier New"/>
                <w:spacing w:val="-6"/>
                <w:sz w:val="20"/>
              </w:rPr>
              <w:t> </w:t>
            </w:r>
            <w:r>
              <w:rPr>
                <w:rFonts w:ascii="Courier New"/>
                <w:spacing w:val="-2"/>
                <w:sz w:val="20"/>
              </w:rPr>
              <w:t>getOxygenBalance()</w:t>
            </w:r>
          </w:p>
        </w:tc>
        <w:tc>
          <w:tcPr>
            <w:tcW w:w="2462" w:type="dxa"/>
          </w:tcPr>
          <w:p>
            <w:pPr>
              <w:pStyle w:val="TableParagraph"/>
              <w:spacing w:before="52"/>
              <w:ind w:left="54"/>
              <w:rPr>
                <w:rFonts w:ascii="Courier New"/>
                <w:sz w:val="20"/>
              </w:rPr>
            </w:pPr>
            <w:r>
              <w:rPr>
                <w:rFonts w:ascii="Courier New"/>
                <w:spacing w:val="-10"/>
                <w:sz w:val="20"/>
              </w:rPr>
              <w:t>-</w:t>
            </w:r>
          </w:p>
        </w:tc>
        <w:tc>
          <w:tcPr>
            <w:tcW w:w="3568" w:type="dxa"/>
          </w:tcPr>
          <w:p>
            <w:pPr>
              <w:pStyle w:val="TableParagraph"/>
              <w:spacing w:line="244" w:lineRule="auto" w:before="55"/>
              <w:rPr>
                <w:sz w:val="20"/>
              </w:rPr>
            </w:pPr>
            <w:r>
              <w:rPr>
                <w:sz w:val="20"/>
              </w:rPr>
              <w:t>Returns</w:t>
            </w:r>
            <w:r>
              <w:rPr>
                <w:spacing w:val="-6"/>
                <w:sz w:val="20"/>
              </w:rPr>
              <w:t> </w:t>
            </w:r>
            <w:r>
              <w:rPr>
                <w:sz w:val="20"/>
              </w:rPr>
              <w:t>the</w:t>
            </w:r>
            <w:r>
              <w:rPr>
                <w:spacing w:val="-6"/>
                <w:sz w:val="20"/>
              </w:rPr>
              <w:t> </w:t>
            </w:r>
            <w:r>
              <w:rPr>
                <w:sz w:val="20"/>
              </w:rPr>
              <w:t>oxygen</w:t>
            </w:r>
            <w:r>
              <w:rPr>
                <w:spacing w:val="-6"/>
                <w:sz w:val="20"/>
              </w:rPr>
              <w:t> </w:t>
            </w:r>
            <w:r>
              <w:rPr>
                <w:sz w:val="20"/>
              </w:rPr>
              <w:t>balance</w:t>
            </w:r>
            <w:r>
              <w:rPr>
                <w:spacing w:val="-6"/>
                <w:sz w:val="20"/>
              </w:rPr>
              <w:t> </w:t>
            </w:r>
            <w:r>
              <w:rPr>
                <w:sz w:val="20"/>
              </w:rPr>
              <w:t>of</w:t>
            </w:r>
            <w:r>
              <w:rPr>
                <w:spacing w:val="-6"/>
                <w:sz w:val="20"/>
              </w:rPr>
              <w:t> </w:t>
            </w:r>
            <w:r>
              <w:rPr>
                <w:sz w:val="20"/>
              </w:rPr>
              <w:t>mixture (for more info see Attachments).</w:t>
            </w:r>
          </w:p>
        </w:tc>
      </w:tr>
      <w:tr>
        <w:trPr>
          <w:trHeight w:val="2177" w:hRule="atLeast"/>
        </w:trPr>
        <w:tc>
          <w:tcPr>
            <w:tcW w:w="3926" w:type="dxa"/>
          </w:tcPr>
          <w:p>
            <w:pPr>
              <w:pStyle w:val="TableParagraph"/>
              <w:rPr>
                <w:rFonts w:ascii="Courier New"/>
                <w:sz w:val="20"/>
              </w:rPr>
            </w:pPr>
            <w:r>
              <w:rPr>
                <w:rFonts w:ascii="Courier New"/>
                <w:sz w:val="20"/>
              </w:rPr>
              <w:t>Number</w:t>
            </w:r>
            <w:r>
              <w:rPr>
                <w:rFonts w:ascii="Courier New"/>
                <w:spacing w:val="-32"/>
                <w:sz w:val="20"/>
              </w:rPr>
              <w:t> </w:t>
            </w:r>
            <w:r>
              <w:rPr>
                <w:rFonts w:ascii="Courier New"/>
                <w:sz w:val="20"/>
              </w:rPr>
              <w:t>getOxygenBalance(Array </w:t>
            </w:r>
            <w:r>
              <w:rPr>
                <w:rFonts w:ascii="Courier New"/>
                <w:spacing w:val="-2"/>
                <w:sz w:val="20"/>
              </w:rPr>
              <w:t>omit)</w:t>
            </w:r>
          </w:p>
        </w:tc>
        <w:tc>
          <w:tcPr>
            <w:tcW w:w="2462" w:type="dxa"/>
          </w:tcPr>
          <w:p>
            <w:pPr>
              <w:pStyle w:val="TableParagraph"/>
              <w:ind w:left="54" w:right="180"/>
              <w:rPr>
                <w:rFonts w:ascii="Courier New"/>
                <w:sz w:val="20"/>
              </w:rPr>
            </w:pPr>
            <w:r>
              <w:rPr>
                <w:rFonts w:ascii="Courier New"/>
                <w:sz w:val="20"/>
              </w:rPr>
              <w:t>Java</w:t>
            </w:r>
            <w:r>
              <w:rPr>
                <w:rFonts w:ascii="Courier New"/>
                <w:spacing w:val="-19"/>
                <w:sz w:val="20"/>
              </w:rPr>
              <w:t> </w:t>
            </w:r>
            <w:r>
              <w:rPr>
                <w:rFonts w:ascii="Courier New"/>
                <w:sz w:val="20"/>
              </w:rPr>
              <w:t>script</w:t>
            </w:r>
            <w:r>
              <w:rPr>
                <w:rFonts w:ascii="Courier New"/>
                <w:spacing w:val="-19"/>
                <w:sz w:val="20"/>
              </w:rPr>
              <w:t> </w:t>
            </w:r>
            <w:r>
              <w:rPr>
                <w:rFonts w:ascii="Courier New"/>
                <w:sz w:val="20"/>
              </w:rPr>
              <w:t>array of chemical elements to be omitted from calculation of oxigen balance.</w:t>
            </w:r>
          </w:p>
        </w:tc>
        <w:tc>
          <w:tcPr>
            <w:tcW w:w="3568" w:type="dxa"/>
          </w:tcPr>
          <w:p>
            <w:pPr>
              <w:pStyle w:val="TableParagraph"/>
              <w:spacing w:line="244" w:lineRule="auto" w:before="56"/>
              <w:rPr>
                <w:sz w:val="20"/>
              </w:rPr>
            </w:pPr>
            <w:r>
              <w:rPr>
                <w:sz w:val="20"/>
              </w:rPr>
              <w:t>Returns</w:t>
            </w:r>
            <w:r>
              <w:rPr>
                <w:spacing w:val="-6"/>
                <w:sz w:val="20"/>
              </w:rPr>
              <w:t> </w:t>
            </w:r>
            <w:r>
              <w:rPr>
                <w:sz w:val="20"/>
              </w:rPr>
              <w:t>the</w:t>
            </w:r>
            <w:r>
              <w:rPr>
                <w:spacing w:val="-6"/>
                <w:sz w:val="20"/>
              </w:rPr>
              <w:t> </w:t>
            </w:r>
            <w:r>
              <w:rPr>
                <w:sz w:val="20"/>
              </w:rPr>
              <w:t>oxygen</w:t>
            </w:r>
            <w:r>
              <w:rPr>
                <w:spacing w:val="-6"/>
                <w:sz w:val="20"/>
              </w:rPr>
              <w:t> </w:t>
            </w:r>
            <w:r>
              <w:rPr>
                <w:sz w:val="20"/>
              </w:rPr>
              <w:t>balance</w:t>
            </w:r>
            <w:r>
              <w:rPr>
                <w:spacing w:val="-6"/>
                <w:sz w:val="20"/>
              </w:rPr>
              <w:t> </w:t>
            </w:r>
            <w:r>
              <w:rPr>
                <w:sz w:val="20"/>
              </w:rPr>
              <w:t>of</w:t>
            </w:r>
            <w:r>
              <w:rPr>
                <w:spacing w:val="-6"/>
                <w:sz w:val="20"/>
              </w:rPr>
              <w:t> </w:t>
            </w:r>
            <w:r>
              <w:rPr>
                <w:sz w:val="20"/>
              </w:rPr>
              <w:t>mixture (for more info see Attachments).</w:t>
            </w:r>
          </w:p>
          <w:p>
            <w:pPr>
              <w:pStyle w:val="TableParagraph"/>
              <w:spacing w:before="1"/>
              <w:ind w:left="0"/>
              <w:rPr>
                <w:sz w:val="20"/>
              </w:rPr>
            </w:pPr>
          </w:p>
          <w:p>
            <w:pPr>
              <w:pStyle w:val="TableParagraph"/>
              <w:spacing w:before="1"/>
              <w:rPr>
                <w:sz w:val="20"/>
              </w:rPr>
            </w:pPr>
            <w:r>
              <w:rPr>
                <w:spacing w:val="-2"/>
                <w:sz w:val="20"/>
              </w:rPr>
              <w:t>Example:</w:t>
            </w:r>
          </w:p>
          <w:p>
            <w:pPr>
              <w:pStyle w:val="TableParagraph"/>
              <w:spacing w:before="7"/>
              <w:ind w:left="0"/>
              <w:rPr>
                <w:sz w:val="20"/>
              </w:rPr>
            </w:pPr>
          </w:p>
          <w:p>
            <w:pPr>
              <w:pStyle w:val="TableParagraph"/>
              <w:spacing w:before="0"/>
              <w:rPr>
                <w:sz w:val="20"/>
              </w:rPr>
            </w:pPr>
            <w:r>
              <w:rPr>
                <w:sz w:val="20"/>
              </w:rPr>
              <w:t>omit</w:t>
            </w:r>
            <w:r>
              <w:rPr>
                <w:spacing w:val="-2"/>
                <w:sz w:val="20"/>
              </w:rPr>
              <w:t> </w:t>
            </w:r>
            <w:r>
              <w:rPr>
                <w:sz w:val="20"/>
              </w:rPr>
              <w:t>=</w:t>
            </w:r>
            <w:r>
              <w:rPr>
                <w:spacing w:val="-1"/>
                <w:sz w:val="20"/>
              </w:rPr>
              <w:t> </w:t>
            </w:r>
            <w:r>
              <w:rPr>
                <w:spacing w:val="-2"/>
                <w:sz w:val="20"/>
              </w:rPr>
              <w:t>["CU"];</w:t>
            </w:r>
          </w:p>
          <w:p>
            <w:pPr>
              <w:pStyle w:val="TableParagraph"/>
              <w:spacing w:line="244" w:lineRule="auto" w:before="4"/>
              <w:ind w:right="320"/>
              <w:rPr>
                <w:sz w:val="20"/>
              </w:rPr>
            </w:pPr>
            <w:r>
              <w:rPr>
                <w:sz w:val="20"/>
              </w:rPr>
              <w:t>printf("Oxygen balance: %8.6f (omitted: %s)\n", mix.getOxygenBalance(omit),</w:t>
            </w:r>
            <w:r>
              <w:rPr>
                <w:spacing w:val="-14"/>
                <w:sz w:val="20"/>
              </w:rPr>
              <w:t> </w:t>
            </w:r>
            <w:r>
              <w:rPr>
                <w:sz w:val="20"/>
              </w:rPr>
              <w:t>omit);</w:t>
            </w:r>
          </w:p>
        </w:tc>
      </w:tr>
      <w:tr>
        <w:trPr>
          <w:trHeight w:val="2829" w:hRule="atLeast"/>
        </w:trPr>
        <w:tc>
          <w:tcPr>
            <w:tcW w:w="3926" w:type="dxa"/>
          </w:tcPr>
          <w:p>
            <w:pPr>
              <w:pStyle w:val="TableParagraph"/>
              <w:spacing w:before="52"/>
              <w:rPr>
                <w:rFonts w:ascii="Courier New"/>
                <w:sz w:val="20"/>
              </w:rPr>
            </w:pPr>
            <w:r>
              <w:rPr>
                <w:rFonts w:ascii="Courier New"/>
                <w:sz w:val="20"/>
              </w:rPr>
              <w:t>Array</w:t>
            </w:r>
            <w:r>
              <w:rPr>
                <w:rFonts w:ascii="Courier New"/>
                <w:spacing w:val="-11"/>
                <w:sz w:val="20"/>
              </w:rPr>
              <w:t> </w:t>
            </w:r>
            <w:r>
              <w:rPr>
                <w:rFonts w:ascii="Courier New"/>
                <w:sz w:val="20"/>
              </w:rPr>
              <w:t>getFormula(String</w:t>
            </w:r>
            <w:r>
              <w:rPr>
                <w:rFonts w:ascii="Courier New"/>
                <w:spacing w:val="-11"/>
                <w:sz w:val="20"/>
              </w:rPr>
              <w:t> </w:t>
            </w:r>
            <w:r>
              <w:rPr>
                <w:rFonts w:ascii="Courier New"/>
                <w:spacing w:val="-2"/>
                <w:sz w:val="20"/>
              </w:rPr>
              <w:t>base)</w:t>
            </w:r>
          </w:p>
        </w:tc>
        <w:tc>
          <w:tcPr>
            <w:tcW w:w="2462" w:type="dxa"/>
          </w:tcPr>
          <w:p>
            <w:pPr>
              <w:pStyle w:val="TableParagraph"/>
              <w:spacing w:before="52"/>
              <w:ind w:left="54" w:right="122"/>
              <w:rPr>
                <w:rFonts w:ascii="Courier New"/>
                <w:sz w:val="20"/>
              </w:rPr>
            </w:pPr>
            <w:r>
              <w:rPr>
                <w:rFonts w:ascii="Courier New"/>
                <w:sz w:val="20"/>
              </w:rPr>
              <w:t>"g" if number of elements in exploded formula have</w:t>
            </w:r>
            <w:r>
              <w:rPr>
                <w:rFonts w:ascii="Courier New"/>
                <w:spacing w:val="-10"/>
                <w:sz w:val="20"/>
              </w:rPr>
              <w:t> </w:t>
            </w:r>
            <w:r>
              <w:rPr>
                <w:rFonts w:ascii="Courier New"/>
                <w:sz w:val="20"/>
              </w:rPr>
              <w:t>to</w:t>
            </w:r>
            <w:r>
              <w:rPr>
                <w:rFonts w:ascii="Courier New"/>
                <w:spacing w:val="-10"/>
                <w:sz w:val="20"/>
              </w:rPr>
              <w:t> </w:t>
            </w:r>
            <w:r>
              <w:rPr>
                <w:rFonts w:ascii="Courier New"/>
                <w:sz w:val="20"/>
              </w:rPr>
              <w:t>be</w:t>
            </w:r>
            <w:r>
              <w:rPr>
                <w:rFonts w:ascii="Courier New"/>
                <w:spacing w:val="-10"/>
                <w:sz w:val="20"/>
              </w:rPr>
              <w:t> </w:t>
            </w:r>
            <w:r>
              <w:rPr>
                <w:rFonts w:ascii="Courier New"/>
                <w:sz w:val="20"/>
              </w:rPr>
              <w:t>based</w:t>
            </w:r>
            <w:r>
              <w:rPr>
                <w:rFonts w:ascii="Courier New"/>
                <w:spacing w:val="-10"/>
                <w:sz w:val="20"/>
              </w:rPr>
              <w:t> </w:t>
            </w:r>
            <w:r>
              <w:rPr>
                <w:rFonts w:ascii="Courier New"/>
                <w:sz w:val="20"/>
              </w:rPr>
              <w:t>on</w:t>
            </w:r>
          </w:p>
          <w:p>
            <w:pPr>
              <w:pStyle w:val="TableParagraph"/>
              <w:spacing w:before="1"/>
              <w:ind w:left="54"/>
              <w:rPr>
                <w:rFonts w:ascii="Courier New"/>
                <w:sz w:val="20"/>
              </w:rPr>
            </w:pPr>
            <w:r>
              <w:rPr>
                <w:rFonts w:ascii="Courier New"/>
                <w:sz w:val="20"/>
              </w:rPr>
              <w:t>100</w:t>
            </w:r>
            <w:r>
              <w:rPr>
                <w:rFonts w:ascii="Courier New"/>
                <w:spacing w:val="-2"/>
                <w:sz w:val="20"/>
              </w:rPr>
              <w:t> </w:t>
            </w:r>
            <w:r>
              <w:rPr>
                <w:rFonts w:ascii="Courier New"/>
                <w:sz w:val="20"/>
              </w:rPr>
              <w:t>g</w:t>
            </w:r>
            <w:r>
              <w:rPr>
                <w:rFonts w:ascii="Courier New"/>
                <w:spacing w:val="-2"/>
                <w:sz w:val="20"/>
              </w:rPr>
              <w:t> </w:t>
            </w:r>
            <w:r>
              <w:rPr>
                <w:rFonts w:ascii="Courier New"/>
                <w:sz w:val="20"/>
              </w:rPr>
              <w:t>of</w:t>
            </w:r>
            <w:r>
              <w:rPr>
                <w:rFonts w:ascii="Courier New"/>
                <w:spacing w:val="-2"/>
                <w:sz w:val="20"/>
              </w:rPr>
              <w:t> mixture.</w:t>
            </w:r>
          </w:p>
          <w:p>
            <w:pPr>
              <w:pStyle w:val="TableParagraph"/>
              <w:spacing w:before="1"/>
              <w:ind w:left="0"/>
              <w:rPr>
                <w:sz w:val="20"/>
              </w:rPr>
            </w:pPr>
          </w:p>
          <w:p>
            <w:pPr>
              <w:pStyle w:val="TableParagraph"/>
              <w:spacing w:before="1"/>
              <w:ind w:left="54" w:right="62"/>
              <w:rPr>
                <w:rFonts w:ascii="Courier New"/>
                <w:sz w:val="20"/>
              </w:rPr>
            </w:pPr>
            <w:r>
              <w:rPr>
                <w:rFonts w:ascii="Courier New"/>
                <w:sz w:val="20"/>
              </w:rPr>
              <w:t>Any other string except "g", if number of elements in</w:t>
            </w:r>
            <w:r>
              <w:rPr>
                <w:rFonts w:ascii="Courier New"/>
                <w:spacing w:val="-19"/>
                <w:sz w:val="20"/>
              </w:rPr>
              <w:t> </w:t>
            </w:r>
            <w:r>
              <w:rPr>
                <w:rFonts w:ascii="Courier New"/>
                <w:sz w:val="20"/>
              </w:rPr>
              <w:t>exploded</w:t>
            </w:r>
            <w:r>
              <w:rPr>
                <w:rFonts w:ascii="Courier New"/>
                <w:spacing w:val="-19"/>
                <w:sz w:val="20"/>
              </w:rPr>
              <w:t> </w:t>
            </w:r>
            <w:r>
              <w:rPr>
                <w:rFonts w:ascii="Courier New"/>
                <w:sz w:val="20"/>
              </w:rPr>
              <w:t>formula have</w:t>
            </w:r>
            <w:r>
              <w:rPr>
                <w:rFonts w:ascii="Courier New"/>
                <w:spacing w:val="-4"/>
                <w:sz w:val="20"/>
              </w:rPr>
              <w:t> </w:t>
            </w:r>
            <w:r>
              <w:rPr>
                <w:rFonts w:ascii="Courier New"/>
                <w:sz w:val="20"/>
              </w:rPr>
              <w:t>to</w:t>
            </w:r>
            <w:r>
              <w:rPr>
                <w:rFonts w:ascii="Courier New"/>
                <w:spacing w:val="-3"/>
                <w:sz w:val="20"/>
              </w:rPr>
              <w:t> </w:t>
            </w:r>
            <w:r>
              <w:rPr>
                <w:rFonts w:ascii="Courier New"/>
                <w:sz w:val="20"/>
              </w:rPr>
              <w:t>be</w:t>
            </w:r>
            <w:r>
              <w:rPr>
                <w:rFonts w:ascii="Courier New"/>
                <w:spacing w:val="-3"/>
                <w:sz w:val="20"/>
              </w:rPr>
              <w:t> </w:t>
            </w:r>
            <w:r>
              <w:rPr>
                <w:rFonts w:ascii="Courier New"/>
                <w:sz w:val="20"/>
              </w:rPr>
              <w:t>based</w:t>
            </w:r>
            <w:r>
              <w:rPr>
                <w:rFonts w:ascii="Courier New"/>
                <w:spacing w:val="-3"/>
                <w:sz w:val="20"/>
              </w:rPr>
              <w:t> </w:t>
            </w:r>
            <w:r>
              <w:rPr>
                <w:rFonts w:ascii="Courier New"/>
                <w:spacing w:val="-5"/>
                <w:sz w:val="20"/>
              </w:rPr>
              <w:t>on</w:t>
            </w:r>
          </w:p>
          <w:p>
            <w:pPr>
              <w:pStyle w:val="TableParagraph"/>
              <w:spacing w:before="2"/>
              <w:ind w:left="54"/>
              <w:rPr>
                <w:rFonts w:ascii="Courier New"/>
                <w:sz w:val="20"/>
              </w:rPr>
            </w:pPr>
            <w:r>
              <w:rPr>
                <w:rFonts w:ascii="Courier New"/>
                <w:sz w:val="20"/>
              </w:rPr>
              <w:t>1</w:t>
            </w:r>
            <w:r>
              <w:rPr>
                <w:rFonts w:ascii="Courier New"/>
                <w:spacing w:val="-3"/>
                <w:sz w:val="20"/>
              </w:rPr>
              <w:t> </w:t>
            </w:r>
            <w:r>
              <w:rPr>
                <w:rFonts w:ascii="Courier New"/>
                <w:sz w:val="20"/>
              </w:rPr>
              <w:t>mole</w:t>
            </w:r>
            <w:r>
              <w:rPr>
                <w:rFonts w:ascii="Courier New"/>
                <w:spacing w:val="-2"/>
                <w:sz w:val="20"/>
              </w:rPr>
              <w:t> </w:t>
            </w:r>
            <w:r>
              <w:rPr>
                <w:rFonts w:ascii="Courier New"/>
                <w:sz w:val="20"/>
              </w:rPr>
              <w:t>of</w:t>
            </w:r>
            <w:r>
              <w:rPr>
                <w:rFonts w:ascii="Courier New"/>
                <w:spacing w:val="-2"/>
                <w:sz w:val="20"/>
              </w:rPr>
              <w:t> mixture.</w:t>
            </w:r>
          </w:p>
        </w:tc>
        <w:tc>
          <w:tcPr>
            <w:tcW w:w="3568" w:type="dxa"/>
          </w:tcPr>
          <w:p>
            <w:pPr>
              <w:pStyle w:val="TableParagraph"/>
              <w:spacing w:line="244" w:lineRule="auto" w:before="55"/>
              <w:rPr>
                <w:sz w:val="20"/>
              </w:rPr>
            </w:pPr>
            <w:r>
              <w:rPr>
                <w:sz w:val="20"/>
              </w:rPr>
              <w:t>Returns</w:t>
            </w:r>
            <w:r>
              <w:rPr>
                <w:spacing w:val="-9"/>
                <w:sz w:val="20"/>
              </w:rPr>
              <w:t> </w:t>
            </w:r>
            <w:r>
              <w:rPr>
                <w:sz w:val="20"/>
              </w:rPr>
              <w:t>exploded</w:t>
            </w:r>
            <w:r>
              <w:rPr>
                <w:spacing w:val="-9"/>
                <w:sz w:val="20"/>
              </w:rPr>
              <w:t> </w:t>
            </w:r>
            <w:r>
              <w:rPr>
                <w:sz w:val="20"/>
              </w:rPr>
              <w:t>chemical</w:t>
            </w:r>
            <w:r>
              <w:rPr>
                <w:spacing w:val="-9"/>
                <w:sz w:val="20"/>
              </w:rPr>
              <w:t> </w:t>
            </w:r>
            <w:r>
              <w:rPr>
                <w:sz w:val="20"/>
              </w:rPr>
              <w:t>formula</w:t>
            </w:r>
            <w:r>
              <w:rPr>
                <w:spacing w:val="-9"/>
                <w:sz w:val="20"/>
              </w:rPr>
              <w:t> </w:t>
            </w:r>
            <w:r>
              <w:rPr>
                <w:sz w:val="20"/>
              </w:rPr>
              <w:t>of the mixture as an array of elements.</w:t>
            </w:r>
          </w:p>
          <w:p>
            <w:pPr>
              <w:pStyle w:val="TableParagraph"/>
              <w:spacing w:before="1"/>
              <w:ind w:left="0"/>
              <w:rPr>
                <w:sz w:val="20"/>
              </w:rPr>
            </w:pPr>
          </w:p>
          <w:p>
            <w:pPr>
              <w:pStyle w:val="TableParagraph"/>
              <w:spacing w:line="244" w:lineRule="auto" w:before="1"/>
              <w:rPr>
                <w:sz w:val="20"/>
              </w:rPr>
            </w:pPr>
            <w:r>
              <w:rPr>
                <w:sz w:val="20"/>
              </w:rPr>
              <w:t>Each</w:t>
            </w:r>
            <w:r>
              <w:rPr>
                <w:spacing w:val="-6"/>
                <w:sz w:val="20"/>
              </w:rPr>
              <w:t> </w:t>
            </w:r>
            <w:r>
              <w:rPr>
                <w:sz w:val="20"/>
              </w:rPr>
              <w:t>element</w:t>
            </w:r>
            <w:r>
              <w:rPr>
                <w:spacing w:val="-6"/>
                <w:sz w:val="20"/>
              </w:rPr>
              <w:t> </w:t>
            </w:r>
            <w:r>
              <w:rPr>
                <w:sz w:val="20"/>
              </w:rPr>
              <w:t>of</w:t>
            </w:r>
            <w:r>
              <w:rPr>
                <w:spacing w:val="-6"/>
                <w:sz w:val="20"/>
              </w:rPr>
              <w:t> </w:t>
            </w:r>
            <w:r>
              <w:rPr>
                <w:sz w:val="20"/>
              </w:rPr>
              <w:t>the</w:t>
            </w:r>
            <w:r>
              <w:rPr>
                <w:spacing w:val="-6"/>
                <w:sz w:val="20"/>
              </w:rPr>
              <w:t> </w:t>
            </w:r>
            <w:r>
              <w:rPr>
                <w:sz w:val="20"/>
              </w:rPr>
              <w:t>array</w:t>
            </w:r>
            <w:r>
              <w:rPr>
                <w:spacing w:val="-6"/>
                <w:sz w:val="20"/>
              </w:rPr>
              <w:t> </w:t>
            </w:r>
            <w:r>
              <w:rPr>
                <w:sz w:val="20"/>
              </w:rPr>
              <w:t>represents one chemical element (atom) with properties “name” and “n”.</w:t>
            </w:r>
          </w:p>
        </w:tc>
      </w:tr>
      <w:tr>
        <w:trPr>
          <w:trHeight w:val="336" w:hRule="atLeast"/>
        </w:trPr>
        <w:tc>
          <w:tcPr>
            <w:tcW w:w="3926" w:type="dxa"/>
          </w:tcPr>
          <w:p>
            <w:pPr>
              <w:pStyle w:val="TableParagraph"/>
              <w:rPr>
                <w:rFonts w:ascii="Courier New"/>
                <w:sz w:val="20"/>
              </w:rPr>
            </w:pPr>
            <w:r>
              <w:rPr>
                <w:rFonts w:ascii="Courier New"/>
                <w:sz w:val="20"/>
              </w:rPr>
              <w:t>Number</w:t>
            </w:r>
            <w:r>
              <w:rPr>
                <w:rFonts w:ascii="Courier New"/>
                <w:spacing w:val="-6"/>
                <w:sz w:val="20"/>
              </w:rPr>
              <w:t> </w:t>
            </w:r>
            <w:r>
              <w:rPr>
                <w:rFonts w:ascii="Courier New"/>
                <w:spacing w:val="-2"/>
                <w:sz w:val="20"/>
              </w:rPr>
              <w:t>getM()</w:t>
            </w:r>
          </w:p>
        </w:tc>
        <w:tc>
          <w:tcPr>
            <w:tcW w:w="2462" w:type="dxa"/>
          </w:tcPr>
          <w:p>
            <w:pPr>
              <w:pStyle w:val="TableParagraph"/>
              <w:ind w:left="54"/>
              <w:rPr>
                <w:rFonts w:ascii="Courier New"/>
                <w:sz w:val="20"/>
              </w:rPr>
            </w:pPr>
            <w:r>
              <w:rPr>
                <w:rFonts w:ascii="Courier New"/>
                <w:spacing w:val="-10"/>
                <w:sz w:val="20"/>
              </w:rPr>
              <w:t>-</w:t>
            </w:r>
          </w:p>
        </w:tc>
        <w:tc>
          <w:tcPr>
            <w:tcW w:w="3568" w:type="dxa"/>
          </w:tcPr>
          <w:p>
            <w:pPr>
              <w:pStyle w:val="TableParagraph"/>
              <w:spacing w:before="56"/>
              <w:rPr>
                <w:sz w:val="20"/>
              </w:rPr>
            </w:pPr>
            <w:r>
              <w:rPr>
                <w:sz w:val="20"/>
              </w:rPr>
              <w:t>Returns</w:t>
            </w:r>
            <w:r>
              <w:rPr>
                <w:spacing w:val="-4"/>
                <w:sz w:val="20"/>
              </w:rPr>
              <w:t> </w:t>
            </w:r>
            <w:r>
              <w:rPr>
                <w:sz w:val="20"/>
              </w:rPr>
              <w:t>molecular</w:t>
            </w:r>
            <w:r>
              <w:rPr>
                <w:spacing w:val="-3"/>
                <w:sz w:val="20"/>
              </w:rPr>
              <w:t> </w:t>
            </w:r>
            <w:r>
              <w:rPr>
                <w:sz w:val="20"/>
              </w:rPr>
              <w:t>weight</w:t>
            </w:r>
            <w:r>
              <w:rPr>
                <w:spacing w:val="-4"/>
                <w:sz w:val="20"/>
              </w:rPr>
              <w:t> </w:t>
            </w:r>
            <w:r>
              <w:rPr>
                <w:sz w:val="20"/>
              </w:rPr>
              <w:t>of</w:t>
            </w:r>
            <w:r>
              <w:rPr>
                <w:spacing w:val="-3"/>
                <w:sz w:val="20"/>
              </w:rPr>
              <w:t> </w:t>
            </w:r>
            <w:r>
              <w:rPr>
                <w:spacing w:val="-2"/>
                <w:sz w:val="20"/>
              </w:rPr>
              <w:t>mixture.</w:t>
            </w:r>
          </w:p>
        </w:tc>
      </w:tr>
      <w:tr>
        <w:trPr>
          <w:trHeight w:val="1240" w:hRule="atLeast"/>
        </w:trPr>
        <w:tc>
          <w:tcPr>
            <w:tcW w:w="3926" w:type="dxa"/>
          </w:tcPr>
          <w:p>
            <w:pPr>
              <w:pStyle w:val="TableParagraph"/>
              <w:spacing w:before="52"/>
              <w:rPr>
                <w:rFonts w:ascii="Courier New"/>
                <w:sz w:val="20"/>
              </w:rPr>
            </w:pPr>
            <w:r>
              <w:rPr>
                <w:rFonts w:ascii="Courier New"/>
                <w:sz w:val="20"/>
              </w:rPr>
              <w:t>Number</w:t>
            </w:r>
            <w:r>
              <w:rPr>
                <w:rFonts w:ascii="Courier New"/>
                <w:spacing w:val="-9"/>
                <w:sz w:val="20"/>
              </w:rPr>
              <w:t> </w:t>
            </w:r>
            <w:r>
              <w:rPr>
                <w:rFonts w:ascii="Courier New"/>
                <w:sz w:val="20"/>
              </w:rPr>
              <w:t>getH(String</w:t>
            </w:r>
            <w:r>
              <w:rPr>
                <w:rFonts w:ascii="Courier New"/>
                <w:spacing w:val="-8"/>
                <w:sz w:val="20"/>
              </w:rPr>
              <w:t> </w:t>
            </w:r>
            <w:r>
              <w:rPr>
                <w:rFonts w:ascii="Courier New"/>
                <w:spacing w:val="-2"/>
                <w:sz w:val="20"/>
              </w:rPr>
              <w:t>unit)</w:t>
            </w:r>
          </w:p>
        </w:tc>
        <w:tc>
          <w:tcPr>
            <w:tcW w:w="2462" w:type="dxa"/>
          </w:tcPr>
          <w:p>
            <w:pPr>
              <w:pStyle w:val="TableParagraph"/>
              <w:spacing w:before="52"/>
              <w:ind w:left="54" w:right="62"/>
              <w:rPr>
                <w:rFonts w:ascii="Courier New"/>
                <w:sz w:val="20"/>
              </w:rPr>
            </w:pPr>
            <w:r>
              <w:rPr>
                <w:rFonts w:ascii="Courier New"/>
                <w:sz w:val="20"/>
              </w:rPr>
              <w:t>enthalpy unit (one of "J/mol" (default),</w:t>
            </w:r>
            <w:r>
              <w:rPr>
                <w:rFonts w:ascii="Courier New"/>
                <w:spacing w:val="-32"/>
                <w:sz w:val="20"/>
              </w:rPr>
              <w:t> </w:t>
            </w:r>
            <w:r>
              <w:rPr>
                <w:rFonts w:ascii="Courier New"/>
                <w:sz w:val="20"/>
              </w:rPr>
              <w:t>"Btu/lb- mol", "J/kg",</w:t>
            </w:r>
          </w:p>
          <w:p>
            <w:pPr>
              <w:pStyle w:val="TableParagraph"/>
              <w:spacing w:before="1"/>
              <w:ind w:left="54"/>
              <w:rPr>
                <w:rFonts w:ascii="Courier New"/>
                <w:sz w:val="20"/>
              </w:rPr>
            </w:pPr>
            <w:r>
              <w:rPr>
                <w:rFonts w:ascii="Courier New"/>
                <w:sz w:val="20"/>
              </w:rPr>
              <w:t>"kJ/kg",</w:t>
            </w:r>
            <w:r>
              <w:rPr>
                <w:rFonts w:ascii="Courier New"/>
                <w:spacing w:val="-8"/>
                <w:sz w:val="20"/>
              </w:rPr>
              <w:t> </w:t>
            </w:r>
            <w:r>
              <w:rPr>
                <w:rFonts w:ascii="Courier New"/>
                <w:spacing w:val="-2"/>
                <w:sz w:val="20"/>
              </w:rPr>
              <w:t>"Btu/lbm")</w:t>
            </w:r>
          </w:p>
        </w:tc>
        <w:tc>
          <w:tcPr>
            <w:tcW w:w="3568" w:type="dxa"/>
          </w:tcPr>
          <w:p>
            <w:pPr>
              <w:pStyle w:val="TableParagraph"/>
              <w:spacing w:line="244" w:lineRule="auto" w:before="55"/>
              <w:rPr>
                <w:sz w:val="20"/>
              </w:rPr>
            </w:pPr>
            <w:r>
              <w:rPr>
                <w:sz w:val="20"/>
              </w:rPr>
              <w:t>Returns</w:t>
            </w:r>
            <w:r>
              <w:rPr>
                <w:spacing w:val="-7"/>
                <w:sz w:val="20"/>
              </w:rPr>
              <w:t> </w:t>
            </w:r>
            <w:r>
              <w:rPr>
                <w:sz w:val="20"/>
              </w:rPr>
              <w:t>specific</w:t>
            </w:r>
            <w:r>
              <w:rPr>
                <w:spacing w:val="-7"/>
                <w:sz w:val="20"/>
              </w:rPr>
              <w:t> </w:t>
            </w:r>
            <w:r>
              <w:rPr>
                <w:sz w:val="20"/>
              </w:rPr>
              <w:t>or</w:t>
            </w:r>
            <w:r>
              <w:rPr>
                <w:spacing w:val="-7"/>
                <w:sz w:val="20"/>
              </w:rPr>
              <w:t> </w:t>
            </w:r>
            <w:r>
              <w:rPr>
                <w:sz w:val="20"/>
              </w:rPr>
              <w:t>molar</w:t>
            </w:r>
            <w:r>
              <w:rPr>
                <w:spacing w:val="-7"/>
                <w:sz w:val="20"/>
              </w:rPr>
              <w:t> </w:t>
            </w:r>
            <w:r>
              <w:rPr>
                <w:sz w:val="20"/>
              </w:rPr>
              <w:t>enthalpy</w:t>
            </w:r>
            <w:r>
              <w:rPr>
                <w:spacing w:val="-7"/>
                <w:sz w:val="20"/>
              </w:rPr>
              <w:t> </w:t>
            </w:r>
            <w:r>
              <w:rPr>
                <w:sz w:val="20"/>
              </w:rPr>
              <w:t>of mixture in desired unit.</w:t>
            </w:r>
          </w:p>
        </w:tc>
      </w:tr>
      <w:tr>
        <w:trPr>
          <w:trHeight w:val="1241" w:hRule="atLeast"/>
        </w:trPr>
        <w:tc>
          <w:tcPr>
            <w:tcW w:w="3926" w:type="dxa"/>
          </w:tcPr>
          <w:p>
            <w:pPr>
              <w:pStyle w:val="TableParagraph"/>
              <w:spacing w:before="52"/>
              <w:rPr>
                <w:rFonts w:ascii="Courier New"/>
                <w:sz w:val="20"/>
              </w:rPr>
            </w:pPr>
            <w:r>
              <w:rPr>
                <w:rFonts w:ascii="Courier New"/>
                <w:sz w:val="20"/>
              </w:rPr>
              <w:t>Number</w:t>
            </w:r>
            <w:r>
              <w:rPr>
                <w:rFonts w:ascii="Courier New"/>
                <w:spacing w:val="-9"/>
                <w:sz w:val="20"/>
              </w:rPr>
              <w:t> </w:t>
            </w:r>
            <w:r>
              <w:rPr>
                <w:rFonts w:ascii="Courier New"/>
                <w:sz w:val="20"/>
              </w:rPr>
              <w:t>getU(String</w:t>
            </w:r>
            <w:r>
              <w:rPr>
                <w:rFonts w:ascii="Courier New"/>
                <w:spacing w:val="-8"/>
                <w:sz w:val="20"/>
              </w:rPr>
              <w:t> </w:t>
            </w:r>
            <w:r>
              <w:rPr>
                <w:rFonts w:ascii="Courier New"/>
                <w:spacing w:val="-2"/>
                <w:sz w:val="20"/>
              </w:rPr>
              <w:t>unit)</w:t>
            </w:r>
          </w:p>
        </w:tc>
        <w:tc>
          <w:tcPr>
            <w:tcW w:w="2462" w:type="dxa"/>
          </w:tcPr>
          <w:p>
            <w:pPr>
              <w:pStyle w:val="TableParagraph"/>
              <w:spacing w:before="52"/>
              <w:ind w:left="54" w:right="62"/>
              <w:rPr>
                <w:rFonts w:ascii="Courier New"/>
                <w:sz w:val="20"/>
              </w:rPr>
            </w:pPr>
            <w:r>
              <w:rPr>
                <w:rFonts w:ascii="Courier New"/>
                <w:sz w:val="20"/>
              </w:rPr>
              <w:t>enthalpy unit (one of "J/mol" (default),</w:t>
            </w:r>
            <w:r>
              <w:rPr>
                <w:rFonts w:ascii="Courier New"/>
                <w:spacing w:val="-32"/>
                <w:sz w:val="20"/>
              </w:rPr>
              <w:t> </w:t>
            </w:r>
            <w:r>
              <w:rPr>
                <w:rFonts w:ascii="Courier New"/>
                <w:sz w:val="20"/>
              </w:rPr>
              <w:t>"Btu/lb- mol", "J/kg",</w:t>
            </w:r>
          </w:p>
          <w:p>
            <w:pPr>
              <w:pStyle w:val="TableParagraph"/>
              <w:spacing w:before="1"/>
              <w:ind w:left="54"/>
              <w:rPr>
                <w:rFonts w:ascii="Courier New"/>
                <w:sz w:val="20"/>
              </w:rPr>
            </w:pPr>
            <w:r>
              <w:rPr>
                <w:rFonts w:ascii="Courier New"/>
                <w:sz w:val="20"/>
              </w:rPr>
              <w:t>"kJ/kg",</w:t>
            </w:r>
            <w:r>
              <w:rPr>
                <w:rFonts w:ascii="Courier New"/>
                <w:spacing w:val="-8"/>
                <w:sz w:val="20"/>
              </w:rPr>
              <w:t> </w:t>
            </w:r>
            <w:r>
              <w:rPr>
                <w:rFonts w:ascii="Courier New"/>
                <w:spacing w:val="-2"/>
                <w:sz w:val="20"/>
              </w:rPr>
              <w:t>"Btu/lbm")</w:t>
            </w:r>
          </w:p>
        </w:tc>
        <w:tc>
          <w:tcPr>
            <w:tcW w:w="3568" w:type="dxa"/>
          </w:tcPr>
          <w:p>
            <w:pPr>
              <w:pStyle w:val="TableParagraph"/>
              <w:spacing w:line="244" w:lineRule="auto" w:before="55"/>
              <w:ind w:right="174"/>
              <w:rPr>
                <w:sz w:val="20"/>
              </w:rPr>
            </w:pPr>
            <w:r>
              <w:rPr>
                <w:sz w:val="20"/>
              </w:rPr>
              <w:t>Returns</w:t>
            </w:r>
            <w:r>
              <w:rPr>
                <w:spacing w:val="-9"/>
                <w:sz w:val="20"/>
              </w:rPr>
              <w:t> </w:t>
            </w:r>
            <w:r>
              <w:rPr>
                <w:sz w:val="20"/>
              </w:rPr>
              <w:t>specific</w:t>
            </w:r>
            <w:r>
              <w:rPr>
                <w:spacing w:val="-9"/>
                <w:sz w:val="20"/>
              </w:rPr>
              <w:t> </w:t>
            </w:r>
            <w:r>
              <w:rPr>
                <w:sz w:val="20"/>
              </w:rPr>
              <w:t>or</w:t>
            </w:r>
            <w:r>
              <w:rPr>
                <w:spacing w:val="-9"/>
                <w:sz w:val="20"/>
              </w:rPr>
              <w:t> </w:t>
            </w:r>
            <w:r>
              <w:rPr>
                <w:sz w:val="20"/>
              </w:rPr>
              <w:t>molar</w:t>
            </w:r>
            <w:r>
              <w:rPr>
                <w:spacing w:val="-9"/>
                <w:sz w:val="20"/>
              </w:rPr>
              <w:t> </w:t>
            </w:r>
            <w:r>
              <w:rPr>
                <w:sz w:val="20"/>
              </w:rPr>
              <w:t>internal energy</w:t>
            </w:r>
            <w:r>
              <w:rPr>
                <w:spacing w:val="-2"/>
                <w:sz w:val="20"/>
              </w:rPr>
              <w:t> </w:t>
            </w:r>
            <w:r>
              <w:rPr>
                <w:sz w:val="20"/>
              </w:rPr>
              <w:t>of</w:t>
            </w:r>
            <w:r>
              <w:rPr>
                <w:spacing w:val="-1"/>
                <w:sz w:val="20"/>
              </w:rPr>
              <w:t> </w:t>
            </w:r>
            <w:r>
              <w:rPr>
                <w:sz w:val="20"/>
              </w:rPr>
              <w:t>mixture</w:t>
            </w:r>
            <w:r>
              <w:rPr>
                <w:spacing w:val="-1"/>
                <w:sz w:val="20"/>
              </w:rPr>
              <w:t> </w:t>
            </w:r>
            <w:r>
              <w:rPr>
                <w:sz w:val="20"/>
              </w:rPr>
              <w:t>in</w:t>
            </w:r>
            <w:r>
              <w:rPr>
                <w:spacing w:val="-1"/>
                <w:sz w:val="20"/>
              </w:rPr>
              <w:t> </w:t>
            </w:r>
            <w:r>
              <w:rPr>
                <w:sz w:val="20"/>
              </w:rPr>
              <w:t>desired</w:t>
            </w:r>
            <w:r>
              <w:rPr>
                <w:spacing w:val="-1"/>
                <w:sz w:val="20"/>
              </w:rPr>
              <w:t> </w:t>
            </w:r>
            <w:r>
              <w:rPr>
                <w:spacing w:val="-2"/>
                <w:sz w:val="20"/>
              </w:rPr>
              <w:t>unit.</w:t>
            </w:r>
          </w:p>
        </w:tc>
      </w:tr>
      <w:tr>
        <w:trPr>
          <w:trHeight w:val="565" w:hRule="atLeast"/>
        </w:trPr>
        <w:tc>
          <w:tcPr>
            <w:tcW w:w="3926" w:type="dxa"/>
          </w:tcPr>
          <w:p>
            <w:pPr>
              <w:pStyle w:val="TableParagraph"/>
              <w:spacing w:before="52"/>
              <w:rPr>
                <w:rFonts w:ascii="Courier New"/>
                <w:sz w:val="20"/>
              </w:rPr>
            </w:pPr>
            <w:r>
              <w:rPr>
                <w:rFonts w:ascii="Courier New"/>
                <w:sz w:val="20"/>
              </w:rPr>
              <w:t>Number</w:t>
            </w:r>
            <w:r>
              <w:rPr>
                <w:rFonts w:ascii="Courier New"/>
                <w:spacing w:val="-10"/>
                <w:sz w:val="20"/>
              </w:rPr>
              <w:t> </w:t>
            </w:r>
            <w:r>
              <w:rPr>
                <w:rFonts w:ascii="Courier New"/>
                <w:sz w:val="20"/>
              </w:rPr>
              <w:t>getRho(String</w:t>
            </w:r>
            <w:r>
              <w:rPr>
                <w:rFonts w:ascii="Courier New"/>
                <w:spacing w:val="-9"/>
                <w:sz w:val="20"/>
              </w:rPr>
              <w:t> </w:t>
            </w:r>
            <w:r>
              <w:rPr>
                <w:rFonts w:ascii="Courier New"/>
                <w:spacing w:val="-2"/>
                <w:sz w:val="20"/>
              </w:rPr>
              <w:t>unit)</w:t>
            </w:r>
          </w:p>
        </w:tc>
        <w:tc>
          <w:tcPr>
            <w:tcW w:w="2462" w:type="dxa"/>
          </w:tcPr>
          <w:p>
            <w:pPr>
              <w:pStyle w:val="TableParagraph"/>
              <w:spacing w:before="52"/>
              <w:ind w:left="54"/>
              <w:rPr>
                <w:rFonts w:ascii="Courier New"/>
                <w:sz w:val="20"/>
              </w:rPr>
            </w:pPr>
            <w:r>
              <w:rPr>
                <w:rFonts w:ascii="Courier New"/>
                <w:sz w:val="20"/>
              </w:rPr>
              <w:t>one</w:t>
            </w:r>
            <w:r>
              <w:rPr>
                <w:rFonts w:ascii="Courier New"/>
                <w:spacing w:val="-19"/>
                <w:sz w:val="20"/>
              </w:rPr>
              <w:t> </w:t>
            </w:r>
            <w:r>
              <w:rPr>
                <w:rFonts w:ascii="Courier New"/>
                <w:sz w:val="20"/>
              </w:rPr>
              <w:t>of</w:t>
            </w:r>
            <w:r>
              <w:rPr>
                <w:rFonts w:ascii="Courier New"/>
                <w:spacing w:val="-19"/>
                <w:sz w:val="20"/>
              </w:rPr>
              <w:t> </w:t>
            </w:r>
            <w:r>
              <w:rPr>
                <w:rFonts w:ascii="Courier New"/>
                <w:sz w:val="20"/>
              </w:rPr>
              <w:t>"kg/m^3" </w:t>
            </w:r>
            <w:r>
              <w:rPr>
                <w:rFonts w:ascii="Courier New"/>
                <w:spacing w:val="-2"/>
                <w:sz w:val="20"/>
              </w:rPr>
              <w:t>(default),</w:t>
            </w:r>
          </w:p>
        </w:tc>
        <w:tc>
          <w:tcPr>
            <w:tcW w:w="3568" w:type="dxa"/>
          </w:tcPr>
          <w:p>
            <w:pPr>
              <w:pStyle w:val="TableParagraph"/>
              <w:spacing w:line="244" w:lineRule="auto" w:before="55"/>
              <w:ind w:right="174"/>
              <w:rPr>
                <w:sz w:val="20"/>
              </w:rPr>
            </w:pPr>
            <w:r>
              <w:rPr>
                <w:sz w:val="20"/>
              </w:rPr>
              <w:t>Returns</w:t>
            </w:r>
            <w:r>
              <w:rPr>
                <w:spacing w:val="-9"/>
                <w:sz w:val="20"/>
              </w:rPr>
              <w:t> </w:t>
            </w:r>
            <w:r>
              <w:rPr>
                <w:sz w:val="20"/>
              </w:rPr>
              <w:t>volumetric</w:t>
            </w:r>
            <w:r>
              <w:rPr>
                <w:spacing w:val="-9"/>
                <w:sz w:val="20"/>
              </w:rPr>
              <w:t> </w:t>
            </w:r>
            <w:r>
              <w:rPr>
                <w:sz w:val="20"/>
              </w:rPr>
              <w:t>density</w:t>
            </w:r>
            <w:r>
              <w:rPr>
                <w:spacing w:val="-9"/>
                <w:sz w:val="20"/>
              </w:rPr>
              <w:t> </w:t>
            </w:r>
            <w:r>
              <w:rPr>
                <w:sz w:val="20"/>
              </w:rPr>
              <w:t>of</w:t>
            </w:r>
            <w:r>
              <w:rPr>
                <w:spacing w:val="-9"/>
                <w:sz w:val="20"/>
              </w:rPr>
              <w:t> </w:t>
            </w:r>
            <w:r>
              <w:rPr>
                <w:sz w:val="20"/>
              </w:rPr>
              <w:t>mixture in desired unit.</w:t>
            </w:r>
          </w:p>
        </w:tc>
      </w:tr>
    </w:tbl>
    <w:p>
      <w:pPr>
        <w:pStyle w:val="TableParagraph"/>
        <w:spacing w:after="0" w:line="244" w:lineRule="auto"/>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26"/>
        <w:gridCol w:w="2462"/>
        <w:gridCol w:w="3568"/>
      </w:tblGrid>
      <w:tr>
        <w:trPr>
          <w:trHeight w:val="337" w:hRule="atLeast"/>
        </w:trPr>
        <w:tc>
          <w:tcPr>
            <w:tcW w:w="3926" w:type="dxa"/>
          </w:tcPr>
          <w:p>
            <w:pPr>
              <w:pStyle w:val="TableParagraph"/>
              <w:rPr>
                <w:rFonts w:ascii="Arial"/>
                <w:b/>
                <w:sz w:val="20"/>
              </w:rPr>
            </w:pPr>
            <w:r>
              <w:rPr>
                <w:rFonts w:ascii="Arial"/>
                <w:b/>
                <w:spacing w:val="-2"/>
                <w:sz w:val="20"/>
              </w:rPr>
              <w:t>Function</w:t>
            </w:r>
          </w:p>
        </w:tc>
        <w:tc>
          <w:tcPr>
            <w:tcW w:w="2462" w:type="dxa"/>
          </w:tcPr>
          <w:p>
            <w:pPr>
              <w:pStyle w:val="TableParagraph"/>
              <w:ind w:left="54"/>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787" w:hRule="atLeast"/>
        </w:trPr>
        <w:tc>
          <w:tcPr>
            <w:tcW w:w="3926" w:type="dxa"/>
          </w:tcPr>
          <w:p>
            <w:pPr>
              <w:pStyle w:val="TableParagraph"/>
              <w:spacing w:before="0"/>
              <w:ind w:left="0"/>
              <w:rPr>
                <w:rFonts w:ascii="Times New Roman"/>
                <w:sz w:val="20"/>
              </w:rPr>
            </w:pPr>
          </w:p>
        </w:tc>
        <w:tc>
          <w:tcPr>
            <w:tcW w:w="2462" w:type="dxa"/>
          </w:tcPr>
          <w:p>
            <w:pPr>
              <w:pStyle w:val="TableParagraph"/>
              <w:spacing w:before="52"/>
              <w:ind w:left="54" w:right="62"/>
              <w:rPr>
                <w:rFonts w:ascii="Courier New"/>
                <w:sz w:val="20"/>
              </w:rPr>
            </w:pPr>
            <w:r>
              <w:rPr>
                <w:rFonts w:ascii="Courier New"/>
                <w:spacing w:val="-2"/>
                <w:sz w:val="20"/>
              </w:rPr>
              <w:t>"g/cm^3", "lbm/ft^3", "lbm/in^3"</w:t>
            </w:r>
          </w:p>
        </w:tc>
        <w:tc>
          <w:tcPr>
            <w:tcW w:w="3568" w:type="dxa"/>
          </w:tcPr>
          <w:p>
            <w:pPr>
              <w:pStyle w:val="TableParagraph"/>
              <w:spacing w:before="0"/>
              <w:ind w:left="0"/>
              <w:rPr>
                <w:rFonts w:ascii="Times New Roman"/>
                <w:sz w:val="20"/>
              </w:rPr>
            </w:pPr>
          </w:p>
        </w:tc>
      </w:tr>
      <w:tr>
        <w:trPr>
          <w:trHeight w:val="1240" w:hRule="atLeast"/>
        </w:trPr>
        <w:tc>
          <w:tcPr>
            <w:tcW w:w="3926" w:type="dxa"/>
          </w:tcPr>
          <w:p>
            <w:pPr>
              <w:pStyle w:val="TableParagraph"/>
              <w:spacing w:before="52"/>
              <w:rPr>
                <w:rFonts w:ascii="Courier New"/>
                <w:sz w:val="20"/>
              </w:rPr>
            </w:pPr>
            <w:r>
              <w:rPr>
                <w:rFonts w:ascii="Courier New"/>
                <w:sz w:val="20"/>
              </w:rPr>
              <w:t>setT(Number</w:t>
            </w:r>
            <w:r>
              <w:rPr>
                <w:rFonts w:ascii="Courier New"/>
                <w:spacing w:val="-7"/>
                <w:sz w:val="20"/>
              </w:rPr>
              <w:t> </w:t>
            </w:r>
            <w:r>
              <w:rPr>
                <w:rFonts w:ascii="Courier New"/>
                <w:sz w:val="20"/>
              </w:rPr>
              <w:t>t,</w:t>
            </w:r>
            <w:r>
              <w:rPr>
                <w:rFonts w:ascii="Courier New"/>
                <w:spacing w:val="-6"/>
                <w:sz w:val="20"/>
              </w:rPr>
              <w:t> </w:t>
            </w:r>
            <w:r>
              <w:rPr>
                <w:rFonts w:ascii="Courier New"/>
                <w:sz w:val="20"/>
              </w:rPr>
              <w:t>String</w:t>
            </w:r>
            <w:r>
              <w:rPr>
                <w:rFonts w:ascii="Courier New"/>
                <w:spacing w:val="-6"/>
                <w:sz w:val="20"/>
              </w:rPr>
              <w:t> </w:t>
            </w:r>
            <w:r>
              <w:rPr>
                <w:rFonts w:ascii="Courier New"/>
                <w:spacing w:val="-2"/>
                <w:sz w:val="20"/>
              </w:rPr>
              <w:t>unit)</w:t>
            </w:r>
          </w:p>
        </w:tc>
        <w:tc>
          <w:tcPr>
            <w:tcW w:w="2462" w:type="dxa"/>
          </w:tcPr>
          <w:p>
            <w:pPr>
              <w:pStyle w:val="TableParagraph"/>
              <w:spacing w:before="52"/>
              <w:ind w:left="54"/>
              <w:rPr>
                <w:rFonts w:ascii="Courier New"/>
                <w:sz w:val="20"/>
              </w:rPr>
            </w:pPr>
            <w:r>
              <w:rPr>
                <w:rFonts w:ascii="Courier New"/>
                <w:sz w:val="20"/>
              </w:rPr>
              <w:t>t</w:t>
            </w:r>
            <w:r>
              <w:rPr>
                <w:rFonts w:ascii="Courier New"/>
                <w:spacing w:val="-1"/>
                <w:sz w:val="20"/>
              </w:rPr>
              <w:t> </w:t>
            </w:r>
            <w:r>
              <w:rPr>
                <w:rFonts w:ascii="Courier New"/>
                <w:sz w:val="20"/>
              </w:rPr>
              <w:t>-</w:t>
            </w:r>
            <w:r>
              <w:rPr>
                <w:rFonts w:ascii="Courier New"/>
                <w:spacing w:val="-1"/>
                <w:sz w:val="20"/>
              </w:rPr>
              <w:t> </w:t>
            </w:r>
            <w:r>
              <w:rPr>
                <w:rFonts w:ascii="Courier New"/>
                <w:spacing w:val="-2"/>
                <w:sz w:val="20"/>
              </w:rPr>
              <w:t>temperature</w:t>
            </w:r>
          </w:p>
          <w:p>
            <w:pPr>
              <w:pStyle w:val="TableParagraph"/>
              <w:spacing w:before="1"/>
              <w:ind w:left="0"/>
              <w:rPr>
                <w:sz w:val="20"/>
              </w:rPr>
            </w:pPr>
          </w:p>
          <w:p>
            <w:pPr>
              <w:pStyle w:val="TableParagraph"/>
              <w:spacing w:before="0"/>
              <w:ind w:left="54"/>
              <w:rPr>
                <w:rFonts w:ascii="Courier New"/>
                <w:sz w:val="20"/>
              </w:rPr>
            </w:pPr>
            <w:r>
              <w:rPr>
                <w:rFonts w:ascii="Courier New"/>
                <w:sz w:val="20"/>
              </w:rPr>
              <w:t>unit</w:t>
            </w:r>
            <w:r>
              <w:rPr>
                <w:rFonts w:ascii="Courier New"/>
                <w:spacing w:val="-19"/>
                <w:sz w:val="20"/>
              </w:rPr>
              <w:t> </w:t>
            </w:r>
            <w:r>
              <w:rPr>
                <w:rFonts w:ascii="Courier New"/>
                <w:sz w:val="20"/>
              </w:rPr>
              <w:t>-</w:t>
            </w:r>
            <w:r>
              <w:rPr>
                <w:rFonts w:ascii="Courier New"/>
                <w:spacing w:val="-19"/>
                <w:sz w:val="20"/>
              </w:rPr>
              <w:t> </w:t>
            </w:r>
            <w:r>
              <w:rPr>
                <w:rFonts w:ascii="Courier New"/>
                <w:sz w:val="20"/>
              </w:rPr>
              <w:t>temperature unit (one of "K", "F", "C")</w:t>
            </w:r>
          </w:p>
        </w:tc>
        <w:tc>
          <w:tcPr>
            <w:tcW w:w="3568" w:type="dxa"/>
          </w:tcPr>
          <w:p>
            <w:pPr>
              <w:pStyle w:val="TableParagraph"/>
              <w:spacing w:line="244" w:lineRule="auto" w:before="55"/>
              <w:ind w:right="174"/>
              <w:rPr>
                <w:sz w:val="20"/>
              </w:rPr>
            </w:pPr>
            <w:r>
              <w:rPr>
                <w:sz w:val="20"/>
              </w:rPr>
              <w:t>Assigns</w:t>
            </w:r>
            <w:r>
              <w:rPr>
                <w:spacing w:val="-7"/>
                <w:sz w:val="20"/>
              </w:rPr>
              <w:t> </w:t>
            </w:r>
            <w:r>
              <w:rPr>
                <w:sz w:val="20"/>
              </w:rPr>
              <w:t>temperature</w:t>
            </w:r>
            <w:r>
              <w:rPr>
                <w:spacing w:val="-7"/>
                <w:sz w:val="20"/>
              </w:rPr>
              <w:t> </w:t>
            </w:r>
            <w:r>
              <w:rPr>
                <w:sz w:val="20"/>
              </w:rPr>
              <w:t>to</w:t>
            </w:r>
            <w:r>
              <w:rPr>
                <w:spacing w:val="-7"/>
                <w:sz w:val="20"/>
              </w:rPr>
              <w:t> </w:t>
            </w:r>
            <w:r>
              <w:rPr>
                <w:sz w:val="20"/>
              </w:rPr>
              <w:t>all</w:t>
            </w:r>
            <w:r>
              <w:rPr>
                <w:spacing w:val="-7"/>
                <w:sz w:val="20"/>
              </w:rPr>
              <w:t> </w:t>
            </w:r>
            <w:r>
              <w:rPr>
                <w:sz w:val="20"/>
              </w:rPr>
              <w:t>species</w:t>
            </w:r>
            <w:r>
              <w:rPr>
                <w:spacing w:val="-7"/>
                <w:sz w:val="20"/>
              </w:rPr>
              <w:t> </w:t>
            </w:r>
            <w:r>
              <w:rPr>
                <w:sz w:val="20"/>
              </w:rPr>
              <w:t>of the mixture.</w:t>
            </w:r>
          </w:p>
        </w:tc>
      </w:tr>
      <w:tr>
        <w:trPr>
          <w:trHeight w:val="1467" w:hRule="atLeast"/>
        </w:trPr>
        <w:tc>
          <w:tcPr>
            <w:tcW w:w="3926" w:type="dxa"/>
          </w:tcPr>
          <w:p>
            <w:pPr>
              <w:pStyle w:val="TableParagraph"/>
              <w:spacing w:before="52"/>
              <w:rPr>
                <w:rFonts w:ascii="Courier New"/>
                <w:sz w:val="20"/>
              </w:rPr>
            </w:pPr>
            <w:r>
              <w:rPr>
                <w:rFonts w:ascii="Courier New"/>
                <w:sz w:val="20"/>
              </w:rPr>
              <w:t>setP(Number</w:t>
            </w:r>
            <w:r>
              <w:rPr>
                <w:rFonts w:ascii="Courier New"/>
                <w:spacing w:val="-7"/>
                <w:sz w:val="20"/>
              </w:rPr>
              <w:t> </w:t>
            </w:r>
            <w:r>
              <w:rPr>
                <w:rFonts w:ascii="Courier New"/>
                <w:sz w:val="20"/>
              </w:rPr>
              <w:t>p,</w:t>
            </w:r>
            <w:r>
              <w:rPr>
                <w:rFonts w:ascii="Courier New"/>
                <w:spacing w:val="-6"/>
                <w:sz w:val="20"/>
              </w:rPr>
              <w:t> </w:t>
            </w:r>
            <w:r>
              <w:rPr>
                <w:rFonts w:ascii="Courier New"/>
                <w:sz w:val="20"/>
              </w:rPr>
              <w:t>String</w:t>
            </w:r>
            <w:r>
              <w:rPr>
                <w:rFonts w:ascii="Courier New"/>
                <w:spacing w:val="-6"/>
                <w:sz w:val="20"/>
              </w:rPr>
              <w:t> </w:t>
            </w:r>
            <w:r>
              <w:rPr>
                <w:rFonts w:ascii="Courier New"/>
                <w:spacing w:val="-2"/>
                <w:sz w:val="20"/>
              </w:rPr>
              <w:t>unit)</w:t>
            </w:r>
          </w:p>
        </w:tc>
        <w:tc>
          <w:tcPr>
            <w:tcW w:w="2462" w:type="dxa"/>
          </w:tcPr>
          <w:p>
            <w:pPr>
              <w:pStyle w:val="TableParagraph"/>
              <w:spacing w:before="52"/>
              <w:ind w:left="54"/>
              <w:rPr>
                <w:rFonts w:ascii="Courier New"/>
                <w:sz w:val="20"/>
              </w:rPr>
            </w:pPr>
            <w:r>
              <w:rPr>
                <w:rFonts w:ascii="Courier New"/>
                <w:sz w:val="20"/>
              </w:rPr>
              <w:t>t</w:t>
            </w:r>
            <w:r>
              <w:rPr>
                <w:rFonts w:ascii="Courier New"/>
                <w:spacing w:val="-1"/>
                <w:sz w:val="20"/>
              </w:rPr>
              <w:t> </w:t>
            </w:r>
            <w:r>
              <w:rPr>
                <w:rFonts w:ascii="Courier New"/>
                <w:sz w:val="20"/>
              </w:rPr>
              <w:t>-</w:t>
            </w:r>
            <w:r>
              <w:rPr>
                <w:rFonts w:ascii="Courier New"/>
                <w:spacing w:val="-1"/>
                <w:sz w:val="20"/>
              </w:rPr>
              <w:t> </w:t>
            </w:r>
            <w:r>
              <w:rPr>
                <w:rFonts w:ascii="Courier New"/>
                <w:spacing w:val="-2"/>
                <w:sz w:val="20"/>
              </w:rPr>
              <w:t>temperature</w:t>
            </w:r>
          </w:p>
          <w:p>
            <w:pPr>
              <w:pStyle w:val="TableParagraph"/>
              <w:spacing w:before="1"/>
              <w:ind w:left="0"/>
              <w:rPr>
                <w:sz w:val="20"/>
              </w:rPr>
            </w:pPr>
          </w:p>
          <w:p>
            <w:pPr>
              <w:pStyle w:val="TableParagraph"/>
              <w:spacing w:before="0"/>
              <w:ind w:left="54" w:right="120"/>
              <w:rPr>
                <w:rFonts w:ascii="Courier New"/>
                <w:sz w:val="20"/>
              </w:rPr>
            </w:pPr>
            <w:r>
              <w:rPr>
                <w:rFonts w:ascii="Courier New"/>
                <w:sz w:val="20"/>
              </w:rPr>
              <w:t>punit - pressure unit (one of "Pa", "psi", "atm", "bar",</w:t>
            </w:r>
            <w:r>
              <w:rPr>
                <w:rFonts w:ascii="Courier New"/>
                <w:spacing w:val="-19"/>
                <w:sz w:val="20"/>
              </w:rPr>
              <w:t> </w:t>
            </w:r>
            <w:r>
              <w:rPr>
                <w:rFonts w:ascii="Courier New"/>
                <w:sz w:val="20"/>
              </w:rPr>
              <w:t>"at",</w:t>
            </w:r>
            <w:r>
              <w:rPr>
                <w:rFonts w:ascii="Courier New"/>
                <w:spacing w:val="-19"/>
                <w:sz w:val="20"/>
              </w:rPr>
              <w:t> </w:t>
            </w:r>
            <w:r>
              <w:rPr>
                <w:rFonts w:ascii="Courier New"/>
                <w:sz w:val="20"/>
              </w:rPr>
              <w:t>"MPa")</w:t>
            </w:r>
          </w:p>
        </w:tc>
        <w:tc>
          <w:tcPr>
            <w:tcW w:w="3568" w:type="dxa"/>
          </w:tcPr>
          <w:p>
            <w:pPr>
              <w:pStyle w:val="TableParagraph"/>
              <w:spacing w:line="244" w:lineRule="auto" w:before="55"/>
              <w:ind w:right="174"/>
              <w:rPr>
                <w:sz w:val="20"/>
              </w:rPr>
            </w:pPr>
            <w:r>
              <w:rPr>
                <w:sz w:val="20"/>
              </w:rPr>
              <w:t>Assigns</w:t>
            </w:r>
            <w:r>
              <w:rPr>
                <w:spacing w:val="-7"/>
                <w:sz w:val="20"/>
              </w:rPr>
              <w:t> </w:t>
            </w:r>
            <w:r>
              <w:rPr>
                <w:sz w:val="20"/>
              </w:rPr>
              <w:t>temperature</w:t>
            </w:r>
            <w:r>
              <w:rPr>
                <w:spacing w:val="-7"/>
                <w:sz w:val="20"/>
              </w:rPr>
              <w:t> </w:t>
            </w:r>
            <w:r>
              <w:rPr>
                <w:sz w:val="20"/>
              </w:rPr>
              <w:t>to</w:t>
            </w:r>
            <w:r>
              <w:rPr>
                <w:spacing w:val="-7"/>
                <w:sz w:val="20"/>
              </w:rPr>
              <w:t> </w:t>
            </w:r>
            <w:r>
              <w:rPr>
                <w:sz w:val="20"/>
              </w:rPr>
              <w:t>all</w:t>
            </w:r>
            <w:r>
              <w:rPr>
                <w:spacing w:val="-7"/>
                <w:sz w:val="20"/>
              </w:rPr>
              <w:t> </w:t>
            </w:r>
            <w:r>
              <w:rPr>
                <w:sz w:val="20"/>
              </w:rPr>
              <w:t>species</w:t>
            </w:r>
            <w:r>
              <w:rPr>
                <w:spacing w:val="-7"/>
                <w:sz w:val="20"/>
              </w:rPr>
              <w:t> </w:t>
            </w:r>
            <w:r>
              <w:rPr>
                <w:sz w:val="20"/>
              </w:rPr>
              <w:t>of the mixture.</w:t>
            </w:r>
          </w:p>
        </w:tc>
      </w:tr>
      <w:tr>
        <w:trPr>
          <w:trHeight w:val="567" w:hRule="atLeast"/>
        </w:trPr>
        <w:tc>
          <w:tcPr>
            <w:tcW w:w="3926" w:type="dxa"/>
          </w:tcPr>
          <w:p>
            <w:pPr>
              <w:pStyle w:val="TableParagraph"/>
              <w:rPr>
                <w:rFonts w:ascii="Courier New"/>
                <w:sz w:val="20"/>
              </w:rPr>
            </w:pPr>
            <w:r>
              <w:rPr>
                <w:rFonts w:ascii="Courier New"/>
                <w:sz w:val="20"/>
              </w:rPr>
              <w:t>Number</w:t>
            </w:r>
            <w:r>
              <w:rPr>
                <w:rFonts w:ascii="Courier New"/>
                <w:spacing w:val="-6"/>
                <w:sz w:val="20"/>
              </w:rPr>
              <w:t> </w:t>
            </w:r>
            <w:r>
              <w:rPr>
                <w:rFonts w:ascii="Courier New"/>
                <w:spacing w:val="-2"/>
                <w:sz w:val="20"/>
              </w:rPr>
              <w:t>size()</w:t>
            </w:r>
          </w:p>
        </w:tc>
        <w:tc>
          <w:tcPr>
            <w:tcW w:w="2462" w:type="dxa"/>
          </w:tcPr>
          <w:p>
            <w:pPr>
              <w:pStyle w:val="TableParagraph"/>
              <w:ind w:left="54"/>
              <w:rPr>
                <w:rFonts w:ascii="Courier New"/>
                <w:sz w:val="20"/>
              </w:rPr>
            </w:pPr>
            <w:r>
              <w:rPr>
                <w:rFonts w:ascii="Courier New"/>
                <w:spacing w:val="-10"/>
                <w:sz w:val="20"/>
              </w:rPr>
              <w:t>-</w:t>
            </w:r>
          </w:p>
        </w:tc>
        <w:tc>
          <w:tcPr>
            <w:tcW w:w="3568" w:type="dxa"/>
          </w:tcPr>
          <w:p>
            <w:pPr>
              <w:pStyle w:val="TableParagraph"/>
              <w:spacing w:line="244" w:lineRule="auto" w:before="56"/>
              <w:ind w:right="174"/>
              <w:rPr>
                <w:sz w:val="20"/>
              </w:rPr>
            </w:pPr>
            <w:r>
              <w:rPr>
                <w:sz w:val="20"/>
              </w:rPr>
              <w:t>Returns</w:t>
            </w:r>
            <w:r>
              <w:rPr>
                <w:spacing w:val="-9"/>
                <w:sz w:val="20"/>
              </w:rPr>
              <w:t> </w:t>
            </w:r>
            <w:r>
              <w:rPr>
                <w:sz w:val="20"/>
              </w:rPr>
              <w:t>number</w:t>
            </w:r>
            <w:r>
              <w:rPr>
                <w:spacing w:val="-9"/>
                <w:sz w:val="20"/>
              </w:rPr>
              <w:t> </w:t>
            </w:r>
            <w:r>
              <w:rPr>
                <w:sz w:val="20"/>
              </w:rPr>
              <w:t>of</w:t>
            </w:r>
            <w:r>
              <w:rPr>
                <w:spacing w:val="-9"/>
                <w:sz w:val="20"/>
              </w:rPr>
              <w:t> </w:t>
            </w:r>
            <w:r>
              <w:rPr>
                <w:sz w:val="20"/>
              </w:rPr>
              <w:t>species</w:t>
            </w:r>
            <w:r>
              <w:rPr>
                <w:spacing w:val="-9"/>
                <w:sz w:val="20"/>
              </w:rPr>
              <w:t> </w:t>
            </w:r>
            <w:r>
              <w:rPr>
                <w:sz w:val="20"/>
              </w:rPr>
              <w:t>included into mixture.</w:t>
            </w:r>
          </w:p>
        </w:tc>
      </w:tr>
      <w:tr>
        <w:trPr>
          <w:trHeight w:val="335" w:hRule="atLeast"/>
        </w:trPr>
        <w:tc>
          <w:tcPr>
            <w:tcW w:w="3926" w:type="dxa"/>
          </w:tcPr>
          <w:p>
            <w:pPr>
              <w:pStyle w:val="TableParagraph"/>
              <w:spacing w:before="52"/>
              <w:rPr>
                <w:rFonts w:ascii="Courier New"/>
                <w:sz w:val="20"/>
              </w:rPr>
            </w:pPr>
            <w:r>
              <w:rPr>
                <w:rFonts w:ascii="Courier New"/>
                <w:sz w:val="20"/>
              </w:rPr>
              <w:t>Object</w:t>
            </w:r>
            <w:r>
              <w:rPr>
                <w:rFonts w:ascii="Courier New"/>
                <w:spacing w:val="-12"/>
                <w:sz w:val="20"/>
              </w:rPr>
              <w:t> </w:t>
            </w:r>
            <w:r>
              <w:rPr>
                <w:rFonts w:ascii="Courier New"/>
                <w:sz w:val="20"/>
              </w:rPr>
              <w:t>getSpecies(Number</w:t>
            </w:r>
            <w:r>
              <w:rPr>
                <w:rFonts w:ascii="Courier New"/>
                <w:spacing w:val="-11"/>
                <w:sz w:val="20"/>
              </w:rPr>
              <w:t> </w:t>
            </w:r>
            <w:r>
              <w:rPr>
                <w:rFonts w:ascii="Courier New"/>
                <w:spacing w:val="-5"/>
                <w:sz w:val="20"/>
              </w:rPr>
              <w:t>i)</w:t>
            </w:r>
          </w:p>
        </w:tc>
        <w:tc>
          <w:tcPr>
            <w:tcW w:w="2462" w:type="dxa"/>
          </w:tcPr>
          <w:p>
            <w:pPr>
              <w:pStyle w:val="TableParagraph"/>
              <w:spacing w:before="52"/>
              <w:ind w:left="54"/>
              <w:rPr>
                <w:rFonts w:ascii="Courier New"/>
                <w:sz w:val="20"/>
              </w:rPr>
            </w:pPr>
            <w:r>
              <w:rPr>
                <w:rFonts w:ascii="Courier New"/>
                <w:spacing w:val="-2"/>
                <w:sz w:val="20"/>
              </w:rPr>
              <w:t>index</w:t>
            </w:r>
          </w:p>
        </w:tc>
        <w:tc>
          <w:tcPr>
            <w:tcW w:w="3568" w:type="dxa"/>
          </w:tcPr>
          <w:p>
            <w:pPr>
              <w:pStyle w:val="TableParagraph"/>
              <w:spacing w:before="52"/>
              <w:rPr>
                <w:sz w:val="20"/>
              </w:rPr>
            </w:pPr>
            <w:r>
              <w:rPr>
                <w:sz w:val="20"/>
              </w:rPr>
              <w:t>Returns</w:t>
            </w:r>
            <w:r>
              <w:rPr>
                <w:spacing w:val="1"/>
                <w:sz w:val="20"/>
              </w:rPr>
              <w:t> </w:t>
            </w:r>
            <w:r>
              <w:rPr>
                <w:rFonts w:ascii="Arial"/>
                <w:i/>
                <w:sz w:val="20"/>
              </w:rPr>
              <w:t>Species </w:t>
            </w:r>
            <w:r>
              <w:rPr>
                <w:spacing w:val="-2"/>
                <w:sz w:val="20"/>
              </w:rPr>
              <w:t>object.</w:t>
            </w:r>
          </w:p>
        </w:tc>
      </w:tr>
      <w:tr>
        <w:trPr>
          <w:trHeight w:val="1027" w:hRule="atLeast"/>
        </w:trPr>
        <w:tc>
          <w:tcPr>
            <w:tcW w:w="3926" w:type="dxa"/>
          </w:tcPr>
          <w:p>
            <w:pPr>
              <w:pStyle w:val="TableParagraph"/>
              <w:rPr>
                <w:rFonts w:ascii="Courier New"/>
                <w:sz w:val="20"/>
              </w:rPr>
            </w:pPr>
            <w:r>
              <w:rPr>
                <w:rFonts w:ascii="Courier New"/>
                <w:sz w:val="20"/>
              </w:rPr>
              <w:t>Boolean</w:t>
            </w:r>
            <w:r>
              <w:rPr>
                <w:rFonts w:ascii="Courier New"/>
                <w:spacing w:val="-7"/>
                <w:sz w:val="20"/>
              </w:rPr>
              <w:t> </w:t>
            </w:r>
            <w:r>
              <w:rPr>
                <w:rFonts w:ascii="Courier New"/>
                <w:spacing w:val="-2"/>
                <w:sz w:val="20"/>
              </w:rPr>
              <w:t>checkFractions()</w:t>
            </w:r>
          </w:p>
        </w:tc>
        <w:tc>
          <w:tcPr>
            <w:tcW w:w="2462" w:type="dxa"/>
          </w:tcPr>
          <w:p>
            <w:pPr>
              <w:pStyle w:val="TableParagraph"/>
              <w:ind w:left="54"/>
              <w:rPr>
                <w:rFonts w:ascii="Courier New"/>
                <w:sz w:val="20"/>
              </w:rPr>
            </w:pPr>
            <w:r>
              <w:rPr>
                <w:rFonts w:ascii="Courier New"/>
                <w:spacing w:val="-10"/>
                <w:sz w:val="20"/>
              </w:rPr>
              <w:t>-</w:t>
            </w:r>
          </w:p>
        </w:tc>
        <w:tc>
          <w:tcPr>
            <w:tcW w:w="3568" w:type="dxa"/>
          </w:tcPr>
          <w:p>
            <w:pPr>
              <w:pStyle w:val="TableParagraph"/>
              <w:spacing w:line="244" w:lineRule="auto" w:before="56"/>
              <w:ind w:right="174"/>
              <w:rPr>
                <w:sz w:val="20"/>
              </w:rPr>
            </w:pPr>
            <w:r>
              <w:rPr>
                <w:sz w:val="20"/>
              </w:rPr>
              <w:t>Returns true if mass fractions assigned correctly (i.e. the sum of all mass</w:t>
            </w:r>
            <w:r>
              <w:rPr>
                <w:spacing w:val="-9"/>
                <w:sz w:val="20"/>
              </w:rPr>
              <w:t> </w:t>
            </w:r>
            <w:r>
              <w:rPr>
                <w:sz w:val="20"/>
              </w:rPr>
              <w:t>fraction</w:t>
            </w:r>
            <w:r>
              <w:rPr>
                <w:spacing w:val="-9"/>
                <w:sz w:val="20"/>
              </w:rPr>
              <w:t> </w:t>
            </w:r>
            <w:r>
              <w:rPr>
                <w:sz w:val="20"/>
              </w:rPr>
              <w:t>within</w:t>
            </w:r>
            <w:r>
              <w:rPr>
                <w:spacing w:val="-9"/>
                <w:sz w:val="20"/>
              </w:rPr>
              <w:t> </w:t>
            </w:r>
            <w:r>
              <w:rPr>
                <w:sz w:val="20"/>
              </w:rPr>
              <w:t>each</w:t>
            </w:r>
            <w:r>
              <w:rPr>
                <w:spacing w:val="-9"/>
                <w:sz w:val="20"/>
              </w:rPr>
              <w:t> </w:t>
            </w:r>
            <w:r>
              <w:rPr>
                <w:sz w:val="20"/>
              </w:rPr>
              <w:t>component is equals to 1.0).</w:t>
            </w:r>
          </w:p>
        </w:tc>
      </w:tr>
      <w:tr>
        <w:trPr>
          <w:trHeight w:val="335" w:hRule="atLeast"/>
        </w:trPr>
        <w:tc>
          <w:tcPr>
            <w:tcW w:w="3926" w:type="dxa"/>
          </w:tcPr>
          <w:p>
            <w:pPr>
              <w:pStyle w:val="TableParagraph"/>
              <w:spacing w:before="52"/>
              <w:rPr>
                <w:rFonts w:ascii="Courier New"/>
                <w:sz w:val="20"/>
              </w:rPr>
            </w:pPr>
            <w:r>
              <w:rPr>
                <w:rFonts w:ascii="Courier New"/>
                <w:sz w:val="20"/>
              </w:rPr>
              <w:t>Number</w:t>
            </w:r>
            <w:r>
              <w:rPr>
                <w:rFonts w:ascii="Courier New"/>
                <w:spacing w:val="-12"/>
                <w:sz w:val="20"/>
              </w:rPr>
              <w:t> </w:t>
            </w:r>
            <w:r>
              <w:rPr>
                <w:rFonts w:ascii="Courier New"/>
                <w:sz w:val="20"/>
              </w:rPr>
              <w:t>getFraction(Number</w:t>
            </w:r>
            <w:r>
              <w:rPr>
                <w:rFonts w:ascii="Courier New"/>
                <w:spacing w:val="-12"/>
                <w:sz w:val="20"/>
              </w:rPr>
              <w:t> </w:t>
            </w:r>
            <w:r>
              <w:rPr>
                <w:rFonts w:ascii="Courier New"/>
                <w:spacing w:val="-5"/>
                <w:sz w:val="20"/>
              </w:rPr>
              <w:t>i)</w:t>
            </w:r>
          </w:p>
        </w:tc>
        <w:tc>
          <w:tcPr>
            <w:tcW w:w="2462" w:type="dxa"/>
          </w:tcPr>
          <w:p>
            <w:pPr>
              <w:pStyle w:val="TableParagraph"/>
              <w:spacing w:before="52"/>
              <w:ind w:left="54"/>
              <w:rPr>
                <w:rFonts w:ascii="Courier New"/>
                <w:sz w:val="20"/>
              </w:rPr>
            </w:pPr>
            <w:r>
              <w:rPr>
                <w:rFonts w:ascii="Courier New"/>
                <w:spacing w:val="-2"/>
                <w:sz w:val="20"/>
              </w:rPr>
              <w:t>index</w:t>
            </w:r>
          </w:p>
        </w:tc>
        <w:tc>
          <w:tcPr>
            <w:tcW w:w="3568" w:type="dxa"/>
          </w:tcPr>
          <w:p>
            <w:pPr>
              <w:pStyle w:val="TableParagraph"/>
              <w:spacing w:before="55"/>
              <w:rPr>
                <w:sz w:val="20"/>
              </w:rPr>
            </w:pPr>
            <w:r>
              <w:rPr>
                <w:sz w:val="20"/>
              </w:rPr>
              <w:t>Returns</w:t>
            </w:r>
            <w:r>
              <w:rPr>
                <w:spacing w:val="-4"/>
                <w:sz w:val="20"/>
              </w:rPr>
              <w:t> </w:t>
            </w:r>
            <w:r>
              <w:rPr>
                <w:sz w:val="20"/>
              </w:rPr>
              <w:t>assigned</w:t>
            </w:r>
            <w:r>
              <w:rPr>
                <w:spacing w:val="-3"/>
                <w:sz w:val="20"/>
              </w:rPr>
              <w:t> </w:t>
            </w:r>
            <w:r>
              <w:rPr>
                <w:sz w:val="20"/>
              </w:rPr>
              <w:t>mass</w:t>
            </w:r>
            <w:r>
              <w:rPr>
                <w:spacing w:val="-4"/>
                <w:sz w:val="20"/>
              </w:rPr>
              <w:t> </w:t>
            </w:r>
            <w:r>
              <w:rPr>
                <w:spacing w:val="-2"/>
                <w:sz w:val="20"/>
              </w:rPr>
              <w:t>fraction.</w:t>
            </w:r>
          </w:p>
        </w:tc>
      </w:tr>
      <w:tr>
        <w:trPr>
          <w:trHeight w:val="786" w:hRule="atLeast"/>
        </w:trPr>
        <w:tc>
          <w:tcPr>
            <w:tcW w:w="3926" w:type="dxa"/>
          </w:tcPr>
          <w:p>
            <w:pPr>
              <w:pStyle w:val="TableParagraph"/>
              <w:rPr>
                <w:rFonts w:ascii="Courier New"/>
                <w:sz w:val="20"/>
              </w:rPr>
            </w:pPr>
            <w:r>
              <w:rPr>
                <w:rFonts w:ascii="Courier New"/>
                <w:sz w:val="20"/>
              </w:rPr>
              <w:t>setFraction(Number</w:t>
            </w:r>
            <w:r>
              <w:rPr>
                <w:rFonts w:ascii="Courier New"/>
                <w:spacing w:val="-9"/>
                <w:sz w:val="20"/>
              </w:rPr>
              <w:t> </w:t>
            </w:r>
            <w:r>
              <w:rPr>
                <w:rFonts w:ascii="Courier New"/>
                <w:sz w:val="20"/>
              </w:rPr>
              <w:t>i,</w:t>
            </w:r>
            <w:r>
              <w:rPr>
                <w:rFonts w:ascii="Courier New"/>
                <w:spacing w:val="-9"/>
                <w:sz w:val="20"/>
              </w:rPr>
              <w:t> </w:t>
            </w:r>
            <w:r>
              <w:rPr>
                <w:rFonts w:ascii="Courier New"/>
                <w:sz w:val="20"/>
              </w:rPr>
              <w:t>Number</w:t>
            </w:r>
            <w:r>
              <w:rPr>
                <w:rFonts w:ascii="Courier New"/>
                <w:spacing w:val="-8"/>
                <w:sz w:val="20"/>
              </w:rPr>
              <w:t> </w:t>
            </w:r>
            <w:r>
              <w:rPr>
                <w:rFonts w:ascii="Courier New"/>
                <w:spacing w:val="-5"/>
                <w:sz w:val="20"/>
              </w:rPr>
              <w:t>f)</w:t>
            </w:r>
          </w:p>
        </w:tc>
        <w:tc>
          <w:tcPr>
            <w:tcW w:w="2462" w:type="dxa"/>
          </w:tcPr>
          <w:p>
            <w:pPr>
              <w:pStyle w:val="TableParagraph"/>
              <w:ind w:left="54"/>
              <w:rPr>
                <w:rFonts w:ascii="Courier New"/>
                <w:sz w:val="20"/>
              </w:rPr>
            </w:pPr>
            <w:r>
              <w:rPr>
                <w:rFonts w:ascii="Courier New"/>
                <w:sz w:val="20"/>
              </w:rPr>
              <w:t>i</w:t>
            </w:r>
            <w:r>
              <w:rPr>
                <w:rFonts w:ascii="Courier New"/>
                <w:spacing w:val="-1"/>
                <w:sz w:val="20"/>
              </w:rPr>
              <w:t> </w:t>
            </w:r>
            <w:r>
              <w:rPr>
                <w:rFonts w:ascii="Courier New"/>
                <w:sz w:val="20"/>
              </w:rPr>
              <w:t>-</w:t>
            </w:r>
            <w:r>
              <w:rPr>
                <w:rFonts w:ascii="Courier New"/>
                <w:spacing w:val="-1"/>
                <w:sz w:val="20"/>
              </w:rPr>
              <w:t> </w:t>
            </w:r>
            <w:r>
              <w:rPr>
                <w:rFonts w:ascii="Courier New"/>
                <w:spacing w:val="-2"/>
                <w:sz w:val="20"/>
              </w:rPr>
              <w:t>index</w:t>
            </w:r>
          </w:p>
          <w:p>
            <w:pPr>
              <w:pStyle w:val="TableParagraph"/>
              <w:spacing w:before="1"/>
              <w:ind w:left="0"/>
              <w:rPr>
                <w:sz w:val="20"/>
              </w:rPr>
            </w:pPr>
          </w:p>
          <w:p>
            <w:pPr>
              <w:pStyle w:val="TableParagraph"/>
              <w:spacing w:before="0"/>
              <w:ind w:left="54"/>
              <w:rPr>
                <w:rFonts w:ascii="Courier New"/>
                <w:sz w:val="20"/>
              </w:rPr>
            </w:pPr>
            <w:r>
              <w:rPr>
                <w:rFonts w:ascii="Courier New"/>
                <w:sz w:val="20"/>
              </w:rPr>
              <w:t>f</w:t>
            </w:r>
            <w:r>
              <w:rPr>
                <w:rFonts w:ascii="Courier New"/>
                <w:spacing w:val="-2"/>
                <w:sz w:val="20"/>
              </w:rPr>
              <w:t> </w:t>
            </w:r>
            <w:r>
              <w:rPr>
                <w:rFonts w:ascii="Courier New"/>
                <w:sz w:val="20"/>
              </w:rPr>
              <w:t>-</w:t>
            </w:r>
            <w:r>
              <w:rPr>
                <w:rFonts w:ascii="Courier New"/>
                <w:spacing w:val="-2"/>
                <w:sz w:val="20"/>
              </w:rPr>
              <w:t> </w:t>
            </w:r>
            <w:r>
              <w:rPr>
                <w:rFonts w:ascii="Courier New"/>
                <w:sz w:val="20"/>
              </w:rPr>
              <w:t>mass</w:t>
            </w:r>
            <w:r>
              <w:rPr>
                <w:rFonts w:ascii="Courier New"/>
                <w:spacing w:val="-2"/>
                <w:sz w:val="20"/>
              </w:rPr>
              <w:t> fraction</w:t>
            </w:r>
          </w:p>
        </w:tc>
        <w:tc>
          <w:tcPr>
            <w:tcW w:w="3568" w:type="dxa"/>
          </w:tcPr>
          <w:p>
            <w:pPr>
              <w:pStyle w:val="TableParagraph"/>
              <w:spacing w:before="56"/>
              <w:rPr>
                <w:sz w:val="20"/>
              </w:rPr>
            </w:pPr>
            <w:r>
              <w:rPr>
                <w:sz w:val="20"/>
              </w:rPr>
              <w:t>Assigns</w:t>
            </w:r>
            <w:r>
              <w:rPr>
                <w:spacing w:val="-2"/>
                <w:sz w:val="20"/>
              </w:rPr>
              <w:t> </w:t>
            </w:r>
            <w:r>
              <w:rPr>
                <w:sz w:val="20"/>
              </w:rPr>
              <w:t>mass</w:t>
            </w:r>
            <w:r>
              <w:rPr>
                <w:spacing w:val="-2"/>
                <w:sz w:val="20"/>
              </w:rPr>
              <w:t> fraction.</w:t>
            </w:r>
          </w:p>
        </w:tc>
      </w:tr>
      <w:tr>
        <w:trPr>
          <w:trHeight w:val="567" w:hRule="atLeast"/>
        </w:trPr>
        <w:tc>
          <w:tcPr>
            <w:tcW w:w="3926" w:type="dxa"/>
          </w:tcPr>
          <w:p>
            <w:pPr>
              <w:pStyle w:val="TableParagraph"/>
              <w:rPr>
                <w:rFonts w:ascii="Courier New"/>
                <w:sz w:val="20"/>
              </w:rPr>
            </w:pPr>
            <w:r>
              <w:rPr>
                <w:rFonts w:ascii="Courier New"/>
                <w:sz w:val="20"/>
              </w:rPr>
              <w:t>print(String</w:t>
            </w:r>
            <w:r>
              <w:rPr>
                <w:rFonts w:ascii="Courier New"/>
                <w:spacing w:val="-12"/>
                <w:sz w:val="20"/>
              </w:rPr>
              <w:t> </w:t>
            </w:r>
            <w:r>
              <w:rPr>
                <w:rFonts w:ascii="Courier New"/>
                <w:spacing w:val="-2"/>
                <w:sz w:val="20"/>
              </w:rPr>
              <w:t>units)</w:t>
            </w:r>
          </w:p>
        </w:tc>
        <w:tc>
          <w:tcPr>
            <w:tcW w:w="2462" w:type="dxa"/>
          </w:tcPr>
          <w:p>
            <w:pPr>
              <w:pStyle w:val="TableParagraph"/>
              <w:ind w:left="54" w:right="62"/>
              <w:rPr>
                <w:rFonts w:ascii="Courier New"/>
                <w:sz w:val="20"/>
              </w:rPr>
            </w:pPr>
            <w:r>
              <w:rPr>
                <w:rFonts w:ascii="Courier New"/>
                <w:sz w:val="20"/>
              </w:rPr>
              <w:t>desired</w:t>
            </w:r>
            <w:r>
              <w:rPr>
                <w:rFonts w:ascii="Courier New"/>
                <w:spacing w:val="-19"/>
                <w:sz w:val="20"/>
              </w:rPr>
              <w:t> </w:t>
            </w:r>
            <w:r>
              <w:rPr>
                <w:rFonts w:ascii="Courier New"/>
                <w:sz w:val="20"/>
              </w:rPr>
              <w:t>units</w:t>
            </w:r>
            <w:r>
              <w:rPr>
                <w:rFonts w:ascii="Courier New"/>
                <w:spacing w:val="-19"/>
                <w:sz w:val="20"/>
              </w:rPr>
              <w:t> </w:t>
            </w:r>
            <w:r>
              <w:rPr>
                <w:rFonts w:ascii="Courier New"/>
                <w:sz w:val="20"/>
              </w:rPr>
              <w:t>(one of "SI" or "US")</w:t>
            </w:r>
          </w:p>
        </w:tc>
        <w:tc>
          <w:tcPr>
            <w:tcW w:w="3568" w:type="dxa"/>
          </w:tcPr>
          <w:p>
            <w:pPr>
              <w:pStyle w:val="TableParagraph"/>
              <w:spacing w:line="244" w:lineRule="auto" w:before="56"/>
              <w:ind w:right="174"/>
              <w:rPr>
                <w:sz w:val="20"/>
              </w:rPr>
            </w:pPr>
            <w:r>
              <w:rPr>
                <w:sz w:val="20"/>
              </w:rPr>
              <w:t>Prints</w:t>
            </w:r>
            <w:r>
              <w:rPr>
                <w:spacing w:val="-9"/>
                <w:sz w:val="20"/>
              </w:rPr>
              <w:t> </w:t>
            </w:r>
            <w:r>
              <w:rPr>
                <w:sz w:val="20"/>
              </w:rPr>
              <w:t>out</w:t>
            </w:r>
            <w:r>
              <w:rPr>
                <w:spacing w:val="-9"/>
                <w:sz w:val="20"/>
              </w:rPr>
              <w:t> </w:t>
            </w:r>
            <w:r>
              <w:rPr>
                <w:sz w:val="20"/>
              </w:rPr>
              <w:t>the</w:t>
            </w:r>
            <w:r>
              <w:rPr>
                <w:spacing w:val="-9"/>
                <w:sz w:val="20"/>
              </w:rPr>
              <w:t> </w:t>
            </w:r>
            <w:r>
              <w:rPr>
                <w:sz w:val="20"/>
              </w:rPr>
              <w:t>information</w:t>
            </w:r>
            <w:r>
              <w:rPr>
                <w:spacing w:val="-9"/>
                <w:sz w:val="20"/>
              </w:rPr>
              <w:t> </w:t>
            </w:r>
            <w:r>
              <w:rPr>
                <w:sz w:val="20"/>
              </w:rPr>
              <w:t>about mixture in desired units.</w:t>
            </w:r>
          </w:p>
        </w:tc>
      </w:tr>
    </w:tbl>
    <w:p>
      <w:pPr>
        <w:pStyle w:val="Heading4"/>
        <w:spacing w:before="236"/>
      </w:pPr>
      <w:bookmarkStart w:name="_TOC_250030" w:id="135"/>
      <w:bookmarkStart w:name="Object Propellant" w:id="136"/>
      <w:r>
        <w:rPr>
          <w:b w:val="0"/>
          <w:i w:val="0"/>
        </w:rPr>
      </w:r>
      <w:r>
        <w:rPr/>
        <w:t>Object</w:t>
      </w:r>
      <w:r>
        <w:rPr>
          <w:spacing w:val="-9"/>
        </w:rPr>
        <w:t> </w:t>
      </w:r>
      <w:bookmarkEnd w:id="135"/>
      <w:r>
        <w:rPr>
          <w:spacing w:val="-2"/>
        </w:rPr>
        <w:t>Propellant</w:t>
      </w:r>
    </w:p>
    <w:p>
      <w:pPr>
        <w:pStyle w:val="BodyText"/>
        <w:spacing w:line="244" w:lineRule="auto" w:before="122"/>
        <w:ind w:left="776" w:right="423"/>
      </w:pPr>
      <w:r>
        <w:rPr/>
        <w:t>The</w:t>
      </w:r>
      <w:r>
        <w:rPr>
          <w:spacing w:val="-2"/>
        </w:rPr>
        <w:t> </w:t>
      </w:r>
      <w:r>
        <w:rPr/>
        <w:t>object</w:t>
      </w:r>
      <w:r>
        <w:rPr>
          <w:spacing w:val="-2"/>
        </w:rPr>
        <w:t> </w:t>
      </w:r>
      <w:r>
        <w:rPr/>
        <w:t>represents</w:t>
      </w:r>
      <w:r>
        <w:rPr>
          <w:spacing w:val="-2"/>
        </w:rPr>
        <w:t> </w:t>
      </w:r>
      <w:r>
        <w:rPr/>
        <w:t>the</w:t>
      </w:r>
      <w:r>
        <w:rPr>
          <w:spacing w:val="-2"/>
        </w:rPr>
        <w:t> </w:t>
      </w:r>
      <w:r>
        <w:rPr/>
        <w:t>propellant.</w:t>
      </w:r>
      <w:r>
        <w:rPr>
          <w:spacing w:val="-6"/>
        </w:rPr>
        <w:t> </w:t>
      </w:r>
      <w:r>
        <w:rPr/>
        <w:t>The</w:t>
      </w:r>
      <w:r>
        <w:rPr>
          <w:spacing w:val="-2"/>
        </w:rPr>
        <w:t> </w:t>
      </w:r>
      <w:r>
        <w:rPr/>
        <w:t>object</w:t>
      </w:r>
      <w:r>
        <w:rPr>
          <w:spacing w:val="-2"/>
        </w:rPr>
        <w:t> </w:t>
      </w:r>
      <w:r>
        <w:rPr/>
        <w:t>can</w:t>
      </w:r>
      <w:r>
        <w:rPr>
          <w:spacing w:val="-2"/>
        </w:rPr>
        <w:t> </w:t>
      </w:r>
      <w:r>
        <w:rPr/>
        <w:t>be</w:t>
      </w:r>
      <w:r>
        <w:rPr>
          <w:spacing w:val="-2"/>
        </w:rPr>
        <w:t> </w:t>
      </w:r>
      <w:r>
        <w:rPr/>
        <w:t>instantiated</w:t>
      </w:r>
      <w:r>
        <w:rPr>
          <w:spacing w:val="-2"/>
        </w:rPr>
        <w:t> </w:t>
      </w:r>
      <w:r>
        <w:rPr/>
        <w:t>using</w:t>
      </w:r>
      <w:r>
        <w:rPr>
          <w:spacing w:val="-2"/>
        </w:rPr>
        <w:t> </w:t>
      </w:r>
      <w:r>
        <w:rPr/>
        <w:t>constructor</w:t>
      </w:r>
      <w:r>
        <w:rPr>
          <w:spacing w:val="-2"/>
        </w:rPr>
        <w:t> </w:t>
      </w:r>
      <w:r>
        <w:rPr/>
        <w:t>or obtained from other objects.</w:t>
      </w:r>
    </w:p>
    <w:p>
      <w:pPr>
        <w:pStyle w:val="BodyText"/>
        <w:spacing w:before="1"/>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26"/>
        <w:gridCol w:w="2462"/>
        <w:gridCol w:w="3568"/>
      </w:tblGrid>
      <w:tr>
        <w:trPr>
          <w:trHeight w:val="336" w:hRule="atLeast"/>
        </w:trPr>
        <w:tc>
          <w:tcPr>
            <w:tcW w:w="3926" w:type="dxa"/>
          </w:tcPr>
          <w:p>
            <w:pPr>
              <w:pStyle w:val="TableParagraph"/>
              <w:rPr>
                <w:rFonts w:ascii="Arial"/>
                <w:b/>
                <w:sz w:val="20"/>
              </w:rPr>
            </w:pPr>
            <w:r>
              <w:rPr>
                <w:rFonts w:ascii="Arial"/>
                <w:b/>
                <w:spacing w:val="-2"/>
                <w:sz w:val="20"/>
              </w:rPr>
              <w:t>Function</w:t>
            </w:r>
          </w:p>
        </w:tc>
        <w:tc>
          <w:tcPr>
            <w:tcW w:w="2462" w:type="dxa"/>
          </w:tcPr>
          <w:p>
            <w:pPr>
              <w:pStyle w:val="TableParagraph"/>
              <w:ind w:left="54"/>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795" w:hRule="atLeast"/>
        </w:trPr>
        <w:tc>
          <w:tcPr>
            <w:tcW w:w="3926" w:type="dxa"/>
          </w:tcPr>
          <w:p>
            <w:pPr>
              <w:pStyle w:val="TableParagraph"/>
              <w:spacing w:before="52"/>
              <w:rPr>
                <w:rFonts w:ascii="Courier New"/>
                <w:sz w:val="20"/>
              </w:rPr>
            </w:pPr>
            <w:r>
              <w:rPr>
                <w:rFonts w:ascii="Courier New"/>
                <w:spacing w:val="-2"/>
                <w:sz w:val="20"/>
              </w:rPr>
              <w:t>Propellant()</w:t>
            </w:r>
          </w:p>
        </w:tc>
        <w:tc>
          <w:tcPr>
            <w:tcW w:w="2462" w:type="dxa"/>
          </w:tcPr>
          <w:p>
            <w:pPr>
              <w:pStyle w:val="TableParagraph"/>
              <w:spacing w:before="52"/>
              <w:ind w:left="54"/>
              <w:rPr>
                <w:rFonts w:ascii="Courier New"/>
                <w:sz w:val="20"/>
              </w:rPr>
            </w:pPr>
            <w:r>
              <w:rPr>
                <w:rFonts w:ascii="Courier New"/>
                <w:spacing w:val="-10"/>
                <w:sz w:val="20"/>
              </w:rPr>
              <w:t>-</w:t>
            </w:r>
          </w:p>
        </w:tc>
        <w:tc>
          <w:tcPr>
            <w:tcW w:w="3568" w:type="dxa"/>
          </w:tcPr>
          <w:p>
            <w:pPr>
              <w:pStyle w:val="TableParagraph"/>
              <w:spacing w:before="55"/>
              <w:rPr>
                <w:sz w:val="20"/>
              </w:rPr>
            </w:pPr>
            <w:r>
              <w:rPr>
                <w:spacing w:val="-2"/>
                <w:sz w:val="20"/>
              </w:rPr>
              <w:t>Constructor.</w:t>
            </w:r>
          </w:p>
          <w:p>
            <w:pPr>
              <w:pStyle w:val="TableParagraph"/>
              <w:spacing w:before="7"/>
              <w:ind w:left="0"/>
              <w:rPr>
                <w:sz w:val="20"/>
              </w:rPr>
            </w:pPr>
          </w:p>
          <w:p>
            <w:pPr>
              <w:pStyle w:val="TableParagraph"/>
              <w:spacing w:before="0"/>
              <w:rPr>
                <w:sz w:val="20"/>
              </w:rPr>
            </w:pPr>
            <w:r>
              <w:rPr>
                <w:sz w:val="20"/>
              </w:rPr>
              <w:t>Creates</w:t>
            </w:r>
            <w:r>
              <w:rPr>
                <w:spacing w:val="1"/>
                <w:sz w:val="20"/>
              </w:rPr>
              <w:t> </w:t>
            </w:r>
            <w:r>
              <w:rPr>
                <w:sz w:val="20"/>
              </w:rPr>
              <w:t>an</w:t>
            </w:r>
            <w:r>
              <w:rPr>
                <w:spacing w:val="1"/>
                <w:sz w:val="20"/>
              </w:rPr>
              <w:t> </w:t>
            </w:r>
            <w:r>
              <w:rPr>
                <w:sz w:val="20"/>
              </w:rPr>
              <w:t>empty</w:t>
            </w:r>
            <w:r>
              <w:rPr>
                <w:spacing w:val="1"/>
                <w:sz w:val="20"/>
              </w:rPr>
              <w:t> </w:t>
            </w:r>
            <w:r>
              <w:rPr>
                <w:spacing w:val="-2"/>
                <w:sz w:val="20"/>
              </w:rPr>
              <w:t>mixture.</w:t>
            </w:r>
          </w:p>
        </w:tc>
      </w:tr>
      <w:tr>
        <w:trPr>
          <w:trHeight w:val="1027" w:hRule="atLeast"/>
        </w:trPr>
        <w:tc>
          <w:tcPr>
            <w:tcW w:w="3926" w:type="dxa"/>
          </w:tcPr>
          <w:p>
            <w:pPr>
              <w:pStyle w:val="TableParagraph"/>
              <w:rPr>
                <w:rFonts w:ascii="Courier New"/>
                <w:sz w:val="20"/>
              </w:rPr>
            </w:pPr>
            <w:r>
              <w:rPr>
                <w:rFonts w:ascii="Courier New"/>
                <w:sz w:val="20"/>
              </w:rPr>
              <w:t>Propellant(Number</w:t>
            </w:r>
            <w:r>
              <w:rPr>
                <w:rFonts w:ascii="Courier New"/>
                <w:spacing w:val="-17"/>
                <w:sz w:val="20"/>
              </w:rPr>
              <w:t> </w:t>
            </w:r>
            <w:r>
              <w:rPr>
                <w:rFonts w:ascii="Courier New"/>
                <w:spacing w:val="-2"/>
                <w:sz w:val="20"/>
              </w:rPr>
              <w:t>of_ratio)</w:t>
            </w:r>
          </w:p>
        </w:tc>
        <w:tc>
          <w:tcPr>
            <w:tcW w:w="2462" w:type="dxa"/>
          </w:tcPr>
          <w:p>
            <w:pPr>
              <w:pStyle w:val="TableParagraph"/>
              <w:ind w:left="54" w:right="62"/>
              <w:rPr>
                <w:rFonts w:ascii="Courier New" w:hAnsi="Courier New"/>
                <w:sz w:val="20"/>
              </w:rPr>
            </w:pPr>
            <w:r>
              <w:rPr>
                <w:rFonts w:ascii="Courier New" w:hAnsi="Courier New"/>
                <w:sz w:val="20"/>
              </w:rPr>
              <w:t>of_ratio – </w:t>
            </w:r>
            <w:r>
              <w:rPr>
                <w:rFonts w:ascii="Courier New" w:hAnsi="Courier New"/>
                <w:spacing w:val="-2"/>
                <w:sz w:val="20"/>
              </w:rPr>
              <w:t>propellant </w:t>
            </w:r>
            <w:r>
              <w:rPr>
                <w:rFonts w:ascii="Courier New" w:hAnsi="Courier New"/>
                <w:sz w:val="20"/>
              </w:rPr>
              <w:t>components</w:t>
            </w:r>
            <w:r>
              <w:rPr>
                <w:rFonts w:ascii="Courier New" w:hAnsi="Courier New"/>
                <w:spacing w:val="-32"/>
                <w:sz w:val="20"/>
              </w:rPr>
              <w:t> </w:t>
            </w:r>
            <w:r>
              <w:rPr>
                <w:rFonts w:ascii="Courier New" w:hAnsi="Courier New"/>
                <w:sz w:val="20"/>
              </w:rPr>
              <w:t>mass ratio (O/F)</w:t>
            </w:r>
          </w:p>
        </w:tc>
        <w:tc>
          <w:tcPr>
            <w:tcW w:w="3568" w:type="dxa"/>
          </w:tcPr>
          <w:p>
            <w:pPr>
              <w:pStyle w:val="TableParagraph"/>
              <w:spacing w:before="56"/>
              <w:rPr>
                <w:sz w:val="20"/>
              </w:rPr>
            </w:pPr>
            <w:r>
              <w:rPr>
                <w:spacing w:val="-2"/>
                <w:sz w:val="20"/>
              </w:rPr>
              <w:t>Constructor.</w:t>
            </w:r>
          </w:p>
          <w:p>
            <w:pPr>
              <w:pStyle w:val="TableParagraph"/>
              <w:spacing w:before="7"/>
              <w:ind w:left="0"/>
              <w:rPr>
                <w:sz w:val="20"/>
              </w:rPr>
            </w:pPr>
          </w:p>
          <w:p>
            <w:pPr>
              <w:pStyle w:val="TableParagraph"/>
              <w:spacing w:line="244" w:lineRule="auto" w:before="0"/>
              <w:ind w:right="174"/>
              <w:rPr>
                <w:sz w:val="20"/>
              </w:rPr>
            </w:pPr>
            <w:r>
              <w:rPr>
                <w:sz w:val="20"/>
              </w:rPr>
              <w:t>Creates</w:t>
            </w:r>
            <w:r>
              <w:rPr>
                <w:spacing w:val="-9"/>
                <w:sz w:val="20"/>
              </w:rPr>
              <w:t> </w:t>
            </w:r>
            <w:r>
              <w:rPr>
                <w:sz w:val="20"/>
              </w:rPr>
              <w:t>an</w:t>
            </w:r>
            <w:r>
              <w:rPr>
                <w:spacing w:val="-9"/>
                <w:sz w:val="20"/>
              </w:rPr>
              <w:t> </w:t>
            </w:r>
            <w:r>
              <w:rPr>
                <w:sz w:val="20"/>
              </w:rPr>
              <w:t>empty</w:t>
            </w:r>
            <w:r>
              <w:rPr>
                <w:spacing w:val="-9"/>
                <w:sz w:val="20"/>
              </w:rPr>
              <w:t> </w:t>
            </w:r>
            <w:r>
              <w:rPr>
                <w:sz w:val="20"/>
              </w:rPr>
              <w:t>mixture</w:t>
            </w:r>
            <w:r>
              <w:rPr>
                <w:spacing w:val="-9"/>
                <w:sz w:val="20"/>
              </w:rPr>
              <w:t> </w:t>
            </w:r>
            <w:r>
              <w:rPr>
                <w:sz w:val="20"/>
              </w:rPr>
              <w:t>with specified O/F ratio.</w:t>
            </w:r>
          </w:p>
        </w:tc>
      </w:tr>
      <w:tr>
        <w:trPr>
          <w:trHeight w:val="1467" w:hRule="atLeast"/>
        </w:trPr>
        <w:tc>
          <w:tcPr>
            <w:tcW w:w="3926" w:type="dxa"/>
          </w:tcPr>
          <w:p>
            <w:pPr>
              <w:pStyle w:val="TableParagraph"/>
              <w:spacing w:before="52"/>
              <w:rPr>
                <w:rFonts w:ascii="Courier New"/>
                <w:sz w:val="20"/>
              </w:rPr>
            </w:pPr>
            <w:r>
              <w:rPr>
                <w:rFonts w:ascii="Courier New"/>
                <w:sz w:val="20"/>
              </w:rPr>
              <w:t>setRatio(Number</w:t>
            </w:r>
            <w:r>
              <w:rPr>
                <w:rFonts w:ascii="Courier New"/>
                <w:spacing w:val="-8"/>
                <w:sz w:val="20"/>
              </w:rPr>
              <w:t> </w:t>
            </w:r>
            <w:r>
              <w:rPr>
                <w:rFonts w:ascii="Courier New"/>
                <w:sz w:val="20"/>
              </w:rPr>
              <w:t>r,</w:t>
            </w:r>
            <w:r>
              <w:rPr>
                <w:rFonts w:ascii="Courier New"/>
                <w:spacing w:val="-8"/>
                <w:sz w:val="20"/>
              </w:rPr>
              <w:t> </w:t>
            </w:r>
            <w:r>
              <w:rPr>
                <w:rFonts w:ascii="Courier New"/>
                <w:sz w:val="20"/>
              </w:rPr>
              <w:t>String</w:t>
            </w:r>
            <w:r>
              <w:rPr>
                <w:rFonts w:ascii="Courier New"/>
                <w:spacing w:val="-7"/>
                <w:sz w:val="20"/>
              </w:rPr>
              <w:t> </w:t>
            </w:r>
            <w:r>
              <w:rPr>
                <w:rFonts w:ascii="Courier New"/>
                <w:spacing w:val="-2"/>
                <w:sz w:val="20"/>
              </w:rPr>
              <w:t>type)</w:t>
            </w:r>
          </w:p>
        </w:tc>
        <w:tc>
          <w:tcPr>
            <w:tcW w:w="2462" w:type="dxa"/>
          </w:tcPr>
          <w:p>
            <w:pPr>
              <w:pStyle w:val="TableParagraph"/>
              <w:spacing w:before="52"/>
              <w:ind w:left="54"/>
              <w:rPr>
                <w:rFonts w:ascii="Courier New" w:hAnsi="Courier New"/>
                <w:sz w:val="20"/>
              </w:rPr>
            </w:pPr>
            <w:r>
              <w:rPr>
                <w:rFonts w:ascii="Courier New" w:hAnsi="Courier New"/>
                <w:sz w:val="20"/>
              </w:rPr>
              <w:t>r – propellant components</w:t>
            </w:r>
            <w:r>
              <w:rPr>
                <w:rFonts w:ascii="Courier New" w:hAnsi="Courier New"/>
                <w:spacing w:val="-32"/>
                <w:sz w:val="20"/>
              </w:rPr>
              <w:t> </w:t>
            </w:r>
            <w:r>
              <w:rPr>
                <w:rFonts w:ascii="Courier New" w:hAnsi="Courier New"/>
                <w:sz w:val="20"/>
              </w:rPr>
              <w:t>ratio</w:t>
            </w:r>
          </w:p>
          <w:p>
            <w:pPr>
              <w:pStyle w:val="TableParagraph"/>
              <w:spacing w:before="1"/>
              <w:ind w:left="0"/>
              <w:rPr>
                <w:sz w:val="20"/>
              </w:rPr>
            </w:pPr>
          </w:p>
          <w:p>
            <w:pPr>
              <w:pStyle w:val="TableParagraph"/>
              <w:spacing w:before="0"/>
              <w:ind w:left="54" w:right="397"/>
              <w:rPr>
                <w:rFonts w:ascii="Courier New" w:hAnsi="Courier New"/>
                <w:sz w:val="20"/>
              </w:rPr>
            </w:pPr>
            <w:r>
              <w:rPr>
                <w:rFonts w:ascii="Courier New" w:hAnsi="Courier New"/>
                <w:sz w:val="20"/>
              </w:rPr>
              <w:t>type – type of ratio (one of "O/F",</w:t>
            </w:r>
            <w:r>
              <w:rPr>
                <w:rFonts w:ascii="Courier New" w:hAnsi="Courier New"/>
                <w:spacing w:val="-32"/>
                <w:sz w:val="20"/>
              </w:rPr>
              <w:t> </w:t>
            </w:r>
            <w:r>
              <w:rPr>
                <w:rFonts w:ascii="Courier New" w:hAnsi="Courier New"/>
                <w:sz w:val="20"/>
              </w:rPr>
              <w:t>"alpha")</w:t>
            </w:r>
          </w:p>
        </w:tc>
        <w:tc>
          <w:tcPr>
            <w:tcW w:w="3568" w:type="dxa"/>
          </w:tcPr>
          <w:p>
            <w:pPr>
              <w:pStyle w:val="TableParagraph"/>
              <w:spacing w:before="55"/>
              <w:rPr>
                <w:sz w:val="20"/>
              </w:rPr>
            </w:pPr>
            <w:r>
              <w:rPr>
                <w:sz w:val="20"/>
              </w:rPr>
              <w:t>Assigns</w:t>
            </w:r>
            <w:r>
              <w:rPr>
                <w:spacing w:val="-10"/>
                <w:sz w:val="20"/>
              </w:rPr>
              <w:t> </w:t>
            </w:r>
            <w:r>
              <w:rPr>
                <w:sz w:val="20"/>
              </w:rPr>
              <w:t>propellant</w:t>
            </w:r>
            <w:r>
              <w:rPr>
                <w:spacing w:val="-9"/>
                <w:sz w:val="20"/>
              </w:rPr>
              <w:t> </w:t>
            </w:r>
            <w:r>
              <w:rPr>
                <w:spacing w:val="-2"/>
                <w:sz w:val="20"/>
              </w:rPr>
              <w:t>ratio.</w:t>
            </w:r>
          </w:p>
        </w:tc>
      </w:tr>
    </w:tbl>
    <w:p>
      <w:pPr>
        <w:pStyle w:val="TableParagraph"/>
        <w:spacing w:after="0"/>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26"/>
        <w:gridCol w:w="2462"/>
        <w:gridCol w:w="3568"/>
      </w:tblGrid>
      <w:tr>
        <w:trPr>
          <w:trHeight w:val="337" w:hRule="atLeast"/>
        </w:trPr>
        <w:tc>
          <w:tcPr>
            <w:tcW w:w="3926" w:type="dxa"/>
          </w:tcPr>
          <w:p>
            <w:pPr>
              <w:pStyle w:val="TableParagraph"/>
              <w:rPr>
                <w:rFonts w:ascii="Arial"/>
                <w:b/>
                <w:sz w:val="20"/>
              </w:rPr>
            </w:pPr>
            <w:r>
              <w:rPr>
                <w:rFonts w:ascii="Arial"/>
                <w:b/>
                <w:spacing w:val="-2"/>
                <w:sz w:val="20"/>
              </w:rPr>
              <w:t>Function</w:t>
            </w:r>
          </w:p>
        </w:tc>
        <w:tc>
          <w:tcPr>
            <w:tcW w:w="2462" w:type="dxa"/>
          </w:tcPr>
          <w:p>
            <w:pPr>
              <w:pStyle w:val="TableParagraph"/>
              <w:ind w:left="54"/>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1241" w:hRule="atLeast"/>
        </w:trPr>
        <w:tc>
          <w:tcPr>
            <w:tcW w:w="3926" w:type="dxa"/>
          </w:tcPr>
          <w:p>
            <w:pPr>
              <w:pStyle w:val="TableParagraph"/>
              <w:spacing w:before="52"/>
              <w:rPr>
                <w:rFonts w:ascii="Courier New"/>
                <w:sz w:val="20"/>
              </w:rPr>
            </w:pPr>
            <w:r>
              <w:rPr>
                <w:rFonts w:ascii="Courier New"/>
                <w:sz w:val="20"/>
              </w:rPr>
              <w:t>Object</w:t>
            </w:r>
            <w:r>
              <w:rPr>
                <w:rFonts w:ascii="Courier New"/>
                <w:spacing w:val="-19"/>
                <w:sz w:val="20"/>
              </w:rPr>
              <w:t> </w:t>
            </w:r>
            <w:r>
              <w:rPr>
                <w:rFonts w:ascii="Courier New"/>
                <w:sz w:val="20"/>
              </w:rPr>
              <w:t>addOxidizer(String</w:t>
            </w:r>
            <w:r>
              <w:rPr>
                <w:rFonts w:ascii="Courier New"/>
                <w:spacing w:val="-19"/>
                <w:sz w:val="20"/>
              </w:rPr>
              <w:t> </w:t>
            </w:r>
            <w:r>
              <w:rPr>
                <w:rFonts w:ascii="Courier New"/>
                <w:sz w:val="20"/>
              </w:rPr>
              <w:t>name, Number r)</w:t>
            </w:r>
          </w:p>
        </w:tc>
        <w:tc>
          <w:tcPr>
            <w:tcW w:w="2462" w:type="dxa"/>
          </w:tcPr>
          <w:p>
            <w:pPr>
              <w:pStyle w:val="TableParagraph"/>
              <w:spacing w:before="52"/>
              <w:ind w:left="54"/>
              <w:rPr>
                <w:rFonts w:ascii="Courier New"/>
                <w:sz w:val="20"/>
              </w:rPr>
            </w:pPr>
            <w:r>
              <w:rPr>
                <w:rFonts w:ascii="Courier New"/>
                <w:sz w:val="20"/>
              </w:rPr>
              <w:t>name</w:t>
            </w:r>
            <w:r>
              <w:rPr>
                <w:rFonts w:ascii="Courier New"/>
                <w:spacing w:val="-4"/>
                <w:sz w:val="20"/>
              </w:rPr>
              <w:t> </w:t>
            </w:r>
            <w:r>
              <w:rPr>
                <w:rFonts w:ascii="Courier New"/>
                <w:sz w:val="20"/>
              </w:rPr>
              <w:t>-</w:t>
            </w:r>
            <w:r>
              <w:rPr>
                <w:rFonts w:ascii="Courier New"/>
                <w:spacing w:val="-4"/>
                <w:sz w:val="20"/>
              </w:rPr>
              <w:t> </w:t>
            </w:r>
            <w:r>
              <w:rPr>
                <w:rFonts w:ascii="Courier New"/>
                <w:sz w:val="20"/>
              </w:rPr>
              <w:t>species</w:t>
            </w:r>
            <w:r>
              <w:rPr>
                <w:rFonts w:ascii="Courier New"/>
                <w:spacing w:val="-4"/>
                <w:sz w:val="20"/>
              </w:rPr>
              <w:t> name</w:t>
            </w:r>
          </w:p>
          <w:p>
            <w:pPr>
              <w:pStyle w:val="TableParagraph"/>
              <w:spacing w:before="1"/>
              <w:ind w:left="0"/>
              <w:rPr>
                <w:sz w:val="20"/>
              </w:rPr>
            </w:pPr>
          </w:p>
          <w:p>
            <w:pPr>
              <w:pStyle w:val="TableParagraph"/>
              <w:spacing w:before="0"/>
              <w:ind w:left="54" w:right="360"/>
              <w:jc w:val="both"/>
              <w:rPr>
                <w:rFonts w:ascii="Courier New"/>
                <w:sz w:val="20"/>
              </w:rPr>
            </w:pPr>
            <w:r>
              <w:rPr>
                <w:rFonts w:ascii="Courier New"/>
                <w:sz w:val="20"/>
              </w:rPr>
              <w:t>r</w:t>
            </w:r>
            <w:r>
              <w:rPr>
                <w:rFonts w:ascii="Courier New"/>
                <w:spacing w:val="-13"/>
                <w:sz w:val="20"/>
              </w:rPr>
              <w:t> </w:t>
            </w:r>
            <w:r>
              <w:rPr>
                <w:rFonts w:ascii="Courier New"/>
                <w:sz w:val="20"/>
              </w:rPr>
              <w:t>-</w:t>
            </w:r>
            <w:r>
              <w:rPr>
                <w:rFonts w:ascii="Courier New"/>
                <w:spacing w:val="-13"/>
                <w:sz w:val="20"/>
              </w:rPr>
              <w:t> </w:t>
            </w:r>
            <w:r>
              <w:rPr>
                <w:rFonts w:ascii="Courier New"/>
                <w:sz w:val="20"/>
              </w:rPr>
              <w:t>mass</w:t>
            </w:r>
            <w:r>
              <w:rPr>
                <w:rFonts w:ascii="Courier New"/>
                <w:spacing w:val="-13"/>
                <w:sz w:val="20"/>
              </w:rPr>
              <w:t> </w:t>
            </w:r>
            <w:r>
              <w:rPr>
                <w:rFonts w:ascii="Courier New"/>
                <w:sz w:val="20"/>
              </w:rPr>
              <w:t>fraction of</w:t>
            </w:r>
            <w:r>
              <w:rPr>
                <w:rFonts w:ascii="Courier New"/>
                <w:spacing w:val="-13"/>
                <w:sz w:val="20"/>
              </w:rPr>
              <w:t> </w:t>
            </w:r>
            <w:r>
              <w:rPr>
                <w:rFonts w:ascii="Courier New"/>
                <w:sz w:val="20"/>
              </w:rPr>
              <w:t>the</w:t>
            </w:r>
            <w:r>
              <w:rPr>
                <w:rFonts w:ascii="Courier New"/>
                <w:spacing w:val="-13"/>
                <w:sz w:val="20"/>
              </w:rPr>
              <w:t> </w:t>
            </w:r>
            <w:r>
              <w:rPr>
                <w:rFonts w:ascii="Courier New"/>
                <w:sz w:val="20"/>
              </w:rPr>
              <w:t>species</w:t>
            </w:r>
            <w:r>
              <w:rPr>
                <w:rFonts w:ascii="Courier New"/>
                <w:spacing w:val="-13"/>
                <w:sz w:val="20"/>
              </w:rPr>
              <w:t> </w:t>
            </w:r>
            <w:r>
              <w:rPr>
                <w:rFonts w:ascii="Courier New"/>
                <w:sz w:val="20"/>
              </w:rPr>
              <w:t>in </w:t>
            </w:r>
            <w:r>
              <w:rPr>
                <w:rFonts w:ascii="Courier New"/>
                <w:spacing w:val="-2"/>
                <w:sz w:val="20"/>
              </w:rPr>
              <w:t>component</w:t>
            </w:r>
          </w:p>
        </w:tc>
        <w:tc>
          <w:tcPr>
            <w:tcW w:w="3568" w:type="dxa"/>
          </w:tcPr>
          <w:p>
            <w:pPr>
              <w:pStyle w:val="TableParagraph"/>
              <w:spacing w:line="244" w:lineRule="auto" w:before="55"/>
              <w:rPr>
                <w:sz w:val="20"/>
              </w:rPr>
            </w:pPr>
            <w:r>
              <w:rPr>
                <w:sz w:val="20"/>
              </w:rPr>
              <w:t>Adds species into oxidizer mixture, assigns</w:t>
            </w:r>
            <w:r>
              <w:rPr>
                <w:spacing w:val="-9"/>
                <w:sz w:val="20"/>
              </w:rPr>
              <w:t> </w:t>
            </w:r>
            <w:r>
              <w:rPr>
                <w:sz w:val="20"/>
              </w:rPr>
              <w:t>specified</w:t>
            </w:r>
            <w:r>
              <w:rPr>
                <w:spacing w:val="-9"/>
                <w:sz w:val="20"/>
              </w:rPr>
              <w:t> </w:t>
            </w:r>
            <w:r>
              <w:rPr>
                <w:sz w:val="20"/>
              </w:rPr>
              <w:t>mass</w:t>
            </w:r>
            <w:r>
              <w:rPr>
                <w:spacing w:val="-9"/>
                <w:sz w:val="20"/>
              </w:rPr>
              <w:t> </w:t>
            </w:r>
            <w:r>
              <w:rPr>
                <w:sz w:val="20"/>
              </w:rPr>
              <w:t>fraction,</w:t>
            </w:r>
            <w:r>
              <w:rPr>
                <w:spacing w:val="-9"/>
                <w:sz w:val="20"/>
              </w:rPr>
              <w:t> </w:t>
            </w:r>
            <w:r>
              <w:rPr>
                <w:sz w:val="20"/>
              </w:rPr>
              <w:t>and returns Species object.</w:t>
            </w:r>
          </w:p>
        </w:tc>
      </w:tr>
      <w:tr>
        <w:trPr>
          <w:trHeight w:val="1240" w:hRule="atLeast"/>
        </w:trPr>
        <w:tc>
          <w:tcPr>
            <w:tcW w:w="3926" w:type="dxa"/>
          </w:tcPr>
          <w:p>
            <w:pPr>
              <w:pStyle w:val="TableParagraph"/>
              <w:spacing w:before="52"/>
              <w:rPr>
                <w:rFonts w:ascii="Courier New"/>
                <w:sz w:val="20"/>
              </w:rPr>
            </w:pPr>
            <w:r>
              <w:rPr>
                <w:rFonts w:ascii="Courier New"/>
                <w:sz w:val="20"/>
              </w:rPr>
              <w:t>Object</w:t>
            </w:r>
            <w:r>
              <w:rPr>
                <w:rFonts w:ascii="Courier New"/>
                <w:spacing w:val="-19"/>
                <w:sz w:val="20"/>
              </w:rPr>
              <w:t> </w:t>
            </w:r>
            <w:r>
              <w:rPr>
                <w:rFonts w:ascii="Courier New"/>
                <w:sz w:val="20"/>
              </w:rPr>
              <w:t>addFuel(String</w:t>
            </w:r>
            <w:r>
              <w:rPr>
                <w:rFonts w:ascii="Courier New"/>
                <w:spacing w:val="-19"/>
                <w:sz w:val="20"/>
              </w:rPr>
              <w:t> </w:t>
            </w:r>
            <w:r>
              <w:rPr>
                <w:rFonts w:ascii="Courier New"/>
                <w:sz w:val="20"/>
              </w:rPr>
              <w:t>name, Number r)</w:t>
            </w:r>
          </w:p>
        </w:tc>
        <w:tc>
          <w:tcPr>
            <w:tcW w:w="2462" w:type="dxa"/>
          </w:tcPr>
          <w:p>
            <w:pPr>
              <w:pStyle w:val="TableParagraph"/>
              <w:spacing w:before="52"/>
              <w:ind w:left="54"/>
              <w:rPr>
                <w:rFonts w:ascii="Courier New"/>
                <w:sz w:val="20"/>
              </w:rPr>
            </w:pPr>
            <w:r>
              <w:rPr>
                <w:rFonts w:ascii="Courier New"/>
                <w:sz w:val="20"/>
              </w:rPr>
              <w:t>name</w:t>
            </w:r>
            <w:r>
              <w:rPr>
                <w:rFonts w:ascii="Courier New"/>
                <w:spacing w:val="-4"/>
                <w:sz w:val="20"/>
              </w:rPr>
              <w:t> </w:t>
            </w:r>
            <w:r>
              <w:rPr>
                <w:rFonts w:ascii="Courier New"/>
                <w:sz w:val="20"/>
              </w:rPr>
              <w:t>-</w:t>
            </w:r>
            <w:r>
              <w:rPr>
                <w:rFonts w:ascii="Courier New"/>
                <w:spacing w:val="-4"/>
                <w:sz w:val="20"/>
              </w:rPr>
              <w:t> </w:t>
            </w:r>
            <w:r>
              <w:rPr>
                <w:rFonts w:ascii="Courier New"/>
                <w:sz w:val="20"/>
              </w:rPr>
              <w:t>species</w:t>
            </w:r>
            <w:r>
              <w:rPr>
                <w:rFonts w:ascii="Courier New"/>
                <w:spacing w:val="-4"/>
                <w:sz w:val="20"/>
              </w:rPr>
              <w:t> name</w:t>
            </w:r>
          </w:p>
          <w:p>
            <w:pPr>
              <w:pStyle w:val="TableParagraph"/>
              <w:spacing w:before="1"/>
              <w:ind w:left="0"/>
              <w:rPr>
                <w:sz w:val="20"/>
              </w:rPr>
            </w:pPr>
          </w:p>
          <w:p>
            <w:pPr>
              <w:pStyle w:val="TableParagraph"/>
              <w:spacing w:before="0"/>
              <w:ind w:left="54" w:right="360"/>
              <w:jc w:val="both"/>
              <w:rPr>
                <w:rFonts w:ascii="Courier New"/>
                <w:sz w:val="20"/>
              </w:rPr>
            </w:pPr>
            <w:r>
              <w:rPr>
                <w:rFonts w:ascii="Courier New"/>
                <w:sz w:val="20"/>
              </w:rPr>
              <w:t>r</w:t>
            </w:r>
            <w:r>
              <w:rPr>
                <w:rFonts w:ascii="Courier New"/>
                <w:spacing w:val="-13"/>
                <w:sz w:val="20"/>
              </w:rPr>
              <w:t> </w:t>
            </w:r>
            <w:r>
              <w:rPr>
                <w:rFonts w:ascii="Courier New"/>
                <w:sz w:val="20"/>
              </w:rPr>
              <w:t>-</w:t>
            </w:r>
            <w:r>
              <w:rPr>
                <w:rFonts w:ascii="Courier New"/>
                <w:spacing w:val="-13"/>
                <w:sz w:val="20"/>
              </w:rPr>
              <w:t> </w:t>
            </w:r>
            <w:r>
              <w:rPr>
                <w:rFonts w:ascii="Courier New"/>
                <w:sz w:val="20"/>
              </w:rPr>
              <w:t>mass</w:t>
            </w:r>
            <w:r>
              <w:rPr>
                <w:rFonts w:ascii="Courier New"/>
                <w:spacing w:val="-13"/>
                <w:sz w:val="20"/>
              </w:rPr>
              <w:t> </w:t>
            </w:r>
            <w:r>
              <w:rPr>
                <w:rFonts w:ascii="Courier New"/>
                <w:sz w:val="20"/>
              </w:rPr>
              <w:t>fraction of</w:t>
            </w:r>
            <w:r>
              <w:rPr>
                <w:rFonts w:ascii="Courier New"/>
                <w:spacing w:val="-13"/>
                <w:sz w:val="20"/>
              </w:rPr>
              <w:t> </w:t>
            </w:r>
            <w:r>
              <w:rPr>
                <w:rFonts w:ascii="Courier New"/>
                <w:sz w:val="20"/>
              </w:rPr>
              <w:t>the</w:t>
            </w:r>
            <w:r>
              <w:rPr>
                <w:rFonts w:ascii="Courier New"/>
                <w:spacing w:val="-13"/>
                <w:sz w:val="20"/>
              </w:rPr>
              <w:t> </w:t>
            </w:r>
            <w:r>
              <w:rPr>
                <w:rFonts w:ascii="Courier New"/>
                <w:sz w:val="20"/>
              </w:rPr>
              <w:t>species</w:t>
            </w:r>
            <w:r>
              <w:rPr>
                <w:rFonts w:ascii="Courier New"/>
                <w:spacing w:val="-13"/>
                <w:sz w:val="20"/>
              </w:rPr>
              <w:t> </w:t>
            </w:r>
            <w:r>
              <w:rPr>
                <w:rFonts w:ascii="Courier New"/>
                <w:sz w:val="20"/>
              </w:rPr>
              <w:t>in </w:t>
            </w:r>
            <w:r>
              <w:rPr>
                <w:rFonts w:ascii="Courier New"/>
                <w:spacing w:val="-2"/>
                <w:sz w:val="20"/>
              </w:rPr>
              <w:t>component</w:t>
            </w:r>
          </w:p>
        </w:tc>
        <w:tc>
          <w:tcPr>
            <w:tcW w:w="3568" w:type="dxa"/>
          </w:tcPr>
          <w:p>
            <w:pPr>
              <w:pStyle w:val="TableParagraph"/>
              <w:spacing w:line="244" w:lineRule="auto" w:before="55"/>
              <w:rPr>
                <w:sz w:val="20"/>
              </w:rPr>
            </w:pPr>
            <w:r>
              <w:rPr>
                <w:sz w:val="20"/>
              </w:rPr>
              <w:t>Adds</w:t>
            </w:r>
            <w:r>
              <w:rPr>
                <w:spacing w:val="-7"/>
                <w:sz w:val="20"/>
              </w:rPr>
              <w:t> </w:t>
            </w:r>
            <w:r>
              <w:rPr>
                <w:sz w:val="20"/>
              </w:rPr>
              <w:t>species</w:t>
            </w:r>
            <w:r>
              <w:rPr>
                <w:spacing w:val="-7"/>
                <w:sz w:val="20"/>
              </w:rPr>
              <w:t> </w:t>
            </w:r>
            <w:r>
              <w:rPr>
                <w:sz w:val="20"/>
              </w:rPr>
              <w:t>into</w:t>
            </w:r>
            <w:r>
              <w:rPr>
                <w:spacing w:val="-7"/>
                <w:sz w:val="20"/>
              </w:rPr>
              <w:t> </w:t>
            </w:r>
            <w:r>
              <w:rPr>
                <w:sz w:val="20"/>
              </w:rPr>
              <w:t>fuel</w:t>
            </w:r>
            <w:r>
              <w:rPr>
                <w:spacing w:val="-7"/>
                <w:sz w:val="20"/>
              </w:rPr>
              <w:t> </w:t>
            </w:r>
            <w:r>
              <w:rPr>
                <w:sz w:val="20"/>
              </w:rPr>
              <w:t>mixture,</w:t>
            </w:r>
            <w:r>
              <w:rPr>
                <w:spacing w:val="-7"/>
                <w:sz w:val="20"/>
              </w:rPr>
              <w:t> </w:t>
            </w:r>
            <w:r>
              <w:rPr>
                <w:sz w:val="20"/>
              </w:rPr>
              <w:t>assigns specified mass fraction, and returns Species object.</w:t>
            </w:r>
          </w:p>
        </w:tc>
      </w:tr>
      <w:tr>
        <w:trPr>
          <w:trHeight w:val="1255" w:hRule="atLeast"/>
        </w:trPr>
        <w:tc>
          <w:tcPr>
            <w:tcW w:w="3926" w:type="dxa"/>
          </w:tcPr>
          <w:p>
            <w:pPr>
              <w:pStyle w:val="TableParagraph"/>
              <w:spacing w:before="52"/>
              <w:rPr>
                <w:rFonts w:ascii="Courier New"/>
                <w:sz w:val="20"/>
              </w:rPr>
            </w:pPr>
            <w:r>
              <w:rPr>
                <w:rFonts w:ascii="Courier New"/>
                <w:sz w:val="20"/>
              </w:rPr>
              <w:t>Boolean</w:t>
            </w:r>
            <w:r>
              <w:rPr>
                <w:rFonts w:ascii="Courier New"/>
                <w:spacing w:val="-32"/>
                <w:sz w:val="20"/>
              </w:rPr>
              <w:t> </w:t>
            </w:r>
            <w:r>
              <w:rPr>
                <w:rFonts w:ascii="Courier New"/>
                <w:sz w:val="20"/>
              </w:rPr>
              <w:t>checkFractions(Boolean </w:t>
            </w:r>
            <w:r>
              <w:rPr>
                <w:rFonts w:ascii="Courier New"/>
                <w:spacing w:val="-2"/>
                <w:sz w:val="20"/>
              </w:rPr>
              <w:t>assign)</w:t>
            </w:r>
          </w:p>
        </w:tc>
        <w:tc>
          <w:tcPr>
            <w:tcW w:w="2462" w:type="dxa"/>
          </w:tcPr>
          <w:p>
            <w:pPr>
              <w:pStyle w:val="TableParagraph"/>
              <w:spacing w:before="52"/>
              <w:ind w:left="54"/>
              <w:rPr>
                <w:rFonts w:ascii="Courier New" w:hAnsi="Courier New"/>
                <w:sz w:val="20"/>
              </w:rPr>
            </w:pPr>
            <w:r>
              <w:rPr>
                <w:rFonts w:ascii="Courier New" w:hAnsi="Courier New"/>
                <w:sz w:val="20"/>
              </w:rPr>
              <w:t>Assign</w:t>
            </w:r>
            <w:r>
              <w:rPr>
                <w:rFonts w:ascii="Courier New" w:hAnsi="Courier New"/>
                <w:spacing w:val="-13"/>
                <w:sz w:val="20"/>
              </w:rPr>
              <w:t> </w:t>
            </w:r>
            <w:r>
              <w:rPr>
                <w:rFonts w:ascii="Courier New" w:hAnsi="Courier New"/>
                <w:sz w:val="20"/>
              </w:rPr>
              <w:t>–</w:t>
            </w:r>
            <w:r>
              <w:rPr>
                <w:rFonts w:ascii="Courier New" w:hAnsi="Courier New"/>
                <w:spacing w:val="-13"/>
                <w:sz w:val="20"/>
              </w:rPr>
              <w:t> </w:t>
            </w:r>
            <w:r>
              <w:rPr>
                <w:rFonts w:ascii="Courier New" w:hAnsi="Courier New"/>
                <w:sz w:val="20"/>
              </w:rPr>
              <w:t>if</w:t>
            </w:r>
            <w:r>
              <w:rPr>
                <w:rFonts w:ascii="Courier New" w:hAnsi="Courier New"/>
                <w:spacing w:val="-13"/>
                <w:sz w:val="20"/>
              </w:rPr>
              <w:t> </w:t>
            </w:r>
            <w:r>
              <w:rPr>
                <w:rFonts w:ascii="Courier New" w:hAnsi="Courier New"/>
                <w:sz w:val="20"/>
              </w:rPr>
              <w:t>„true“, the incorrect fractions</w:t>
            </w:r>
            <w:r>
              <w:rPr>
                <w:rFonts w:ascii="Courier New" w:hAnsi="Courier New"/>
                <w:spacing w:val="-19"/>
                <w:sz w:val="20"/>
              </w:rPr>
              <w:t> </w:t>
            </w:r>
            <w:r>
              <w:rPr>
                <w:rFonts w:ascii="Courier New" w:hAnsi="Courier New"/>
                <w:sz w:val="20"/>
              </w:rPr>
              <w:t>are</w:t>
            </w:r>
            <w:r>
              <w:rPr>
                <w:rFonts w:ascii="Courier New" w:hAnsi="Courier New"/>
                <w:spacing w:val="-19"/>
                <w:sz w:val="20"/>
              </w:rPr>
              <w:t> </w:t>
            </w:r>
            <w:r>
              <w:rPr>
                <w:rFonts w:ascii="Courier New" w:hAnsi="Courier New"/>
                <w:sz w:val="20"/>
              </w:rPr>
              <w:t>fixed to</w:t>
            </w:r>
            <w:r>
              <w:rPr>
                <w:rFonts w:ascii="Courier New" w:hAnsi="Courier New"/>
                <w:spacing w:val="-3"/>
                <w:sz w:val="20"/>
              </w:rPr>
              <w:t> </w:t>
            </w:r>
            <w:r>
              <w:rPr>
                <w:rFonts w:ascii="Courier New" w:hAnsi="Courier New"/>
                <w:sz w:val="20"/>
              </w:rPr>
              <w:t>make</w:t>
            </w:r>
            <w:r>
              <w:rPr>
                <w:rFonts w:ascii="Courier New" w:hAnsi="Courier New"/>
                <w:spacing w:val="-3"/>
                <w:sz w:val="20"/>
              </w:rPr>
              <w:t> </w:t>
            </w:r>
            <w:r>
              <w:rPr>
                <w:rFonts w:ascii="Courier New" w:hAnsi="Courier New"/>
                <w:sz w:val="20"/>
              </w:rPr>
              <w:t>teh</w:t>
            </w:r>
            <w:r>
              <w:rPr>
                <w:rFonts w:ascii="Courier New" w:hAnsi="Courier New"/>
                <w:spacing w:val="-3"/>
                <w:sz w:val="20"/>
              </w:rPr>
              <w:t> </w:t>
            </w:r>
            <w:r>
              <w:rPr>
                <w:rFonts w:ascii="Courier New" w:hAnsi="Courier New"/>
                <w:spacing w:val="-2"/>
                <w:sz w:val="20"/>
              </w:rPr>
              <w:t>sum=1.0</w:t>
            </w:r>
          </w:p>
        </w:tc>
        <w:tc>
          <w:tcPr>
            <w:tcW w:w="3568" w:type="dxa"/>
          </w:tcPr>
          <w:p>
            <w:pPr>
              <w:pStyle w:val="TableParagraph"/>
              <w:spacing w:line="244" w:lineRule="auto" w:before="55"/>
              <w:ind w:right="174"/>
              <w:rPr>
                <w:sz w:val="20"/>
              </w:rPr>
            </w:pPr>
            <w:r>
              <w:rPr>
                <w:sz w:val="20"/>
              </w:rPr>
              <w:t>Returns</w:t>
            </w:r>
            <w:r>
              <w:rPr>
                <w:spacing w:val="-1"/>
                <w:sz w:val="20"/>
              </w:rPr>
              <w:t> </w:t>
            </w:r>
            <w:r>
              <w:rPr>
                <w:sz w:val="20"/>
              </w:rPr>
              <w:t>true</w:t>
            </w:r>
            <w:r>
              <w:rPr>
                <w:spacing w:val="-1"/>
                <w:sz w:val="20"/>
              </w:rPr>
              <w:t> </w:t>
            </w:r>
            <w:r>
              <w:rPr>
                <w:sz w:val="20"/>
              </w:rPr>
              <w:t>if</w:t>
            </w:r>
            <w:r>
              <w:rPr>
                <w:spacing w:val="-1"/>
                <w:sz w:val="20"/>
              </w:rPr>
              <w:t> </w:t>
            </w:r>
            <w:r>
              <w:rPr>
                <w:sz w:val="20"/>
              </w:rPr>
              <w:t>mass</w:t>
            </w:r>
            <w:r>
              <w:rPr>
                <w:spacing w:val="-1"/>
                <w:sz w:val="20"/>
              </w:rPr>
              <w:t> </w:t>
            </w:r>
            <w:r>
              <w:rPr>
                <w:sz w:val="20"/>
              </w:rPr>
              <w:t>fractions</w:t>
            </w:r>
            <w:r>
              <w:rPr>
                <w:spacing w:val="-1"/>
                <w:sz w:val="20"/>
              </w:rPr>
              <w:t> </w:t>
            </w:r>
            <w:r>
              <w:rPr>
                <w:sz w:val="20"/>
              </w:rPr>
              <w:t>of</w:t>
            </w:r>
            <w:r>
              <w:rPr>
                <w:spacing w:val="-1"/>
                <w:sz w:val="20"/>
              </w:rPr>
              <w:t> </w:t>
            </w:r>
            <w:r>
              <w:rPr>
                <w:sz w:val="20"/>
              </w:rPr>
              <w:t>both oxidizer and fuel mixtures are assigned correctly (i.e. the sum of all mass</w:t>
            </w:r>
            <w:r>
              <w:rPr>
                <w:spacing w:val="-9"/>
                <w:sz w:val="20"/>
              </w:rPr>
              <w:t> </w:t>
            </w:r>
            <w:r>
              <w:rPr>
                <w:sz w:val="20"/>
              </w:rPr>
              <w:t>fraction</w:t>
            </w:r>
            <w:r>
              <w:rPr>
                <w:spacing w:val="-9"/>
                <w:sz w:val="20"/>
              </w:rPr>
              <w:t> </w:t>
            </w:r>
            <w:r>
              <w:rPr>
                <w:sz w:val="20"/>
              </w:rPr>
              <w:t>within</w:t>
            </w:r>
            <w:r>
              <w:rPr>
                <w:spacing w:val="-9"/>
                <w:sz w:val="20"/>
              </w:rPr>
              <w:t> </w:t>
            </w:r>
            <w:r>
              <w:rPr>
                <w:sz w:val="20"/>
              </w:rPr>
              <w:t>each</w:t>
            </w:r>
            <w:r>
              <w:rPr>
                <w:spacing w:val="-9"/>
                <w:sz w:val="20"/>
              </w:rPr>
              <w:t> </w:t>
            </w:r>
            <w:r>
              <w:rPr>
                <w:sz w:val="20"/>
              </w:rPr>
              <w:t>component is equals to 1.0).</w:t>
            </w:r>
          </w:p>
        </w:tc>
      </w:tr>
      <w:tr>
        <w:trPr>
          <w:trHeight w:val="567" w:hRule="atLeast"/>
        </w:trPr>
        <w:tc>
          <w:tcPr>
            <w:tcW w:w="3926" w:type="dxa"/>
          </w:tcPr>
          <w:p>
            <w:pPr>
              <w:pStyle w:val="TableParagraph"/>
              <w:rPr>
                <w:rFonts w:ascii="Courier New"/>
                <w:sz w:val="20"/>
              </w:rPr>
            </w:pPr>
            <w:r>
              <w:rPr>
                <w:rFonts w:ascii="Courier New"/>
                <w:sz w:val="20"/>
              </w:rPr>
              <w:t>Number</w:t>
            </w:r>
            <w:r>
              <w:rPr>
                <w:rFonts w:ascii="Courier New"/>
                <w:spacing w:val="-6"/>
                <w:sz w:val="20"/>
              </w:rPr>
              <w:t> </w:t>
            </w:r>
            <w:r>
              <w:rPr>
                <w:rFonts w:ascii="Courier New"/>
                <w:spacing w:val="-2"/>
                <w:sz w:val="20"/>
              </w:rPr>
              <w:t>getM()</w:t>
            </w:r>
          </w:p>
        </w:tc>
        <w:tc>
          <w:tcPr>
            <w:tcW w:w="2462" w:type="dxa"/>
          </w:tcPr>
          <w:p>
            <w:pPr>
              <w:pStyle w:val="TableParagraph"/>
              <w:ind w:left="54"/>
              <w:rPr>
                <w:rFonts w:ascii="Courier New"/>
                <w:sz w:val="20"/>
              </w:rPr>
            </w:pPr>
            <w:r>
              <w:rPr>
                <w:rFonts w:ascii="Courier New"/>
                <w:spacing w:val="-10"/>
                <w:sz w:val="20"/>
              </w:rPr>
              <w:t>-</w:t>
            </w:r>
          </w:p>
        </w:tc>
        <w:tc>
          <w:tcPr>
            <w:tcW w:w="3568" w:type="dxa"/>
          </w:tcPr>
          <w:p>
            <w:pPr>
              <w:pStyle w:val="TableParagraph"/>
              <w:spacing w:line="244" w:lineRule="auto" w:before="56"/>
              <w:ind w:right="174"/>
              <w:rPr>
                <w:sz w:val="20"/>
              </w:rPr>
            </w:pPr>
            <w:r>
              <w:rPr>
                <w:sz w:val="20"/>
              </w:rPr>
              <w:t>Returns</w:t>
            </w:r>
            <w:r>
              <w:rPr>
                <w:spacing w:val="-12"/>
                <w:sz w:val="20"/>
              </w:rPr>
              <w:t> </w:t>
            </w:r>
            <w:r>
              <w:rPr>
                <w:sz w:val="20"/>
              </w:rPr>
              <w:t>molecular</w:t>
            </w:r>
            <w:r>
              <w:rPr>
                <w:spacing w:val="-12"/>
                <w:sz w:val="20"/>
              </w:rPr>
              <w:t> </w:t>
            </w:r>
            <w:r>
              <w:rPr>
                <w:sz w:val="20"/>
              </w:rPr>
              <w:t>weight</w:t>
            </w:r>
            <w:r>
              <w:rPr>
                <w:spacing w:val="-12"/>
                <w:sz w:val="20"/>
              </w:rPr>
              <w:t> </w:t>
            </w:r>
            <w:r>
              <w:rPr>
                <w:sz w:val="20"/>
              </w:rPr>
              <w:t>of </w:t>
            </w:r>
            <w:r>
              <w:rPr>
                <w:spacing w:val="-2"/>
                <w:sz w:val="20"/>
              </w:rPr>
              <w:t>propellant.</w:t>
            </w:r>
          </w:p>
        </w:tc>
      </w:tr>
      <w:tr>
        <w:trPr>
          <w:trHeight w:val="1240" w:hRule="atLeast"/>
        </w:trPr>
        <w:tc>
          <w:tcPr>
            <w:tcW w:w="3926" w:type="dxa"/>
          </w:tcPr>
          <w:p>
            <w:pPr>
              <w:pStyle w:val="TableParagraph"/>
              <w:spacing w:before="52"/>
              <w:rPr>
                <w:rFonts w:ascii="Courier New"/>
                <w:sz w:val="20"/>
              </w:rPr>
            </w:pPr>
            <w:r>
              <w:rPr>
                <w:rFonts w:ascii="Courier New"/>
                <w:sz w:val="20"/>
              </w:rPr>
              <w:t>Number</w:t>
            </w:r>
            <w:r>
              <w:rPr>
                <w:rFonts w:ascii="Courier New"/>
                <w:spacing w:val="-9"/>
                <w:sz w:val="20"/>
              </w:rPr>
              <w:t> </w:t>
            </w:r>
            <w:r>
              <w:rPr>
                <w:rFonts w:ascii="Courier New"/>
                <w:sz w:val="20"/>
              </w:rPr>
              <w:t>getH(String</w:t>
            </w:r>
            <w:r>
              <w:rPr>
                <w:rFonts w:ascii="Courier New"/>
                <w:spacing w:val="-8"/>
                <w:sz w:val="20"/>
              </w:rPr>
              <w:t> </w:t>
            </w:r>
            <w:r>
              <w:rPr>
                <w:rFonts w:ascii="Courier New"/>
                <w:spacing w:val="-2"/>
                <w:sz w:val="20"/>
              </w:rPr>
              <w:t>unit)</w:t>
            </w:r>
          </w:p>
        </w:tc>
        <w:tc>
          <w:tcPr>
            <w:tcW w:w="2462" w:type="dxa"/>
          </w:tcPr>
          <w:p>
            <w:pPr>
              <w:pStyle w:val="TableParagraph"/>
              <w:spacing w:before="52"/>
              <w:ind w:left="54" w:right="62"/>
              <w:rPr>
                <w:rFonts w:ascii="Courier New"/>
                <w:sz w:val="20"/>
              </w:rPr>
            </w:pPr>
            <w:r>
              <w:rPr>
                <w:rFonts w:ascii="Courier New"/>
                <w:sz w:val="20"/>
              </w:rPr>
              <w:t>enthalpy unit (one of "J/mol" (default),</w:t>
            </w:r>
            <w:r>
              <w:rPr>
                <w:rFonts w:ascii="Courier New"/>
                <w:spacing w:val="-32"/>
                <w:sz w:val="20"/>
              </w:rPr>
              <w:t> </w:t>
            </w:r>
            <w:r>
              <w:rPr>
                <w:rFonts w:ascii="Courier New"/>
                <w:sz w:val="20"/>
              </w:rPr>
              <w:t>"Btu/lb- mol", "J/kg",</w:t>
            </w:r>
          </w:p>
          <w:p>
            <w:pPr>
              <w:pStyle w:val="TableParagraph"/>
              <w:spacing w:before="1"/>
              <w:ind w:left="54"/>
              <w:rPr>
                <w:rFonts w:ascii="Courier New"/>
                <w:sz w:val="20"/>
              </w:rPr>
            </w:pPr>
            <w:r>
              <w:rPr>
                <w:rFonts w:ascii="Courier New"/>
                <w:sz w:val="20"/>
              </w:rPr>
              <w:t>"kJ/kg",</w:t>
            </w:r>
            <w:r>
              <w:rPr>
                <w:rFonts w:ascii="Courier New"/>
                <w:spacing w:val="-8"/>
                <w:sz w:val="20"/>
              </w:rPr>
              <w:t> </w:t>
            </w:r>
            <w:r>
              <w:rPr>
                <w:rFonts w:ascii="Courier New"/>
                <w:spacing w:val="-2"/>
                <w:sz w:val="20"/>
              </w:rPr>
              <w:t>"Btu/lbm")</w:t>
            </w:r>
          </w:p>
        </w:tc>
        <w:tc>
          <w:tcPr>
            <w:tcW w:w="3568" w:type="dxa"/>
          </w:tcPr>
          <w:p>
            <w:pPr>
              <w:pStyle w:val="TableParagraph"/>
              <w:spacing w:line="244" w:lineRule="auto" w:before="55"/>
              <w:rPr>
                <w:sz w:val="20"/>
              </w:rPr>
            </w:pPr>
            <w:r>
              <w:rPr>
                <w:sz w:val="20"/>
              </w:rPr>
              <w:t>Returns</w:t>
            </w:r>
            <w:r>
              <w:rPr>
                <w:spacing w:val="-7"/>
                <w:sz w:val="20"/>
              </w:rPr>
              <w:t> </w:t>
            </w:r>
            <w:r>
              <w:rPr>
                <w:sz w:val="20"/>
              </w:rPr>
              <w:t>specific</w:t>
            </w:r>
            <w:r>
              <w:rPr>
                <w:spacing w:val="-7"/>
                <w:sz w:val="20"/>
              </w:rPr>
              <w:t> </w:t>
            </w:r>
            <w:r>
              <w:rPr>
                <w:sz w:val="20"/>
              </w:rPr>
              <w:t>or</w:t>
            </w:r>
            <w:r>
              <w:rPr>
                <w:spacing w:val="-7"/>
                <w:sz w:val="20"/>
              </w:rPr>
              <w:t> </w:t>
            </w:r>
            <w:r>
              <w:rPr>
                <w:sz w:val="20"/>
              </w:rPr>
              <w:t>molar</w:t>
            </w:r>
            <w:r>
              <w:rPr>
                <w:spacing w:val="-7"/>
                <w:sz w:val="20"/>
              </w:rPr>
              <w:t> </w:t>
            </w:r>
            <w:r>
              <w:rPr>
                <w:sz w:val="20"/>
              </w:rPr>
              <w:t>enthalpy</w:t>
            </w:r>
            <w:r>
              <w:rPr>
                <w:spacing w:val="-7"/>
                <w:sz w:val="20"/>
              </w:rPr>
              <w:t> </w:t>
            </w:r>
            <w:r>
              <w:rPr>
                <w:sz w:val="20"/>
              </w:rPr>
              <w:t>of propellant in desired unit.</w:t>
            </w:r>
          </w:p>
        </w:tc>
      </w:tr>
      <w:tr>
        <w:trPr>
          <w:trHeight w:val="1241" w:hRule="atLeast"/>
        </w:trPr>
        <w:tc>
          <w:tcPr>
            <w:tcW w:w="3926" w:type="dxa"/>
          </w:tcPr>
          <w:p>
            <w:pPr>
              <w:pStyle w:val="TableParagraph"/>
              <w:spacing w:before="52"/>
              <w:rPr>
                <w:rFonts w:ascii="Courier New"/>
                <w:sz w:val="20"/>
              </w:rPr>
            </w:pPr>
            <w:r>
              <w:rPr>
                <w:rFonts w:ascii="Courier New"/>
                <w:sz w:val="20"/>
              </w:rPr>
              <w:t>Number</w:t>
            </w:r>
            <w:r>
              <w:rPr>
                <w:rFonts w:ascii="Courier New"/>
                <w:spacing w:val="-9"/>
                <w:sz w:val="20"/>
              </w:rPr>
              <w:t> </w:t>
            </w:r>
            <w:r>
              <w:rPr>
                <w:rFonts w:ascii="Courier New"/>
                <w:sz w:val="20"/>
              </w:rPr>
              <w:t>getU(String</w:t>
            </w:r>
            <w:r>
              <w:rPr>
                <w:rFonts w:ascii="Courier New"/>
                <w:spacing w:val="-8"/>
                <w:sz w:val="20"/>
              </w:rPr>
              <w:t> </w:t>
            </w:r>
            <w:r>
              <w:rPr>
                <w:rFonts w:ascii="Courier New"/>
                <w:spacing w:val="-2"/>
                <w:sz w:val="20"/>
              </w:rPr>
              <w:t>unit)</w:t>
            </w:r>
          </w:p>
        </w:tc>
        <w:tc>
          <w:tcPr>
            <w:tcW w:w="2462" w:type="dxa"/>
          </w:tcPr>
          <w:p>
            <w:pPr>
              <w:pStyle w:val="TableParagraph"/>
              <w:spacing w:before="52"/>
              <w:ind w:left="54" w:right="62"/>
              <w:rPr>
                <w:rFonts w:ascii="Courier New"/>
                <w:sz w:val="20"/>
              </w:rPr>
            </w:pPr>
            <w:r>
              <w:rPr>
                <w:rFonts w:ascii="Courier New"/>
                <w:sz w:val="20"/>
              </w:rPr>
              <w:t>enthalpy unit (one of "J/mol" (default),</w:t>
            </w:r>
            <w:r>
              <w:rPr>
                <w:rFonts w:ascii="Courier New"/>
                <w:spacing w:val="-32"/>
                <w:sz w:val="20"/>
              </w:rPr>
              <w:t> </w:t>
            </w:r>
            <w:r>
              <w:rPr>
                <w:rFonts w:ascii="Courier New"/>
                <w:sz w:val="20"/>
              </w:rPr>
              <w:t>"Btu/lb- mol", "J/kg",</w:t>
            </w:r>
          </w:p>
          <w:p>
            <w:pPr>
              <w:pStyle w:val="TableParagraph"/>
              <w:spacing w:before="1"/>
              <w:ind w:left="54"/>
              <w:rPr>
                <w:rFonts w:ascii="Courier New"/>
                <w:sz w:val="20"/>
              </w:rPr>
            </w:pPr>
            <w:r>
              <w:rPr>
                <w:rFonts w:ascii="Courier New"/>
                <w:sz w:val="20"/>
              </w:rPr>
              <w:t>"kJ/kg",</w:t>
            </w:r>
            <w:r>
              <w:rPr>
                <w:rFonts w:ascii="Courier New"/>
                <w:spacing w:val="-8"/>
                <w:sz w:val="20"/>
              </w:rPr>
              <w:t> </w:t>
            </w:r>
            <w:r>
              <w:rPr>
                <w:rFonts w:ascii="Courier New"/>
                <w:spacing w:val="-2"/>
                <w:sz w:val="20"/>
              </w:rPr>
              <w:t>"Btu/lbm")</w:t>
            </w:r>
          </w:p>
        </w:tc>
        <w:tc>
          <w:tcPr>
            <w:tcW w:w="3568" w:type="dxa"/>
          </w:tcPr>
          <w:p>
            <w:pPr>
              <w:pStyle w:val="TableParagraph"/>
              <w:spacing w:line="244" w:lineRule="auto" w:before="55"/>
              <w:rPr>
                <w:sz w:val="20"/>
              </w:rPr>
            </w:pPr>
            <w:r>
              <w:rPr>
                <w:sz w:val="20"/>
              </w:rPr>
              <w:t>Returns specific or molar internal energy</w:t>
            </w:r>
            <w:r>
              <w:rPr>
                <w:spacing w:val="-8"/>
                <w:sz w:val="20"/>
              </w:rPr>
              <w:t> </w:t>
            </w:r>
            <w:r>
              <w:rPr>
                <w:sz w:val="20"/>
              </w:rPr>
              <w:t>of</w:t>
            </w:r>
            <w:r>
              <w:rPr>
                <w:spacing w:val="-8"/>
                <w:sz w:val="20"/>
              </w:rPr>
              <w:t> </w:t>
            </w:r>
            <w:r>
              <w:rPr>
                <w:sz w:val="20"/>
              </w:rPr>
              <w:t>propellant</w:t>
            </w:r>
            <w:r>
              <w:rPr>
                <w:spacing w:val="-8"/>
                <w:sz w:val="20"/>
              </w:rPr>
              <w:t> </w:t>
            </w:r>
            <w:r>
              <w:rPr>
                <w:sz w:val="20"/>
              </w:rPr>
              <w:t>in</w:t>
            </w:r>
            <w:r>
              <w:rPr>
                <w:spacing w:val="-8"/>
                <w:sz w:val="20"/>
              </w:rPr>
              <w:t> </w:t>
            </w:r>
            <w:r>
              <w:rPr>
                <w:sz w:val="20"/>
              </w:rPr>
              <w:t>desired</w:t>
            </w:r>
            <w:r>
              <w:rPr>
                <w:spacing w:val="-8"/>
                <w:sz w:val="20"/>
              </w:rPr>
              <w:t> </w:t>
            </w:r>
            <w:r>
              <w:rPr>
                <w:sz w:val="20"/>
              </w:rPr>
              <w:t>unit.</w:t>
            </w:r>
          </w:p>
        </w:tc>
      </w:tr>
      <w:tr>
        <w:trPr>
          <w:trHeight w:val="1241" w:hRule="atLeast"/>
        </w:trPr>
        <w:tc>
          <w:tcPr>
            <w:tcW w:w="3926" w:type="dxa"/>
          </w:tcPr>
          <w:p>
            <w:pPr>
              <w:pStyle w:val="TableParagraph"/>
              <w:spacing w:before="52"/>
              <w:rPr>
                <w:rFonts w:ascii="Courier New"/>
                <w:sz w:val="20"/>
              </w:rPr>
            </w:pPr>
            <w:r>
              <w:rPr>
                <w:rFonts w:ascii="Courier New"/>
                <w:sz w:val="20"/>
              </w:rPr>
              <w:t>Number</w:t>
            </w:r>
            <w:r>
              <w:rPr>
                <w:rFonts w:ascii="Courier New"/>
                <w:spacing w:val="-10"/>
                <w:sz w:val="20"/>
              </w:rPr>
              <w:t> </w:t>
            </w:r>
            <w:r>
              <w:rPr>
                <w:rFonts w:ascii="Courier New"/>
                <w:sz w:val="20"/>
              </w:rPr>
              <w:t>getRho(String</w:t>
            </w:r>
            <w:r>
              <w:rPr>
                <w:rFonts w:ascii="Courier New"/>
                <w:spacing w:val="-9"/>
                <w:sz w:val="20"/>
              </w:rPr>
              <w:t> </w:t>
            </w:r>
            <w:r>
              <w:rPr>
                <w:rFonts w:ascii="Courier New"/>
                <w:spacing w:val="-2"/>
                <w:sz w:val="20"/>
              </w:rPr>
              <w:t>unit)</w:t>
            </w:r>
          </w:p>
        </w:tc>
        <w:tc>
          <w:tcPr>
            <w:tcW w:w="2462" w:type="dxa"/>
          </w:tcPr>
          <w:p>
            <w:pPr>
              <w:pStyle w:val="TableParagraph"/>
              <w:spacing w:before="52"/>
              <w:ind w:left="54" w:right="397"/>
              <w:rPr>
                <w:rFonts w:ascii="Courier New"/>
                <w:sz w:val="20"/>
              </w:rPr>
            </w:pPr>
            <w:r>
              <w:rPr>
                <w:rFonts w:ascii="Courier New"/>
                <w:sz w:val="20"/>
              </w:rPr>
              <w:t>one</w:t>
            </w:r>
            <w:r>
              <w:rPr>
                <w:rFonts w:ascii="Courier New"/>
                <w:spacing w:val="-19"/>
                <w:sz w:val="20"/>
              </w:rPr>
              <w:t> </w:t>
            </w:r>
            <w:r>
              <w:rPr>
                <w:rFonts w:ascii="Courier New"/>
                <w:sz w:val="20"/>
              </w:rPr>
              <w:t>of</w:t>
            </w:r>
            <w:r>
              <w:rPr>
                <w:rFonts w:ascii="Courier New"/>
                <w:spacing w:val="-19"/>
                <w:sz w:val="20"/>
              </w:rPr>
              <w:t> </w:t>
            </w:r>
            <w:r>
              <w:rPr>
                <w:rFonts w:ascii="Courier New"/>
                <w:sz w:val="20"/>
              </w:rPr>
              <w:t>"kg/m^3" </w:t>
            </w:r>
            <w:r>
              <w:rPr>
                <w:rFonts w:ascii="Courier New"/>
                <w:spacing w:val="-2"/>
                <w:sz w:val="20"/>
              </w:rPr>
              <w:t>(default), "g/cm^3", "lbm/ft^3", "lbm/in^3"</w:t>
            </w:r>
          </w:p>
        </w:tc>
        <w:tc>
          <w:tcPr>
            <w:tcW w:w="3568" w:type="dxa"/>
          </w:tcPr>
          <w:p>
            <w:pPr>
              <w:pStyle w:val="TableParagraph"/>
              <w:spacing w:line="244" w:lineRule="auto" w:before="55"/>
              <w:ind w:right="174"/>
              <w:rPr>
                <w:sz w:val="20"/>
              </w:rPr>
            </w:pPr>
            <w:r>
              <w:rPr>
                <w:sz w:val="20"/>
              </w:rPr>
              <w:t>Returns</w:t>
            </w:r>
            <w:r>
              <w:rPr>
                <w:spacing w:val="-12"/>
                <w:sz w:val="20"/>
              </w:rPr>
              <w:t> </w:t>
            </w:r>
            <w:r>
              <w:rPr>
                <w:sz w:val="20"/>
              </w:rPr>
              <w:t>volumetric</w:t>
            </w:r>
            <w:r>
              <w:rPr>
                <w:spacing w:val="-12"/>
                <w:sz w:val="20"/>
              </w:rPr>
              <w:t> </w:t>
            </w:r>
            <w:r>
              <w:rPr>
                <w:sz w:val="20"/>
              </w:rPr>
              <w:t>density</w:t>
            </w:r>
            <w:r>
              <w:rPr>
                <w:spacing w:val="-12"/>
                <w:sz w:val="20"/>
              </w:rPr>
              <w:t> </w:t>
            </w:r>
            <w:r>
              <w:rPr>
                <w:sz w:val="20"/>
              </w:rPr>
              <w:t>of propellant in desired unit.</w:t>
            </w:r>
          </w:p>
        </w:tc>
      </w:tr>
      <w:tr>
        <w:trPr>
          <w:trHeight w:val="786" w:hRule="atLeast"/>
        </w:trPr>
        <w:tc>
          <w:tcPr>
            <w:tcW w:w="3926" w:type="dxa"/>
          </w:tcPr>
          <w:p>
            <w:pPr>
              <w:pStyle w:val="TableParagraph"/>
              <w:spacing w:before="52"/>
              <w:rPr>
                <w:rFonts w:ascii="Courier New"/>
                <w:sz w:val="20"/>
              </w:rPr>
            </w:pPr>
            <w:r>
              <w:rPr>
                <w:rFonts w:ascii="Courier New"/>
                <w:sz w:val="20"/>
              </w:rPr>
              <w:t>Number</w:t>
            </w:r>
            <w:r>
              <w:rPr>
                <w:rFonts w:ascii="Courier New"/>
                <w:spacing w:val="-9"/>
                <w:sz w:val="20"/>
              </w:rPr>
              <w:t> </w:t>
            </w:r>
            <w:r>
              <w:rPr>
                <w:rFonts w:ascii="Courier New"/>
                <w:sz w:val="20"/>
              </w:rPr>
              <w:t>size(String</w:t>
            </w:r>
            <w:r>
              <w:rPr>
                <w:rFonts w:ascii="Courier New"/>
                <w:spacing w:val="-8"/>
                <w:sz w:val="20"/>
              </w:rPr>
              <w:t> </w:t>
            </w:r>
            <w:r>
              <w:rPr>
                <w:rFonts w:ascii="Courier New"/>
                <w:spacing w:val="-2"/>
                <w:sz w:val="20"/>
              </w:rPr>
              <w:t>type)</w:t>
            </w:r>
          </w:p>
        </w:tc>
        <w:tc>
          <w:tcPr>
            <w:tcW w:w="2462" w:type="dxa"/>
          </w:tcPr>
          <w:p>
            <w:pPr>
              <w:pStyle w:val="TableParagraph"/>
              <w:spacing w:before="52"/>
              <w:ind w:left="54"/>
              <w:rPr>
                <w:rFonts w:ascii="Courier New" w:hAnsi="Courier New"/>
                <w:sz w:val="20"/>
              </w:rPr>
            </w:pPr>
            <w:r>
              <w:rPr>
                <w:rFonts w:ascii="Courier New" w:hAnsi="Courier New"/>
                <w:sz w:val="20"/>
              </w:rPr>
              <w:t>type – type of component</w:t>
            </w:r>
            <w:r>
              <w:rPr>
                <w:rFonts w:ascii="Courier New" w:hAnsi="Courier New"/>
                <w:spacing w:val="-19"/>
                <w:sz w:val="20"/>
              </w:rPr>
              <w:t> </w:t>
            </w:r>
            <w:r>
              <w:rPr>
                <w:rFonts w:ascii="Courier New" w:hAnsi="Courier New"/>
                <w:sz w:val="20"/>
              </w:rPr>
              <w:t>(one</w:t>
            </w:r>
            <w:r>
              <w:rPr>
                <w:rFonts w:ascii="Courier New" w:hAnsi="Courier New"/>
                <w:spacing w:val="-19"/>
                <w:sz w:val="20"/>
              </w:rPr>
              <w:t> </w:t>
            </w:r>
            <w:r>
              <w:rPr>
                <w:rFonts w:ascii="Courier New" w:hAnsi="Courier New"/>
                <w:sz w:val="20"/>
              </w:rPr>
              <w:t>of "ox" or "f")</w:t>
            </w:r>
          </w:p>
        </w:tc>
        <w:tc>
          <w:tcPr>
            <w:tcW w:w="3568" w:type="dxa"/>
          </w:tcPr>
          <w:p>
            <w:pPr>
              <w:pStyle w:val="TableParagraph"/>
              <w:spacing w:line="244" w:lineRule="auto" w:before="55"/>
              <w:ind w:right="174"/>
              <w:rPr>
                <w:sz w:val="20"/>
              </w:rPr>
            </w:pPr>
            <w:r>
              <w:rPr>
                <w:sz w:val="20"/>
              </w:rPr>
              <w:t>Returns</w:t>
            </w:r>
            <w:r>
              <w:rPr>
                <w:spacing w:val="-9"/>
                <w:sz w:val="20"/>
              </w:rPr>
              <w:t> </w:t>
            </w:r>
            <w:r>
              <w:rPr>
                <w:sz w:val="20"/>
              </w:rPr>
              <w:t>number</w:t>
            </w:r>
            <w:r>
              <w:rPr>
                <w:spacing w:val="-9"/>
                <w:sz w:val="20"/>
              </w:rPr>
              <w:t> </w:t>
            </w:r>
            <w:r>
              <w:rPr>
                <w:sz w:val="20"/>
              </w:rPr>
              <w:t>of</w:t>
            </w:r>
            <w:r>
              <w:rPr>
                <w:spacing w:val="-9"/>
                <w:sz w:val="20"/>
              </w:rPr>
              <w:t> </w:t>
            </w:r>
            <w:r>
              <w:rPr>
                <w:sz w:val="20"/>
              </w:rPr>
              <w:t>species</w:t>
            </w:r>
            <w:r>
              <w:rPr>
                <w:spacing w:val="-9"/>
                <w:sz w:val="20"/>
              </w:rPr>
              <w:t> </w:t>
            </w:r>
            <w:r>
              <w:rPr>
                <w:sz w:val="20"/>
              </w:rPr>
              <w:t>included into component of propellant.</w:t>
            </w:r>
          </w:p>
        </w:tc>
      </w:tr>
      <w:tr>
        <w:trPr>
          <w:trHeight w:val="1241" w:hRule="atLeast"/>
        </w:trPr>
        <w:tc>
          <w:tcPr>
            <w:tcW w:w="3926" w:type="dxa"/>
          </w:tcPr>
          <w:p>
            <w:pPr>
              <w:pStyle w:val="TableParagraph"/>
              <w:spacing w:before="52"/>
              <w:rPr>
                <w:rFonts w:ascii="Courier New"/>
                <w:sz w:val="20"/>
              </w:rPr>
            </w:pPr>
            <w:r>
              <w:rPr>
                <w:rFonts w:ascii="Courier New"/>
                <w:sz w:val="20"/>
              </w:rPr>
              <w:t>Object</w:t>
            </w:r>
            <w:r>
              <w:rPr>
                <w:rFonts w:ascii="Courier New"/>
                <w:spacing w:val="-19"/>
                <w:sz w:val="20"/>
              </w:rPr>
              <w:t> </w:t>
            </w:r>
            <w:r>
              <w:rPr>
                <w:rFonts w:ascii="Courier New"/>
                <w:sz w:val="20"/>
              </w:rPr>
              <w:t>getSpecies(String</w:t>
            </w:r>
            <w:r>
              <w:rPr>
                <w:rFonts w:ascii="Courier New"/>
                <w:spacing w:val="-19"/>
                <w:sz w:val="20"/>
              </w:rPr>
              <w:t> </w:t>
            </w:r>
            <w:r>
              <w:rPr>
                <w:rFonts w:ascii="Courier New"/>
                <w:sz w:val="20"/>
              </w:rPr>
              <w:t>type, Number i)</w:t>
            </w:r>
          </w:p>
        </w:tc>
        <w:tc>
          <w:tcPr>
            <w:tcW w:w="2462" w:type="dxa"/>
          </w:tcPr>
          <w:p>
            <w:pPr>
              <w:pStyle w:val="TableParagraph"/>
              <w:spacing w:before="52"/>
              <w:ind w:left="54"/>
              <w:rPr>
                <w:rFonts w:ascii="Courier New" w:hAnsi="Courier New"/>
                <w:sz w:val="20"/>
              </w:rPr>
            </w:pPr>
            <w:r>
              <w:rPr>
                <w:rFonts w:ascii="Courier New" w:hAnsi="Courier New"/>
                <w:sz w:val="20"/>
              </w:rPr>
              <w:t>type – type of component</w:t>
            </w:r>
            <w:r>
              <w:rPr>
                <w:rFonts w:ascii="Courier New" w:hAnsi="Courier New"/>
                <w:spacing w:val="-19"/>
                <w:sz w:val="20"/>
              </w:rPr>
              <w:t> </w:t>
            </w:r>
            <w:r>
              <w:rPr>
                <w:rFonts w:ascii="Courier New" w:hAnsi="Courier New"/>
                <w:sz w:val="20"/>
              </w:rPr>
              <w:t>(one</w:t>
            </w:r>
            <w:r>
              <w:rPr>
                <w:rFonts w:ascii="Courier New" w:hAnsi="Courier New"/>
                <w:spacing w:val="-19"/>
                <w:sz w:val="20"/>
              </w:rPr>
              <w:t> </w:t>
            </w:r>
            <w:r>
              <w:rPr>
                <w:rFonts w:ascii="Courier New" w:hAnsi="Courier New"/>
                <w:sz w:val="20"/>
              </w:rPr>
              <w:t>of "ox" or "f")</w:t>
            </w:r>
          </w:p>
          <w:p>
            <w:pPr>
              <w:pStyle w:val="TableParagraph"/>
              <w:spacing w:before="1"/>
              <w:ind w:left="0"/>
              <w:rPr>
                <w:sz w:val="20"/>
              </w:rPr>
            </w:pPr>
          </w:p>
          <w:p>
            <w:pPr>
              <w:pStyle w:val="TableParagraph"/>
              <w:spacing w:before="1"/>
              <w:ind w:left="54"/>
              <w:rPr>
                <w:rFonts w:ascii="Courier New"/>
                <w:sz w:val="20"/>
              </w:rPr>
            </w:pPr>
            <w:r>
              <w:rPr>
                <w:rFonts w:ascii="Courier New"/>
                <w:sz w:val="20"/>
              </w:rPr>
              <w:t>i</w:t>
            </w:r>
            <w:r>
              <w:rPr>
                <w:rFonts w:ascii="Courier New"/>
                <w:spacing w:val="-1"/>
                <w:sz w:val="20"/>
              </w:rPr>
              <w:t> </w:t>
            </w:r>
            <w:r>
              <w:rPr>
                <w:rFonts w:ascii="Courier New"/>
                <w:sz w:val="20"/>
              </w:rPr>
              <w:t>-</w:t>
            </w:r>
            <w:r>
              <w:rPr>
                <w:rFonts w:ascii="Courier New"/>
                <w:spacing w:val="-1"/>
                <w:sz w:val="20"/>
              </w:rPr>
              <w:t> </w:t>
            </w:r>
            <w:r>
              <w:rPr>
                <w:rFonts w:ascii="Courier New"/>
                <w:spacing w:val="-2"/>
                <w:sz w:val="20"/>
              </w:rPr>
              <w:t>index</w:t>
            </w:r>
          </w:p>
        </w:tc>
        <w:tc>
          <w:tcPr>
            <w:tcW w:w="3568" w:type="dxa"/>
          </w:tcPr>
          <w:p>
            <w:pPr>
              <w:pStyle w:val="TableParagraph"/>
              <w:spacing w:before="52"/>
              <w:rPr>
                <w:sz w:val="20"/>
              </w:rPr>
            </w:pPr>
            <w:r>
              <w:rPr>
                <w:sz w:val="20"/>
              </w:rPr>
              <w:t>Returns</w:t>
            </w:r>
            <w:r>
              <w:rPr>
                <w:spacing w:val="1"/>
                <w:sz w:val="20"/>
              </w:rPr>
              <w:t> </w:t>
            </w:r>
            <w:r>
              <w:rPr>
                <w:rFonts w:ascii="Arial"/>
                <w:i/>
                <w:sz w:val="20"/>
              </w:rPr>
              <w:t>Species </w:t>
            </w:r>
            <w:r>
              <w:rPr>
                <w:spacing w:val="-2"/>
                <w:sz w:val="20"/>
              </w:rPr>
              <w:t>object.</w:t>
            </w:r>
          </w:p>
        </w:tc>
      </w:tr>
      <w:tr>
        <w:trPr>
          <w:trHeight w:val="335" w:hRule="atLeast"/>
        </w:trPr>
        <w:tc>
          <w:tcPr>
            <w:tcW w:w="3926" w:type="dxa"/>
          </w:tcPr>
          <w:p>
            <w:pPr>
              <w:pStyle w:val="TableParagraph"/>
              <w:spacing w:before="52"/>
              <w:rPr>
                <w:rFonts w:ascii="Courier New"/>
                <w:sz w:val="20"/>
              </w:rPr>
            </w:pPr>
            <w:r>
              <w:rPr>
                <w:rFonts w:ascii="Courier New"/>
                <w:sz w:val="20"/>
              </w:rPr>
              <w:t>Object</w:t>
            </w:r>
            <w:r>
              <w:rPr>
                <w:rFonts w:ascii="Courier New"/>
                <w:spacing w:val="-6"/>
                <w:sz w:val="20"/>
              </w:rPr>
              <w:t> </w:t>
            </w:r>
            <w:r>
              <w:rPr>
                <w:rFonts w:ascii="Courier New"/>
                <w:spacing w:val="-2"/>
                <w:sz w:val="20"/>
              </w:rPr>
              <w:t>getOxidizer()</w:t>
            </w:r>
          </w:p>
        </w:tc>
        <w:tc>
          <w:tcPr>
            <w:tcW w:w="2462" w:type="dxa"/>
          </w:tcPr>
          <w:p>
            <w:pPr>
              <w:pStyle w:val="TableParagraph"/>
              <w:spacing w:before="52"/>
              <w:ind w:left="54"/>
              <w:rPr>
                <w:rFonts w:ascii="Courier New"/>
                <w:sz w:val="20"/>
              </w:rPr>
            </w:pPr>
            <w:r>
              <w:rPr>
                <w:rFonts w:ascii="Courier New"/>
                <w:spacing w:val="-10"/>
                <w:sz w:val="20"/>
              </w:rPr>
              <w:t>-</w:t>
            </w:r>
          </w:p>
        </w:tc>
        <w:tc>
          <w:tcPr>
            <w:tcW w:w="3568" w:type="dxa"/>
          </w:tcPr>
          <w:p>
            <w:pPr>
              <w:pStyle w:val="TableParagraph"/>
              <w:spacing w:before="52"/>
              <w:rPr>
                <w:sz w:val="20"/>
              </w:rPr>
            </w:pPr>
            <w:r>
              <w:rPr>
                <w:sz w:val="20"/>
              </w:rPr>
              <w:t>Returns</w:t>
            </w:r>
            <w:r>
              <w:rPr>
                <w:spacing w:val="-2"/>
                <w:sz w:val="20"/>
              </w:rPr>
              <w:t> </w:t>
            </w:r>
            <w:r>
              <w:rPr>
                <w:rFonts w:ascii="Arial"/>
                <w:i/>
                <w:sz w:val="20"/>
              </w:rPr>
              <w:t>Mixture</w:t>
            </w:r>
            <w:r>
              <w:rPr>
                <w:rFonts w:ascii="Arial"/>
                <w:i/>
                <w:spacing w:val="-3"/>
                <w:sz w:val="20"/>
              </w:rPr>
              <w:t> </w:t>
            </w:r>
            <w:r>
              <w:rPr>
                <w:spacing w:val="-2"/>
                <w:sz w:val="20"/>
              </w:rPr>
              <w:t>object.</w:t>
            </w:r>
          </w:p>
        </w:tc>
      </w:tr>
      <w:tr>
        <w:trPr>
          <w:trHeight w:val="336" w:hRule="atLeast"/>
        </w:trPr>
        <w:tc>
          <w:tcPr>
            <w:tcW w:w="3926" w:type="dxa"/>
          </w:tcPr>
          <w:p>
            <w:pPr>
              <w:pStyle w:val="TableParagraph"/>
              <w:rPr>
                <w:rFonts w:ascii="Courier New"/>
                <w:sz w:val="20"/>
              </w:rPr>
            </w:pPr>
            <w:r>
              <w:rPr>
                <w:rFonts w:ascii="Courier New"/>
                <w:sz w:val="20"/>
              </w:rPr>
              <w:t>Object</w:t>
            </w:r>
            <w:r>
              <w:rPr>
                <w:rFonts w:ascii="Courier New"/>
                <w:spacing w:val="-6"/>
                <w:sz w:val="20"/>
              </w:rPr>
              <w:t> </w:t>
            </w:r>
            <w:r>
              <w:rPr>
                <w:rFonts w:ascii="Courier New"/>
                <w:spacing w:val="-2"/>
                <w:sz w:val="20"/>
              </w:rPr>
              <w:t>getFuel()</w:t>
            </w:r>
          </w:p>
        </w:tc>
        <w:tc>
          <w:tcPr>
            <w:tcW w:w="2462" w:type="dxa"/>
          </w:tcPr>
          <w:p>
            <w:pPr>
              <w:pStyle w:val="TableParagraph"/>
              <w:ind w:left="54"/>
              <w:rPr>
                <w:rFonts w:ascii="Courier New"/>
                <w:sz w:val="20"/>
              </w:rPr>
            </w:pPr>
            <w:r>
              <w:rPr>
                <w:rFonts w:ascii="Courier New"/>
                <w:spacing w:val="-10"/>
                <w:sz w:val="20"/>
              </w:rPr>
              <w:t>-</w:t>
            </w:r>
          </w:p>
        </w:tc>
        <w:tc>
          <w:tcPr>
            <w:tcW w:w="3568" w:type="dxa"/>
          </w:tcPr>
          <w:p>
            <w:pPr>
              <w:pStyle w:val="TableParagraph"/>
              <w:rPr>
                <w:sz w:val="20"/>
              </w:rPr>
            </w:pPr>
            <w:r>
              <w:rPr>
                <w:sz w:val="20"/>
              </w:rPr>
              <w:t>Returns</w:t>
            </w:r>
            <w:r>
              <w:rPr>
                <w:spacing w:val="-2"/>
                <w:sz w:val="20"/>
              </w:rPr>
              <w:t> </w:t>
            </w:r>
            <w:r>
              <w:rPr>
                <w:rFonts w:ascii="Arial"/>
                <w:i/>
                <w:sz w:val="20"/>
              </w:rPr>
              <w:t>Mixture</w:t>
            </w:r>
            <w:r>
              <w:rPr>
                <w:rFonts w:ascii="Arial"/>
                <w:i/>
                <w:spacing w:val="-3"/>
                <w:sz w:val="20"/>
              </w:rPr>
              <w:t> </w:t>
            </w:r>
            <w:r>
              <w:rPr>
                <w:spacing w:val="-2"/>
                <w:sz w:val="20"/>
              </w:rPr>
              <w:t>object.</w:t>
            </w:r>
          </w:p>
        </w:tc>
      </w:tr>
    </w:tbl>
    <w:p>
      <w:pPr>
        <w:pStyle w:val="Heading4"/>
        <w:spacing w:before="238"/>
      </w:pPr>
      <w:bookmarkStart w:name="_TOC_250029" w:id="137"/>
      <w:bookmarkStart w:name="Object Equilibrium" w:id="138"/>
      <w:r>
        <w:rPr>
          <w:b w:val="0"/>
          <w:i w:val="0"/>
        </w:rPr>
      </w:r>
      <w:r>
        <w:rPr/>
        <w:t>Object</w:t>
      </w:r>
      <w:r>
        <w:rPr>
          <w:spacing w:val="-9"/>
        </w:rPr>
        <w:t> </w:t>
      </w:r>
      <w:bookmarkEnd w:id="137"/>
      <w:r>
        <w:rPr>
          <w:spacing w:val="-2"/>
        </w:rPr>
        <w:t>Equilibrium</w:t>
      </w:r>
    </w:p>
    <w:p>
      <w:pPr>
        <w:pStyle w:val="BodyText"/>
        <w:spacing w:before="4"/>
        <w:rPr>
          <w:rFonts w:ascii="Arial"/>
          <w:b/>
          <w:i/>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14"/>
        <w:gridCol w:w="2474"/>
        <w:gridCol w:w="3554"/>
      </w:tblGrid>
      <w:tr>
        <w:trPr>
          <w:trHeight w:val="336" w:hRule="atLeast"/>
        </w:trPr>
        <w:tc>
          <w:tcPr>
            <w:tcW w:w="3914" w:type="dxa"/>
          </w:tcPr>
          <w:p>
            <w:pPr>
              <w:pStyle w:val="TableParagraph"/>
              <w:rPr>
                <w:rFonts w:ascii="Arial"/>
                <w:b/>
                <w:sz w:val="20"/>
              </w:rPr>
            </w:pPr>
            <w:r>
              <w:rPr>
                <w:rFonts w:ascii="Arial"/>
                <w:b/>
                <w:spacing w:val="-2"/>
                <w:sz w:val="20"/>
              </w:rPr>
              <w:t>Function</w:t>
            </w:r>
          </w:p>
        </w:tc>
        <w:tc>
          <w:tcPr>
            <w:tcW w:w="2474" w:type="dxa"/>
          </w:tcPr>
          <w:p>
            <w:pPr>
              <w:pStyle w:val="TableParagraph"/>
              <w:ind w:left="54"/>
              <w:rPr>
                <w:rFonts w:ascii="Arial"/>
                <w:b/>
                <w:sz w:val="20"/>
              </w:rPr>
            </w:pPr>
            <w:r>
              <w:rPr>
                <w:rFonts w:ascii="Arial"/>
                <w:b/>
                <w:spacing w:val="-2"/>
                <w:sz w:val="20"/>
              </w:rPr>
              <w:t>Parameters</w:t>
            </w:r>
          </w:p>
        </w:tc>
        <w:tc>
          <w:tcPr>
            <w:tcW w:w="3554" w:type="dxa"/>
          </w:tcPr>
          <w:p>
            <w:pPr>
              <w:pStyle w:val="TableParagraph"/>
              <w:rPr>
                <w:rFonts w:ascii="Arial"/>
                <w:b/>
                <w:sz w:val="20"/>
              </w:rPr>
            </w:pPr>
            <w:r>
              <w:rPr>
                <w:rFonts w:ascii="Arial"/>
                <w:b/>
                <w:spacing w:val="-2"/>
                <w:sz w:val="20"/>
              </w:rPr>
              <w:t>Description</w:t>
            </w:r>
          </w:p>
        </w:tc>
      </w:tr>
      <w:tr>
        <w:trPr>
          <w:trHeight w:val="565" w:hRule="atLeast"/>
        </w:trPr>
        <w:tc>
          <w:tcPr>
            <w:tcW w:w="3914" w:type="dxa"/>
          </w:tcPr>
          <w:p>
            <w:pPr>
              <w:pStyle w:val="TableParagraph"/>
              <w:spacing w:before="52"/>
              <w:rPr>
                <w:rFonts w:ascii="Courier New"/>
                <w:sz w:val="20"/>
              </w:rPr>
            </w:pPr>
            <w:r>
              <w:rPr>
                <w:rFonts w:ascii="Courier New"/>
                <w:sz w:val="20"/>
              </w:rPr>
              <w:t>Equilibrium(Object p, Boolean multiphase,</w:t>
            </w:r>
            <w:r>
              <w:rPr>
                <w:rFonts w:ascii="Courier New"/>
                <w:spacing w:val="-19"/>
                <w:sz w:val="20"/>
              </w:rPr>
              <w:t> </w:t>
            </w:r>
            <w:r>
              <w:rPr>
                <w:rFonts w:ascii="Courier New"/>
                <w:sz w:val="20"/>
              </w:rPr>
              <w:t>Boolean</w:t>
            </w:r>
            <w:r>
              <w:rPr>
                <w:rFonts w:ascii="Courier New"/>
                <w:spacing w:val="-19"/>
                <w:sz w:val="20"/>
              </w:rPr>
              <w:t> </w:t>
            </w:r>
            <w:r>
              <w:rPr>
                <w:rFonts w:ascii="Courier New"/>
                <w:sz w:val="20"/>
              </w:rPr>
              <w:t>ionization)</w:t>
            </w:r>
          </w:p>
        </w:tc>
        <w:tc>
          <w:tcPr>
            <w:tcW w:w="2474" w:type="dxa"/>
          </w:tcPr>
          <w:p>
            <w:pPr>
              <w:pStyle w:val="TableParagraph"/>
              <w:spacing w:before="52"/>
              <w:ind w:left="54" w:right="192"/>
              <w:rPr>
                <w:rFonts w:ascii="Courier New"/>
                <w:sz w:val="20"/>
              </w:rPr>
            </w:pPr>
            <w:r>
              <w:rPr>
                <w:rFonts w:ascii="Courier New"/>
                <w:sz w:val="20"/>
              </w:rPr>
              <w:t>P</w:t>
            </w:r>
            <w:r>
              <w:rPr>
                <w:rFonts w:ascii="Courier New"/>
                <w:spacing w:val="-13"/>
                <w:sz w:val="20"/>
              </w:rPr>
              <w:t> </w:t>
            </w:r>
            <w:r>
              <w:rPr>
                <w:rFonts w:ascii="Courier New"/>
                <w:sz w:val="20"/>
              </w:rPr>
              <w:t>-</w:t>
            </w:r>
            <w:r>
              <w:rPr>
                <w:rFonts w:ascii="Courier New"/>
                <w:spacing w:val="-13"/>
                <w:sz w:val="20"/>
              </w:rPr>
              <w:t> </w:t>
            </w:r>
            <w:r>
              <w:rPr>
                <w:rFonts w:ascii="Courier New"/>
                <w:i/>
                <w:sz w:val="20"/>
              </w:rPr>
              <w:t>Propellant</w:t>
            </w:r>
            <w:r>
              <w:rPr>
                <w:rFonts w:ascii="Courier New"/>
                <w:i/>
                <w:spacing w:val="-13"/>
                <w:sz w:val="20"/>
              </w:rPr>
              <w:t> </w:t>
            </w:r>
            <w:r>
              <w:rPr>
                <w:rFonts w:ascii="Courier New"/>
                <w:sz w:val="20"/>
              </w:rPr>
              <w:t>or Mixture object</w:t>
            </w:r>
          </w:p>
        </w:tc>
        <w:tc>
          <w:tcPr>
            <w:tcW w:w="3554" w:type="dxa"/>
          </w:tcPr>
          <w:p>
            <w:pPr>
              <w:pStyle w:val="TableParagraph"/>
              <w:spacing w:before="55"/>
              <w:rPr>
                <w:sz w:val="20"/>
              </w:rPr>
            </w:pPr>
            <w:r>
              <w:rPr>
                <w:spacing w:val="-2"/>
                <w:sz w:val="20"/>
              </w:rPr>
              <w:t>Constructor.</w:t>
            </w:r>
          </w:p>
        </w:tc>
      </w:tr>
    </w:tbl>
    <w:p>
      <w:pPr>
        <w:pStyle w:val="TableParagraph"/>
        <w:spacing w:after="0"/>
        <w:rPr>
          <w:sz w:val="20"/>
        </w:rPr>
        <w:sectPr>
          <w:pgSz w:w="12240" w:h="15840"/>
          <w:pgMar w:header="713" w:footer="936" w:top="1600" w:bottom="1120" w:left="360" w:right="720"/>
        </w:sectPr>
      </w:pPr>
    </w:p>
    <w:p>
      <w:pPr>
        <w:pStyle w:val="BodyText"/>
        <w:spacing w:before="9"/>
        <w:rPr>
          <w:rFonts w:ascii="Arial"/>
          <w:b/>
          <w:i/>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14"/>
        <w:gridCol w:w="2474"/>
        <w:gridCol w:w="3554"/>
      </w:tblGrid>
      <w:tr>
        <w:trPr>
          <w:trHeight w:val="337" w:hRule="atLeast"/>
        </w:trPr>
        <w:tc>
          <w:tcPr>
            <w:tcW w:w="3914" w:type="dxa"/>
          </w:tcPr>
          <w:p>
            <w:pPr>
              <w:pStyle w:val="TableParagraph"/>
              <w:rPr>
                <w:rFonts w:ascii="Arial"/>
                <w:b/>
                <w:sz w:val="20"/>
              </w:rPr>
            </w:pPr>
            <w:r>
              <w:rPr>
                <w:rFonts w:ascii="Arial"/>
                <w:b/>
                <w:spacing w:val="-2"/>
                <w:sz w:val="20"/>
              </w:rPr>
              <w:t>Function</w:t>
            </w:r>
          </w:p>
        </w:tc>
        <w:tc>
          <w:tcPr>
            <w:tcW w:w="2474" w:type="dxa"/>
          </w:tcPr>
          <w:p>
            <w:pPr>
              <w:pStyle w:val="TableParagraph"/>
              <w:ind w:left="54"/>
              <w:rPr>
                <w:rFonts w:ascii="Arial"/>
                <w:b/>
                <w:sz w:val="20"/>
              </w:rPr>
            </w:pPr>
            <w:r>
              <w:rPr>
                <w:rFonts w:ascii="Arial"/>
                <w:b/>
                <w:spacing w:val="-2"/>
                <w:sz w:val="20"/>
              </w:rPr>
              <w:t>Parameters</w:t>
            </w:r>
          </w:p>
        </w:tc>
        <w:tc>
          <w:tcPr>
            <w:tcW w:w="3554" w:type="dxa"/>
          </w:tcPr>
          <w:p>
            <w:pPr>
              <w:pStyle w:val="TableParagraph"/>
              <w:rPr>
                <w:rFonts w:ascii="Arial"/>
                <w:b/>
                <w:sz w:val="20"/>
              </w:rPr>
            </w:pPr>
            <w:r>
              <w:rPr>
                <w:rFonts w:ascii="Arial"/>
                <w:b/>
                <w:spacing w:val="-2"/>
                <w:sz w:val="20"/>
              </w:rPr>
              <w:t>Description</w:t>
            </w:r>
          </w:p>
        </w:tc>
      </w:tr>
      <w:tr>
        <w:trPr>
          <w:trHeight w:val="1485" w:hRule="atLeast"/>
        </w:trPr>
        <w:tc>
          <w:tcPr>
            <w:tcW w:w="3914" w:type="dxa"/>
          </w:tcPr>
          <w:p>
            <w:pPr>
              <w:pStyle w:val="TableParagraph"/>
              <w:spacing w:before="0"/>
              <w:ind w:left="0"/>
              <w:rPr>
                <w:rFonts w:ascii="Times New Roman"/>
                <w:sz w:val="20"/>
              </w:rPr>
            </w:pPr>
          </w:p>
        </w:tc>
        <w:tc>
          <w:tcPr>
            <w:tcW w:w="2474" w:type="dxa"/>
          </w:tcPr>
          <w:p>
            <w:pPr>
              <w:pStyle w:val="TableParagraph"/>
              <w:spacing w:before="49"/>
              <w:ind w:left="0"/>
              <w:rPr>
                <w:rFonts w:ascii="Arial"/>
                <w:b/>
                <w:i/>
                <w:sz w:val="20"/>
              </w:rPr>
            </w:pPr>
          </w:p>
          <w:p>
            <w:pPr>
              <w:pStyle w:val="TableParagraph"/>
              <w:spacing w:before="0"/>
              <w:ind w:left="54" w:right="192"/>
              <w:rPr>
                <w:rFonts w:ascii="Courier New"/>
                <w:sz w:val="20"/>
              </w:rPr>
            </w:pPr>
            <w:r>
              <w:rPr>
                <w:rFonts w:ascii="Courier New"/>
                <w:sz w:val="20"/>
              </w:rPr>
              <w:t>multiphase - multiphase</w:t>
            </w:r>
            <w:r>
              <w:rPr>
                <w:rFonts w:ascii="Courier New"/>
                <w:spacing w:val="-32"/>
                <w:sz w:val="20"/>
              </w:rPr>
              <w:t> </w:t>
            </w:r>
            <w:r>
              <w:rPr>
                <w:rFonts w:ascii="Courier New"/>
                <w:sz w:val="20"/>
              </w:rPr>
              <w:t>flag</w:t>
            </w:r>
          </w:p>
          <w:p>
            <w:pPr>
              <w:pStyle w:val="TableParagraph"/>
              <w:spacing w:before="228"/>
              <w:ind w:left="54" w:right="192"/>
              <w:rPr>
                <w:rFonts w:ascii="Courier New"/>
                <w:sz w:val="20"/>
              </w:rPr>
            </w:pPr>
            <w:r>
              <w:rPr>
                <w:rFonts w:ascii="Courier New"/>
                <w:sz w:val="20"/>
              </w:rPr>
              <w:t>ionization - ionization</w:t>
            </w:r>
            <w:r>
              <w:rPr>
                <w:rFonts w:ascii="Courier New"/>
                <w:spacing w:val="-32"/>
                <w:sz w:val="20"/>
              </w:rPr>
              <w:t> </w:t>
            </w:r>
            <w:r>
              <w:rPr>
                <w:rFonts w:ascii="Courier New"/>
                <w:sz w:val="20"/>
              </w:rPr>
              <w:t>flag</w:t>
            </w:r>
          </w:p>
        </w:tc>
        <w:tc>
          <w:tcPr>
            <w:tcW w:w="3554" w:type="dxa"/>
          </w:tcPr>
          <w:p>
            <w:pPr>
              <w:pStyle w:val="TableParagraph"/>
              <w:spacing w:line="244" w:lineRule="auto" w:before="55"/>
              <w:ind w:right="133"/>
              <w:rPr>
                <w:sz w:val="20"/>
              </w:rPr>
            </w:pPr>
            <w:r>
              <w:rPr>
                <w:sz w:val="20"/>
              </w:rPr>
              <w:t>Creates Reaction object, using specified</w:t>
            </w:r>
            <w:r>
              <w:rPr>
                <w:spacing w:val="-10"/>
                <w:sz w:val="20"/>
              </w:rPr>
              <w:t> </w:t>
            </w:r>
            <w:r>
              <w:rPr>
                <w:sz w:val="20"/>
              </w:rPr>
              <w:t>Propellant</w:t>
            </w:r>
            <w:r>
              <w:rPr>
                <w:spacing w:val="-10"/>
                <w:sz w:val="20"/>
              </w:rPr>
              <w:t> </w:t>
            </w:r>
            <w:r>
              <w:rPr>
                <w:sz w:val="20"/>
              </w:rPr>
              <w:t>or</w:t>
            </w:r>
            <w:r>
              <w:rPr>
                <w:spacing w:val="-10"/>
                <w:sz w:val="20"/>
              </w:rPr>
              <w:t> </w:t>
            </w:r>
            <w:r>
              <w:rPr>
                <w:sz w:val="20"/>
              </w:rPr>
              <w:t>Mixture</w:t>
            </w:r>
            <w:r>
              <w:rPr>
                <w:spacing w:val="-10"/>
                <w:sz w:val="20"/>
              </w:rPr>
              <w:t> </w:t>
            </w:r>
            <w:r>
              <w:rPr>
                <w:sz w:val="20"/>
              </w:rPr>
              <w:t>object. If multi-phase flag is true, phase transitions effects are considered.</w:t>
            </w:r>
          </w:p>
          <w:p>
            <w:pPr>
              <w:pStyle w:val="TableParagraph"/>
              <w:spacing w:line="244" w:lineRule="auto" w:before="0"/>
              <w:ind w:right="133"/>
              <w:rPr>
                <w:sz w:val="20"/>
              </w:rPr>
            </w:pPr>
            <w:r>
              <w:rPr>
                <w:sz w:val="20"/>
              </w:rPr>
              <w:t>If</w:t>
            </w:r>
            <w:r>
              <w:rPr>
                <w:spacing w:val="-8"/>
                <w:sz w:val="20"/>
              </w:rPr>
              <w:t> </w:t>
            </w:r>
            <w:r>
              <w:rPr>
                <w:sz w:val="20"/>
              </w:rPr>
              <w:t>ionization</w:t>
            </w:r>
            <w:r>
              <w:rPr>
                <w:spacing w:val="-8"/>
                <w:sz w:val="20"/>
              </w:rPr>
              <w:t> </w:t>
            </w:r>
            <w:r>
              <w:rPr>
                <w:sz w:val="20"/>
              </w:rPr>
              <w:t>flag</w:t>
            </w:r>
            <w:r>
              <w:rPr>
                <w:spacing w:val="-8"/>
                <w:sz w:val="20"/>
              </w:rPr>
              <w:t> </w:t>
            </w:r>
            <w:r>
              <w:rPr>
                <w:sz w:val="20"/>
              </w:rPr>
              <w:t>is</w:t>
            </w:r>
            <w:r>
              <w:rPr>
                <w:spacing w:val="-7"/>
                <w:sz w:val="20"/>
              </w:rPr>
              <w:t> </w:t>
            </w:r>
            <w:r>
              <w:rPr>
                <w:sz w:val="20"/>
              </w:rPr>
              <w:t>true,</w:t>
            </w:r>
            <w:r>
              <w:rPr>
                <w:spacing w:val="-8"/>
                <w:sz w:val="20"/>
              </w:rPr>
              <w:t> </w:t>
            </w:r>
            <w:r>
              <w:rPr>
                <w:sz w:val="20"/>
              </w:rPr>
              <w:t>ionization effects are considered.</w:t>
            </w:r>
          </w:p>
        </w:tc>
      </w:tr>
      <w:tr>
        <w:trPr>
          <w:trHeight w:val="3057" w:hRule="atLeast"/>
        </w:trPr>
        <w:tc>
          <w:tcPr>
            <w:tcW w:w="3914" w:type="dxa"/>
          </w:tcPr>
          <w:p>
            <w:pPr>
              <w:pStyle w:val="TableParagraph"/>
              <w:rPr>
                <w:rFonts w:ascii="Courier New"/>
                <w:sz w:val="20"/>
              </w:rPr>
            </w:pPr>
            <w:r>
              <w:rPr>
                <w:rFonts w:ascii="Courier New"/>
                <w:sz w:val="20"/>
              </w:rPr>
              <w:t>setP(Number</w:t>
            </w:r>
            <w:r>
              <w:rPr>
                <w:rFonts w:ascii="Courier New"/>
                <w:spacing w:val="-7"/>
                <w:sz w:val="20"/>
              </w:rPr>
              <w:t> </w:t>
            </w:r>
            <w:r>
              <w:rPr>
                <w:rFonts w:ascii="Courier New"/>
                <w:sz w:val="20"/>
              </w:rPr>
              <w:t>p,</w:t>
            </w:r>
            <w:r>
              <w:rPr>
                <w:rFonts w:ascii="Courier New"/>
                <w:spacing w:val="-6"/>
                <w:sz w:val="20"/>
              </w:rPr>
              <w:t> </w:t>
            </w:r>
            <w:r>
              <w:rPr>
                <w:rFonts w:ascii="Courier New"/>
                <w:sz w:val="20"/>
              </w:rPr>
              <w:t>String</w:t>
            </w:r>
            <w:r>
              <w:rPr>
                <w:rFonts w:ascii="Courier New"/>
                <w:spacing w:val="-6"/>
                <w:sz w:val="20"/>
              </w:rPr>
              <w:t> </w:t>
            </w:r>
            <w:r>
              <w:rPr>
                <w:rFonts w:ascii="Courier New"/>
                <w:spacing w:val="-2"/>
                <w:sz w:val="20"/>
              </w:rPr>
              <w:t>p_unit)</w:t>
            </w:r>
          </w:p>
        </w:tc>
        <w:tc>
          <w:tcPr>
            <w:tcW w:w="2474" w:type="dxa"/>
          </w:tcPr>
          <w:p>
            <w:pPr>
              <w:pStyle w:val="TableParagraph"/>
              <w:ind w:left="54"/>
              <w:rPr>
                <w:rFonts w:ascii="Courier New"/>
                <w:sz w:val="20"/>
              </w:rPr>
            </w:pPr>
            <w:r>
              <w:rPr>
                <w:rFonts w:ascii="Courier New"/>
                <w:sz w:val="20"/>
              </w:rPr>
              <w:t>p</w:t>
            </w:r>
            <w:r>
              <w:rPr>
                <w:rFonts w:ascii="Courier New"/>
                <w:spacing w:val="-1"/>
                <w:sz w:val="20"/>
              </w:rPr>
              <w:t> </w:t>
            </w:r>
            <w:r>
              <w:rPr>
                <w:rFonts w:ascii="Courier New"/>
                <w:sz w:val="20"/>
              </w:rPr>
              <w:t>-</w:t>
            </w:r>
            <w:r>
              <w:rPr>
                <w:rFonts w:ascii="Courier New"/>
                <w:spacing w:val="-1"/>
                <w:sz w:val="20"/>
              </w:rPr>
              <w:t> </w:t>
            </w:r>
            <w:r>
              <w:rPr>
                <w:rFonts w:ascii="Courier New"/>
                <w:spacing w:val="-2"/>
                <w:sz w:val="20"/>
              </w:rPr>
              <w:t>pressure</w:t>
            </w:r>
          </w:p>
          <w:p>
            <w:pPr>
              <w:pStyle w:val="TableParagraph"/>
              <w:spacing w:before="227"/>
              <w:ind w:left="54" w:right="132"/>
              <w:rPr>
                <w:rFonts w:ascii="Courier New"/>
                <w:sz w:val="20"/>
              </w:rPr>
            </w:pPr>
            <w:r>
              <w:rPr>
                <w:rFonts w:ascii="Courier New"/>
                <w:sz w:val="20"/>
              </w:rPr>
              <w:t>p_unit - pressure unit (one of "Pa", "psi", "atm", "bar",</w:t>
            </w:r>
            <w:r>
              <w:rPr>
                <w:rFonts w:ascii="Courier New"/>
                <w:spacing w:val="-19"/>
                <w:sz w:val="20"/>
              </w:rPr>
              <w:t> </w:t>
            </w:r>
            <w:r>
              <w:rPr>
                <w:rFonts w:ascii="Courier New"/>
                <w:sz w:val="20"/>
              </w:rPr>
              <w:t>"at",</w:t>
            </w:r>
            <w:r>
              <w:rPr>
                <w:rFonts w:ascii="Courier New"/>
                <w:spacing w:val="-19"/>
                <w:sz w:val="20"/>
              </w:rPr>
              <w:t> </w:t>
            </w:r>
            <w:r>
              <w:rPr>
                <w:rFonts w:ascii="Courier New"/>
                <w:sz w:val="20"/>
              </w:rPr>
              <w:t>"MPa")</w:t>
            </w:r>
          </w:p>
          <w:p>
            <w:pPr>
              <w:pStyle w:val="TableParagraph"/>
              <w:spacing w:before="229"/>
              <w:ind w:left="54"/>
              <w:rPr>
                <w:rFonts w:ascii="Courier New"/>
                <w:sz w:val="20"/>
              </w:rPr>
            </w:pPr>
            <w:r>
              <w:rPr>
                <w:rFonts w:ascii="Courier New"/>
                <w:sz w:val="20"/>
              </w:rPr>
              <w:t>T</w:t>
            </w:r>
            <w:r>
              <w:rPr>
                <w:rFonts w:ascii="Courier New"/>
                <w:spacing w:val="-1"/>
                <w:sz w:val="20"/>
              </w:rPr>
              <w:t> </w:t>
            </w:r>
            <w:r>
              <w:rPr>
                <w:rFonts w:ascii="Courier New"/>
                <w:sz w:val="20"/>
              </w:rPr>
              <w:t>-</w:t>
            </w:r>
            <w:r>
              <w:rPr>
                <w:rFonts w:ascii="Courier New"/>
                <w:spacing w:val="-1"/>
                <w:sz w:val="20"/>
              </w:rPr>
              <w:t> </w:t>
            </w:r>
            <w:r>
              <w:rPr>
                <w:rFonts w:ascii="Courier New"/>
                <w:spacing w:val="-2"/>
                <w:sz w:val="20"/>
              </w:rPr>
              <w:t>temperature</w:t>
            </w:r>
          </w:p>
          <w:p>
            <w:pPr>
              <w:pStyle w:val="TableParagraph"/>
              <w:spacing w:before="227"/>
              <w:ind w:left="54" w:right="192"/>
              <w:rPr>
                <w:rFonts w:ascii="Courier New"/>
                <w:sz w:val="20"/>
              </w:rPr>
            </w:pPr>
            <w:r>
              <w:rPr>
                <w:rFonts w:ascii="Courier New"/>
                <w:sz w:val="20"/>
              </w:rPr>
              <w:t>T_unit - temperature unit (one</w:t>
            </w:r>
            <w:r>
              <w:rPr>
                <w:rFonts w:ascii="Courier New"/>
                <w:spacing w:val="-13"/>
                <w:sz w:val="20"/>
              </w:rPr>
              <w:t> </w:t>
            </w:r>
            <w:r>
              <w:rPr>
                <w:rFonts w:ascii="Courier New"/>
                <w:sz w:val="20"/>
              </w:rPr>
              <w:t>of</w:t>
            </w:r>
            <w:r>
              <w:rPr>
                <w:rFonts w:ascii="Courier New"/>
                <w:spacing w:val="-13"/>
                <w:sz w:val="20"/>
              </w:rPr>
              <w:t> </w:t>
            </w:r>
            <w:r>
              <w:rPr>
                <w:rFonts w:ascii="Courier New"/>
                <w:sz w:val="20"/>
              </w:rPr>
              <w:t>"K",</w:t>
            </w:r>
            <w:r>
              <w:rPr>
                <w:rFonts w:ascii="Courier New"/>
                <w:spacing w:val="-13"/>
                <w:sz w:val="20"/>
              </w:rPr>
              <w:t> </w:t>
            </w:r>
            <w:r>
              <w:rPr>
                <w:rFonts w:ascii="Courier New"/>
                <w:sz w:val="20"/>
              </w:rPr>
              <w:t>"F", </w:t>
            </w:r>
            <w:r>
              <w:rPr>
                <w:rFonts w:ascii="Courier New"/>
                <w:spacing w:val="-4"/>
                <w:sz w:val="20"/>
              </w:rPr>
              <w:t>"C")</w:t>
            </w:r>
          </w:p>
        </w:tc>
        <w:tc>
          <w:tcPr>
            <w:tcW w:w="3554" w:type="dxa"/>
          </w:tcPr>
          <w:p>
            <w:pPr>
              <w:pStyle w:val="TableParagraph"/>
              <w:spacing w:line="244" w:lineRule="auto" w:before="56"/>
              <w:ind w:right="27"/>
              <w:rPr>
                <w:sz w:val="20"/>
              </w:rPr>
            </w:pPr>
            <w:r>
              <w:rPr>
                <w:sz w:val="20"/>
              </w:rPr>
              <w:t>Assigns pressure of combustion and switches the solving reaction problem to</w:t>
            </w:r>
            <w:r>
              <w:rPr>
                <w:spacing w:val="-13"/>
                <w:sz w:val="20"/>
              </w:rPr>
              <w:t> </w:t>
            </w:r>
            <w:r>
              <w:rPr>
                <w:sz w:val="20"/>
              </w:rPr>
              <w:t>type</w:t>
            </w:r>
            <w:r>
              <w:rPr>
                <w:spacing w:val="-9"/>
                <w:sz w:val="20"/>
              </w:rPr>
              <w:t> </w:t>
            </w:r>
            <w:r>
              <w:rPr>
                <w:sz w:val="20"/>
              </w:rPr>
              <w:t>(p,H)=const.</w:t>
            </w:r>
            <w:r>
              <w:rPr>
                <w:spacing w:val="-14"/>
                <w:sz w:val="20"/>
              </w:rPr>
              <w:t> </w:t>
            </w:r>
            <w:r>
              <w:rPr>
                <w:sz w:val="20"/>
              </w:rPr>
              <w:t>Assigned</w:t>
            </w:r>
            <w:r>
              <w:rPr>
                <w:spacing w:val="-8"/>
                <w:sz w:val="20"/>
              </w:rPr>
              <w:t> </w:t>
            </w:r>
            <w:r>
              <w:rPr>
                <w:sz w:val="20"/>
              </w:rPr>
              <w:t>enthalpy is</w:t>
            </w:r>
            <w:r>
              <w:rPr>
                <w:spacing w:val="-4"/>
                <w:sz w:val="20"/>
              </w:rPr>
              <w:t> </w:t>
            </w:r>
            <w:r>
              <w:rPr>
                <w:sz w:val="20"/>
              </w:rPr>
              <w:t>obtained</w:t>
            </w:r>
            <w:r>
              <w:rPr>
                <w:spacing w:val="-2"/>
                <w:sz w:val="20"/>
              </w:rPr>
              <w:t> </w:t>
            </w:r>
            <w:r>
              <w:rPr>
                <w:sz w:val="20"/>
              </w:rPr>
              <w:t>implicitly</w:t>
            </w:r>
            <w:r>
              <w:rPr>
                <w:spacing w:val="-2"/>
                <w:sz w:val="20"/>
              </w:rPr>
              <w:t> </w:t>
            </w:r>
            <w:r>
              <w:rPr>
                <w:sz w:val="20"/>
              </w:rPr>
              <w:t>from</w:t>
            </w:r>
            <w:r>
              <w:rPr>
                <w:spacing w:val="-2"/>
                <w:sz w:val="20"/>
              </w:rPr>
              <w:t> </w:t>
            </w:r>
            <w:r>
              <w:rPr>
                <w:sz w:val="20"/>
              </w:rPr>
              <w:t>propellant</w:t>
            </w:r>
            <w:r>
              <w:rPr>
                <w:spacing w:val="-2"/>
                <w:sz w:val="20"/>
              </w:rPr>
              <w:t> </w:t>
            </w:r>
            <w:r>
              <w:rPr>
                <w:sz w:val="20"/>
              </w:rPr>
              <w:t>or </w:t>
            </w:r>
            <w:r>
              <w:rPr>
                <w:spacing w:val="-2"/>
                <w:sz w:val="20"/>
              </w:rPr>
              <w:t>mixture.</w:t>
            </w:r>
          </w:p>
        </w:tc>
      </w:tr>
      <w:tr>
        <w:trPr>
          <w:trHeight w:val="3057" w:hRule="atLeast"/>
        </w:trPr>
        <w:tc>
          <w:tcPr>
            <w:tcW w:w="3914" w:type="dxa"/>
          </w:tcPr>
          <w:p>
            <w:pPr>
              <w:pStyle w:val="TableParagraph"/>
              <w:rPr>
                <w:rFonts w:ascii="Courier New"/>
                <w:sz w:val="20"/>
              </w:rPr>
            </w:pPr>
            <w:r>
              <w:rPr>
                <w:rFonts w:ascii="Courier New"/>
                <w:sz w:val="20"/>
              </w:rPr>
              <w:t>setPT(Number</w:t>
            </w:r>
            <w:r>
              <w:rPr>
                <w:rFonts w:ascii="Courier New"/>
                <w:spacing w:val="-13"/>
                <w:sz w:val="20"/>
              </w:rPr>
              <w:t> </w:t>
            </w:r>
            <w:r>
              <w:rPr>
                <w:rFonts w:ascii="Courier New"/>
                <w:sz w:val="20"/>
              </w:rPr>
              <w:t>p,</w:t>
            </w:r>
            <w:r>
              <w:rPr>
                <w:rFonts w:ascii="Courier New"/>
                <w:spacing w:val="-13"/>
                <w:sz w:val="20"/>
              </w:rPr>
              <w:t> </w:t>
            </w:r>
            <w:r>
              <w:rPr>
                <w:rFonts w:ascii="Courier New"/>
                <w:sz w:val="20"/>
              </w:rPr>
              <w:t>String</w:t>
            </w:r>
            <w:r>
              <w:rPr>
                <w:rFonts w:ascii="Courier New"/>
                <w:spacing w:val="-13"/>
                <w:sz w:val="20"/>
              </w:rPr>
              <w:t> </w:t>
            </w:r>
            <w:r>
              <w:rPr>
                <w:rFonts w:ascii="Courier New"/>
                <w:sz w:val="20"/>
              </w:rPr>
              <w:t>p_unit, Number T, String T_unit)</w:t>
            </w:r>
          </w:p>
        </w:tc>
        <w:tc>
          <w:tcPr>
            <w:tcW w:w="2474" w:type="dxa"/>
          </w:tcPr>
          <w:p>
            <w:pPr>
              <w:pStyle w:val="TableParagraph"/>
              <w:ind w:left="54"/>
              <w:rPr>
                <w:rFonts w:ascii="Courier New"/>
                <w:sz w:val="20"/>
              </w:rPr>
            </w:pPr>
            <w:r>
              <w:rPr>
                <w:rFonts w:ascii="Courier New"/>
                <w:sz w:val="20"/>
              </w:rPr>
              <w:t>p</w:t>
            </w:r>
            <w:r>
              <w:rPr>
                <w:rFonts w:ascii="Courier New"/>
                <w:spacing w:val="-1"/>
                <w:sz w:val="20"/>
              </w:rPr>
              <w:t> </w:t>
            </w:r>
            <w:r>
              <w:rPr>
                <w:rFonts w:ascii="Courier New"/>
                <w:sz w:val="20"/>
              </w:rPr>
              <w:t>-</w:t>
            </w:r>
            <w:r>
              <w:rPr>
                <w:rFonts w:ascii="Courier New"/>
                <w:spacing w:val="-1"/>
                <w:sz w:val="20"/>
              </w:rPr>
              <w:t> </w:t>
            </w:r>
            <w:r>
              <w:rPr>
                <w:rFonts w:ascii="Courier New"/>
                <w:spacing w:val="-2"/>
                <w:sz w:val="20"/>
              </w:rPr>
              <w:t>pressure</w:t>
            </w:r>
          </w:p>
          <w:p>
            <w:pPr>
              <w:pStyle w:val="TableParagraph"/>
              <w:spacing w:before="227"/>
              <w:ind w:left="54" w:right="132"/>
              <w:rPr>
                <w:rFonts w:ascii="Courier New"/>
                <w:sz w:val="20"/>
              </w:rPr>
            </w:pPr>
            <w:r>
              <w:rPr>
                <w:rFonts w:ascii="Courier New"/>
                <w:sz w:val="20"/>
              </w:rPr>
              <w:t>p_unit - pressure unit (one of "Pa", "psi", "atm", "bar",</w:t>
            </w:r>
            <w:r>
              <w:rPr>
                <w:rFonts w:ascii="Courier New"/>
                <w:spacing w:val="-19"/>
                <w:sz w:val="20"/>
              </w:rPr>
              <w:t> </w:t>
            </w:r>
            <w:r>
              <w:rPr>
                <w:rFonts w:ascii="Courier New"/>
                <w:sz w:val="20"/>
              </w:rPr>
              <w:t>"at",</w:t>
            </w:r>
            <w:r>
              <w:rPr>
                <w:rFonts w:ascii="Courier New"/>
                <w:spacing w:val="-19"/>
                <w:sz w:val="20"/>
              </w:rPr>
              <w:t> </w:t>
            </w:r>
            <w:r>
              <w:rPr>
                <w:rFonts w:ascii="Courier New"/>
                <w:sz w:val="20"/>
              </w:rPr>
              <w:t>"MPa")</w:t>
            </w:r>
          </w:p>
          <w:p>
            <w:pPr>
              <w:pStyle w:val="TableParagraph"/>
              <w:spacing w:before="229"/>
              <w:ind w:left="54"/>
              <w:rPr>
                <w:rFonts w:ascii="Courier New"/>
                <w:sz w:val="20"/>
              </w:rPr>
            </w:pPr>
            <w:r>
              <w:rPr>
                <w:rFonts w:ascii="Courier New"/>
                <w:sz w:val="20"/>
              </w:rPr>
              <w:t>T</w:t>
            </w:r>
            <w:r>
              <w:rPr>
                <w:rFonts w:ascii="Courier New"/>
                <w:spacing w:val="-1"/>
                <w:sz w:val="20"/>
              </w:rPr>
              <w:t> </w:t>
            </w:r>
            <w:r>
              <w:rPr>
                <w:rFonts w:ascii="Courier New"/>
                <w:sz w:val="20"/>
              </w:rPr>
              <w:t>-</w:t>
            </w:r>
            <w:r>
              <w:rPr>
                <w:rFonts w:ascii="Courier New"/>
                <w:spacing w:val="-1"/>
                <w:sz w:val="20"/>
              </w:rPr>
              <w:t> </w:t>
            </w:r>
            <w:r>
              <w:rPr>
                <w:rFonts w:ascii="Courier New"/>
                <w:spacing w:val="-2"/>
                <w:sz w:val="20"/>
              </w:rPr>
              <w:t>temperature</w:t>
            </w:r>
          </w:p>
          <w:p>
            <w:pPr>
              <w:pStyle w:val="TableParagraph"/>
              <w:spacing w:before="227"/>
              <w:ind w:left="54" w:right="192"/>
              <w:rPr>
                <w:rFonts w:ascii="Courier New"/>
                <w:sz w:val="20"/>
              </w:rPr>
            </w:pPr>
            <w:r>
              <w:rPr>
                <w:rFonts w:ascii="Courier New"/>
                <w:sz w:val="20"/>
              </w:rPr>
              <w:t>T_unit - temperature unit (one</w:t>
            </w:r>
            <w:r>
              <w:rPr>
                <w:rFonts w:ascii="Courier New"/>
                <w:spacing w:val="-13"/>
                <w:sz w:val="20"/>
              </w:rPr>
              <w:t> </w:t>
            </w:r>
            <w:r>
              <w:rPr>
                <w:rFonts w:ascii="Courier New"/>
                <w:sz w:val="20"/>
              </w:rPr>
              <w:t>of</w:t>
            </w:r>
            <w:r>
              <w:rPr>
                <w:rFonts w:ascii="Courier New"/>
                <w:spacing w:val="-13"/>
                <w:sz w:val="20"/>
              </w:rPr>
              <w:t> </w:t>
            </w:r>
            <w:r>
              <w:rPr>
                <w:rFonts w:ascii="Courier New"/>
                <w:sz w:val="20"/>
              </w:rPr>
              <w:t>"K",</w:t>
            </w:r>
            <w:r>
              <w:rPr>
                <w:rFonts w:ascii="Courier New"/>
                <w:spacing w:val="-13"/>
                <w:sz w:val="20"/>
              </w:rPr>
              <w:t> </w:t>
            </w:r>
            <w:r>
              <w:rPr>
                <w:rFonts w:ascii="Courier New"/>
                <w:sz w:val="20"/>
              </w:rPr>
              <w:t>"F", </w:t>
            </w:r>
            <w:r>
              <w:rPr>
                <w:rFonts w:ascii="Courier New"/>
                <w:spacing w:val="-4"/>
                <w:sz w:val="20"/>
              </w:rPr>
              <w:t>"C")</w:t>
            </w:r>
          </w:p>
        </w:tc>
        <w:tc>
          <w:tcPr>
            <w:tcW w:w="3554" w:type="dxa"/>
          </w:tcPr>
          <w:p>
            <w:pPr>
              <w:pStyle w:val="TableParagraph"/>
              <w:spacing w:line="244" w:lineRule="auto" w:before="56"/>
              <w:ind w:right="213"/>
              <w:jc w:val="both"/>
              <w:rPr>
                <w:sz w:val="20"/>
              </w:rPr>
            </w:pPr>
            <w:r>
              <w:rPr>
                <w:sz w:val="20"/>
              </w:rPr>
              <w:t>Assigns</w:t>
            </w:r>
            <w:r>
              <w:rPr>
                <w:spacing w:val="-8"/>
                <w:sz w:val="20"/>
              </w:rPr>
              <w:t> </w:t>
            </w:r>
            <w:r>
              <w:rPr>
                <w:sz w:val="20"/>
              </w:rPr>
              <w:t>pressure</w:t>
            </w:r>
            <w:r>
              <w:rPr>
                <w:spacing w:val="-8"/>
                <w:sz w:val="20"/>
              </w:rPr>
              <w:t> </w:t>
            </w:r>
            <w:r>
              <w:rPr>
                <w:sz w:val="20"/>
              </w:rPr>
              <w:t>and</w:t>
            </w:r>
            <w:r>
              <w:rPr>
                <w:spacing w:val="-8"/>
                <w:sz w:val="20"/>
              </w:rPr>
              <w:t> </w:t>
            </w:r>
            <w:r>
              <w:rPr>
                <w:sz w:val="20"/>
              </w:rPr>
              <w:t>temperature</w:t>
            </w:r>
            <w:r>
              <w:rPr>
                <w:spacing w:val="-8"/>
                <w:sz w:val="20"/>
              </w:rPr>
              <w:t> </w:t>
            </w:r>
            <w:r>
              <w:rPr>
                <w:sz w:val="20"/>
              </w:rPr>
              <w:t>of combustion</w:t>
            </w:r>
            <w:r>
              <w:rPr>
                <w:spacing w:val="-1"/>
                <w:sz w:val="20"/>
              </w:rPr>
              <w:t> </w:t>
            </w:r>
            <w:r>
              <w:rPr>
                <w:sz w:val="20"/>
              </w:rPr>
              <w:t>and</w:t>
            </w:r>
            <w:r>
              <w:rPr>
                <w:spacing w:val="-1"/>
                <w:sz w:val="20"/>
              </w:rPr>
              <w:t> </w:t>
            </w:r>
            <w:r>
              <w:rPr>
                <w:sz w:val="20"/>
              </w:rPr>
              <w:t>switches</w:t>
            </w:r>
            <w:r>
              <w:rPr>
                <w:spacing w:val="-1"/>
                <w:sz w:val="20"/>
              </w:rPr>
              <w:t> </w:t>
            </w:r>
            <w:r>
              <w:rPr>
                <w:sz w:val="20"/>
              </w:rPr>
              <w:t>the</w:t>
            </w:r>
            <w:r>
              <w:rPr>
                <w:spacing w:val="-1"/>
                <w:sz w:val="20"/>
              </w:rPr>
              <w:t> </w:t>
            </w:r>
            <w:r>
              <w:rPr>
                <w:sz w:val="20"/>
              </w:rPr>
              <w:t>solving reaction</w:t>
            </w:r>
            <w:r>
              <w:rPr>
                <w:spacing w:val="-5"/>
                <w:sz w:val="20"/>
              </w:rPr>
              <w:t> </w:t>
            </w:r>
            <w:r>
              <w:rPr>
                <w:sz w:val="20"/>
              </w:rPr>
              <w:t>problem</w:t>
            </w:r>
            <w:r>
              <w:rPr>
                <w:spacing w:val="-4"/>
                <w:sz w:val="20"/>
              </w:rPr>
              <w:t> </w:t>
            </w:r>
            <w:r>
              <w:rPr>
                <w:sz w:val="20"/>
              </w:rPr>
              <w:t>to</w:t>
            </w:r>
            <w:r>
              <w:rPr>
                <w:spacing w:val="-5"/>
                <w:sz w:val="20"/>
              </w:rPr>
              <w:t> </w:t>
            </w:r>
            <w:r>
              <w:rPr>
                <w:sz w:val="20"/>
              </w:rPr>
              <w:t>type</w:t>
            </w:r>
            <w:r>
              <w:rPr>
                <w:spacing w:val="-4"/>
                <w:sz w:val="20"/>
              </w:rPr>
              <w:t> </w:t>
            </w:r>
            <w:r>
              <w:rPr>
                <w:spacing w:val="-2"/>
                <w:sz w:val="20"/>
              </w:rPr>
              <w:t>(p,T)=const.</w:t>
            </w:r>
          </w:p>
        </w:tc>
      </w:tr>
      <w:tr>
        <w:trPr>
          <w:trHeight w:val="3056" w:hRule="atLeast"/>
        </w:trPr>
        <w:tc>
          <w:tcPr>
            <w:tcW w:w="3914" w:type="dxa"/>
          </w:tcPr>
          <w:p>
            <w:pPr>
              <w:pStyle w:val="TableParagraph"/>
              <w:rPr>
                <w:rFonts w:ascii="Courier New"/>
                <w:sz w:val="20"/>
              </w:rPr>
            </w:pPr>
            <w:r>
              <w:rPr>
                <w:rFonts w:ascii="Courier New"/>
                <w:sz w:val="20"/>
              </w:rPr>
              <w:t>setPH(Number</w:t>
            </w:r>
            <w:r>
              <w:rPr>
                <w:rFonts w:ascii="Courier New"/>
                <w:spacing w:val="-13"/>
                <w:sz w:val="20"/>
              </w:rPr>
              <w:t> </w:t>
            </w:r>
            <w:r>
              <w:rPr>
                <w:rFonts w:ascii="Courier New"/>
                <w:sz w:val="20"/>
              </w:rPr>
              <w:t>p,</w:t>
            </w:r>
            <w:r>
              <w:rPr>
                <w:rFonts w:ascii="Courier New"/>
                <w:spacing w:val="-13"/>
                <w:sz w:val="20"/>
              </w:rPr>
              <w:t> </w:t>
            </w:r>
            <w:r>
              <w:rPr>
                <w:rFonts w:ascii="Courier New"/>
                <w:sz w:val="20"/>
              </w:rPr>
              <w:t>String</w:t>
            </w:r>
            <w:r>
              <w:rPr>
                <w:rFonts w:ascii="Courier New"/>
                <w:spacing w:val="-13"/>
                <w:sz w:val="20"/>
              </w:rPr>
              <w:t> </w:t>
            </w:r>
            <w:r>
              <w:rPr>
                <w:rFonts w:ascii="Courier New"/>
                <w:sz w:val="20"/>
              </w:rPr>
              <w:t>p_unit, Number H, String H_unit)</w:t>
            </w:r>
          </w:p>
        </w:tc>
        <w:tc>
          <w:tcPr>
            <w:tcW w:w="2474" w:type="dxa"/>
          </w:tcPr>
          <w:p>
            <w:pPr>
              <w:pStyle w:val="TableParagraph"/>
              <w:ind w:left="54"/>
              <w:rPr>
                <w:rFonts w:ascii="Courier New"/>
                <w:sz w:val="20"/>
              </w:rPr>
            </w:pPr>
            <w:r>
              <w:rPr>
                <w:rFonts w:ascii="Courier New"/>
                <w:sz w:val="20"/>
              </w:rPr>
              <w:t>p</w:t>
            </w:r>
            <w:r>
              <w:rPr>
                <w:rFonts w:ascii="Courier New"/>
                <w:spacing w:val="-1"/>
                <w:sz w:val="20"/>
              </w:rPr>
              <w:t> </w:t>
            </w:r>
            <w:r>
              <w:rPr>
                <w:rFonts w:ascii="Courier New"/>
                <w:sz w:val="20"/>
              </w:rPr>
              <w:t>-</w:t>
            </w:r>
            <w:r>
              <w:rPr>
                <w:rFonts w:ascii="Courier New"/>
                <w:spacing w:val="-1"/>
                <w:sz w:val="20"/>
              </w:rPr>
              <w:t> </w:t>
            </w:r>
            <w:r>
              <w:rPr>
                <w:rFonts w:ascii="Courier New"/>
                <w:spacing w:val="-2"/>
                <w:sz w:val="20"/>
              </w:rPr>
              <w:t>pressure</w:t>
            </w:r>
          </w:p>
          <w:p>
            <w:pPr>
              <w:pStyle w:val="TableParagraph"/>
              <w:spacing w:before="227"/>
              <w:ind w:left="54" w:right="132"/>
              <w:rPr>
                <w:rFonts w:ascii="Courier New"/>
                <w:sz w:val="20"/>
              </w:rPr>
            </w:pPr>
            <w:r>
              <w:rPr>
                <w:rFonts w:ascii="Courier New"/>
                <w:sz w:val="20"/>
              </w:rPr>
              <w:t>p_unit - pressure unit (one of "Pa", "psi", "atm", "bar",</w:t>
            </w:r>
            <w:r>
              <w:rPr>
                <w:rFonts w:ascii="Courier New"/>
                <w:spacing w:val="-19"/>
                <w:sz w:val="20"/>
              </w:rPr>
              <w:t> </w:t>
            </w:r>
            <w:r>
              <w:rPr>
                <w:rFonts w:ascii="Courier New"/>
                <w:sz w:val="20"/>
              </w:rPr>
              <w:t>"at",</w:t>
            </w:r>
            <w:r>
              <w:rPr>
                <w:rFonts w:ascii="Courier New"/>
                <w:spacing w:val="-19"/>
                <w:sz w:val="20"/>
              </w:rPr>
              <w:t> </w:t>
            </w:r>
            <w:r>
              <w:rPr>
                <w:rFonts w:ascii="Courier New"/>
                <w:sz w:val="20"/>
              </w:rPr>
              <w:t>"MPa")</w:t>
            </w:r>
          </w:p>
          <w:p>
            <w:pPr>
              <w:pStyle w:val="TableParagraph"/>
              <w:spacing w:before="229"/>
              <w:ind w:left="54"/>
              <w:rPr>
                <w:rFonts w:ascii="Courier New"/>
                <w:sz w:val="20"/>
              </w:rPr>
            </w:pPr>
            <w:r>
              <w:rPr>
                <w:rFonts w:ascii="Courier New"/>
                <w:sz w:val="20"/>
              </w:rPr>
              <w:t>H</w:t>
            </w:r>
            <w:r>
              <w:rPr>
                <w:rFonts w:ascii="Courier New"/>
                <w:spacing w:val="-1"/>
                <w:sz w:val="20"/>
              </w:rPr>
              <w:t> </w:t>
            </w:r>
            <w:r>
              <w:rPr>
                <w:rFonts w:ascii="Courier New"/>
                <w:sz w:val="20"/>
              </w:rPr>
              <w:t>-</w:t>
            </w:r>
            <w:r>
              <w:rPr>
                <w:rFonts w:ascii="Courier New"/>
                <w:spacing w:val="-1"/>
                <w:sz w:val="20"/>
              </w:rPr>
              <w:t> </w:t>
            </w:r>
            <w:r>
              <w:rPr>
                <w:rFonts w:ascii="Courier New"/>
                <w:spacing w:val="-2"/>
                <w:sz w:val="20"/>
              </w:rPr>
              <w:t>enthalpy</w:t>
            </w:r>
          </w:p>
          <w:p>
            <w:pPr>
              <w:pStyle w:val="TableParagraph"/>
              <w:spacing w:before="227"/>
              <w:ind w:left="54" w:right="192"/>
              <w:rPr>
                <w:rFonts w:ascii="Courier New"/>
                <w:sz w:val="20"/>
              </w:rPr>
            </w:pPr>
            <w:r>
              <w:rPr>
                <w:rFonts w:ascii="Courier New"/>
                <w:sz w:val="20"/>
              </w:rPr>
              <w:t>H_unit</w:t>
            </w:r>
            <w:r>
              <w:rPr>
                <w:rFonts w:ascii="Courier New"/>
                <w:spacing w:val="-19"/>
                <w:sz w:val="20"/>
              </w:rPr>
              <w:t> </w:t>
            </w:r>
            <w:r>
              <w:rPr>
                <w:rFonts w:ascii="Courier New"/>
                <w:sz w:val="20"/>
              </w:rPr>
              <w:t>-</w:t>
            </w:r>
            <w:r>
              <w:rPr>
                <w:rFonts w:ascii="Courier New"/>
                <w:spacing w:val="-19"/>
                <w:sz w:val="20"/>
              </w:rPr>
              <w:t> </w:t>
            </w:r>
            <w:r>
              <w:rPr>
                <w:rFonts w:ascii="Courier New"/>
                <w:sz w:val="20"/>
              </w:rPr>
              <w:t>enthalpy unit (one of "J/mol",</w:t>
            </w:r>
            <w:r>
              <w:rPr>
                <w:rFonts w:ascii="Courier New"/>
                <w:spacing w:val="-32"/>
                <w:sz w:val="20"/>
              </w:rPr>
              <w:t> </w:t>
            </w:r>
            <w:r>
              <w:rPr>
                <w:rFonts w:ascii="Courier New"/>
                <w:sz w:val="20"/>
              </w:rPr>
              <w:t>"Btu/lb-</w:t>
            </w:r>
          </w:p>
          <w:p>
            <w:pPr>
              <w:pStyle w:val="TableParagraph"/>
              <w:spacing w:before="2"/>
              <w:ind w:left="54"/>
              <w:rPr>
                <w:rFonts w:ascii="Courier New"/>
                <w:sz w:val="20"/>
              </w:rPr>
            </w:pPr>
            <w:r>
              <w:rPr>
                <w:rFonts w:ascii="Courier New"/>
                <w:sz w:val="20"/>
              </w:rPr>
              <w:t>mol",</w:t>
            </w:r>
            <w:r>
              <w:rPr>
                <w:rFonts w:ascii="Courier New"/>
                <w:spacing w:val="-5"/>
                <w:sz w:val="20"/>
              </w:rPr>
              <w:t> </w:t>
            </w:r>
            <w:r>
              <w:rPr>
                <w:rFonts w:ascii="Courier New"/>
                <w:spacing w:val="-2"/>
                <w:sz w:val="20"/>
              </w:rPr>
              <w:t>"kJ/mol")</w:t>
            </w:r>
          </w:p>
        </w:tc>
        <w:tc>
          <w:tcPr>
            <w:tcW w:w="3554" w:type="dxa"/>
          </w:tcPr>
          <w:p>
            <w:pPr>
              <w:pStyle w:val="TableParagraph"/>
              <w:spacing w:line="244" w:lineRule="auto" w:before="56"/>
              <w:ind w:right="133"/>
              <w:rPr>
                <w:sz w:val="20"/>
              </w:rPr>
            </w:pPr>
            <w:r>
              <w:rPr>
                <w:sz w:val="20"/>
              </w:rPr>
              <w:t>Assigns combustion pressure and enthalpy</w:t>
            </w:r>
            <w:r>
              <w:rPr>
                <w:spacing w:val="-1"/>
                <w:sz w:val="20"/>
              </w:rPr>
              <w:t> </w:t>
            </w:r>
            <w:r>
              <w:rPr>
                <w:sz w:val="20"/>
              </w:rPr>
              <w:t>of</w:t>
            </w:r>
            <w:r>
              <w:rPr>
                <w:spacing w:val="-1"/>
                <w:sz w:val="20"/>
              </w:rPr>
              <w:t> </w:t>
            </w:r>
            <w:r>
              <w:rPr>
                <w:sz w:val="20"/>
              </w:rPr>
              <w:t>propellant</w:t>
            </w:r>
            <w:r>
              <w:rPr>
                <w:spacing w:val="-1"/>
                <w:sz w:val="20"/>
              </w:rPr>
              <w:t> </w:t>
            </w:r>
            <w:r>
              <w:rPr>
                <w:sz w:val="20"/>
              </w:rPr>
              <w:t>and</w:t>
            </w:r>
            <w:r>
              <w:rPr>
                <w:spacing w:val="-1"/>
                <w:sz w:val="20"/>
              </w:rPr>
              <w:t> </w:t>
            </w:r>
            <w:r>
              <w:rPr>
                <w:sz w:val="20"/>
              </w:rPr>
              <w:t>switches the</w:t>
            </w:r>
            <w:r>
              <w:rPr>
                <w:spacing w:val="-7"/>
                <w:sz w:val="20"/>
              </w:rPr>
              <w:t> </w:t>
            </w:r>
            <w:r>
              <w:rPr>
                <w:sz w:val="20"/>
              </w:rPr>
              <w:t>solving</w:t>
            </w:r>
            <w:r>
              <w:rPr>
                <w:spacing w:val="-7"/>
                <w:sz w:val="20"/>
              </w:rPr>
              <w:t> </w:t>
            </w:r>
            <w:r>
              <w:rPr>
                <w:sz w:val="20"/>
              </w:rPr>
              <w:t>reaction</w:t>
            </w:r>
            <w:r>
              <w:rPr>
                <w:spacing w:val="-7"/>
                <w:sz w:val="20"/>
              </w:rPr>
              <w:t> </w:t>
            </w:r>
            <w:r>
              <w:rPr>
                <w:sz w:val="20"/>
              </w:rPr>
              <w:t>problem</w:t>
            </w:r>
            <w:r>
              <w:rPr>
                <w:spacing w:val="-7"/>
                <w:sz w:val="20"/>
              </w:rPr>
              <w:t> </w:t>
            </w:r>
            <w:r>
              <w:rPr>
                <w:sz w:val="20"/>
              </w:rPr>
              <w:t>to</w:t>
            </w:r>
            <w:r>
              <w:rPr>
                <w:spacing w:val="-7"/>
                <w:sz w:val="20"/>
              </w:rPr>
              <w:t> </w:t>
            </w:r>
            <w:r>
              <w:rPr>
                <w:sz w:val="20"/>
              </w:rPr>
              <w:t>type </w:t>
            </w:r>
            <w:r>
              <w:rPr>
                <w:spacing w:val="-2"/>
                <w:sz w:val="20"/>
              </w:rPr>
              <w:t>(p,H)=const.</w:t>
            </w:r>
          </w:p>
        </w:tc>
      </w:tr>
      <w:tr>
        <w:trPr>
          <w:trHeight w:val="1469" w:hRule="atLeast"/>
        </w:trPr>
        <w:tc>
          <w:tcPr>
            <w:tcW w:w="3914" w:type="dxa"/>
          </w:tcPr>
          <w:p>
            <w:pPr>
              <w:pStyle w:val="TableParagraph"/>
              <w:rPr>
                <w:rFonts w:ascii="Courier New"/>
                <w:sz w:val="20"/>
              </w:rPr>
            </w:pPr>
            <w:r>
              <w:rPr>
                <w:rFonts w:ascii="Courier New"/>
                <w:sz w:val="20"/>
              </w:rPr>
              <w:t>setPS(Number</w:t>
            </w:r>
            <w:r>
              <w:rPr>
                <w:rFonts w:ascii="Courier New"/>
                <w:spacing w:val="-13"/>
                <w:sz w:val="20"/>
              </w:rPr>
              <w:t> </w:t>
            </w:r>
            <w:r>
              <w:rPr>
                <w:rFonts w:ascii="Courier New"/>
                <w:sz w:val="20"/>
              </w:rPr>
              <w:t>p,</w:t>
            </w:r>
            <w:r>
              <w:rPr>
                <w:rFonts w:ascii="Courier New"/>
                <w:spacing w:val="-13"/>
                <w:sz w:val="20"/>
              </w:rPr>
              <w:t> </w:t>
            </w:r>
            <w:r>
              <w:rPr>
                <w:rFonts w:ascii="Courier New"/>
                <w:sz w:val="20"/>
              </w:rPr>
              <w:t>String</w:t>
            </w:r>
            <w:r>
              <w:rPr>
                <w:rFonts w:ascii="Courier New"/>
                <w:spacing w:val="-13"/>
                <w:sz w:val="20"/>
              </w:rPr>
              <w:t> </w:t>
            </w:r>
            <w:r>
              <w:rPr>
                <w:rFonts w:ascii="Courier New"/>
                <w:sz w:val="20"/>
              </w:rPr>
              <w:t>p_unit, Number S, String S_unit)</w:t>
            </w:r>
          </w:p>
        </w:tc>
        <w:tc>
          <w:tcPr>
            <w:tcW w:w="2474" w:type="dxa"/>
          </w:tcPr>
          <w:p>
            <w:pPr>
              <w:pStyle w:val="TableParagraph"/>
              <w:ind w:left="54"/>
              <w:rPr>
                <w:rFonts w:ascii="Courier New"/>
                <w:sz w:val="20"/>
              </w:rPr>
            </w:pPr>
            <w:r>
              <w:rPr>
                <w:rFonts w:ascii="Courier New"/>
                <w:sz w:val="20"/>
              </w:rPr>
              <w:t>p</w:t>
            </w:r>
            <w:r>
              <w:rPr>
                <w:rFonts w:ascii="Courier New"/>
                <w:spacing w:val="-1"/>
                <w:sz w:val="20"/>
              </w:rPr>
              <w:t> </w:t>
            </w:r>
            <w:r>
              <w:rPr>
                <w:rFonts w:ascii="Courier New"/>
                <w:sz w:val="20"/>
              </w:rPr>
              <w:t>-</w:t>
            </w:r>
            <w:r>
              <w:rPr>
                <w:rFonts w:ascii="Courier New"/>
                <w:spacing w:val="-1"/>
                <w:sz w:val="20"/>
              </w:rPr>
              <w:t> </w:t>
            </w:r>
            <w:r>
              <w:rPr>
                <w:rFonts w:ascii="Courier New"/>
                <w:spacing w:val="-2"/>
                <w:sz w:val="20"/>
              </w:rPr>
              <w:t>pressure</w:t>
            </w:r>
          </w:p>
          <w:p>
            <w:pPr>
              <w:pStyle w:val="TableParagraph"/>
              <w:spacing w:before="227"/>
              <w:ind w:left="54" w:right="132"/>
              <w:rPr>
                <w:rFonts w:ascii="Courier New"/>
                <w:sz w:val="20"/>
              </w:rPr>
            </w:pPr>
            <w:r>
              <w:rPr>
                <w:rFonts w:ascii="Courier New"/>
                <w:sz w:val="20"/>
              </w:rPr>
              <w:t>p_unit - pressure unit (one of "Pa", "psi", "atm", "bar",</w:t>
            </w:r>
            <w:r>
              <w:rPr>
                <w:rFonts w:ascii="Courier New"/>
                <w:spacing w:val="-19"/>
                <w:sz w:val="20"/>
              </w:rPr>
              <w:t> </w:t>
            </w:r>
            <w:r>
              <w:rPr>
                <w:rFonts w:ascii="Courier New"/>
                <w:sz w:val="20"/>
              </w:rPr>
              <w:t>"at",</w:t>
            </w:r>
            <w:r>
              <w:rPr>
                <w:rFonts w:ascii="Courier New"/>
                <w:spacing w:val="-19"/>
                <w:sz w:val="20"/>
              </w:rPr>
              <w:t> </w:t>
            </w:r>
            <w:r>
              <w:rPr>
                <w:rFonts w:ascii="Courier New"/>
                <w:sz w:val="20"/>
              </w:rPr>
              <w:t>"MPa")</w:t>
            </w:r>
          </w:p>
        </w:tc>
        <w:tc>
          <w:tcPr>
            <w:tcW w:w="3554" w:type="dxa"/>
          </w:tcPr>
          <w:p>
            <w:pPr>
              <w:pStyle w:val="TableParagraph"/>
              <w:spacing w:line="244" w:lineRule="auto" w:before="56"/>
              <w:rPr>
                <w:sz w:val="20"/>
              </w:rPr>
            </w:pPr>
            <w:r>
              <w:rPr>
                <w:sz w:val="20"/>
              </w:rPr>
              <w:t>Assigns combustion pressure and entropy</w:t>
            </w:r>
            <w:r>
              <w:rPr>
                <w:spacing w:val="-7"/>
                <w:sz w:val="20"/>
              </w:rPr>
              <w:t> </w:t>
            </w:r>
            <w:r>
              <w:rPr>
                <w:sz w:val="20"/>
              </w:rPr>
              <w:t>of</w:t>
            </w:r>
            <w:r>
              <w:rPr>
                <w:spacing w:val="-7"/>
                <w:sz w:val="20"/>
              </w:rPr>
              <w:t> </w:t>
            </w:r>
            <w:r>
              <w:rPr>
                <w:sz w:val="20"/>
              </w:rPr>
              <w:t>propellant</w:t>
            </w:r>
            <w:r>
              <w:rPr>
                <w:spacing w:val="-7"/>
                <w:sz w:val="20"/>
              </w:rPr>
              <w:t> </w:t>
            </w:r>
            <w:r>
              <w:rPr>
                <w:sz w:val="20"/>
              </w:rPr>
              <w:t>and</w:t>
            </w:r>
            <w:r>
              <w:rPr>
                <w:spacing w:val="-7"/>
                <w:sz w:val="20"/>
              </w:rPr>
              <w:t> </w:t>
            </w:r>
            <w:r>
              <w:rPr>
                <w:sz w:val="20"/>
              </w:rPr>
              <w:t>switches</w:t>
            </w:r>
            <w:r>
              <w:rPr>
                <w:spacing w:val="-7"/>
                <w:sz w:val="20"/>
              </w:rPr>
              <w:t> </w:t>
            </w:r>
            <w:r>
              <w:rPr>
                <w:sz w:val="20"/>
              </w:rPr>
              <w:t>the solving reaction problem to type </w:t>
            </w:r>
            <w:r>
              <w:rPr>
                <w:spacing w:val="-2"/>
                <w:sz w:val="20"/>
              </w:rPr>
              <w:t>(p,S)=const.</w:t>
            </w:r>
          </w:p>
        </w:tc>
      </w:tr>
    </w:tbl>
    <w:p>
      <w:pPr>
        <w:pStyle w:val="TableParagraph"/>
        <w:spacing w:after="0" w:line="244" w:lineRule="auto"/>
        <w:rPr>
          <w:sz w:val="20"/>
        </w:rPr>
        <w:sectPr>
          <w:pgSz w:w="12240" w:h="15840"/>
          <w:pgMar w:header="713" w:footer="936" w:top="1600" w:bottom="1120" w:left="360" w:right="720"/>
        </w:sectPr>
      </w:pPr>
    </w:p>
    <w:p>
      <w:pPr>
        <w:pStyle w:val="BodyText"/>
        <w:spacing w:before="9"/>
        <w:rPr>
          <w:rFonts w:ascii="Arial"/>
          <w:b/>
          <w:i/>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14"/>
        <w:gridCol w:w="2474"/>
        <w:gridCol w:w="3554"/>
      </w:tblGrid>
      <w:tr>
        <w:trPr>
          <w:trHeight w:val="337" w:hRule="atLeast"/>
        </w:trPr>
        <w:tc>
          <w:tcPr>
            <w:tcW w:w="3914" w:type="dxa"/>
          </w:tcPr>
          <w:p>
            <w:pPr>
              <w:pStyle w:val="TableParagraph"/>
              <w:rPr>
                <w:rFonts w:ascii="Arial"/>
                <w:b/>
                <w:sz w:val="20"/>
              </w:rPr>
            </w:pPr>
            <w:r>
              <w:rPr>
                <w:rFonts w:ascii="Arial"/>
                <w:b/>
                <w:spacing w:val="-2"/>
                <w:sz w:val="20"/>
              </w:rPr>
              <w:t>Function</w:t>
            </w:r>
          </w:p>
        </w:tc>
        <w:tc>
          <w:tcPr>
            <w:tcW w:w="2474" w:type="dxa"/>
          </w:tcPr>
          <w:p>
            <w:pPr>
              <w:pStyle w:val="TableParagraph"/>
              <w:ind w:left="54"/>
              <w:rPr>
                <w:rFonts w:ascii="Arial"/>
                <w:b/>
                <w:sz w:val="20"/>
              </w:rPr>
            </w:pPr>
            <w:r>
              <w:rPr>
                <w:rFonts w:ascii="Arial"/>
                <w:b/>
                <w:spacing w:val="-2"/>
                <w:sz w:val="20"/>
              </w:rPr>
              <w:t>Parameters</w:t>
            </w:r>
          </w:p>
        </w:tc>
        <w:tc>
          <w:tcPr>
            <w:tcW w:w="3554" w:type="dxa"/>
          </w:tcPr>
          <w:p>
            <w:pPr>
              <w:pStyle w:val="TableParagraph"/>
              <w:rPr>
                <w:rFonts w:ascii="Arial"/>
                <w:b/>
                <w:sz w:val="20"/>
              </w:rPr>
            </w:pPr>
            <w:r>
              <w:rPr>
                <w:rFonts w:ascii="Arial"/>
                <w:b/>
                <w:spacing w:val="-2"/>
                <w:sz w:val="20"/>
              </w:rPr>
              <w:t>Description</w:t>
            </w:r>
          </w:p>
        </w:tc>
      </w:tr>
      <w:tr>
        <w:trPr>
          <w:trHeight w:val="1921" w:hRule="atLeast"/>
        </w:trPr>
        <w:tc>
          <w:tcPr>
            <w:tcW w:w="3914" w:type="dxa"/>
          </w:tcPr>
          <w:p>
            <w:pPr>
              <w:pStyle w:val="TableParagraph"/>
              <w:spacing w:before="0"/>
              <w:ind w:left="0"/>
              <w:rPr>
                <w:rFonts w:ascii="Times New Roman"/>
                <w:sz w:val="20"/>
              </w:rPr>
            </w:pPr>
          </w:p>
        </w:tc>
        <w:tc>
          <w:tcPr>
            <w:tcW w:w="2474" w:type="dxa"/>
          </w:tcPr>
          <w:p>
            <w:pPr>
              <w:pStyle w:val="TableParagraph"/>
              <w:spacing w:before="49"/>
              <w:ind w:left="0"/>
              <w:rPr>
                <w:rFonts w:ascii="Arial"/>
                <w:b/>
                <w:i/>
                <w:sz w:val="20"/>
              </w:rPr>
            </w:pPr>
          </w:p>
          <w:p>
            <w:pPr>
              <w:pStyle w:val="TableParagraph"/>
              <w:spacing w:before="0"/>
              <w:ind w:left="54"/>
              <w:rPr>
                <w:rFonts w:ascii="Courier New"/>
                <w:sz w:val="20"/>
              </w:rPr>
            </w:pPr>
            <w:r>
              <w:rPr>
                <w:rFonts w:ascii="Courier New"/>
                <w:sz w:val="20"/>
              </w:rPr>
              <w:t>S</w:t>
            </w:r>
            <w:r>
              <w:rPr>
                <w:rFonts w:ascii="Courier New"/>
                <w:spacing w:val="-1"/>
                <w:sz w:val="20"/>
              </w:rPr>
              <w:t> </w:t>
            </w:r>
            <w:r>
              <w:rPr>
                <w:rFonts w:ascii="Courier New"/>
                <w:sz w:val="20"/>
              </w:rPr>
              <w:t>-</w:t>
            </w:r>
            <w:r>
              <w:rPr>
                <w:rFonts w:ascii="Courier New"/>
                <w:spacing w:val="-1"/>
                <w:sz w:val="20"/>
              </w:rPr>
              <w:t> </w:t>
            </w:r>
            <w:r>
              <w:rPr>
                <w:rFonts w:ascii="Courier New"/>
                <w:spacing w:val="-2"/>
                <w:sz w:val="20"/>
              </w:rPr>
              <w:t>enropy</w:t>
            </w:r>
          </w:p>
          <w:p>
            <w:pPr>
              <w:pStyle w:val="TableParagraph"/>
              <w:spacing w:before="227"/>
              <w:ind w:left="54" w:right="192"/>
              <w:rPr>
                <w:rFonts w:ascii="Courier New"/>
                <w:sz w:val="20"/>
              </w:rPr>
            </w:pPr>
            <w:r>
              <w:rPr>
                <w:rFonts w:ascii="Courier New"/>
                <w:sz w:val="20"/>
              </w:rPr>
              <w:t>S_unit</w:t>
            </w:r>
            <w:r>
              <w:rPr>
                <w:rFonts w:ascii="Courier New"/>
                <w:spacing w:val="-19"/>
                <w:sz w:val="20"/>
              </w:rPr>
              <w:t> </w:t>
            </w:r>
            <w:r>
              <w:rPr>
                <w:rFonts w:ascii="Courier New"/>
                <w:sz w:val="20"/>
              </w:rPr>
              <w:t>-</w:t>
            </w:r>
            <w:r>
              <w:rPr>
                <w:rFonts w:ascii="Courier New"/>
                <w:spacing w:val="-19"/>
                <w:sz w:val="20"/>
              </w:rPr>
              <w:t> </w:t>
            </w:r>
            <w:r>
              <w:rPr>
                <w:rFonts w:ascii="Courier New"/>
                <w:sz w:val="20"/>
              </w:rPr>
              <w:t>enropy unit (one of "J/(mol K)",</w:t>
            </w:r>
          </w:p>
          <w:p>
            <w:pPr>
              <w:pStyle w:val="TableParagraph"/>
              <w:spacing w:before="1"/>
              <w:ind w:left="54"/>
              <w:rPr>
                <w:rFonts w:ascii="Courier New"/>
                <w:sz w:val="20"/>
              </w:rPr>
            </w:pPr>
            <w:r>
              <w:rPr>
                <w:rFonts w:ascii="Courier New"/>
                <w:sz w:val="20"/>
              </w:rPr>
              <w:t>"Btu/(lb-mol</w:t>
            </w:r>
            <w:r>
              <w:rPr>
                <w:rFonts w:ascii="Courier New"/>
                <w:spacing w:val="-12"/>
                <w:sz w:val="20"/>
              </w:rPr>
              <w:t> </w:t>
            </w:r>
            <w:r>
              <w:rPr>
                <w:rFonts w:ascii="Courier New"/>
                <w:spacing w:val="-4"/>
                <w:sz w:val="20"/>
              </w:rPr>
              <w:t>R)",</w:t>
            </w:r>
          </w:p>
          <w:p>
            <w:pPr>
              <w:pStyle w:val="TableParagraph"/>
              <w:spacing w:before="1"/>
              <w:ind w:left="54"/>
              <w:rPr>
                <w:rFonts w:ascii="Courier New"/>
                <w:sz w:val="20"/>
              </w:rPr>
            </w:pPr>
            <w:r>
              <w:rPr>
                <w:rFonts w:ascii="Courier New"/>
                <w:sz w:val="20"/>
              </w:rPr>
              <w:t>"kJ/(mol</w:t>
            </w:r>
            <w:r>
              <w:rPr>
                <w:rFonts w:ascii="Courier New"/>
                <w:spacing w:val="-8"/>
                <w:sz w:val="20"/>
              </w:rPr>
              <w:t> </w:t>
            </w:r>
            <w:r>
              <w:rPr>
                <w:rFonts w:ascii="Courier New"/>
                <w:spacing w:val="-4"/>
                <w:sz w:val="20"/>
              </w:rPr>
              <w:t>K)")</w:t>
            </w:r>
          </w:p>
        </w:tc>
        <w:tc>
          <w:tcPr>
            <w:tcW w:w="3554" w:type="dxa"/>
          </w:tcPr>
          <w:p>
            <w:pPr>
              <w:pStyle w:val="TableParagraph"/>
              <w:spacing w:before="0"/>
              <w:ind w:left="0"/>
              <w:rPr>
                <w:rFonts w:ascii="Times New Roman"/>
                <w:sz w:val="20"/>
              </w:rPr>
            </w:pPr>
          </w:p>
        </w:tc>
      </w:tr>
      <w:tr>
        <w:trPr>
          <w:trHeight w:val="1468" w:hRule="atLeast"/>
        </w:trPr>
        <w:tc>
          <w:tcPr>
            <w:tcW w:w="3914" w:type="dxa"/>
          </w:tcPr>
          <w:p>
            <w:pPr>
              <w:pStyle w:val="TableParagraph"/>
              <w:rPr>
                <w:rFonts w:ascii="Courier New"/>
                <w:sz w:val="20"/>
              </w:rPr>
            </w:pPr>
            <w:r>
              <w:rPr>
                <w:rFonts w:ascii="Courier New"/>
                <w:sz w:val="20"/>
              </w:rPr>
              <w:t>setV(Number</w:t>
            </w:r>
            <w:r>
              <w:rPr>
                <w:rFonts w:ascii="Courier New"/>
                <w:spacing w:val="-7"/>
                <w:sz w:val="20"/>
              </w:rPr>
              <w:t> </w:t>
            </w:r>
            <w:r>
              <w:rPr>
                <w:rFonts w:ascii="Courier New"/>
                <w:sz w:val="20"/>
              </w:rPr>
              <w:t>v,</w:t>
            </w:r>
            <w:r>
              <w:rPr>
                <w:rFonts w:ascii="Courier New"/>
                <w:spacing w:val="-6"/>
                <w:sz w:val="20"/>
              </w:rPr>
              <w:t> </w:t>
            </w:r>
            <w:r>
              <w:rPr>
                <w:rFonts w:ascii="Courier New"/>
                <w:sz w:val="20"/>
              </w:rPr>
              <w:t>String</w:t>
            </w:r>
            <w:r>
              <w:rPr>
                <w:rFonts w:ascii="Courier New"/>
                <w:spacing w:val="-6"/>
                <w:sz w:val="20"/>
              </w:rPr>
              <w:t> </w:t>
            </w:r>
            <w:r>
              <w:rPr>
                <w:rFonts w:ascii="Courier New"/>
                <w:spacing w:val="-2"/>
                <w:sz w:val="20"/>
              </w:rPr>
              <w:t>v_unit)</w:t>
            </w:r>
          </w:p>
        </w:tc>
        <w:tc>
          <w:tcPr>
            <w:tcW w:w="2474" w:type="dxa"/>
          </w:tcPr>
          <w:p>
            <w:pPr>
              <w:pStyle w:val="TableParagraph"/>
              <w:ind w:left="54"/>
              <w:rPr>
                <w:rFonts w:ascii="Courier New"/>
                <w:sz w:val="20"/>
              </w:rPr>
            </w:pPr>
            <w:r>
              <w:rPr>
                <w:rFonts w:ascii="Courier New"/>
                <w:sz w:val="20"/>
              </w:rPr>
              <w:t>v</w:t>
            </w:r>
            <w:r>
              <w:rPr>
                <w:rFonts w:ascii="Courier New"/>
                <w:spacing w:val="-4"/>
                <w:sz w:val="20"/>
              </w:rPr>
              <w:t> </w:t>
            </w:r>
            <w:r>
              <w:rPr>
                <w:rFonts w:ascii="Courier New"/>
                <w:sz w:val="20"/>
              </w:rPr>
              <w:t>-</w:t>
            </w:r>
            <w:r>
              <w:rPr>
                <w:rFonts w:ascii="Courier New"/>
                <w:spacing w:val="-3"/>
                <w:sz w:val="20"/>
              </w:rPr>
              <w:t> </w:t>
            </w:r>
            <w:r>
              <w:rPr>
                <w:rFonts w:ascii="Courier New"/>
                <w:sz w:val="20"/>
              </w:rPr>
              <w:t>specific</w:t>
            </w:r>
            <w:r>
              <w:rPr>
                <w:rFonts w:ascii="Courier New"/>
                <w:spacing w:val="-3"/>
                <w:sz w:val="20"/>
              </w:rPr>
              <w:t> </w:t>
            </w:r>
            <w:r>
              <w:rPr>
                <w:rFonts w:ascii="Courier New"/>
                <w:spacing w:val="-2"/>
                <w:sz w:val="20"/>
              </w:rPr>
              <w:t>volume</w:t>
            </w:r>
          </w:p>
          <w:p>
            <w:pPr>
              <w:pStyle w:val="TableParagraph"/>
              <w:spacing w:before="227"/>
              <w:ind w:left="54" w:right="74"/>
              <w:rPr>
                <w:rFonts w:ascii="Courier New"/>
                <w:sz w:val="20"/>
              </w:rPr>
            </w:pPr>
            <w:r>
              <w:rPr>
                <w:rFonts w:ascii="Courier New"/>
                <w:sz w:val="20"/>
              </w:rPr>
              <w:t>v_unit - specific volume</w:t>
            </w:r>
            <w:r>
              <w:rPr>
                <w:rFonts w:ascii="Courier New"/>
                <w:spacing w:val="-13"/>
                <w:sz w:val="20"/>
              </w:rPr>
              <w:t> </w:t>
            </w:r>
            <w:r>
              <w:rPr>
                <w:rFonts w:ascii="Courier New"/>
                <w:sz w:val="20"/>
              </w:rPr>
              <w:t>unit</w:t>
            </w:r>
            <w:r>
              <w:rPr>
                <w:rFonts w:ascii="Courier New"/>
                <w:spacing w:val="-13"/>
                <w:sz w:val="20"/>
              </w:rPr>
              <w:t> </w:t>
            </w:r>
            <w:r>
              <w:rPr>
                <w:rFonts w:ascii="Courier New"/>
                <w:sz w:val="20"/>
              </w:rPr>
              <w:t>(one</w:t>
            </w:r>
            <w:r>
              <w:rPr>
                <w:rFonts w:ascii="Courier New"/>
                <w:spacing w:val="-13"/>
                <w:sz w:val="20"/>
              </w:rPr>
              <w:t> </w:t>
            </w:r>
            <w:r>
              <w:rPr>
                <w:rFonts w:ascii="Courier New"/>
                <w:sz w:val="20"/>
              </w:rPr>
              <w:t>of </w:t>
            </w:r>
            <w:r>
              <w:rPr>
                <w:rFonts w:ascii="Courier New"/>
                <w:color w:val="7F0000"/>
                <w:spacing w:val="-2"/>
                <w:sz w:val="20"/>
              </w:rPr>
              <w:t>"m^3/</w:t>
            </w:r>
            <w:r>
              <w:rPr>
                <w:rFonts w:ascii="Courier New"/>
                <w:color w:val="7F0000"/>
                <w:spacing w:val="-2"/>
                <w:sz w:val="20"/>
                <w:u w:val="single" w:color="7F0000"/>
              </w:rPr>
              <w:t>kg</w:t>
            </w:r>
            <w:r>
              <w:rPr>
                <w:rFonts w:ascii="Courier New"/>
                <w:color w:val="7F0000"/>
                <w:spacing w:val="-2"/>
                <w:sz w:val="20"/>
              </w:rPr>
              <w:t>", "</w:t>
            </w:r>
            <w:r>
              <w:rPr>
                <w:rFonts w:ascii="Courier New"/>
                <w:color w:val="7F0000"/>
                <w:spacing w:val="-2"/>
                <w:sz w:val="20"/>
                <w:u w:val="single" w:color="7F0000"/>
              </w:rPr>
              <w:t>ft</w:t>
            </w:r>
            <w:r>
              <w:rPr>
                <w:rFonts w:ascii="Courier New"/>
                <w:color w:val="7F0000"/>
                <w:spacing w:val="-2"/>
                <w:sz w:val="20"/>
              </w:rPr>
              <w:t>^3/</w:t>
            </w:r>
            <w:r>
              <w:rPr>
                <w:rFonts w:ascii="Courier New"/>
                <w:color w:val="7F0000"/>
                <w:spacing w:val="-2"/>
                <w:sz w:val="20"/>
                <w:u w:val="single" w:color="7F0000"/>
              </w:rPr>
              <w:t>lbm</w:t>
            </w:r>
            <w:r>
              <w:rPr>
                <w:rFonts w:ascii="Courier New"/>
                <w:color w:val="7F0000"/>
                <w:spacing w:val="-2"/>
                <w:sz w:val="20"/>
              </w:rPr>
              <w:t>"</w:t>
            </w:r>
            <w:r>
              <w:rPr>
                <w:rFonts w:ascii="Courier New"/>
                <w:spacing w:val="-2"/>
                <w:sz w:val="20"/>
              </w:rPr>
              <w:t>)</w:t>
            </w:r>
          </w:p>
        </w:tc>
        <w:tc>
          <w:tcPr>
            <w:tcW w:w="3554" w:type="dxa"/>
          </w:tcPr>
          <w:p>
            <w:pPr>
              <w:pStyle w:val="TableParagraph"/>
              <w:spacing w:line="244" w:lineRule="auto" w:before="56"/>
              <w:rPr>
                <w:sz w:val="20"/>
              </w:rPr>
            </w:pPr>
            <w:r>
              <w:rPr>
                <w:sz w:val="20"/>
              </w:rPr>
              <w:t>Assigns combustion specific volume (1/rho) and switches the solving reaction</w:t>
            </w:r>
            <w:r>
              <w:rPr>
                <w:spacing w:val="-12"/>
                <w:sz w:val="20"/>
              </w:rPr>
              <w:t> </w:t>
            </w:r>
            <w:r>
              <w:rPr>
                <w:sz w:val="20"/>
              </w:rPr>
              <w:t>problem</w:t>
            </w:r>
            <w:r>
              <w:rPr>
                <w:spacing w:val="-12"/>
                <w:sz w:val="20"/>
              </w:rPr>
              <w:t> </w:t>
            </w:r>
            <w:r>
              <w:rPr>
                <w:sz w:val="20"/>
              </w:rPr>
              <w:t>to</w:t>
            </w:r>
            <w:r>
              <w:rPr>
                <w:spacing w:val="-12"/>
                <w:sz w:val="20"/>
              </w:rPr>
              <w:t> </w:t>
            </w:r>
            <w:r>
              <w:rPr>
                <w:sz w:val="20"/>
              </w:rPr>
              <w:t>type</w:t>
            </w:r>
            <w:r>
              <w:rPr>
                <w:spacing w:val="-11"/>
                <w:sz w:val="20"/>
              </w:rPr>
              <w:t> </w:t>
            </w:r>
            <w:r>
              <w:rPr>
                <w:sz w:val="20"/>
              </w:rPr>
              <w:t>(v,U)=const. Internal energy is obtained implicitly from propellant or mixture.</w:t>
            </w:r>
          </w:p>
        </w:tc>
      </w:tr>
      <w:tr>
        <w:trPr>
          <w:trHeight w:val="1467" w:hRule="atLeast"/>
        </w:trPr>
        <w:tc>
          <w:tcPr>
            <w:tcW w:w="3914" w:type="dxa"/>
          </w:tcPr>
          <w:p>
            <w:pPr>
              <w:pStyle w:val="TableParagraph"/>
              <w:spacing w:before="52"/>
              <w:rPr>
                <w:rFonts w:ascii="Courier New"/>
                <w:sz w:val="20"/>
              </w:rPr>
            </w:pPr>
            <w:r>
              <w:rPr>
                <w:rFonts w:ascii="Courier New"/>
                <w:sz w:val="20"/>
              </w:rPr>
              <w:t>setVT(Number</w:t>
            </w:r>
            <w:r>
              <w:rPr>
                <w:rFonts w:ascii="Courier New"/>
                <w:spacing w:val="-13"/>
                <w:sz w:val="20"/>
              </w:rPr>
              <w:t> </w:t>
            </w:r>
            <w:r>
              <w:rPr>
                <w:rFonts w:ascii="Courier New"/>
                <w:sz w:val="20"/>
              </w:rPr>
              <w:t>v,</w:t>
            </w:r>
            <w:r>
              <w:rPr>
                <w:rFonts w:ascii="Courier New"/>
                <w:spacing w:val="-13"/>
                <w:sz w:val="20"/>
              </w:rPr>
              <w:t> </w:t>
            </w:r>
            <w:r>
              <w:rPr>
                <w:rFonts w:ascii="Courier New"/>
                <w:sz w:val="20"/>
              </w:rPr>
              <w:t>String</w:t>
            </w:r>
            <w:r>
              <w:rPr>
                <w:rFonts w:ascii="Courier New"/>
                <w:spacing w:val="-13"/>
                <w:sz w:val="20"/>
              </w:rPr>
              <w:t> </w:t>
            </w:r>
            <w:r>
              <w:rPr>
                <w:rFonts w:ascii="Courier New"/>
                <w:sz w:val="20"/>
              </w:rPr>
              <w:t>v_unit, Number T, String T_unit)</w:t>
            </w:r>
          </w:p>
        </w:tc>
        <w:tc>
          <w:tcPr>
            <w:tcW w:w="2474" w:type="dxa"/>
          </w:tcPr>
          <w:p>
            <w:pPr>
              <w:pStyle w:val="TableParagraph"/>
              <w:spacing w:before="52"/>
              <w:ind w:left="54"/>
              <w:rPr>
                <w:rFonts w:ascii="Courier New"/>
                <w:sz w:val="20"/>
              </w:rPr>
            </w:pPr>
            <w:r>
              <w:rPr>
                <w:rFonts w:ascii="Courier New"/>
                <w:sz w:val="20"/>
              </w:rPr>
              <w:t>v</w:t>
            </w:r>
            <w:r>
              <w:rPr>
                <w:rFonts w:ascii="Courier New"/>
                <w:spacing w:val="-4"/>
                <w:sz w:val="20"/>
              </w:rPr>
              <w:t> </w:t>
            </w:r>
            <w:r>
              <w:rPr>
                <w:rFonts w:ascii="Courier New"/>
                <w:sz w:val="20"/>
              </w:rPr>
              <w:t>-</w:t>
            </w:r>
            <w:r>
              <w:rPr>
                <w:rFonts w:ascii="Courier New"/>
                <w:spacing w:val="-3"/>
                <w:sz w:val="20"/>
              </w:rPr>
              <w:t> </w:t>
            </w:r>
            <w:r>
              <w:rPr>
                <w:rFonts w:ascii="Courier New"/>
                <w:sz w:val="20"/>
              </w:rPr>
              <w:t>specific</w:t>
            </w:r>
            <w:r>
              <w:rPr>
                <w:rFonts w:ascii="Courier New"/>
                <w:spacing w:val="-3"/>
                <w:sz w:val="20"/>
              </w:rPr>
              <w:t> </w:t>
            </w:r>
            <w:r>
              <w:rPr>
                <w:rFonts w:ascii="Courier New"/>
                <w:spacing w:val="-2"/>
                <w:sz w:val="20"/>
              </w:rPr>
              <w:t>volume</w:t>
            </w:r>
          </w:p>
          <w:p>
            <w:pPr>
              <w:pStyle w:val="TableParagraph"/>
              <w:spacing w:before="227"/>
              <w:ind w:left="54" w:right="74"/>
              <w:rPr>
                <w:rFonts w:ascii="Courier New"/>
                <w:sz w:val="20"/>
              </w:rPr>
            </w:pPr>
            <w:r>
              <w:rPr>
                <w:rFonts w:ascii="Courier New"/>
                <w:sz w:val="20"/>
              </w:rPr>
              <w:t>v_unit - specific volume</w:t>
            </w:r>
            <w:r>
              <w:rPr>
                <w:rFonts w:ascii="Courier New"/>
                <w:spacing w:val="-13"/>
                <w:sz w:val="20"/>
              </w:rPr>
              <w:t> </w:t>
            </w:r>
            <w:r>
              <w:rPr>
                <w:rFonts w:ascii="Courier New"/>
                <w:sz w:val="20"/>
              </w:rPr>
              <w:t>unit</w:t>
            </w:r>
            <w:r>
              <w:rPr>
                <w:rFonts w:ascii="Courier New"/>
                <w:spacing w:val="-13"/>
                <w:sz w:val="20"/>
              </w:rPr>
              <w:t> </w:t>
            </w:r>
            <w:r>
              <w:rPr>
                <w:rFonts w:ascii="Courier New"/>
                <w:sz w:val="20"/>
              </w:rPr>
              <w:t>(one</w:t>
            </w:r>
            <w:r>
              <w:rPr>
                <w:rFonts w:ascii="Courier New"/>
                <w:spacing w:val="-13"/>
                <w:sz w:val="20"/>
              </w:rPr>
              <w:t> </w:t>
            </w:r>
            <w:r>
              <w:rPr>
                <w:rFonts w:ascii="Courier New"/>
                <w:sz w:val="20"/>
              </w:rPr>
              <w:t>of </w:t>
            </w:r>
            <w:r>
              <w:rPr>
                <w:rFonts w:ascii="Courier New"/>
                <w:color w:val="7F0000"/>
                <w:spacing w:val="-2"/>
                <w:sz w:val="20"/>
              </w:rPr>
              <w:t>"m^3/</w:t>
            </w:r>
            <w:r>
              <w:rPr>
                <w:rFonts w:ascii="Courier New"/>
                <w:color w:val="7F0000"/>
                <w:spacing w:val="-2"/>
                <w:sz w:val="20"/>
                <w:u w:val="single" w:color="7F0000"/>
              </w:rPr>
              <w:t>kg</w:t>
            </w:r>
            <w:r>
              <w:rPr>
                <w:rFonts w:ascii="Courier New"/>
                <w:color w:val="7F0000"/>
                <w:spacing w:val="-2"/>
                <w:sz w:val="20"/>
              </w:rPr>
              <w:t>", "</w:t>
            </w:r>
            <w:r>
              <w:rPr>
                <w:rFonts w:ascii="Courier New"/>
                <w:color w:val="7F0000"/>
                <w:spacing w:val="-2"/>
                <w:sz w:val="20"/>
                <w:u w:val="single" w:color="7F0000"/>
              </w:rPr>
              <w:t>ft</w:t>
            </w:r>
            <w:r>
              <w:rPr>
                <w:rFonts w:ascii="Courier New"/>
                <w:color w:val="7F0000"/>
                <w:spacing w:val="-2"/>
                <w:sz w:val="20"/>
              </w:rPr>
              <w:t>^3/</w:t>
            </w:r>
            <w:r>
              <w:rPr>
                <w:rFonts w:ascii="Courier New"/>
                <w:color w:val="7F0000"/>
                <w:spacing w:val="-2"/>
                <w:sz w:val="20"/>
                <w:u w:val="single" w:color="7F0000"/>
              </w:rPr>
              <w:t>lbm</w:t>
            </w:r>
            <w:r>
              <w:rPr>
                <w:rFonts w:ascii="Courier New"/>
                <w:color w:val="7F0000"/>
                <w:spacing w:val="-2"/>
                <w:sz w:val="20"/>
              </w:rPr>
              <w:t>"</w:t>
            </w:r>
            <w:r>
              <w:rPr>
                <w:rFonts w:ascii="Courier New"/>
                <w:spacing w:val="-2"/>
                <w:sz w:val="20"/>
              </w:rPr>
              <w:t>)</w:t>
            </w:r>
          </w:p>
        </w:tc>
        <w:tc>
          <w:tcPr>
            <w:tcW w:w="3554" w:type="dxa"/>
          </w:tcPr>
          <w:p>
            <w:pPr>
              <w:pStyle w:val="TableParagraph"/>
              <w:spacing w:line="244" w:lineRule="auto" w:before="55"/>
              <w:ind w:right="133"/>
              <w:rPr>
                <w:sz w:val="20"/>
              </w:rPr>
            </w:pPr>
            <w:r>
              <w:rPr>
                <w:sz w:val="20"/>
              </w:rPr>
              <w:t>Assigns specific volume (1/rho) and temperature of combustion and switches</w:t>
            </w:r>
            <w:r>
              <w:rPr>
                <w:spacing w:val="-9"/>
                <w:sz w:val="20"/>
              </w:rPr>
              <w:t> </w:t>
            </w:r>
            <w:r>
              <w:rPr>
                <w:sz w:val="20"/>
              </w:rPr>
              <w:t>the</w:t>
            </w:r>
            <w:r>
              <w:rPr>
                <w:spacing w:val="-9"/>
                <w:sz w:val="20"/>
              </w:rPr>
              <w:t> </w:t>
            </w:r>
            <w:r>
              <w:rPr>
                <w:sz w:val="20"/>
              </w:rPr>
              <w:t>solving</w:t>
            </w:r>
            <w:r>
              <w:rPr>
                <w:spacing w:val="-9"/>
                <w:sz w:val="20"/>
              </w:rPr>
              <w:t> </w:t>
            </w:r>
            <w:r>
              <w:rPr>
                <w:sz w:val="20"/>
              </w:rPr>
              <w:t>reaction</w:t>
            </w:r>
            <w:r>
              <w:rPr>
                <w:spacing w:val="-9"/>
                <w:sz w:val="20"/>
              </w:rPr>
              <w:t> </w:t>
            </w:r>
            <w:r>
              <w:rPr>
                <w:sz w:val="20"/>
              </w:rPr>
              <w:t>problem to type (v,T)=const.</w:t>
            </w:r>
          </w:p>
        </w:tc>
      </w:tr>
      <w:tr>
        <w:trPr>
          <w:trHeight w:val="3057" w:hRule="atLeast"/>
        </w:trPr>
        <w:tc>
          <w:tcPr>
            <w:tcW w:w="3914" w:type="dxa"/>
          </w:tcPr>
          <w:p>
            <w:pPr>
              <w:pStyle w:val="TableParagraph"/>
              <w:rPr>
                <w:rFonts w:ascii="Courier New"/>
                <w:sz w:val="20"/>
              </w:rPr>
            </w:pPr>
            <w:r>
              <w:rPr>
                <w:rFonts w:ascii="Courier New"/>
                <w:sz w:val="20"/>
              </w:rPr>
              <w:t>setVU(Number</w:t>
            </w:r>
            <w:r>
              <w:rPr>
                <w:rFonts w:ascii="Courier New"/>
                <w:spacing w:val="-13"/>
                <w:sz w:val="20"/>
              </w:rPr>
              <w:t> </w:t>
            </w:r>
            <w:r>
              <w:rPr>
                <w:rFonts w:ascii="Courier New"/>
                <w:sz w:val="20"/>
              </w:rPr>
              <w:t>v,</w:t>
            </w:r>
            <w:r>
              <w:rPr>
                <w:rFonts w:ascii="Courier New"/>
                <w:spacing w:val="-13"/>
                <w:sz w:val="20"/>
              </w:rPr>
              <w:t> </w:t>
            </w:r>
            <w:r>
              <w:rPr>
                <w:rFonts w:ascii="Courier New"/>
                <w:sz w:val="20"/>
              </w:rPr>
              <w:t>String</w:t>
            </w:r>
            <w:r>
              <w:rPr>
                <w:rFonts w:ascii="Courier New"/>
                <w:spacing w:val="-13"/>
                <w:sz w:val="20"/>
              </w:rPr>
              <w:t> </w:t>
            </w:r>
            <w:r>
              <w:rPr>
                <w:rFonts w:ascii="Courier New"/>
                <w:sz w:val="20"/>
              </w:rPr>
              <w:t>v_unit, Number U, String U_unit)</w:t>
            </w:r>
          </w:p>
        </w:tc>
        <w:tc>
          <w:tcPr>
            <w:tcW w:w="2474" w:type="dxa"/>
          </w:tcPr>
          <w:p>
            <w:pPr>
              <w:pStyle w:val="TableParagraph"/>
              <w:ind w:left="54"/>
              <w:rPr>
                <w:rFonts w:ascii="Courier New"/>
                <w:sz w:val="20"/>
              </w:rPr>
            </w:pPr>
            <w:r>
              <w:rPr>
                <w:rFonts w:ascii="Courier New"/>
                <w:sz w:val="20"/>
              </w:rPr>
              <w:t>v</w:t>
            </w:r>
            <w:r>
              <w:rPr>
                <w:rFonts w:ascii="Courier New"/>
                <w:spacing w:val="-4"/>
                <w:sz w:val="20"/>
              </w:rPr>
              <w:t> </w:t>
            </w:r>
            <w:r>
              <w:rPr>
                <w:rFonts w:ascii="Courier New"/>
                <w:sz w:val="20"/>
              </w:rPr>
              <w:t>-</w:t>
            </w:r>
            <w:r>
              <w:rPr>
                <w:rFonts w:ascii="Courier New"/>
                <w:spacing w:val="-3"/>
                <w:sz w:val="20"/>
              </w:rPr>
              <w:t> </w:t>
            </w:r>
            <w:r>
              <w:rPr>
                <w:rFonts w:ascii="Courier New"/>
                <w:sz w:val="20"/>
              </w:rPr>
              <w:t>specific</w:t>
            </w:r>
            <w:r>
              <w:rPr>
                <w:rFonts w:ascii="Courier New"/>
                <w:spacing w:val="-3"/>
                <w:sz w:val="20"/>
              </w:rPr>
              <w:t> </w:t>
            </w:r>
            <w:r>
              <w:rPr>
                <w:rFonts w:ascii="Courier New"/>
                <w:spacing w:val="-2"/>
                <w:sz w:val="20"/>
              </w:rPr>
              <w:t>volume</w:t>
            </w:r>
          </w:p>
          <w:p>
            <w:pPr>
              <w:pStyle w:val="TableParagraph"/>
              <w:spacing w:before="227"/>
              <w:ind w:left="54" w:right="74"/>
              <w:rPr>
                <w:rFonts w:ascii="Courier New"/>
                <w:sz w:val="20"/>
              </w:rPr>
            </w:pPr>
            <w:r>
              <w:rPr>
                <w:rFonts w:ascii="Courier New"/>
                <w:sz w:val="20"/>
              </w:rPr>
              <w:t>v_unit - specific volume</w:t>
            </w:r>
            <w:r>
              <w:rPr>
                <w:rFonts w:ascii="Courier New"/>
                <w:spacing w:val="-13"/>
                <w:sz w:val="20"/>
              </w:rPr>
              <w:t> </w:t>
            </w:r>
            <w:r>
              <w:rPr>
                <w:rFonts w:ascii="Courier New"/>
                <w:sz w:val="20"/>
              </w:rPr>
              <w:t>unit</w:t>
            </w:r>
            <w:r>
              <w:rPr>
                <w:rFonts w:ascii="Courier New"/>
                <w:spacing w:val="-13"/>
                <w:sz w:val="20"/>
              </w:rPr>
              <w:t> </w:t>
            </w:r>
            <w:r>
              <w:rPr>
                <w:rFonts w:ascii="Courier New"/>
                <w:sz w:val="20"/>
              </w:rPr>
              <w:t>(one</w:t>
            </w:r>
            <w:r>
              <w:rPr>
                <w:rFonts w:ascii="Courier New"/>
                <w:spacing w:val="-13"/>
                <w:sz w:val="20"/>
              </w:rPr>
              <w:t> </w:t>
            </w:r>
            <w:r>
              <w:rPr>
                <w:rFonts w:ascii="Courier New"/>
                <w:sz w:val="20"/>
              </w:rPr>
              <w:t>of </w:t>
            </w:r>
            <w:r>
              <w:rPr>
                <w:rFonts w:ascii="Courier New"/>
                <w:color w:val="7F0000"/>
                <w:spacing w:val="-2"/>
                <w:sz w:val="20"/>
              </w:rPr>
              <w:t>"m^3/</w:t>
            </w:r>
            <w:r>
              <w:rPr>
                <w:rFonts w:ascii="Courier New"/>
                <w:color w:val="7F0000"/>
                <w:spacing w:val="-2"/>
                <w:sz w:val="20"/>
                <w:u w:val="single" w:color="7F0000"/>
              </w:rPr>
              <w:t>kg</w:t>
            </w:r>
            <w:r>
              <w:rPr>
                <w:rFonts w:ascii="Courier New"/>
                <w:color w:val="7F0000"/>
                <w:spacing w:val="-2"/>
                <w:sz w:val="20"/>
              </w:rPr>
              <w:t>", "</w:t>
            </w:r>
            <w:r>
              <w:rPr>
                <w:rFonts w:ascii="Courier New"/>
                <w:color w:val="7F0000"/>
                <w:spacing w:val="-2"/>
                <w:sz w:val="20"/>
                <w:u w:val="single" w:color="7F0000"/>
              </w:rPr>
              <w:t>ft</w:t>
            </w:r>
            <w:r>
              <w:rPr>
                <w:rFonts w:ascii="Courier New"/>
                <w:color w:val="7F0000"/>
                <w:spacing w:val="-2"/>
                <w:sz w:val="20"/>
              </w:rPr>
              <w:t>^3/</w:t>
            </w:r>
            <w:r>
              <w:rPr>
                <w:rFonts w:ascii="Courier New"/>
                <w:color w:val="7F0000"/>
                <w:spacing w:val="-2"/>
                <w:sz w:val="20"/>
                <w:u w:val="single" w:color="7F0000"/>
              </w:rPr>
              <w:t>lbm</w:t>
            </w:r>
            <w:r>
              <w:rPr>
                <w:rFonts w:ascii="Courier New"/>
                <w:color w:val="7F0000"/>
                <w:spacing w:val="-2"/>
                <w:sz w:val="20"/>
              </w:rPr>
              <w:t>"</w:t>
            </w:r>
            <w:r>
              <w:rPr>
                <w:rFonts w:ascii="Courier New"/>
                <w:spacing w:val="-2"/>
                <w:sz w:val="20"/>
              </w:rPr>
              <w:t>)</w:t>
            </w:r>
          </w:p>
          <w:p>
            <w:pPr>
              <w:pStyle w:val="TableParagraph"/>
              <w:spacing w:before="229"/>
              <w:ind w:left="54"/>
              <w:rPr>
                <w:rFonts w:ascii="Courier New" w:hAnsi="Courier New"/>
                <w:sz w:val="20"/>
              </w:rPr>
            </w:pPr>
            <w:r>
              <w:rPr>
                <w:rFonts w:ascii="Courier New" w:hAnsi="Courier New"/>
                <w:sz w:val="20"/>
              </w:rPr>
              <w:t>U</w:t>
            </w:r>
            <w:r>
              <w:rPr>
                <w:rFonts w:ascii="Courier New" w:hAnsi="Courier New"/>
                <w:spacing w:val="-4"/>
                <w:sz w:val="20"/>
              </w:rPr>
              <w:t> </w:t>
            </w:r>
            <w:r>
              <w:rPr>
                <w:rFonts w:ascii="Courier New" w:hAnsi="Courier New"/>
                <w:sz w:val="20"/>
              </w:rPr>
              <w:t>–</w:t>
            </w:r>
            <w:r>
              <w:rPr>
                <w:rFonts w:ascii="Courier New" w:hAnsi="Courier New"/>
                <w:spacing w:val="-3"/>
                <w:sz w:val="20"/>
              </w:rPr>
              <w:t> </w:t>
            </w:r>
            <w:r>
              <w:rPr>
                <w:rFonts w:ascii="Courier New" w:hAnsi="Courier New"/>
                <w:sz w:val="20"/>
              </w:rPr>
              <w:t>internal</w:t>
            </w:r>
            <w:r>
              <w:rPr>
                <w:rFonts w:ascii="Courier New" w:hAnsi="Courier New"/>
                <w:spacing w:val="-3"/>
                <w:sz w:val="20"/>
              </w:rPr>
              <w:t> </w:t>
            </w:r>
            <w:r>
              <w:rPr>
                <w:rFonts w:ascii="Courier New" w:hAnsi="Courier New"/>
                <w:spacing w:val="-2"/>
                <w:sz w:val="20"/>
              </w:rPr>
              <w:t>energy</w:t>
            </w:r>
          </w:p>
          <w:p>
            <w:pPr>
              <w:pStyle w:val="TableParagraph"/>
              <w:spacing w:before="227"/>
              <w:ind w:left="54"/>
              <w:rPr>
                <w:rFonts w:ascii="Courier New"/>
                <w:sz w:val="20"/>
              </w:rPr>
            </w:pPr>
            <w:r>
              <w:rPr>
                <w:rFonts w:ascii="Courier New"/>
                <w:sz w:val="20"/>
              </w:rPr>
              <w:t>U_unit - internal energy</w:t>
            </w:r>
            <w:r>
              <w:rPr>
                <w:rFonts w:ascii="Courier New"/>
                <w:spacing w:val="-13"/>
                <w:sz w:val="20"/>
              </w:rPr>
              <w:t> </w:t>
            </w:r>
            <w:r>
              <w:rPr>
                <w:rFonts w:ascii="Courier New"/>
                <w:sz w:val="20"/>
              </w:rPr>
              <w:t>unit</w:t>
            </w:r>
            <w:r>
              <w:rPr>
                <w:rFonts w:ascii="Courier New"/>
                <w:spacing w:val="-13"/>
                <w:sz w:val="20"/>
              </w:rPr>
              <w:t> </w:t>
            </w:r>
            <w:r>
              <w:rPr>
                <w:rFonts w:ascii="Courier New"/>
                <w:sz w:val="20"/>
              </w:rPr>
              <w:t>(one</w:t>
            </w:r>
            <w:r>
              <w:rPr>
                <w:rFonts w:ascii="Courier New"/>
                <w:spacing w:val="-13"/>
                <w:sz w:val="20"/>
              </w:rPr>
              <w:t> </w:t>
            </w:r>
            <w:r>
              <w:rPr>
                <w:rFonts w:ascii="Courier New"/>
                <w:sz w:val="20"/>
              </w:rPr>
              <w:t>of "J/mol", "Btu/lb-</w:t>
            </w:r>
          </w:p>
          <w:p>
            <w:pPr>
              <w:pStyle w:val="TableParagraph"/>
              <w:spacing w:before="2"/>
              <w:ind w:left="54"/>
              <w:rPr>
                <w:rFonts w:ascii="Courier New"/>
                <w:sz w:val="20"/>
              </w:rPr>
            </w:pPr>
            <w:r>
              <w:rPr>
                <w:rFonts w:ascii="Courier New"/>
                <w:sz w:val="20"/>
              </w:rPr>
              <w:t>mol",</w:t>
            </w:r>
            <w:r>
              <w:rPr>
                <w:rFonts w:ascii="Courier New"/>
                <w:spacing w:val="-5"/>
                <w:sz w:val="20"/>
              </w:rPr>
              <w:t> </w:t>
            </w:r>
            <w:r>
              <w:rPr>
                <w:rFonts w:ascii="Courier New"/>
                <w:spacing w:val="-2"/>
                <w:sz w:val="20"/>
              </w:rPr>
              <w:t>"kJ/mol")</w:t>
            </w:r>
          </w:p>
        </w:tc>
        <w:tc>
          <w:tcPr>
            <w:tcW w:w="3554" w:type="dxa"/>
          </w:tcPr>
          <w:p>
            <w:pPr>
              <w:pStyle w:val="TableParagraph"/>
              <w:spacing w:line="244" w:lineRule="auto" w:before="56"/>
              <w:ind w:right="133"/>
              <w:rPr>
                <w:sz w:val="20"/>
              </w:rPr>
            </w:pPr>
            <w:r>
              <w:rPr>
                <w:sz w:val="20"/>
              </w:rPr>
              <w:t>Assigns combustion specific volume (1/rho) and internal energy of propellant and switches the solving reaction</w:t>
            </w:r>
            <w:r>
              <w:rPr>
                <w:spacing w:val="-12"/>
                <w:sz w:val="20"/>
              </w:rPr>
              <w:t> </w:t>
            </w:r>
            <w:r>
              <w:rPr>
                <w:sz w:val="20"/>
              </w:rPr>
              <w:t>problem</w:t>
            </w:r>
            <w:r>
              <w:rPr>
                <w:spacing w:val="-12"/>
                <w:sz w:val="20"/>
              </w:rPr>
              <w:t> </w:t>
            </w:r>
            <w:r>
              <w:rPr>
                <w:sz w:val="20"/>
              </w:rPr>
              <w:t>to</w:t>
            </w:r>
            <w:r>
              <w:rPr>
                <w:spacing w:val="-12"/>
                <w:sz w:val="20"/>
              </w:rPr>
              <w:t> </w:t>
            </w:r>
            <w:r>
              <w:rPr>
                <w:sz w:val="20"/>
              </w:rPr>
              <w:t>type</w:t>
            </w:r>
            <w:r>
              <w:rPr>
                <w:spacing w:val="-11"/>
                <w:sz w:val="20"/>
              </w:rPr>
              <w:t> </w:t>
            </w:r>
            <w:r>
              <w:rPr>
                <w:sz w:val="20"/>
              </w:rPr>
              <w:t>(v,U)=const.</w:t>
            </w:r>
          </w:p>
        </w:tc>
      </w:tr>
      <w:tr>
        <w:trPr>
          <w:trHeight w:val="3419" w:hRule="atLeast"/>
        </w:trPr>
        <w:tc>
          <w:tcPr>
            <w:tcW w:w="3914" w:type="dxa"/>
          </w:tcPr>
          <w:p>
            <w:pPr>
              <w:pStyle w:val="TableParagraph"/>
              <w:rPr>
                <w:rFonts w:ascii="Courier New"/>
                <w:sz w:val="20"/>
              </w:rPr>
            </w:pPr>
            <w:r>
              <w:rPr>
                <w:rFonts w:ascii="Courier New"/>
                <w:sz w:val="20"/>
              </w:rPr>
              <w:t>setVS(Number</w:t>
            </w:r>
            <w:r>
              <w:rPr>
                <w:rFonts w:ascii="Courier New"/>
                <w:spacing w:val="-13"/>
                <w:sz w:val="20"/>
              </w:rPr>
              <w:t> </w:t>
            </w:r>
            <w:r>
              <w:rPr>
                <w:rFonts w:ascii="Courier New"/>
                <w:sz w:val="20"/>
              </w:rPr>
              <w:t>v,</w:t>
            </w:r>
            <w:r>
              <w:rPr>
                <w:rFonts w:ascii="Courier New"/>
                <w:spacing w:val="-13"/>
                <w:sz w:val="20"/>
              </w:rPr>
              <w:t> </w:t>
            </w:r>
            <w:r>
              <w:rPr>
                <w:rFonts w:ascii="Courier New"/>
                <w:sz w:val="20"/>
              </w:rPr>
              <w:t>String</w:t>
            </w:r>
            <w:r>
              <w:rPr>
                <w:rFonts w:ascii="Courier New"/>
                <w:spacing w:val="-13"/>
                <w:sz w:val="20"/>
              </w:rPr>
              <w:t> </w:t>
            </w:r>
            <w:r>
              <w:rPr>
                <w:rFonts w:ascii="Courier New"/>
                <w:sz w:val="20"/>
              </w:rPr>
              <w:t>v_unit, Number S, String S_unit)</w:t>
            </w:r>
          </w:p>
        </w:tc>
        <w:tc>
          <w:tcPr>
            <w:tcW w:w="2474" w:type="dxa"/>
          </w:tcPr>
          <w:p>
            <w:pPr>
              <w:pStyle w:val="TableParagraph"/>
              <w:ind w:left="54"/>
              <w:rPr>
                <w:rFonts w:ascii="Courier New"/>
                <w:sz w:val="20"/>
              </w:rPr>
            </w:pPr>
            <w:r>
              <w:rPr>
                <w:rFonts w:ascii="Courier New"/>
                <w:sz w:val="20"/>
              </w:rPr>
              <w:t>v</w:t>
            </w:r>
            <w:r>
              <w:rPr>
                <w:rFonts w:ascii="Courier New"/>
                <w:spacing w:val="-4"/>
                <w:sz w:val="20"/>
              </w:rPr>
              <w:t> </w:t>
            </w:r>
            <w:r>
              <w:rPr>
                <w:rFonts w:ascii="Courier New"/>
                <w:sz w:val="20"/>
              </w:rPr>
              <w:t>-</w:t>
            </w:r>
            <w:r>
              <w:rPr>
                <w:rFonts w:ascii="Courier New"/>
                <w:spacing w:val="-3"/>
                <w:sz w:val="20"/>
              </w:rPr>
              <w:t> </w:t>
            </w:r>
            <w:r>
              <w:rPr>
                <w:rFonts w:ascii="Courier New"/>
                <w:sz w:val="20"/>
              </w:rPr>
              <w:t>specific</w:t>
            </w:r>
            <w:r>
              <w:rPr>
                <w:rFonts w:ascii="Courier New"/>
                <w:spacing w:val="-3"/>
                <w:sz w:val="20"/>
              </w:rPr>
              <w:t> </w:t>
            </w:r>
            <w:r>
              <w:rPr>
                <w:rFonts w:ascii="Courier New"/>
                <w:spacing w:val="-2"/>
                <w:sz w:val="20"/>
              </w:rPr>
              <w:t>volume</w:t>
            </w:r>
          </w:p>
          <w:p>
            <w:pPr>
              <w:pStyle w:val="TableParagraph"/>
              <w:spacing w:before="227"/>
              <w:ind w:left="54" w:right="192"/>
              <w:rPr>
                <w:rFonts w:ascii="Courier New"/>
                <w:sz w:val="24"/>
              </w:rPr>
            </w:pPr>
            <w:r>
              <w:rPr>
                <w:rFonts w:ascii="Courier New"/>
                <w:sz w:val="20"/>
              </w:rPr>
              <w:t>v_unit</w:t>
            </w:r>
            <w:r>
              <w:rPr>
                <w:rFonts w:ascii="Courier New"/>
                <w:spacing w:val="-19"/>
                <w:sz w:val="20"/>
              </w:rPr>
              <w:t> </w:t>
            </w:r>
            <w:r>
              <w:rPr>
                <w:rFonts w:ascii="Courier New"/>
                <w:sz w:val="20"/>
              </w:rPr>
              <w:t>-</w:t>
            </w:r>
            <w:r>
              <w:rPr>
                <w:rFonts w:ascii="Courier New"/>
                <w:spacing w:val="-19"/>
                <w:sz w:val="20"/>
              </w:rPr>
              <w:t> </w:t>
            </w:r>
            <w:r>
              <w:rPr>
                <w:rFonts w:ascii="Courier New"/>
                <w:sz w:val="20"/>
              </w:rPr>
              <w:t>specific volume unit (</w:t>
            </w:r>
            <w:r>
              <w:rPr>
                <w:rFonts w:ascii="Courier New"/>
                <w:sz w:val="24"/>
              </w:rPr>
              <w:t>one of </w:t>
            </w:r>
            <w:r>
              <w:rPr>
                <w:rFonts w:ascii="Courier New"/>
                <w:color w:val="7F0000"/>
                <w:sz w:val="20"/>
              </w:rPr>
              <w:t>"m^3/</w:t>
            </w:r>
            <w:r>
              <w:rPr>
                <w:rFonts w:ascii="Courier New"/>
                <w:color w:val="7F0000"/>
                <w:sz w:val="20"/>
                <w:u w:val="single" w:color="7F0000"/>
              </w:rPr>
              <w:t>kg</w:t>
            </w:r>
            <w:r>
              <w:rPr>
                <w:rFonts w:ascii="Courier New"/>
                <w:color w:val="7F0000"/>
                <w:sz w:val="20"/>
              </w:rPr>
              <w:t>", </w:t>
            </w:r>
            <w:r>
              <w:rPr>
                <w:rFonts w:ascii="Courier New"/>
                <w:color w:val="7F0000"/>
                <w:spacing w:val="-2"/>
                <w:sz w:val="20"/>
              </w:rPr>
              <w:t>"</w:t>
            </w:r>
            <w:r>
              <w:rPr>
                <w:rFonts w:ascii="Courier New"/>
                <w:color w:val="7F0000"/>
                <w:spacing w:val="-2"/>
                <w:sz w:val="20"/>
                <w:u w:val="single" w:color="7F0000"/>
              </w:rPr>
              <w:t>ft</w:t>
            </w:r>
            <w:r>
              <w:rPr>
                <w:rFonts w:ascii="Courier New"/>
                <w:color w:val="7F0000"/>
                <w:spacing w:val="-2"/>
                <w:sz w:val="20"/>
              </w:rPr>
              <w:t>^3/</w:t>
            </w:r>
            <w:r>
              <w:rPr>
                <w:rFonts w:ascii="Courier New"/>
                <w:color w:val="7F0000"/>
                <w:spacing w:val="-2"/>
                <w:sz w:val="20"/>
                <w:u w:val="single" w:color="7F0000"/>
              </w:rPr>
              <w:t>lbm</w:t>
            </w:r>
            <w:r>
              <w:rPr>
                <w:rFonts w:ascii="Courier New"/>
                <w:color w:val="7F0000"/>
                <w:spacing w:val="-2"/>
                <w:sz w:val="20"/>
              </w:rPr>
              <w:t>"</w:t>
            </w:r>
            <w:r>
              <w:rPr>
                <w:rFonts w:ascii="Courier New"/>
                <w:spacing w:val="-2"/>
                <w:sz w:val="24"/>
              </w:rPr>
              <w:t>)</w:t>
            </w:r>
          </w:p>
          <w:p>
            <w:pPr>
              <w:pStyle w:val="TableParagraph"/>
              <w:spacing w:before="228"/>
              <w:ind w:left="54"/>
              <w:rPr>
                <w:rFonts w:ascii="Courier New"/>
                <w:sz w:val="20"/>
              </w:rPr>
            </w:pPr>
            <w:r>
              <w:rPr>
                <w:rFonts w:ascii="Courier New"/>
                <w:sz w:val="20"/>
              </w:rPr>
              <w:t>S</w:t>
            </w:r>
            <w:r>
              <w:rPr>
                <w:rFonts w:ascii="Courier New"/>
                <w:spacing w:val="-1"/>
                <w:sz w:val="20"/>
              </w:rPr>
              <w:t> </w:t>
            </w:r>
            <w:r>
              <w:rPr>
                <w:rFonts w:ascii="Courier New"/>
                <w:sz w:val="20"/>
              </w:rPr>
              <w:t>-</w:t>
            </w:r>
            <w:r>
              <w:rPr>
                <w:rFonts w:ascii="Courier New"/>
                <w:spacing w:val="-1"/>
                <w:sz w:val="20"/>
              </w:rPr>
              <w:t> </w:t>
            </w:r>
            <w:r>
              <w:rPr>
                <w:rFonts w:ascii="Courier New"/>
                <w:spacing w:val="-2"/>
                <w:sz w:val="20"/>
              </w:rPr>
              <w:t>entropy</w:t>
            </w:r>
          </w:p>
          <w:p>
            <w:pPr>
              <w:pStyle w:val="TableParagraph"/>
              <w:spacing w:before="227"/>
              <w:ind w:left="54" w:right="192"/>
              <w:rPr>
                <w:rFonts w:ascii="Courier New"/>
                <w:sz w:val="20"/>
              </w:rPr>
            </w:pPr>
            <w:r>
              <w:rPr>
                <w:rFonts w:ascii="Courier New"/>
                <w:sz w:val="20"/>
              </w:rPr>
              <w:t>S_unit</w:t>
            </w:r>
            <w:r>
              <w:rPr>
                <w:rFonts w:ascii="Courier New"/>
                <w:spacing w:val="-19"/>
                <w:sz w:val="20"/>
              </w:rPr>
              <w:t> </w:t>
            </w:r>
            <w:r>
              <w:rPr>
                <w:rFonts w:ascii="Courier New"/>
                <w:sz w:val="20"/>
              </w:rPr>
              <w:t>-</w:t>
            </w:r>
            <w:r>
              <w:rPr>
                <w:rFonts w:ascii="Courier New"/>
                <w:spacing w:val="-19"/>
                <w:sz w:val="20"/>
              </w:rPr>
              <w:t> </w:t>
            </w:r>
            <w:r>
              <w:rPr>
                <w:rFonts w:ascii="Courier New"/>
                <w:sz w:val="20"/>
              </w:rPr>
              <w:t>entropy unit (one of "J/(mol K)",</w:t>
            </w:r>
          </w:p>
          <w:p>
            <w:pPr>
              <w:pStyle w:val="TableParagraph"/>
              <w:spacing w:before="2"/>
              <w:ind w:left="54"/>
              <w:rPr>
                <w:rFonts w:ascii="Courier New"/>
                <w:sz w:val="20"/>
              </w:rPr>
            </w:pPr>
            <w:r>
              <w:rPr>
                <w:rFonts w:ascii="Courier New"/>
                <w:sz w:val="20"/>
              </w:rPr>
              <w:t>"Btu/(lb-mol</w:t>
            </w:r>
            <w:r>
              <w:rPr>
                <w:rFonts w:ascii="Courier New"/>
                <w:spacing w:val="-12"/>
                <w:sz w:val="20"/>
              </w:rPr>
              <w:t> </w:t>
            </w:r>
            <w:r>
              <w:rPr>
                <w:rFonts w:ascii="Courier New"/>
                <w:spacing w:val="-4"/>
                <w:sz w:val="20"/>
              </w:rPr>
              <w:t>R)",</w:t>
            </w:r>
          </w:p>
          <w:p>
            <w:pPr>
              <w:pStyle w:val="TableParagraph"/>
              <w:spacing w:before="0"/>
              <w:ind w:left="54"/>
              <w:rPr>
                <w:rFonts w:ascii="Courier New"/>
                <w:sz w:val="20"/>
              </w:rPr>
            </w:pPr>
            <w:r>
              <w:rPr>
                <w:rFonts w:ascii="Courier New"/>
                <w:sz w:val="20"/>
              </w:rPr>
              <w:t>"kJ/(mol</w:t>
            </w:r>
            <w:r>
              <w:rPr>
                <w:rFonts w:ascii="Courier New"/>
                <w:spacing w:val="-8"/>
                <w:sz w:val="20"/>
              </w:rPr>
              <w:t> </w:t>
            </w:r>
            <w:r>
              <w:rPr>
                <w:rFonts w:ascii="Courier New"/>
                <w:spacing w:val="-4"/>
                <w:sz w:val="20"/>
              </w:rPr>
              <w:t>K)")</w:t>
            </w:r>
          </w:p>
        </w:tc>
        <w:tc>
          <w:tcPr>
            <w:tcW w:w="3554" w:type="dxa"/>
          </w:tcPr>
          <w:p>
            <w:pPr>
              <w:pStyle w:val="TableParagraph"/>
              <w:spacing w:line="244" w:lineRule="auto" w:before="56"/>
              <w:ind w:right="133"/>
              <w:rPr>
                <w:sz w:val="20"/>
              </w:rPr>
            </w:pPr>
            <w:r>
              <w:rPr>
                <w:sz w:val="20"/>
              </w:rPr>
              <w:t>Assigns combustion specific volume (1/rho) and entropy of propellant and switches</w:t>
            </w:r>
            <w:r>
              <w:rPr>
                <w:spacing w:val="-9"/>
                <w:sz w:val="20"/>
              </w:rPr>
              <w:t> </w:t>
            </w:r>
            <w:r>
              <w:rPr>
                <w:sz w:val="20"/>
              </w:rPr>
              <w:t>the</w:t>
            </w:r>
            <w:r>
              <w:rPr>
                <w:spacing w:val="-9"/>
                <w:sz w:val="20"/>
              </w:rPr>
              <w:t> </w:t>
            </w:r>
            <w:r>
              <w:rPr>
                <w:sz w:val="20"/>
              </w:rPr>
              <w:t>solving</w:t>
            </w:r>
            <w:r>
              <w:rPr>
                <w:spacing w:val="-9"/>
                <w:sz w:val="20"/>
              </w:rPr>
              <w:t> </w:t>
            </w:r>
            <w:r>
              <w:rPr>
                <w:sz w:val="20"/>
              </w:rPr>
              <w:t>reaction</w:t>
            </w:r>
            <w:r>
              <w:rPr>
                <w:spacing w:val="-9"/>
                <w:sz w:val="20"/>
              </w:rPr>
              <w:t> </w:t>
            </w:r>
            <w:r>
              <w:rPr>
                <w:sz w:val="20"/>
              </w:rPr>
              <w:t>problem to type (v,S)=const.</w:t>
            </w:r>
          </w:p>
        </w:tc>
      </w:tr>
      <w:tr>
        <w:trPr>
          <w:trHeight w:val="797" w:hRule="atLeast"/>
        </w:trPr>
        <w:tc>
          <w:tcPr>
            <w:tcW w:w="3914" w:type="dxa"/>
          </w:tcPr>
          <w:p>
            <w:pPr>
              <w:pStyle w:val="TableParagraph"/>
              <w:rPr>
                <w:rFonts w:ascii="Courier New"/>
                <w:sz w:val="20"/>
              </w:rPr>
            </w:pPr>
            <w:r>
              <w:rPr>
                <w:rFonts w:ascii="Courier New"/>
                <w:sz w:val="20"/>
              </w:rPr>
              <w:t>Object</w:t>
            </w:r>
            <w:r>
              <w:rPr>
                <w:rFonts w:ascii="Courier New"/>
                <w:spacing w:val="-32"/>
                <w:sz w:val="20"/>
              </w:rPr>
              <w:t> </w:t>
            </w:r>
            <w:r>
              <w:rPr>
                <w:rFonts w:ascii="Courier New"/>
                <w:sz w:val="20"/>
              </w:rPr>
              <w:t>solve(Boolean </w:t>
            </w:r>
            <w:r>
              <w:rPr>
                <w:rFonts w:ascii="Courier New"/>
                <w:spacing w:val="-2"/>
                <w:sz w:val="20"/>
              </w:rPr>
              <w:t>startWithCondensed)</w:t>
            </w:r>
          </w:p>
        </w:tc>
        <w:tc>
          <w:tcPr>
            <w:tcW w:w="2474" w:type="dxa"/>
          </w:tcPr>
          <w:p>
            <w:pPr>
              <w:pStyle w:val="TableParagraph"/>
              <w:ind w:left="54"/>
              <w:rPr>
                <w:rFonts w:ascii="Courier New"/>
                <w:sz w:val="20"/>
              </w:rPr>
            </w:pPr>
            <w:r>
              <w:rPr>
                <w:rFonts w:ascii="Courier New"/>
                <w:spacing w:val="-2"/>
                <w:sz w:val="20"/>
              </w:rPr>
              <w:t>startWithCondensed </w:t>
            </w:r>
            <w:r>
              <w:rPr>
                <w:rFonts w:ascii="Courier New"/>
                <w:sz w:val="20"/>
              </w:rPr>
              <w:t>flag; if not specified default</w:t>
            </w:r>
          </w:p>
        </w:tc>
        <w:tc>
          <w:tcPr>
            <w:tcW w:w="3554" w:type="dxa"/>
          </w:tcPr>
          <w:p>
            <w:pPr>
              <w:pStyle w:val="TableParagraph"/>
              <w:spacing w:before="56"/>
              <w:rPr>
                <w:sz w:val="20"/>
              </w:rPr>
            </w:pPr>
            <w:r>
              <w:rPr>
                <w:sz w:val="20"/>
              </w:rPr>
              <w:t>Solves</w:t>
            </w:r>
            <w:r>
              <w:rPr>
                <w:spacing w:val="-2"/>
                <w:sz w:val="20"/>
              </w:rPr>
              <w:t> </w:t>
            </w:r>
            <w:r>
              <w:rPr>
                <w:sz w:val="20"/>
              </w:rPr>
              <w:t>the</w:t>
            </w:r>
            <w:r>
              <w:rPr>
                <w:spacing w:val="-1"/>
                <w:sz w:val="20"/>
              </w:rPr>
              <w:t> </w:t>
            </w:r>
            <w:r>
              <w:rPr>
                <w:sz w:val="20"/>
              </w:rPr>
              <w:t>prepared</w:t>
            </w:r>
            <w:r>
              <w:rPr>
                <w:spacing w:val="-2"/>
                <w:sz w:val="20"/>
              </w:rPr>
              <w:t> problem.</w:t>
            </w:r>
          </w:p>
          <w:p>
            <w:pPr>
              <w:pStyle w:val="TableParagraph"/>
              <w:spacing w:line="244" w:lineRule="auto" w:before="3"/>
              <w:rPr>
                <w:sz w:val="20"/>
              </w:rPr>
            </w:pPr>
            <w:r>
              <w:rPr>
                <w:sz w:val="20"/>
              </w:rPr>
              <w:t>In some cases the problem does not converge</w:t>
            </w:r>
            <w:r>
              <w:rPr>
                <w:spacing w:val="-11"/>
                <w:sz w:val="20"/>
              </w:rPr>
              <w:t> </w:t>
            </w:r>
            <w:r>
              <w:rPr>
                <w:sz w:val="20"/>
              </w:rPr>
              <w:t>because</w:t>
            </w:r>
            <w:r>
              <w:rPr>
                <w:spacing w:val="-11"/>
                <w:sz w:val="20"/>
              </w:rPr>
              <w:t> </w:t>
            </w:r>
            <w:r>
              <w:rPr>
                <w:sz w:val="20"/>
              </w:rPr>
              <w:t>condensed</w:t>
            </w:r>
            <w:r>
              <w:rPr>
                <w:spacing w:val="-11"/>
                <w:sz w:val="20"/>
              </w:rPr>
              <w:t> </w:t>
            </w:r>
            <w:r>
              <w:rPr>
                <w:sz w:val="20"/>
              </w:rPr>
              <w:t>species</w:t>
            </w:r>
          </w:p>
        </w:tc>
      </w:tr>
    </w:tbl>
    <w:p>
      <w:pPr>
        <w:pStyle w:val="TableParagraph"/>
        <w:spacing w:after="0" w:line="244" w:lineRule="auto"/>
        <w:rPr>
          <w:sz w:val="20"/>
        </w:rPr>
        <w:sectPr>
          <w:pgSz w:w="12240" w:h="15840"/>
          <w:pgMar w:header="713" w:footer="936" w:top="1600" w:bottom="1120" w:left="360" w:right="720"/>
        </w:sectPr>
      </w:pPr>
    </w:p>
    <w:p>
      <w:pPr>
        <w:pStyle w:val="BodyText"/>
        <w:spacing w:before="9"/>
        <w:rPr>
          <w:rFonts w:ascii="Arial"/>
          <w:b/>
          <w:i/>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14"/>
        <w:gridCol w:w="2474"/>
        <w:gridCol w:w="3554"/>
      </w:tblGrid>
      <w:tr>
        <w:trPr>
          <w:trHeight w:val="337" w:hRule="atLeast"/>
        </w:trPr>
        <w:tc>
          <w:tcPr>
            <w:tcW w:w="3914" w:type="dxa"/>
          </w:tcPr>
          <w:p>
            <w:pPr>
              <w:pStyle w:val="TableParagraph"/>
              <w:rPr>
                <w:rFonts w:ascii="Arial"/>
                <w:b/>
                <w:sz w:val="20"/>
              </w:rPr>
            </w:pPr>
            <w:r>
              <w:rPr>
                <w:rFonts w:ascii="Arial"/>
                <w:b/>
                <w:spacing w:val="-2"/>
                <w:sz w:val="20"/>
              </w:rPr>
              <w:t>Function</w:t>
            </w:r>
          </w:p>
        </w:tc>
        <w:tc>
          <w:tcPr>
            <w:tcW w:w="2474" w:type="dxa"/>
          </w:tcPr>
          <w:p>
            <w:pPr>
              <w:pStyle w:val="TableParagraph"/>
              <w:ind w:left="54"/>
              <w:rPr>
                <w:rFonts w:ascii="Arial"/>
                <w:b/>
                <w:sz w:val="20"/>
              </w:rPr>
            </w:pPr>
            <w:r>
              <w:rPr>
                <w:rFonts w:ascii="Arial"/>
                <w:b/>
                <w:spacing w:val="-2"/>
                <w:sz w:val="20"/>
              </w:rPr>
              <w:t>Parameters</w:t>
            </w:r>
          </w:p>
        </w:tc>
        <w:tc>
          <w:tcPr>
            <w:tcW w:w="3554" w:type="dxa"/>
          </w:tcPr>
          <w:p>
            <w:pPr>
              <w:pStyle w:val="TableParagraph"/>
              <w:rPr>
                <w:rFonts w:ascii="Arial"/>
                <w:b/>
                <w:sz w:val="20"/>
              </w:rPr>
            </w:pPr>
            <w:r>
              <w:rPr>
                <w:rFonts w:ascii="Arial"/>
                <w:b/>
                <w:spacing w:val="-2"/>
                <w:sz w:val="20"/>
              </w:rPr>
              <w:t>Description</w:t>
            </w:r>
          </w:p>
        </w:tc>
      </w:tr>
      <w:tr>
        <w:trPr>
          <w:trHeight w:val="1485" w:hRule="atLeast"/>
        </w:trPr>
        <w:tc>
          <w:tcPr>
            <w:tcW w:w="3914" w:type="dxa"/>
          </w:tcPr>
          <w:p>
            <w:pPr>
              <w:pStyle w:val="TableParagraph"/>
              <w:spacing w:before="0"/>
              <w:ind w:left="0"/>
              <w:rPr>
                <w:rFonts w:ascii="Times New Roman"/>
                <w:sz w:val="20"/>
              </w:rPr>
            </w:pPr>
          </w:p>
        </w:tc>
        <w:tc>
          <w:tcPr>
            <w:tcW w:w="2474" w:type="dxa"/>
          </w:tcPr>
          <w:p>
            <w:pPr>
              <w:pStyle w:val="TableParagraph"/>
              <w:spacing w:before="52"/>
              <w:ind w:left="54"/>
              <w:rPr>
                <w:rFonts w:ascii="Courier New"/>
                <w:sz w:val="20"/>
              </w:rPr>
            </w:pPr>
            <w:r>
              <w:rPr>
                <w:rFonts w:ascii="Courier New"/>
                <w:sz w:val="20"/>
              </w:rPr>
              <w:t>value</w:t>
            </w:r>
            <w:r>
              <w:rPr>
                <w:rFonts w:ascii="Courier New"/>
                <w:spacing w:val="-4"/>
                <w:sz w:val="20"/>
              </w:rPr>
              <w:t> </w:t>
            </w:r>
            <w:r>
              <w:rPr>
                <w:rFonts w:ascii="Courier New"/>
                <w:sz w:val="20"/>
              </w:rPr>
              <w:t>is</w:t>
            </w:r>
            <w:r>
              <w:rPr>
                <w:rFonts w:ascii="Courier New"/>
                <w:spacing w:val="-3"/>
                <w:sz w:val="20"/>
              </w:rPr>
              <w:t> </w:t>
            </w:r>
            <w:r>
              <w:rPr>
                <w:rFonts w:ascii="Courier New"/>
                <w:spacing w:val="-2"/>
                <w:sz w:val="20"/>
              </w:rPr>
              <w:t>false.</w:t>
            </w:r>
          </w:p>
        </w:tc>
        <w:tc>
          <w:tcPr>
            <w:tcW w:w="3554" w:type="dxa"/>
          </w:tcPr>
          <w:p>
            <w:pPr>
              <w:pStyle w:val="TableParagraph"/>
              <w:spacing w:line="244" w:lineRule="auto" w:before="55"/>
              <w:rPr>
                <w:sz w:val="20"/>
              </w:rPr>
            </w:pPr>
            <w:r>
              <w:rPr>
                <w:sz w:val="20"/>
              </w:rPr>
              <w:t>not</w:t>
            </w:r>
            <w:r>
              <w:rPr>
                <w:spacing w:val="-13"/>
                <w:sz w:val="20"/>
              </w:rPr>
              <w:t> </w:t>
            </w:r>
            <w:r>
              <w:rPr>
                <w:sz w:val="20"/>
              </w:rPr>
              <w:t>included</w:t>
            </w:r>
            <w:r>
              <w:rPr>
                <w:spacing w:val="-12"/>
                <w:sz w:val="20"/>
              </w:rPr>
              <w:t> </w:t>
            </w:r>
            <w:r>
              <w:rPr>
                <w:sz w:val="20"/>
              </w:rPr>
              <w:t>before</w:t>
            </w:r>
            <w:r>
              <w:rPr>
                <w:spacing w:val="-12"/>
                <w:sz w:val="20"/>
              </w:rPr>
              <w:t> </w:t>
            </w:r>
            <w:r>
              <w:rPr>
                <w:sz w:val="20"/>
              </w:rPr>
              <w:t>first</w:t>
            </w:r>
            <w:r>
              <w:rPr>
                <w:spacing w:val="-12"/>
                <w:sz w:val="20"/>
              </w:rPr>
              <w:t> </w:t>
            </w:r>
            <w:r>
              <w:rPr>
                <w:sz w:val="20"/>
              </w:rPr>
              <w:t>iteration.</w:t>
            </w:r>
            <w:r>
              <w:rPr>
                <w:spacing w:val="-14"/>
                <w:sz w:val="20"/>
              </w:rPr>
              <w:t> </w:t>
            </w:r>
            <w:r>
              <w:rPr>
                <w:sz w:val="20"/>
              </w:rPr>
              <w:t>To solve such a problems, set startWithCondensed to true.</w:t>
            </w:r>
          </w:p>
          <w:p>
            <w:pPr>
              <w:pStyle w:val="TableParagraph"/>
              <w:spacing w:before="227"/>
              <w:rPr>
                <w:sz w:val="20"/>
              </w:rPr>
            </w:pPr>
            <w:r>
              <w:rPr>
                <w:sz w:val="20"/>
              </w:rPr>
              <w:t>On</w:t>
            </w:r>
            <w:r>
              <w:rPr>
                <w:spacing w:val="-3"/>
                <w:sz w:val="20"/>
              </w:rPr>
              <w:t> </w:t>
            </w:r>
            <w:r>
              <w:rPr>
                <w:sz w:val="20"/>
              </w:rPr>
              <w:t>success,</w:t>
            </w:r>
            <w:r>
              <w:rPr>
                <w:spacing w:val="-1"/>
                <w:sz w:val="20"/>
              </w:rPr>
              <w:t> </w:t>
            </w:r>
            <w:r>
              <w:rPr>
                <w:sz w:val="20"/>
              </w:rPr>
              <w:t>returns</w:t>
            </w:r>
            <w:r>
              <w:rPr>
                <w:spacing w:val="-1"/>
                <w:sz w:val="20"/>
              </w:rPr>
              <w:t> </w:t>
            </w:r>
            <w:r>
              <w:rPr>
                <w:sz w:val="20"/>
              </w:rPr>
              <w:t>the</w:t>
            </w:r>
            <w:r>
              <w:rPr>
                <w:spacing w:val="-1"/>
                <w:sz w:val="20"/>
              </w:rPr>
              <w:t> </w:t>
            </w:r>
            <w:r>
              <w:rPr>
                <w:spacing w:val="-2"/>
                <w:sz w:val="20"/>
              </w:rPr>
              <w:t>object</w:t>
            </w:r>
          </w:p>
          <w:p>
            <w:pPr>
              <w:pStyle w:val="TableParagraph"/>
              <w:spacing w:before="1"/>
              <w:rPr>
                <w:sz w:val="20"/>
              </w:rPr>
            </w:pPr>
            <w:r>
              <w:rPr>
                <w:rFonts w:ascii="Arial"/>
                <w:i/>
                <w:spacing w:val="-2"/>
                <w:sz w:val="20"/>
              </w:rPr>
              <w:t>Derivatives</w:t>
            </w:r>
            <w:r>
              <w:rPr>
                <w:spacing w:val="-2"/>
                <w:sz w:val="20"/>
              </w:rPr>
              <w:t>.</w:t>
            </w:r>
          </w:p>
        </w:tc>
      </w:tr>
      <w:tr>
        <w:trPr>
          <w:trHeight w:val="1717" w:hRule="atLeast"/>
        </w:trPr>
        <w:tc>
          <w:tcPr>
            <w:tcW w:w="3914" w:type="dxa"/>
          </w:tcPr>
          <w:p>
            <w:pPr>
              <w:pStyle w:val="TableParagraph"/>
              <w:ind w:right="206"/>
              <w:rPr>
                <w:rFonts w:ascii="Courier New"/>
                <w:sz w:val="20"/>
              </w:rPr>
            </w:pPr>
            <w:r>
              <w:rPr>
                <w:rFonts w:ascii="Courier New"/>
                <w:spacing w:val="-2"/>
                <w:sz w:val="20"/>
              </w:rPr>
              <w:t>reset(Boolean startWithCondensed)</w:t>
            </w:r>
          </w:p>
        </w:tc>
        <w:tc>
          <w:tcPr>
            <w:tcW w:w="2474" w:type="dxa"/>
          </w:tcPr>
          <w:p>
            <w:pPr>
              <w:pStyle w:val="TableParagraph"/>
              <w:ind w:left="54"/>
              <w:rPr>
                <w:rFonts w:ascii="Courier New"/>
                <w:sz w:val="20"/>
              </w:rPr>
            </w:pPr>
            <w:r>
              <w:rPr>
                <w:rFonts w:ascii="Courier New"/>
                <w:spacing w:val="-2"/>
                <w:sz w:val="20"/>
              </w:rPr>
              <w:t>startWithCondensed </w:t>
            </w:r>
            <w:r>
              <w:rPr>
                <w:rFonts w:ascii="Courier New"/>
                <w:sz w:val="20"/>
              </w:rPr>
              <w:t>flag; if not specified default value is false.</w:t>
            </w:r>
          </w:p>
        </w:tc>
        <w:tc>
          <w:tcPr>
            <w:tcW w:w="3554" w:type="dxa"/>
          </w:tcPr>
          <w:p>
            <w:pPr>
              <w:pStyle w:val="TableParagraph"/>
              <w:spacing w:line="244" w:lineRule="auto" w:before="56"/>
              <w:ind w:right="133"/>
              <w:rPr>
                <w:sz w:val="20"/>
              </w:rPr>
            </w:pPr>
            <w:r>
              <w:rPr>
                <w:sz w:val="20"/>
              </w:rPr>
              <w:t>Reset</w:t>
            </w:r>
            <w:r>
              <w:rPr>
                <w:spacing w:val="-9"/>
                <w:sz w:val="20"/>
              </w:rPr>
              <w:t> </w:t>
            </w:r>
            <w:r>
              <w:rPr>
                <w:sz w:val="20"/>
              </w:rPr>
              <w:t>the</w:t>
            </w:r>
            <w:r>
              <w:rPr>
                <w:spacing w:val="-9"/>
                <w:sz w:val="20"/>
              </w:rPr>
              <w:t> </w:t>
            </w:r>
            <w:r>
              <w:rPr>
                <w:sz w:val="20"/>
              </w:rPr>
              <w:t>problem</w:t>
            </w:r>
            <w:r>
              <w:rPr>
                <w:spacing w:val="-9"/>
                <w:sz w:val="20"/>
              </w:rPr>
              <w:t> </w:t>
            </w:r>
            <w:r>
              <w:rPr>
                <w:sz w:val="20"/>
              </w:rPr>
              <w:t>before</w:t>
            </w:r>
            <w:r>
              <w:rPr>
                <w:spacing w:val="-9"/>
                <w:sz w:val="20"/>
              </w:rPr>
              <w:t> </w:t>
            </w:r>
            <w:r>
              <w:rPr>
                <w:sz w:val="20"/>
              </w:rPr>
              <w:t>repeating the solving.</w:t>
            </w:r>
          </w:p>
          <w:p>
            <w:pPr>
              <w:pStyle w:val="TableParagraph"/>
              <w:spacing w:line="244" w:lineRule="auto" w:before="0"/>
              <w:rPr>
                <w:sz w:val="20"/>
              </w:rPr>
            </w:pPr>
            <w:r>
              <w:rPr>
                <w:sz w:val="20"/>
              </w:rPr>
              <w:t>In some cases the problem does not converge</w:t>
            </w:r>
            <w:r>
              <w:rPr>
                <w:spacing w:val="-11"/>
                <w:sz w:val="20"/>
              </w:rPr>
              <w:t> </w:t>
            </w:r>
            <w:r>
              <w:rPr>
                <w:sz w:val="20"/>
              </w:rPr>
              <w:t>because</w:t>
            </w:r>
            <w:r>
              <w:rPr>
                <w:spacing w:val="-11"/>
                <w:sz w:val="20"/>
              </w:rPr>
              <w:t> </w:t>
            </w:r>
            <w:r>
              <w:rPr>
                <w:sz w:val="20"/>
              </w:rPr>
              <w:t>condensed</w:t>
            </w:r>
            <w:r>
              <w:rPr>
                <w:spacing w:val="-11"/>
                <w:sz w:val="20"/>
              </w:rPr>
              <w:t> </w:t>
            </w:r>
            <w:r>
              <w:rPr>
                <w:sz w:val="20"/>
              </w:rPr>
              <w:t>species not included before first iteration. To solve such a problems, set startWithCondensed to true.</w:t>
            </w:r>
          </w:p>
        </w:tc>
      </w:tr>
      <w:tr>
        <w:trPr>
          <w:trHeight w:val="1012" w:hRule="atLeast"/>
        </w:trPr>
        <w:tc>
          <w:tcPr>
            <w:tcW w:w="3914" w:type="dxa"/>
          </w:tcPr>
          <w:p>
            <w:pPr>
              <w:pStyle w:val="TableParagraph"/>
              <w:spacing w:before="52"/>
              <w:rPr>
                <w:rFonts w:ascii="Courier New"/>
                <w:sz w:val="20"/>
              </w:rPr>
            </w:pPr>
            <w:r>
              <w:rPr>
                <w:rFonts w:ascii="Courier New"/>
                <w:sz w:val="20"/>
              </w:rPr>
              <w:t>getP(String</w:t>
            </w:r>
            <w:r>
              <w:rPr>
                <w:rFonts w:ascii="Courier New"/>
                <w:spacing w:val="-11"/>
                <w:sz w:val="20"/>
              </w:rPr>
              <w:t> </w:t>
            </w:r>
            <w:r>
              <w:rPr>
                <w:rFonts w:ascii="Courier New"/>
                <w:spacing w:val="-2"/>
                <w:sz w:val="20"/>
              </w:rPr>
              <w:t>unit)</w:t>
            </w:r>
          </w:p>
        </w:tc>
        <w:tc>
          <w:tcPr>
            <w:tcW w:w="2474" w:type="dxa"/>
          </w:tcPr>
          <w:p>
            <w:pPr>
              <w:pStyle w:val="TableParagraph"/>
              <w:spacing w:before="52"/>
              <w:ind w:left="54" w:right="74"/>
              <w:rPr>
                <w:rFonts w:ascii="Courier New"/>
                <w:sz w:val="20"/>
              </w:rPr>
            </w:pPr>
            <w:r>
              <w:rPr>
                <w:rFonts w:ascii="Courier New"/>
                <w:sz w:val="20"/>
              </w:rPr>
              <w:t>pressure unit (one of "Pa", "psi", "atm",</w:t>
            </w:r>
            <w:r>
              <w:rPr>
                <w:rFonts w:ascii="Courier New"/>
                <w:spacing w:val="-19"/>
                <w:sz w:val="20"/>
              </w:rPr>
              <w:t> </w:t>
            </w:r>
            <w:r>
              <w:rPr>
                <w:rFonts w:ascii="Courier New"/>
                <w:sz w:val="20"/>
              </w:rPr>
              <w:t>"bar",</w:t>
            </w:r>
            <w:r>
              <w:rPr>
                <w:rFonts w:ascii="Courier New"/>
                <w:spacing w:val="-19"/>
                <w:sz w:val="20"/>
              </w:rPr>
              <w:t> </w:t>
            </w:r>
            <w:r>
              <w:rPr>
                <w:rFonts w:ascii="Courier New"/>
                <w:sz w:val="20"/>
              </w:rPr>
              <w:t>"at", </w:t>
            </w:r>
            <w:r>
              <w:rPr>
                <w:rFonts w:ascii="Courier New"/>
                <w:spacing w:val="-2"/>
                <w:sz w:val="20"/>
              </w:rPr>
              <w:t>"MPa")</w:t>
            </w:r>
          </w:p>
        </w:tc>
        <w:tc>
          <w:tcPr>
            <w:tcW w:w="3554" w:type="dxa"/>
          </w:tcPr>
          <w:p>
            <w:pPr>
              <w:pStyle w:val="TableParagraph"/>
              <w:spacing w:before="55"/>
              <w:rPr>
                <w:sz w:val="20"/>
              </w:rPr>
            </w:pPr>
            <w:r>
              <w:rPr>
                <w:sz w:val="20"/>
              </w:rPr>
              <w:t>Returns</w:t>
            </w:r>
            <w:r>
              <w:rPr>
                <w:spacing w:val="-6"/>
                <w:sz w:val="20"/>
              </w:rPr>
              <w:t> </w:t>
            </w:r>
            <w:r>
              <w:rPr>
                <w:sz w:val="20"/>
              </w:rPr>
              <w:t>assigned</w:t>
            </w:r>
            <w:r>
              <w:rPr>
                <w:spacing w:val="-7"/>
                <w:sz w:val="20"/>
              </w:rPr>
              <w:t> </w:t>
            </w:r>
            <w:r>
              <w:rPr>
                <w:spacing w:val="-2"/>
                <w:sz w:val="20"/>
              </w:rPr>
              <w:t>pressure.</w:t>
            </w:r>
          </w:p>
        </w:tc>
      </w:tr>
      <w:tr>
        <w:trPr>
          <w:trHeight w:val="1015" w:hRule="atLeast"/>
        </w:trPr>
        <w:tc>
          <w:tcPr>
            <w:tcW w:w="3914" w:type="dxa"/>
          </w:tcPr>
          <w:p>
            <w:pPr>
              <w:pStyle w:val="TableParagraph"/>
              <w:rPr>
                <w:rFonts w:ascii="Courier New"/>
                <w:sz w:val="20"/>
              </w:rPr>
            </w:pPr>
            <w:r>
              <w:rPr>
                <w:rFonts w:ascii="Courier New"/>
                <w:sz w:val="20"/>
              </w:rPr>
              <w:t>getV(String</w:t>
            </w:r>
            <w:r>
              <w:rPr>
                <w:rFonts w:ascii="Courier New"/>
                <w:spacing w:val="-11"/>
                <w:sz w:val="20"/>
              </w:rPr>
              <w:t> </w:t>
            </w:r>
            <w:r>
              <w:rPr>
                <w:rFonts w:ascii="Courier New"/>
                <w:spacing w:val="-2"/>
                <w:sz w:val="20"/>
              </w:rPr>
              <w:t>unit)</w:t>
            </w:r>
          </w:p>
        </w:tc>
        <w:tc>
          <w:tcPr>
            <w:tcW w:w="2474" w:type="dxa"/>
          </w:tcPr>
          <w:p>
            <w:pPr>
              <w:pStyle w:val="TableParagraph"/>
              <w:ind w:left="54" w:right="192"/>
              <w:rPr>
                <w:rFonts w:ascii="Courier New"/>
                <w:sz w:val="20"/>
              </w:rPr>
            </w:pPr>
            <w:r>
              <w:rPr>
                <w:rFonts w:ascii="Courier New"/>
                <w:sz w:val="20"/>
              </w:rPr>
              <w:t>specific</w:t>
            </w:r>
            <w:r>
              <w:rPr>
                <w:rFonts w:ascii="Courier New"/>
                <w:spacing w:val="-32"/>
                <w:sz w:val="20"/>
              </w:rPr>
              <w:t> </w:t>
            </w:r>
            <w:r>
              <w:rPr>
                <w:rFonts w:ascii="Courier New"/>
                <w:sz w:val="20"/>
              </w:rPr>
              <w:t>v</w:t>
            </w:r>
            <w:r>
              <w:rPr>
                <w:rFonts w:ascii="Courier New"/>
                <w:color w:val="7F0000"/>
                <w:sz w:val="20"/>
              </w:rPr>
              <w:t>olume unit (one of </w:t>
            </w:r>
            <w:r>
              <w:rPr>
                <w:rFonts w:ascii="Courier New"/>
                <w:color w:val="7F0000"/>
                <w:spacing w:val="-2"/>
                <w:sz w:val="20"/>
              </w:rPr>
              <w:t>"m^3/</w:t>
            </w:r>
            <w:r>
              <w:rPr>
                <w:rFonts w:ascii="Courier New"/>
                <w:color w:val="7F0000"/>
                <w:spacing w:val="-2"/>
                <w:sz w:val="20"/>
                <w:u w:val="single" w:color="7F0000"/>
              </w:rPr>
              <w:t>kg</w:t>
            </w:r>
            <w:r>
              <w:rPr>
                <w:rFonts w:ascii="Courier New"/>
                <w:color w:val="7F0000"/>
                <w:spacing w:val="-2"/>
                <w:sz w:val="20"/>
              </w:rPr>
              <w:t>", "</w:t>
            </w:r>
            <w:r>
              <w:rPr>
                <w:rFonts w:ascii="Courier New"/>
                <w:color w:val="7F0000"/>
                <w:spacing w:val="-2"/>
                <w:sz w:val="20"/>
                <w:u w:val="single" w:color="7F0000"/>
              </w:rPr>
              <w:t>ft</w:t>
            </w:r>
            <w:r>
              <w:rPr>
                <w:rFonts w:ascii="Courier New"/>
                <w:color w:val="7F0000"/>
                <w:spacing w:val="-2"/>
                <w:sz w:val="20"/>
              </w:rPr>
              <w:t>^3/</w:t>
            </w:r>
            <w:r>
              <w:rPr>
                <w:rFonts w:ascii="Courier New"/>
                <w:color w:val="7F0000"/>
                <w:spacing w:val="-2"/>
                <w:sz w:val="20"/>
                <w:u w:val="single" w:color="7F0000"/>
              </w:rPr>
              <w:t>lbm</w:t>
            </w:r>
            <w:r>
              <w:rPr>
                <w:rFonts w:ascii="Courier New"/>
                <w:color w:val="7F0000"/>
                <w:spacing w:val="-2"/>
                <w:sz w:val="20"/>
              </w:rPr>
              <w:t>")</w:t>
            </w:r>
          </w:p>
        </w:tc>
        <w:tc>
          <w:tcPr>
            <w:tcW w:w="3554" w:type="dxa"/>
          </w:tcPr>
          <w:p>
            <w:pPr>
              <w:pStyle w:val="TableParagraph"/>
              <w:spacing w:before="56"/>
              <w:rPr>
                <w:sz w:val="20"/>
              </w:rPr>
            </w:pPr>
            <w:r>
              <w:rPr>
                <w:sz w:val="20"/>
              </w:rPr>
              <w:t>Returns</w:t>
            </w:r>
            <w:r>
              <w:rPr>
                <w:spacing w:val="-6"/>
                <w:sz w:val="20"/>
              </w:rPr>
              <w:t> </w:t>
            </w:r>
            <w:r>
              <w:rPr>
                <w:sz w:val="20"/>
              </w:rPr>
              <w:t>assigned</w:t>
            </w:r>
            <w:r>
              <w:rPr>
                <w:spacing w:val="-6"/>
                <w:sz w:val="20"/>
              </w:rPr>
              <w:t> </w:t>
            </w:r>
            <w:r>
              <w:rPr>
                <w:sz w:val="20"/>
              </w:rPr>
              <w:t>specific</w:t>
            </w:r>
            <w:r>
              <w:rPr>
                <w:spacing w:val="-5"/>
                <w:sz w:val="20"/>
              </w:rPr>
              <w:t> </w:t>
            </w:r>
            <w:r>
              <w:rPr>
                <w:spacing w:val="-2"/>
                <w:sz w:val="20"/>
              </w:rPr>
              <w:t>volume.</w:t>
            </w:r>
          </w:p>
        </w:tc>
      </w:tr>
      <w:tr>
        <w:trPr>
          <w:trHeight w:val="787" w:hRule="atLeast"/>
        </w:trPr>
        <w:tc>
          <w:tcPr>
            <w:tcW w:w="3914" w:type="dxa"/>
          </w:tcPr>
          <w:p>
            <w:pPr>
              <w:pStyle w:val="TableParagraph"/>
              <w:spacing w:before="52"/>
              <w:rPr>
                <w:rFonts w:ascii="Courier New"/>
                <w:sz w:val="20"/>
              </w:rPr>
            </w:pPr>
            <w:r>
              <w:rPr>
                <w:rFonts w:ascii="Courier New"/>
                <w:sz w:val="20"/>
              </w:rPr>
              <w:t>getT(String</w:t>
            </w:r>
            <w:r>
              <w:rPr>
                <w:rFonts w:ascii="Courier New"/>
                <w:spacing w:val="-11"/>
                <w:sz w:val="20"/>
              </w:rPr>
              <w:t> </w:t>
            </w:r>
            <w:r>
              <w:rPr>
                <w:rFonts w:ascii="Courier New"/>
                <w:spacing w:val="-2"/>
                <w:sz w:val="20"/>
              </w:rPr>
              <w:t>unit)</w:t>
            </w:r>
          </w:p>
        </w:tc>
        <w:tc>
          <w:tcPr>
            <w:tcW w:w="2474" w:type="dxa"/>
          </w:tcPr>
          <w:p>
            <w:pPr>
              <w:pStyle w:val="TableParagraph"/>
              <w:spacing w:before="52"/>
              <w:ind w:left="54" w:right="192"/>
              <w:rPr>
                <w:rFonts w:ascii="Courier New"/>
                <w:sz w:val="20"/>
              </w:rPr>
            </w:pPr>
            <w:r>
              <w:rPr>
                <w:rFonts w:ascii="Courier New"/>
                <w:sz w:val="20"/>
              </w:rPr>
              <w:t>temperature unit (one</w:t>
            </w:r>
            <w:r>
              <w:rPr>
                <w:rFonts w:ascii="Courier New"/>
                <w:spacing w:val="-13"/>
                <w:sz w:val="20"/>
              </w:rPr>
              <w:t> </w:t>
            </w:r>
            <w:r>
              <w:rPr>
                <w:rFonts w:ascii="Courier New"/>
                <w:sz w:val="20"/>
              </w:rPr>
              <w:t>of</w:t>
            </w:r>
            <w:r>
              <w:rPr>
                <w:rFonts w:ascii="Courier New"/>
                <w:spacing w:val="-13"/>
                <w:sz w:val="20"/>
              </w:rPr>
              <w:t> </w:t>
            </w:r>
            <w:r>
              <w:rPr>
                <w:rFonts w:ascii="Courier New"/>
                <w:sz w:val="20"/>
              </w:rPr>
              <w:t>"K",</w:t>
            </w:r>
            <w:r>
              <w:rPr>
                <w:rFonts w:ascii="Courier New"/>
                <w:spacing w:val="-13"/>
                <w:sz w:val="20"/>
              </w:rPr>
              <w:t> </w:t>
            </w:r>
            <w:r>
              <w:rPr>
                <w:rFonts w:ascii="Courier New"/>
                <w:sz w:val="20"/>
              </w:rPr>
              <w:t>"F", </w:t>
            </w:r>
            <w:r>
              <w:rPr>
                <w:rFonts w:ascii="Courier New"/>
                <w:spacing w:val="-4"/>
                <w:sz w:val="20"/>
              </w:rPr>
              <w:t>"C")</w:t>
            </w:r>
          </w:p>
        </w:tc>
        <w:tc>
          <w:tcPr>
            <w:tcW w:w="3554" w:type="dxa"/>
          </w:tcPr>
          <w:p>
            <w:pPr>
              <w:pStyle w:val="TableParagraph"/>
              <w:spacing w:before="55"/>
              <w:rPr>
                <w:sz w:val="20"/>
              </w:rPr>
            </w:pPr>
            <w:r>
              <w:rPr>
                <w:sz w:val="20"/>
              </w:rPr>
              <w:t>Returns the temperature of</w:t>
            </w:r>
            <w:r>
              <w:rPr>
                <w:spacing w:val="1"/>
                <w:sz w:val="20"/>
              </w:rPr>
              <w:t> </w:t>
            </w:r>
            <w:r>
              <w:rPr>
                <w:spacing w:val="-2"/>
                <w:sz w:val="20"/>
              </w:rPr>
              <w:t>reaction.</w:t>
            </w:r>
          </w:p>
        </w:tc>
      </w:tr>
      <w:tr>
        <w:trPr>
          <w:trHeight w:val="1241" w:hRule="atLeast"/>
        </w:trPr>
        <w:tc>
          <w:tcPr>
            <w:tcW w:w="3914" w:type="dxa"/>
          </w:tcPr>
          <w:p>
            <w:pPr>
              <w:pStyle w:val="TableParagraph"/>
              <w:spacing w:before="52"/>
              <w:rPr>
                <w:rFonts w:ascii="Courier New"/>
                <w:sz w:val="20"/>
              </w:rPr>
            </w:pPr>
            <w:r>
              <w:rPr>
                <w:rFonts w:ascii="Courier New"/>
                <w:sz w:val="20"/>
              </w:rPr>
              <w:t>getH(String</w:t>
            </w:r>
            <w:r>
              <w:rPr>
                <w:rFonts w:ascii="Courier New"/>
                <w:spacing w:val="-11"/>
                <w:sz w:val="20"/>
              </w:rPr>
              <w:t> </w:t>
            </w:r>
            <w:r>
              <w:rPr>
                <w:rFonts w:ascii="Courier New"/>
                <w:spacing w:val="-2"/>
                <w:sz w:val="20"/>
              </w:rPr>
              <w:t>unit)</w:t>
            </w:r>
          </w:p>
        </w:tc>
        <w:tc>
          <w:tcPr>
            <w:tcW w:w="2474" w:type="dxa"/>
          </w:tcPr>
          <w:p>
            <w:pPr>
              <w:pStyle w:val="TableParagraph"/>
              <w:spacing w:before="52"/>
              <w:ind w:left="54" w:right="252"/>
              <w:rPr>
                <w:rFonts w:ascii="Courier New"/>
                <w:sz w:val="20"/>
              </w:rPr>
            </w:pPr>
            <w:r>
              <w:rPr>
                <w:rFonts w:ascii="Courier New"/>
                <w:sz w:val="20"/>
              </w:rPr>
              <w:t>enthalpy</w:t>
            </w:r>
            <w:r>
              <w:rPr>
                <w:rFonts w:ascii="Courier New"/>
                <w:spacing w:val="-19"/>
                <w:sz w:val="20"/>
              </w:rPr>
              <w:t> </w:t>
            </w:r>
            <w:r>
              <w:rPr>
                <w:rFonts w:ascii="Courier New"/>
                <w:sz w:val="20"/>
              </w:rPr>
              <w:t>unit</w:t>
            </w:r>
            <w:r>
              <w:rPr>
                <w:rFonts w:ascii="Courier New"/>
                <w:spacing w:val="-19"/>
                <w:sz w:val="20"/>
              </w:rPr>
              <w:t> </w:t>
            </w:r>
            <w:r>
              <w:rPr>
                <w:rFonts w:ascii="Courier New"/>
                <w:sz w:val="20"/>
              </w:rPr>
              <w:t>(one of "J/mol", </w:t>
            </w:r>
            <w:r>
              <w:rPr>
                <w:rFonts w:ascii="Courier New"/>
                <w:spacing w:val="-2"/>
                <w:sz w:val="20"/>
              </w:rPr>
              <w:t>"Btu/lb-mol", </w:t>
            </w:r>
            <w:r>
              <w:rPr>
                <w:rFonts w:ascii="Courier New"/>
                <w:sz w:val="20"/>
              </w:rPr>
              <w:t>"J/kg", "kJ/kg", </w:t>
            </w:r>
            <w:r>
              <w:rPr>
                <w:rFonts w:ascii="Courier New"/>
                <w:spacing w:val="-2"/>
                <w:sz w:val="20"/>
              </w:rPr>
              <w:t>"Btu/lbm")</w:t>
            </w:r>
          </w:p>
        </w:tc>
        <w:tc>
          <w:tcPr>
            <w:tcW w:w="3554" w:type="dxa"/>
          </w:tcPr>
          <w:p>
            <w:pPr>
              <w:pStyle w:val="TableParagraph"/>
              <w:spacing w:line="244" w:lineRule="auto" w:before="55"/>
              <w:rPr>
                <w:sz w:val="20"/>
              </w:rPr>
            </w:pPr>
            <w:r>
              <w:rPr>
                <w:sz w:val="20"/>
              </w:rPr>
              <w:t>Returns</w:t>
            </w:r>
            <w:r>
              <w:rPr>
                <w:spacing w:val="-7"/>
                <w:sz w:val="20"/>
              </w:rPr>
              <w:t> </w:t>
            </w:r>
            <w:r>
              <w:rPr>
                <w:sz w:val="20"/>
              </w:rPr>
              <w:t>specific</w:t>
            </w:r>
            <w:r>
              <w:rPr>
                <w:spacing w:val="-7"/>
                <w:sz w:val="20"/>
              </w:rPr>
              <w:t> </w:t>
            </w:r>
            <w:r>
              <w:rPr>
                <w:sz w:val="20"/>
              </w:rPr>
              <w:t>or</w:t>
            </w:r>
            <w:r>
              <w:rPr>
                <w:spacing w:val="-7"/>
                <w:sz w:val="20"/>
              </w:rPr>
              <w:t> </w:t>
            </w:r>
            <w:r>
              <w:rPr>
                <w:sz w:val="20"/>
              </w:rPr>
              <w:t>molar</w:t>
            </w:r>
            <w:r>
              <w:rPr>
                <w:spacing w:val="-7"/>
                <w:sz w:val="20"/>
              </w:rPr>
              <w:t> </w:t>
            </w:r>
            <w:r>
              <w:rPr>
                <w:sz w:val="20"/>
              </w:rPr>
              <w:t>enthalpy</w:t>
            </w:r>
            <w:r>
              <w:rPr>
                <w:spacing w:val="-7"/>
                <w:sz w:val="20"/>
              </w:rPr>
              <w:t> </w:t>
            </w:r>
            <w:r>
              <w:rPr>
                <w:sz w:val="20"/>
              </w:rPr>
              <w:t>of reaction products.</w:t>
            </w:r>
          </w:p>
        </w:tc>
      </w:tr>
      <w:tr>
        <w:trPr>
          <w:trHeight w:val="1241" w:hRule="atLeast"/>
        </w:trPr>
        <w:tc>
          <w:tcPr>
            <w:tcW w:w="3914" w:type="dxa"/>
          </w:tcPr>
          <w:p>
            <w:pPr>
              <w:pStyle w:val="TableParagraph"/>
              <w:spacing w:before="52"/>
              <w:rPr>
                <w:rFonts w:ascii="Courier New"/>
                <w:sz w:val="20"/>
              </w:rPr>
            </w:pPr>
            <w:r>
              <w:rPr>
                <w:rFonts w:ascii="Courier New"/>
                <w:sz w:val="20"/>
              </w:rPr>
              <w:t>getU(String</w:t>
            </w:r>
            <w:r>
              <w:rPr>
                <w:rFonts w:ascii="Courier New"/>
                <w:spacing w:val="-11"/>
                <w:sz w:val="20"/>
              </w:rPr>
              <w:t> </w:t>
            </w:r>
            <w:r>
              <w:rPr>
                <w:rFonts w:ascii="Courier New"/>
                <w:spacing w:val="-2"/>
                <w:sz w:val="20"/>
              </w:rPr>
              <w:t>unit)</w:t>
            </w:r>
          </w:p>
        </w:tc>
        <w:tc>
          <w:tcPr>
            <w:tcW w:w="2474" w:type="dxa"/>
          </w:tcPr>
          <w:p>
            <w:pPr>
              <w:pStyle w:val="TableParagraph"/>
              <w:spacing w:before="52"/>
              <w:ind w:left="54" w:right="192"/>
              <w:rPr>
                <w:rFonts w:ascii="Courier New"/>
                <w:sz w:val="20"/>
              </w:rPr>
            </w:pPr>
            <w:r>
              <w:rPr>
                <w:rFonts w:ascii="Courier New"/>
                <w:sz w:val="20"/>
              </w:rPr>
              <w:t>internal energy unit (one of "J/mol",</w:t>
            </w:r>
            <w:r>
              <w:rPr>
                <w:rFonts w:ascii="Courier New"/>
                <w:spacing w:val="-32"/>
                <w:sz w:val="20"/>
              </w:rPr>
              <w:t> </w:t>
            </w:r>
            <w:r>
              <w:rPr>
                <w:rFonts w:ascii="Courier New"/>
                <w:sz w:val="20"/>
              </w:rPr>
              <w:t>"Btu/lb-</w:t>
            </w:r>
          </w:p>
          <w:p>
            <w:pPr>
              <w:pStyle w:val="TableParagraph"/>
              <w:spacing w:before="1"/>
              <w:ind w:left="54"/>
              <w:rPr>
                <w:rFonts w:ascii="Courier New"/>
                <w:sz w:val="20"/>
              </w:rPr>
            </w:pPr>
            <w:r>
              <w:rPr>
                <w:rFonts w:ascii="Courier New"/>
                <w:sz w:val="20"/>
              </w:rPr>
              <w:t>mol",</w:t>
            </w:r>
            <w:r>
              <w:rPr>
                <w:rFonts w:ascii="Courier New"/>
                <w:spacing w:val="-5"/>
                <w:sz w:val="20"/>
              </w:rPr>
              <w:t> </w:t>
            </w:r>
            <w:r>
              <w:rPr>
                <w:rFonts w:ascii="Courier New"/>
                <w:spacing w:val="-2"/>
                <w:sz w:val="20"/>
              </w:rPr>
              <w:t>"J/kg",</w:t>
            </w:r>
          </w:p>
          <w:p>
            <w:pPr>
              <w:pStyle w:val="TableParagraph"/>
              <w:spacing w:before="0"/>
              <w:ind w:left="54"/>
              <w:rPr>
                <w:rFonts w:ascii="Courier New"/>
                <w:sz w:val="20"/>
              </w:rPr>
            </w:pPr>
            <w:r>
              <w:rPr>
                <w:rFonts w:ascii="Courier New"/>
                <w:sz w:val="20"/>
              </w:rPr>
              <w:t>"kJ/kg",</w:t>
            </w:r>
            <w:r>
              <w:rPr>
                <w:rFonts w:ascii="Courier New"/>
                <w:spacing w:val="-8"/>
                <w:sz w:val="20"/>
              </w:rPr>
              <w:t> </w:t>
            </w:r>
            <w:r>
              <w:rPr>
                <w:rFonts w:ascii="Courier New"/>
                <w:spacing w:val="-2"/>
                <w:sz w:val="20"/>
              </w:rPr>
              <w:t>"Btu/lbm")</w:t>
            </w:r>
          </w:p>
        </w:tc>
        <w:tc>
          <w:tcPr>
            <w:tcW w:w="3554" w:type="dxa"/>
          </w:tcPr>
          <w:p>
            <w:pPr>
              <w:pStyle w:val="TableParagraph"/>
              <w:spacing w:line="244" w:lineRule="auto" w:before="55"/>
              <w:ind w:right="133"/>
              <w:rPr>
                <w:sz w:val="20"/>
              </w:rPr>
            </w:pPr>
            <w:r>
              <w:rPr>
                <w:sz w:val="20"/>
              </w:rPr>
              <w:t>Returns</w:t>
            </w:r>
            <w:r>
              <w:rPr>
                <w:spacing w:val="-9"/>
                <w:sz w:val="20"/>
              </w:rPr>
              <w:t> </w:t>
            </w:r>
            <w:r>
              <w:rPr>
                <w:sz w:val="20"/>
              </w:rPr>
              <w:t>specific</w:t>
            </w:r>
            <w:r>
              <w:rPr>
                <w:spacing w:val="-9"/>
                <w:sz w:val="20"/>
              </w:rPr>
              <w:t> </w:t>
            </w:r>
            <w:r>
              <w:rPr>
                <w:sz w:val="20"/>
              </w:rPr>
              <w:t>or</w:t>
            </w:r>
            <w:r>
              <w:rPr>
                <w:spacing w:val="-9"/>
                <w:sz w:val="20"/>
              </w:rPr>
              <w:t> </w:t>
            </w:r>
            <w:r>
              <w:rPr>
                <w:sz w:val="20"/>
              </w:rPr>
              <w:t>molar</w:t>
            </w:r>
            <w:r>
              <w:rPr>
                <w:spacing w:val="-9"/>
                <w:sz w:val="20"/>
              </w:rPr>
              <w:t> </w:t>
            </w:r>
            <w:r>
              <w:rPr>
                <w:sz w:val="20"/>
              </w:rPr>
              <w:t>internal energy of reaction products.</w:t>
            </w:r>
          </w:p>
        </w:tc>
      </w:tr>
      <w:tr>
        <w:trPr>
          <w:trHeight w:val="1240" w:hRule="atLeast"/>
        </w:trPr>
        <w:tc>
          <w:tcPr>
            <w:tcW w:w="3914" w:type="dxa"/>
          </w:tcPr>
          <w:p>
            <w:pPr>
              <w:pStyle w:val="TableParagraph"/>
              <w:spacing w:before="52"/>
              <w:rPr>
                <w:rFonts w:ascii="Courier New"/>
                <w:sz w:val="20"/>
              </w:rPr>
            </w:pPr>
            <w:r>
              <w:rPr>
                <w:rFonts w:ascii="Courier New"/>
                <w:sz w:val="20"/>
              </w:rPr>
              <w:t>getS(String</w:t>
            </w:r>
            <w:r>
              <w:rPr>
                <w:rFonts w:ascii="Courier New"/>
                <w:spacing w:val="-11"/>
                <w:sz w:val="20"/>
              </w:rPr>
              <w:t> </w:t>
            </w:r>
            <w:r>
              <w:rPr>
                <w:rFonts w:ascii="Courier New"/>
                <w:spacing w:val="-2"/>
                <w:sz w:val="20"/>
              </w:rPr>
              <w:t>unit)</w:t>
            </w:r>
          </w:p>
        </w:tc>
        <w:tc>
          <w:tcPr>
            <w:tcW w:w="2474" w:type="dxa"/>
          </w:tcPr>
          <w:p>
            <w:pPr>
              <w:pStyle w:val="TableParagraph"/>
              <w:spacing w:before="52"/>
              <w:ind w:left="54" w:right="192"/>
              <w:rPr>
                <w:rFonts w:ascii="Courier New"/>
                <w:sz w:val="20"/>
              </w:rPr>
            </w:pPr>
            <w:r>
              <w:rPr>
                <w:rFonts w:ascii="Courier New"/>
                <w:sz w:val="20"/>
              </w:rPr>
              <w:t>entropy</w:t>
            </w:r>
            <w:r>
              <w:rPr>
                <w:rFonts w:ascii="Courier New"/>
                <w:spacing w:val="-19"/>
                <w:sz w:val="20"/>
              </w:rPr>
              <w:t> </w:t>
            </w:r>
            <w:r>
              <w:rPr>
                <w:rFonts w:ascii="Courier New"/>
                <w:sz w:val="20"/>
              </w:rPr>
              <w:t>unit</w:t>
            </w:r>
            <w:r>
              <w:rPr>
                <w:rFonts w:ascii="Courier New"/>
                <w:spacing w:val="-19"/>
                <w:sz w:val="20"/>
              </w:rPr>
              <w:t> </w:t>
            </w:r>
            <w:r>
              <w:rPr>
                <w:rFonts w:ascii="Courier New"/>
                <w:sz w:val="20"/>
              </w:rPr>
              <w:t>(one of "J/(mol K)",</w:t>
            </w:r>
          </w:p>
          <w:p>
            <w:pPr>
              <w:pStyle w:val="TableParagraph"/>
              <w:spacing w:before="1"/>
              <w:ind w:left="54"/>
              <w:rPr>
                <w:rFonts w:ascii="Courier New"/>
                <w:sz w:val="20"/>
              </w:rPr>
            </w:pPr>
            <w:r>
              <w:rPr>
                <w:rFonts w:ascii="Courier New"/>
                <w:sz w:val="20"/>
              </w:rPr>
              <w:t>"Btu/(lb-mol</w:t>
            </w:r>
            <w:r>
              <w:rPr>
                <w:rFonts w:ascii="Courier New"/>
                <w:spacing w:val="-12"/>
                <w:sz w:val="20"/>
              </w:rPr>
              <w:t> </w:t>
            </w:r>
            <w:r>
              <w:rPr>
                <w:rFonts w:ascii="Courier New"/>
                <w:spacing w:val="-4"/>
                <w:sz w:val="20"/>
              </w:rPr>
              <w:t>R)",</w:t>
            </w:r>
          </w:p>
          <w:p>
            <w:pPr>
              <w:pStyle w:val="TableParagraph"/>
              <w:spacing w:before="0"/>
              <w:ind w:left="54"/>
              <w:rPr>
                <w:rFonts w:ascii="Courier New"/>
                <w:sz w:val="20"/>
              </w:rPr>
            </w:pPr>
            <w:r>
              <w:rPr>
                <w:rFonts w:ascii="Courier New"/>
                <w:sz w:val="20"/>
              </w:rPr>
              <w:t>"J/(kg</w:t>
            </w:r>
            <w:r>
              <w:rPr>
                <w:rFonts w:ascii="Courier New"/>
                <w:spacing w:val="-5"/>
                <w:sz w:val="20"/>
              </w:rPr>
              <w:t> </w:t>
            </w:r>
            <w:r>
              <w:rPr>
                <w:rFonts w:ascii="Courier New"/>
                <w:sz w:val="20"/>
              </w:rPr>
              <w:t>K)",</w:t>
            </w:r>
            <w:r>
              <w:rPr>
                <w:rFonts w:ascii="Courier New"/>
                <w:spacing w:val="-5"/>
                <w:sz w:val="20"/>
              </w:rPr>
              <w:t> </w:t>
            </w:r>
            <w:r>
              <w:rPr>
                <w:rFonts w:ascii="Courier New"/>
                <w:spacing w:val="-2"/>
                <w:sz w:val="20"/>
              </w:rPr>
              <w:t>"kJ/(kg</w:t>
            </w:r>
          </w:p>
          <w:p>
            <w:pPr>
              <w:pStyle w:val="TableParagraph"/>
              <w:spacing w:before="0"/>
              <w:ind w:left="54"/>
              <w:rPr>
                <w:rFonts w:ascii="Courier New"/>
                <w:sz w:val="20"/>
              </w:rPr>
            </w:pPr>
            <w:r>
              <w:rPr>
                <w:rFonts w:ascii="Courier New"/>
                <w:sz w:val="20"/>
              </w:rPr>
              <w:t>K)",</w:t>
            </w:r>
            <w:r>
              <w:rPr>
                <w:rFonts w:ascii="Courier New"/>
                <w:spacing w:val="-7"/>
                <w:sz w:val="20"/>
              </w:rPr>
              <w:t> </w:t>
            </w:r>
            <w:r>
              <w:rPr>
                <w:rFonts w:ascii="Courier New"/>
                <w:sz w:val="20"/>
              </w:rPr>
              <w:t>"Btu/(lbm</w:t>
            </w:r>
            <w:r>
              <w:rPr>
                <w:rFonts w:ascii="Courier New"/>
                <w:spacing w:val="-6"/>
                <w:sz w:val="20"/>
              </w:rPr>
              <w:t> </w:t>
            </w:r>
            <w:r>
              <w:rPr>
                <w:rFonts w:ascii="Courier New"/>
                <w:spacing w:val="-4"/>
                <w:sz w:val="20"/>
              </w:rPr>
              <w:t>R)")</w:t>
            </w:r>
          </w:p>
        </w:tc>
        <w:tc>
          <w:tcPr>
            <w:tcW w:w="3554" w:type="dxa"/>
          </w:tcPr>
          <w:p>
            <w:pPr>
              <w:pStyle w:val="TableParagraph"/>
              <w:spacing w:line="244" w:lineRule="auto" w:before="55"/>
              <w:rPr>
                <w:sz w:val="20"/>
              </w:rPr>
            </w:pPr>
            <w:r>
              <w:rPr>
                <w:sz w:val="20"/>
              </w:rPr>
              <w:t>Returns</w:t>
            </w:r>
            <w:r>
              <w:rPr>
                <w:spacing w:val="-7"/>
                <w:sz w:val="20"/>
              </w:rPr>
              <w:t> </w:t>
            </w:r>
            <w:r>
              <w:rPr>
                <w:sz w:val="20"/>
              </w:rPr>
              <w:t>specific</w:t>
            </w:r>
            <w:r>
              <w:rPr>
                <w:spacing w:val="-7"/>
                <w:sz w:val="20"/>
              </w:rPr>
              <w:t> </w:t>
            </w:r>
            <w:r>
              <w:rPr>
                <w:sz w:val="20"/>
              </w:rPr>
              <w:t>or</w:t>
            </w:r>
            <w:r>
              <w:rPr>
                <w:spacing w:val="-7"/>
                <w:sz w:val="20"/>
              </w:rPr>
              <w:t> </w:t>
            </w:r>
            <w:r>
              <w:rPr>
                <w:sz w:val="20"/>
              </w:rPr>
              <w:t>molar</w:t>
            </w:r>
            <w:r>
              <w:rPr>
                <w:spacing w:val="-7"/>
                <w:sz w:val="20"/>
              </w:rPr>
              <w:t> </w:t>
            </w:r>
            <w:r>
              <w:rPr>
                <w:sz w:val="20"/>
              </w:rPr>
              <w:t>entropy</w:t>
            </w:r>
            <w:r>
              <w:rPr>
                <w:spacing w:val="-7"/>
                <w:sz w:val="20"/>
              </w:rPr>
              <w:t> </w:t>
            </w:r>
            <w:r>
              <w:rPr>
                <w:sz w:val="20"/>
              </w:rPr>
              <w:t>of reaction products.</w:t>
            </w:r>
          </w:p>
        </w:tc>
      </w:tr>
      <w:tr>
        <w:trPr>
          <w:trHeight w:val="565" w:hRule="atLeast"/>
        </w:trPr>
        <w:tc>
          <w:tcPr>
            <w:tcW w:w="3914" w:type="dxa"/>
          </w:tcPr>
          <w:p>
            <w:pPr>
              <w:pStyle w:val="TableParagraph"/>
              <w:spacing w:before="52"/>
              <w:rPr>
                <w:rFonts w:ascii="Courier New"/>
                <w:sz w:val="20"/>
              </w:rPr>
            </w:pPr>
            <w:r>
              <w:rPr>
                <w:rFonts w:ascii="Courier New"/>
                <w:sz w:val="20"/>
              </w:rPr>
              <w:t>Boolean</w:t>
            </w:r>
            <w:r>
              <w:rPr>
                <w:rFonts w:ascii="Courier New"/>
                <w:spacing w:val="-7"/>
                <w:sz w:val="20"/>
              </w:rPr>
              <w:t> </w:t>
            </w:r>
            <w:r>
              <w:rPr>
                <w:rFonts w:ascii="Courier New"/>
                <w:spacing w:val="-2"/>
                <w:sz w:val="20"/>
              </w:rPr>
              <w:t>hasCondensedPhase()</w:t>
            </w:r>
          </w:p>
        </w:tc>
        <w:tc>
          <w:tcPr>
            <w:tcW w:w="2474" w:type="dxa"/>
          </w:tcPr>
          <w:p>
            <w:pPr>
              <w:pStyle w:val="TableParagraph"/>
              <w:spacing w:before="52"/>
              <w:ind w:left="54"/>
              <w:rPr>
                <w:rFonts w:ascii="Courier New"/>
                <w:sz w:val="20"/>
              </w:rPr>
            </w:pPr>
            <w:r>
              <w:rPr>
                <w:rFonts w:ascii="Courier New"/>
                <w:spacing w:val="-10"/>
                <w:sz w:val="20"/>
              </w:rPr>
              <w:t>-</w:t>
            </w:r>
          </w:p>
        </w:tc>
        <w:tc>
          <w:tcPr>
            <w:tcW w:w="3554" w:type="dxa"/>
          </w:tcPr>
          <w:p>
            <w:pPr>
              <w:pStyle w:val="TableParagraph"/>
              <w:spacing w:line="242" w:lineRule="auto" w:before="52"/>
              <w:rPr>
                <w:sz w:val="20"/>
              </w:rPr>
            </w:pPr>
            <w:r>
              <w:rPr>
                <w:sz w:val="20"/>
              </w:rPr>
              <w:t>Returns</w:t>
            </w:r>
            <w:r>
              <w:rPr>
                <w:spacing w:val="-8"/>
                <w:sz w:val="20"/>
              </w:rPr>
              <w:t> </w:t>
            </w:r>
            <w:r>
              <w:rPr>
                <w:rFonts w:ascii="Arial"/>
                <w:i/>
                <w:sz w:val="20"/>
              </w:rPr>
              <w:t>true</w:t>
            </w:r>
            <w:r>
              <w:rPr>
                <w:rFonts w:ascii="Arial"/>
                <w:i/>
                <w:spacing w:val="-10"/>
                <w:sz w:val="20"/>
              </w:rPr>
              <w:t> </w:t>
            </w:r>
            <w:r>
              <w:rPr>
                <w:sz w:val="20"/>
              </w:rPr>
              <w:t>if</w:t>
            </w:r>
            <w:r>
              <w:rPr>
                <w:spacing w:val="-8"/>
                <w:sz w:val="20"/>
              </w:rPr>
              <w:t> </w:t>
            </w:r>
            <w:r>
              <w:rPr>
                <w:sz w:val="20"/>
              </w:rPr>
              <w:t>reaction</w:t>
            </w:r>
            <w:r>
              <w:rPr>
                <w:spacing w:val="-8"/>
                <w:sz w:val="20"/>
              </w:rPr>
              <w:t> </w:t>
            </w:r>
            <w:r>
              <w:rPr>
                <w:sz w:val="20"/>
              </w:rPr>
              <w:t>products contains condensed species.</w:t>
            </w:r>
          </w:p>
        </w:tc>
      </w:tr>
      <w:tr>
        <w:trPr>
          <w:trHeight w:val="1027" w:hRule="atLeast"/>
        </w:trPr>
        <w:tc>
          <w:tcPr>
            <w:tcW w:w="3914" w:type="dxa"/>
          </w:tcPr>
          <w:p>
            <w:pPr>
              <w:pStyle w:val="TableParagraph"/>
              <w:rPr>
                <w:rFonts w:ascii="Courier New"/>
                <w:sz w:val="20"/>
              </w:rPr>
            </w:pPr>
            <w:r>
              <w:rPr>
                <w:rFonts w:ascii="Courier New"/>
                <w:sz w:val="20"/>
              </w:rPr>
              <w:t>Object</w:t>
            </w:r>
            <w:r>
              <w:rPr>
                <w:rFonts w:ascii="Courier New"/>
                <w:spacing w:val="-8"/>
                <w:sz w:val="20"/>
              </w:rPr>
              <w:t> </w:t>
            </w:r>
            <w:r>
              <w:rPr>
                <w:rFonts w:ascii="Courier New"/>
                <w:spacing w:val="-2"/>
                <w:sz w:val="20"/>
              </w:rPr>
              <w:t>getResultingMixture()</w:t>
            </w:r>
          </w:p>
        </w:tc>
        <w:tc>
          <w:tcPr>
            <w:tcW w:w="2474" w:type="dxa"/>
          </w:tcPr>
          <w:p>
            <w:pPr>
              <w:pStyle w:val="TableParagraph"/>
              <w:ind w:left="54"/>
              <w:rPr>
                <w:rFonts w:ascii="Courier New"/>
                <w:sz w:val="20"/>
              </w:rPr>
            </w:pPr>
            <w:r>
              <w:rPr>
                <w:rFonts w:ascii="Courier New"/>
                <w:spacing w:val="-10"/>
                <w:sz w:val="20"/>
              </w:rPr>
              <w:t>-</w:t>
            </w:r>
          </w:p>
        </w:tc>
        <w:tc>
          <w:tcPr>
            <w:tcW w:w="3554" w:type="dxa"/>
          </w:tcPr>
          <w:p>
            <w:pPr>
              <w:pStyle w:val="TableParagraph"/>
              <w:spacing w:line="242" w:lineRule="auto"/>
              <w:rPr>
                <w:sz w:val="20"/>
              </w:rPr>
            </w:pPr>
            <w:r>
              <w:rPr>
                <w:sz w:val="20"/>
              </w:rPr>
              <w:t>Returns </w:t>
            </w:r>
            <w:r>
              <w:rPr>
                <w:rFonts w:ascii="Arial"/>
                <w:i/>
                <w:sz w:val="20"/>
              </w:rPr>
              <w:t>Mixture </w:t>
            </w:r>
            <w:r>
              <w:rPr>
                <w:sz w:val="20"/>
              </w:rPr>
              <w:t>object, containing all products</w:t>
            </w:r>
            <w:r>
              <w:rPr>
                <w:spacing w:val="-7"/>
                <w:sz w:val="20"/>
              </w:rPr>
              <w:t> </w:t>
            </w:r>
            <w:r>
              <w:rPr>
                <w:sz w:val="20"/>
              </w:rPr>
              <w:t>of</w:t>
            </w:r>
            <w:r>
              <w:rPr>
                <w:spacing w:val="-7"/>
                <w:sz w:val="20"/>
              </w:rPr>
              <w:t> </w:t>
            </w:r>
            <w:r>
              <w:rPr>
                <w:sz w:val="20"/>
              </w:rPr>
              <w:t>reaction.</w:t>
            </w:r>
            <w:r>
              <w:rPr>
                <w:spacing w:val="-7"/>
                <w:sz w:val="20"/>
              </w:rPr>
              <w:t> </w:t>
            </w:r>
            <w:r>
              <w:rPr>
                <w:sz w:val="20"/>
              </w:rPr>
              <w:t>Note</w:t>
            </w:r>
            <w:r>
              <w:rPr>
                <w:spacing w:val="-7"/>
                <w:sz w:val="20"/>
              </w:rPr>
              <w:t> </w:t>
            </w:r>
            <w:r>
              <w:rPr>
                <w:sz w:val="20"/>
              </w:rPr>
              <w:t>that</w:t>
            </w:r>
            <w:r>
              <w:rPr>
                <w:spacing w:val="-7"/>
                <w:sz w:val="20"/>
              </w:rPr>
              <w:t> </w:t>
            </w:r>
            <w:r>
              <w:rPr>
                <w:sz w:val="20"/>
              </w:rPr>
              <w:t>function </w:t>
            </w:r>
            <w:r>
              <w:rPr>
                <w:rFonts w:ascii="Arial"/>
                <w:i/>
                <w:sz w:val="20"/>
              </w:rPr>
              <w:t>Mixture</w:t>
            </w:r>
            <w:r>
              <w:rPr>
                <w:sz w:val="20"/>
              </w:rPr>
              <w:t>.</w:t>
            </w:r>
            <w:r>
              <w:rPr>
                <w:rFonts w:ascii="Arial"/>
                <w:i/>
                <w:sz w:val="20"/>
              </w:rPr>
              <w:t>getSpecies() </w:t>
            </w:r>
            <w:r>
              <w:rPr>
                <w:sz w:val="20"/>
              </w:rPr>
              <w:t>actually returns </w:t>
            </w:r>
            <w:r>
              <w:rPr>
                <w:rFonts w:ascii="Arial"/>
                <w:i/>
                <w:sz w:val="20"/>
              </w:rPr>
              <w:t>Product </w:t>
            </w:r>
            <w:r>
              <w:rPr>
                <w:sz w:val="20"/>
              </w:rPr>
              <w:t>object.</w:t>
            </w:r>
          </w:p>
        </w:tc>
      </w:tr>
      <w:tr>
        <w:trPr>
          <w:trHeight w:val="565" w:hRule="atLeast"/>
        </w:trPr>
        <w:tc>
          <w:tcPr>
            <w:tcW w:w="3914" w:type="dxa"/>
          </w:tcPr>
          <w:p>
            <w:pPr>
              <w:pStyle w:val="TableParagraph"/>
              <w:spacing w:before="52"/>
              <w:rPr>
                <w:rFonts w:ascii="Courier New"/>
                <w:sz w:val="20"/>
              </w:rPr>
            </w:pPr>
            <w:r>
              <w:rPr>
                <w:rFonts w:ascii="Courier New"/>
                <w:sz w:val="20"/>
              </w:rPr>
              <w:t>print(String</w:t>
            </w:r>
            <w:r>
              <w:rPr>
                <w:rFonts w:ascii="Courier New"/>
                <w:spacing w:val="-12"/>
                <w:sz w:val="20"/>
              </w:rPr>
              <w:t> </w:t>
            </w:r>
            <w:r>
              <w:rPr>
                <w:rFonts w:ascii="Courier New"/>
                <w:spacing w:val="-2"/>
                <w:sz w:val="20"/>
              </w:rPr>
              <w:t>units)</w:t>
            </w:r>
          </w:p>
        </w:tc>
        <w:tc>
          <w:tcPr>
            <w:tcW w:w="2474" w:type="dxa"/>
          </w:tcPr>
          <w:p>
            <w:pPr>
              <w:pStyle w:val="TableParagraph"/>
              <w:spacing w:before="52"/>
              <w:ind w:left="54" w:right="74"/>
              <w:rPr>
                <w:rFonts w:ascii="Courier New"/>
                <w:sz w:val="20"/>
              </w:rPr>
            </w:pPr>
            <w:r>
              <w:rPr>
                <w:rFonts w:ascii="Courier New"/>
                <w:sz w:val="20"/>
              </w:rPr>
              <w:t>desired</w:t>
            </w:r>
            <w:r>
              <w:rPr>
                <w:rFonts w:ascii="Courier New"/>
                <w:spacing w:val="-19"/>
                <w:sz w:val="20"/>
              </w:rPr>
              <w:t> </w:t>
            </w:r>
            <w:r>
              <w:rPr>
                <w:rFonts w:ascii="Courier New"/>
                <w:sz w:val="20"/>
              </w:rPr>
              <w:t>units</w:t>
            </w:r>
            <w:r>
              <w:rPr>
                <w:rFonts w:ascii="Courier New"/>
                <w:spacing w:val="-19"/>
                <w:sz w:val="20"/>
              </w:rPr>
              <w:t> </w:t>
            </w:r>
            <w:r>
              <w:rPr>
                <w:rFonts w:ascii="Courier New"/>
                <w:sz w:val="20"/>
              </w:rPr>
              <w:t>(one of "SI" or "US")</w:t>
            </w:r>
          </w:p>
        </w:tc>
        <w:tc>
          <w:tcPr>
            <w:tcW w:w="3554" w:type="dxa"/>
          </w:tcPr>
          <w:p>
            <w:pPr>
              <w:pStyle w:val="TableParagraph"/>
              <w:spacing w:line="244" w:lineRule="auto" w:before="55"/>
              <w:ind w:right="133"/>
              <w:rPr>
                <w:sz w:val="20"/>
              </w:rPr>
            </w:pPr>
            <w:r>
              <w:rPr>
                <w:sz w:val="20"/>
              </w:rPr>
              <w:t>Prints</w:t>
            </w:r>
            <w:r>
              <w:rPr>
                <w:spacing w:val="-9"/>
                <w:sz w:val="20"/>
              </w:rPr>
              <w:t> </w:t>
            </w:r>
            <w:r>
              <w:rPr>
                <w:sz w:val="20"/>
              </w:rPr>
              <w:t>out</w:t>
            </w:r>
            <w:r>
              <w:rPr>
                <w:spacing w:val="-9"/>
                <w:sz w:val="20"/>
              </w:rPr>
              <w:t> </w:t>
            </w:r>
            <w:r>
              <w:rPr>
                <w:sz w:val="20"/>
              </w:rPr>
              <w:t>the</w:t>
            </w:r>
            <w:r>
              <w:rPr>
                <w:spacing w:val="-9"/>
                <w:sz w:val="20"/>
              </w:rPr>
              <w:t> </w:t>
            </w:r>
            <w:r>
              <w:rPr>
                <w:sz w:val="20"/>
              </w:rPr>
              <w:t>information</w:t>
            </w:r>
            <w:r>
              <w:rPr>
                <w:spacing w:val="-9"/>
                <w:sz w:val="20"/>
              </w:rPr>
              <w:t> </w:t>
            </w:r>
            <w:r>
              <w:rPr>
                <w:sz w:val="20"/>
              </w:rPr>
              <w:t>about problem results.</w:t>
            </w:r>
          </w:p>
        </w:tc>
      </w:tr>
    </w:tbl>
    <w:p>
      <w:pPr>
        <w:pStyle w:val="TableParagraph"/>
        <w:spacing w:after="0" w:line="244" w:lineRule="auto"/>
        <w:rPr>
          <w:sz w:val="20"/>
        </w:rPr>
        <w:sectPr>
          <w:pgSz w:w="12240" w:h="15840"/>
          <w:pgMar w:header="713" w:footer="936" w:top="1600" w:bottom="1120" w:left="360" w:right="720"/>
        </w:sectPr>
      </w:pPr>
    </w:p>
    <w:p>
      <w:pPr>
        <w:pStyle w:val="Heading4"/>
        <w:spacing w:before="88"/>
      </w:pPr>
      <w:bookmarkStart w:name="_TOC_250028" w:id="139"/>
      <w:bookmarkStart w:name="Object Derivatives" w:id="140"/>
      <w:r>
        <w:rPr>
          <w:b w:val="0"/>
          <w:i w:val="0"/>
        </w:rPr>
      </w:r>
      <w:r>
        <w:rPr/>
        <w:t>Object</w:t>
      </w:r>
      <w:r>
        <w:rPr>
          <w:spacing w:val="-9"/>
        </w:rPr>
        <w:t> </w:t>
      </w:r>
      <w:bookmarkEnd w:id="139"/>
      <w:r>
        <w:rPr>
          <w:spacing w:val="-2"/>
        </w:rPr>
        <w:t>Derivatives</w:t>
      </w:r>
    </w:p>
    <w:p>
      <w:pPr>
        <w:pStyle w:val="BodyText"/>
        <w:spacing w:before="123"/>
        <w:ind w:left="776" w:right="511"/>
      </w:pPr>
      <w:r>
        <w:rPr/>
        <w:t>The</w:t>
      </w:r>
      <w:r>
        <w:rPr>
          <w:spacing w:val="-4"/>
        </w:rPr>
        <w:t> </w:t>
      </w:r>
      <w:r>
        <w:rPr/>
        <w:t>object</w:t>
      </w:r>
      <w:r>
        <w:rPr>
          <w:spacing w:val="-4"/>
        </w:rPr>
        <w:t> </w:t>
      </w:r>
      <w:r>
        <w:rPr/>
        <w:t>represents</w:t>
      </w:r>
      <w:r>
        <w:rPr>
          <w:spacing w:val="-4"/>
        </w:rPr>
        <w:t> </w:t>
      </w:r>
      <w:r>
        <w:rPr/>
        <w:t>the</w:t>
      </w:r>
      <w:r>
        <w:rPr>
          <w:spacing w:val="-4"/>
        </w:rPr>
        <w:t> </w:t>
      </w:r>
      <w:r>
        <w:rPr/>
        <w:t>thermodynamic</w:t>
      </w:r>
      <w:r>
        <w:rPr>
          <w:spacing w:val="-4"/>
        </w:rPr>
        <w:t> </w:t>
      </w:r>
      <w:r>
        <w:rPr/>
        <w:t>derivatives.</w:t>
      </w:r>
      <w:r>
        <w:rPr>
          <w:spacing w:val="-7"/>
        </w:rPr>
        <w:t> </w:t>
      </w:r>
      <w:r>
        <w:rPr/>
        <w:t>The</w:t>
      </w:r>
      <w:r>
        <w:rPr>
          <w:spacing w:val="-4"/>
        </w:rPr>
        <w:t> </w:t>
      </w:r>
      <w:r>
        <w:rPr/>
        <w:t>object</w:t>
      </w:r>
      <w:r>
        <w:rPr>
          <w:spacing w:val="-4"/>
        </w:rPr>
        <w:t> </w:t>
      </w:r>
      <w:r>
        <w:rPr/>
        <w:t>has</w:t>
      </w:r>
      <w:r>
        <w:rPr>
          <w:spacing w:val="-4"/>
        </w:rPr>
        <w:t> </w:t>
      </w:r>
      <w:r>
        <w:rPr/>
        <w:t>constructor,</w:t>
      </w:r>
      <w:r>
        <w:rPr>
          <w:spacing w:val="-4"/>
        </w:rPr>
        <w:t> </w:t>
      </w:r>
      <w:r>
        <w:rPr/>
        <w:t>but</w:t>
      </w:r>
      <w:r>
        <w:rPr>
          <w:spacing w:val="-4"/>
        </w:rPr>
        <w:t> </w:t>
      </w:r>
      <w:r>
        <w:rPr/>
        <w:t>can also be instantiated implicitly from object </w:t>
      </w:r>
      <w:r>
        <w:rPr>
          <w:rFonts w:ascii="Arial"/>
          <w:i/>
        </w:rPr>
        <w:t>Equilibrium</w:t>
      </w:r>
      <w:r>
        <w:rPr/>
        <w:t>.</w:t>
      </w:r>
    </w:p>
    <w:p>
      <w:pPr>
        <w:pStyle w:val="BodyText"/>
        <w:spacing w:before="7" w:after="1"/>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500"/>
        <w:gridCol w:w="3542"/>
      </w:tblGrid>
      <w:tr>
        <w:trPr>
          <w:trHeight w:val="337" w:hRule="atLeast"/>
        </w:trPr>
        <w:tc>
          <w:tcPr>
            <w:tcW w:w="3900" w:type="dxa"/>
          </w:tcPr>
          <w:p>
            <w:pPr>
              <w:pStyle w:val="TableParagraph"/>
              <w:rPr>
                <w:rFonts w:ascii="Arial"/>
                <w:b/>
                <w:sz w:val="20"/>
              </w:rPr>
            </w:pPr>
            <w:r>
              <w:rPr>
                <w:rFonts w:ascii="Arial"/>
                <w:b/>
                <w:spacing w:val="-2"/>
                <w:sz w:val="20"/>
              </w:rPr>
              <w:t>Function</w:t>
            </w:r>
          </w:p>
        </w:tc>
        <w:tc>
          <w:tcPr>
            <w:tcW w:w="2500" w:type="dxa"/>
          </w:tcPr>
          <w:p>
            <w:pPr>
              <w:pStyle w:val="TableParagraph"/>
              <w:rPr>
                <w:rFonts w:ascii="Arial"/>
                <w:b/>
                <w:sz w:val="20"/>
              </w:rPr>
            </w:pPr>
            <w:r>
              <w:rPr>
                <w:rFonts w:ascii="Arial"/>
                <w:b/>
                <w:spacing w:val="-2"/>
                <w:sz w:val="20"/>
              </w:rPr>
              <w:t>Parameters</w:t>
            </w:r>
          </w:p>
        </w:tc>
        <w:tc>
          <w:tcPr>
            <w:tcW w:w="3542" w:type="dxa"/>
          </w:tcPr>
          <w:p>
            <w:pPr>
              <w:pStyle w:val="TableParagraph"/>
              <w:rPr>
                <w:rFonts w:ascii="Arial"/>
                <w:b/>
                <w:sz w:val="20"/>
              </w:rPr>
            </w:pPr>
            <w:r>
              <w:rPr>
                <w:rFonts w:ascii="Arial"/>
                <w:b/>
                <w:spacing w:val="-2"/>
                <w:sz w:val="20"/>
              </w:rPr>
              <w:t>Description</w:t>
            </w:r>
          </w:p>
        </w:tc>
      </w:tr>
      <w:tr>
        <w:trPr>
          <w:trHeight w:val="1715" w:hRule="atLeast"/>
        </w:trPr>
        <w:tc>
          <w:tcPr>
            <w:tcW w:w="3900" w:type="dxa"/>
          </w:tcPr>
          <w:p>
            <w:pPr>
              <w:pStyle w:val="TableParagraph"/>
              <w:spacing w:before="52"/>
              <w:rPr>
                <w:rFonts w:ascii="Courier New"/>
                <w:sz w:val="20"/>
              </w:rPr>
            </w:pPr>
            <w:r>
              <w:rPr>
                <w:rFonts w:ascii="Courier New"/>
                <w:sz w:val="20"/>
              </w:rPr>
              <w:t>Derivatives(Object</w:t>
            </w:r>
            <w:r>
              <w:rPr>
                <w:rFonts w:ascii="Courier New"/>
                <w:spacing w:val="-32"/>
                <w:sz w:val="20"/>
              </w:rPr>
              <w:t> </w:t>
            </w:r>
            <w:r>
              <w:rPr>
                <w:rFonts w:ascii="Courier New"/>
                <w:sz w:val="20"/>
              </w:rPr>
              <w:t>mixture, Number T, Number p)</w:t>
            </w:r>
          </w:p>
        </w:tc>
        <w:tc>
          <w:tcPr>
            <w:tcW w:w="2500" w:type="dxa"/>
          </w:tcPr>
          <w:p>
            <w:pPr>
              <w:pStyle w:val="TableParagraph"/>
              <w:spacing w:before="52"/>
              <w:rPr>
                <w:rFonts w:ascii="Courier New"/>
                <w:sz w:val="20"/>
              </w:rPr>
            </w:pPr>
            <w:r>
              <w:rPr>
                <w:rFonts w:ascii="Courier New"/>
                <w:sz w:val="20"/>
              </w:rPr>
              <w:t>mixture</w:t>
            </w:r>
            <w:r>
              <w:rPr>
                <w:rFonts w:ascii="Courier New"/>
                <w:spacing w:val="-19"/>
                <w:sz w:val="20"/>
              </w:rPr>
              <w:t> </w:t>
            </w:r>
            <w:r>
              <w:rPr>
                <w:rFonts w:ascii="Courier New"/>
                <w:sz w:val="20"/>
              </w:rPr>
              <w:t>-</w:t>
            </w:r>
            <w:r>
              <w:rPr>
                <w:rFonts w:ascii="Courier New"/>
                <w:spacing w:val="-19"/>
                <w:sz w:val="20"/>
              </w:rPr>
              <w:t> </w:t>
            </w:r>
            <w:r>
              <w:rPr>
                <w:rFonts w:ascii="Courier New"/>
                <w:sz w:val="20"/>
              </w:rPr>
              <w:t>Mixture </w:t>
            </w:r>
            <w:r>
              <w:rPr>
                <w:rFonts w:ascii="Courier New"/>
                <w:spacing w:val="-2"/>
                <w:sz w:val="20"/>
              </w:rPr>
              <w:t>object</w:t>
            </w:r>
          </w:p>
          <w:p>
            <w:pPr>
              <w:pStyle w:val="TableParagraph"/>
              <w:spacing w:before="1"/>
              <w:ind w:left="0"/>
              <w:rPr>
                <w:sz w:val="20"/>
              </w:rPr>
            </w:pPr>
          </w:p>
          <w:p>
            <w:pPr>
              <w:pStyle w:val="TableParagraph"/>
              <w:spacing w:before="0"/>
              <w:ind w:right="228"/>
              <w:rPr>
                <w:rFonts w:ascii="Courier New" w:hAnsi="Courier New"/>
                <w:sz w:val="20"/>
              </w:rPr>
            </w:pPr>
            <w:r>
              <w:rPr>
                <w:rFonts w:ascii="Courier New" w:hAnsi="Courier New"/>
                <w:sz w:val="20"/>
              </w:rPr>
              <w:t>T</w:t>
            </w:r>
            <w:r>
              <w:rPr>
                <w:rFonts w:ascii="Courier New" w:hAnsi="Courier New"/>
                <w:spacing w:val="-13"/>
                <w:sz w:val="20"/>
              </w:rPr>
              <w:t> </w:t>
            </w:r>
            <w:r>
              <w:rPr>
                <w:rFonts w:ascii="Courier New" w:hAnsi="Courier New"/>
                <w:sz w:val="20"/>
              </w:rPr>
              <w:t>–</w:t>
            </w:r>
            <w:r>
              <w:rPr>
                <w:rFonts w:ascii="Courier New" w:hAnsi="Courier New"/>
                <w:spacing w:val="-13"/>
                <w:sz w:val="20"/>
              </w:rPr>
              <w:t> </w:t>
            </w:r>
            <w:r>
              <w:rPr>
                <w:rFonts w:ascii="Courier New" w:hAnsi="Courier New"/>
                <w:sz w:val="20"/>
              </w:rPr>
              <w:t>temperature</w:t>
            </w:r>
            <w:r>
              <w:rPr>
                <w:rFonts w:ascii="Courier New" w:hAnsi="Courier New"/>
                <w:spacing w:val="-13"/>
                <w:sz w:val="20"/>
              </w:rPr>
              <w:t> </w:t>
            </w:r>
            <w:r>
              <w:rPr>
                <w:rFonts w:ascii="Courier New" w:hAnsi="Courier New"/>
                <w:sz w:val="20"/>
              </w:rPr>
              <w:t>in </w:t>
            </w:r>
            <w:r>
              <w:rPr>
                <w:rFonts w:ascii="Courier New" w:hAnsi="Courier New"/>
                <w:spacing w:val="-10"/>
                <w:sz w:val="20"/>
              </w:rPr>
              <w:t>K</w:t>
            </w:r>
          </w:p>
          <w:p>
            <w:pPr>
              <w:pStyle w:val="TableParagraph"/>
              <w:spacing w:before="2"/>
              <w:ind w:left="0"/>
              <w:rPr>
                <w:sz w:val="20"/>
              </w:rPr>
            </w:pPr>
          </w:p>
          <w:p>
            <w:pPr>
              <w:pStyle w:val="TableParagraph"/>
              <w:spacing w:before="0"/>
              <w:rPr>
                <w:rFonts w:ascii="Courier New" w:hAnsi="Courier New"/>
                <w:sz w:val="20"/>
              </w:rPr>
            </w:pPr>
            <w:r>
              <w:rPr>
                <w:rFonts w:ascii="Courier New" w:hAnsi="Courier New"/>
                <w:sz w:val="20"/>
              </w:rPr>
              <w:t>p</w:t>
            </w:r>
            <w:r>
              <w:rPr>
                <w:rFonts w:ascii="Courier New" w:hAnsi="Courier New"/>
                <w:spacing w:val="-3"/>
                <w:sz w:val="20"/>
              </w:rPr>
              <w:t> </w:t>
            </w:r>
            <w:r>
              <w:rPr>
                <w:rFonts w:ascii="Courier New" w:hAnsi="Courier New"/>
                <w:sz w:val="20"/>
              </w:rPr>
              <w:t>–</w:t>
            </w:r>
            <w:r>
              <w:rPr>
                <w:rFonts w:ascii="Courier New" w:hAnsi="Courier New"/>
                <w:spacing w:val="-3"/>
                <w:sz w:val="20"/>
              </w:rPr>
              <w:t> </w:t>
            </w:r>
            <w:r>
              <w:rPr>
                <w:rFonts w:ascii="Courier New" w:hAnsi="Courier New"/>
                <w:sz w:val="20"/>
              </w:rPr>
              <w:t>pressure</w:t>
            </w:r>
            <w:r>
              <w:rPr>
                <w:rFonts w:ascii="Courier New" w:hAnsi="Courier New"/>
                <w:spacing w:val="-3"/>
                <w:sz w:val="20"/>
              </w:rPr>
              <w:t> </w:t>
            </w:r>
            <w:r>
              <w:rPr>
                <w:rFonts w:ascii="Courier New" w:hAnsi="Courier New"/>
                <w:sz w:val="20"/>
              </w:rPr>
              <w:t>in</w:t>
            </w:r>
            <w:r>
              <w:rPr>
                <w:rFonts w:ascii="Courier New" w:hAnsi="Courier New"/>
                <w:spacing w:val="-3"/>
                <w:sz w:val="20"/>
              </w:rPr>
              <w:t> </w:t>
            </w:r>
            <w:r>
              <w:rPr>
                <w:rFonts w:ascii="Courier New" w:hAnsi="Courier New"/>
                <w:spacing w:val="-5"/>
                <w:sz w:val="20"/>
              </w:rPr>
              <w:t>Pa</w:t>
            </w:r>
          </w:p>
        </w:tc>
        <w:tc>
          <w:tcPr>
            <w:tcW w:w="3542" w:type="dxa"/>
          </w:tcPr>
          <w:p>
            <w:pPr>
              <w:pStyle w:val="TableParagraph"/>
              <w:spacing w:before="55"/>
              <w:rPr>
                <w:sz w:val="20"/>
              </w:rPr>
            </w:pPr>
            <w:r>
              <w:rPr>
                <w:spacing w:val="-2"/>
                <w:sz w:val="20"/>
              </w:rPr>
              <w:t>Constructor.</w:t>
            </w:r>
          </w:p>
          <w:p>
            <w:pPr>
              <w:pStyle w:val="TableParagraph"/>
              <w:spacing w:before="0"/>
              <w:ind w:right="233"/>
              <w:rPr>
                <w:sz w:val="20"/>
              </w:rPr>
            </w:pPr>
            <w:r>
              <w:rPr>
                <w:sz w:val="20"/>
              </w:rPr>
              <w:t>Creates</w:t>
            </w:r>
            <w:r>
              <w:rPr>
                <w:spacing w:val="-8"/>
                <w:sz w:val="20"/>
              </w:rPr>
              <w:t> </w:t>
            </w:r>
            <w:r>
              <w:rPr>
                <w:sz w:val="20"/>
              </w:rPr>
              <w:t>new</w:t>
            </w:r>
            <w:r>
              <w:rPr>
                <w:spacing w:val="-8"/>
                <w:sz w:val="20"/>
              </w:rPr>
              <w:t> </w:t>
            </w:r>
            <w:r>
              <w:rPr>
                <w:sz w:val="20"/>
              </w:rPr>
              <w:t>object</w:t>
            </w:r>
            <w:r>
              <w:rPr>
                <w:spacing w:val="-6"/>
                <w:sz w:val="20"/>
              </w:rPr>
              <w:t> </w:t>
            </w:r>
            <w:r>
              <w:rPr>
                <w:rFonts w:ascii="Arial"/>
                <w:i/>
                <w:sz w:val="20"/>
              </w:rPr>
              <w:t>Derivatives</w:t>
            </w:r>
            <w:r>
              <w:rPr>
                <w:rFonts w:ascii="Arial"/>
                <w:i/>
                <w:spacing w:val="-11"/>
                <w:sz w:val="20"/>
              </w:rPr>
              <w:t> </w:t>
            </w:r>
            <w:r>
              <w:rPr>
                <w:sz w:val="20"/>
              </w:rPr>
              <w:t>for given </w:t>
            </w:r>
            <w:r>
              <w:rPr>
                <w:rFonts w:ascii="Arial"/>
                <w:i/>
                <w:sz w:val="20"/>
              </w:rPr>
              <w:t>Mixture </w:t>
            </w:r>
            <w:r>
              <w:rPr>
                <w:sz w:val="20"/>
              </w:rPr>
              <w:t>object.</w:t>
            </w:r>
          </w:p>
          <w:p>
            <w:pPr>
              <w:pStyle w:val="TableParagraph"/>
              <w:spacing w:before="7"/>
              <w:ind w:left="0"/>
              <w:rPr>
                <w:sz w:val="20"/>
              </w:rPr>
            </w:pPr>
          </w:p>
          <w:p>
            <w:pPr>
              <w:pStyle w:val="TableParagraph"/>
              <w:spacing w:line="244" w:lineRule="auto" w:before="0"/>
              <w:rPr>
                <w:sz w:val="20"/>
              </w:rPr>
            </w:pPr>
            <w:r>
              <w:rPr>
                <w:sz w:val="20"/>
              </w:rPr>
              <w:t>If</w:t>
            </w:r>
            <w:r>
              <w:rPr>
                <w:spacing w:val="-6"/>
                <w:sz w:val="20"/>
              </w:rPr>
              <w:t> </w:t>
            </w:r>
            <w:r>
              <w:rPr>
                <w:sz w:val="20"/>
              </w:rPr>
              <w:t>temperature</w:t>
            </w:r>
            <w:r>
              <w:rPr>
                <w:spacing w:val="-6"/>
                <w:sz w:val="20"/>
              </w:rPr>
              <w:t> </w:t>
            </w:r>
            <w:r>
              <w:rPr>
                <w:sz w:val="20"/>
              </w:rPr>
              <w:t>and</w:t>
            </w:r>
            <w:r>
              <w:rPr>
                <w:spacing w:val="-6"/>
                <w:sz w:val="20"/>
              </w:rPr>
              <w:t> </w:t>
            </w:r>
            <w:r>
              <w:rPr>
                <w:sz w:val="20"/>
              </w:rPr>
              <w:t>pressure</w:t>
            </w:r>
            <w:r>
              <w:rPr>
                <w:spacing w:val="-6"/>
                <w:sz w:val="20"/>
              </w:rPr>
              <w:t> </w:t>
            </w:r>
            <w:r>
              <w:rPr>
                <w:sz w:val="20"/>
              </w:rPr>
              <w:t>are</w:t>
            </w:r>
            <w:r>
              <w:rPr>
                <w:spacing w:val="-6"/>
                <w:sz w:val="20"/>
              </w:rPr>
              <w:t> </w:t>
            </w:r>
            <w:r>
              <w:rPr>
                <w:sz w:val="20"/>
              </w:rPr>
              <w:t>not specified, the values assigned to mixture are used.</w:t>
            </w:r>
          </w:p>
        </w:tc>
      </w:tr>
      <w:tr>
        <w:trPr>
          <w:trHeight w:val="1922" w:hRule="atLeast"/>
        </w:trPr>
        <w:tc>
          <w:tcPr>
            <w:tcW w:w="3900" w:type="dxa"/>
          </w:tcPr>
          <w:p>
            <w:pPr>
              <w:pStyle w:val="TableParagraph"/>
              <w:rPr>
                <w:rFonts w:ascii="Courier New"/>
                <w:sz w:val="20"/>
              </w:rPr>
            </w:pPr>
            <w:r>
              <w:rPr>
                <w:rFonts w:ascii="Courier New"/>
                <w:sz w:val="20"/>
              </w:rPr>
              <w:t>Number</w:t>
            </w:r>
            <w:r>
              <w:rPr>
                <w:rFonts w:ascii="Courier New"/>
                <w:spacing w:val="-9"/>
                <w:sz w:val="20"/>
              </w:rPr>
              <w:t> </w:t>
            </w:r>
            <w:r>
              <w:rPr>
                <w:rFonts w:ascii="Courier New"/>
                <w:sz w:val="20"/>
              </w:rPr>
              <w:t>getCp(String</w:t>
            </w:r>
            <w:r>
              <w:rPr>
                <w:rFonts w:ascii="Courier New"/>
                <w:spacing w:val="-9"/>
                <w:sz w:val="20"/>
              </w:rPr>
              <w:t> </w:t>
            </w:r>
            <w:r>
              <w:rPr>
                <w:rFonts w:ascii="Courier New"/>
                <w:spacing w:val="-2"/>
                <w:sz w:val="20"/>
              </w:rPr>
              <w:t>unit)</w:t>
            </w:r>
          </w:p>
        </w:tc>
        <w:tc>
          <w:tcPr>
            <w:tcW w:w="2500" w:type="dxa"/>
          </w:tcPr>
          <w:p>
            <w:pPr>
              <w:pStyle w:val="TableParagraph"/>
              <w:rPr>
                <w:rFonts w:ascii="Courier New"/>
                <w:sz w:val="20"/>
              </w:rPr>
            </w:pPr>
            <w:r>
              <w:rPr>
                <w:rFonts w:ascii="Courier New"/>
                <w:sz w:val="20"/>
              </w:rPr>
              <w:t>specific heat unit (one</w:t>
            </w:r>
            <w:r>
              <w:rPr>
                <w:rFonts w:ascii="Courier New"/>
                <w:spacing w:val="-13"/>
                <w:sz w:val="20"/>
              </w:rPr>
              <w:t> </w:t>
            </w:r>
            <w:r>
              <w:rPr>
                <w:rFonts w:ascii="Courier New"/>
                <w:sz w:val="20"/>
              </w:rPr>
              <w:t>of</w:t>
            </w:r>
            <w:r>
              <w:rPr>
                <w:rFonts w:ascii="Courier New"/>
                <w:spacing w:val="-13"/>
                <w:sz w:val="20"/>
              </w:rPr>
              <w:t> </w:t>
            </w:r>
            <w:r>
              <w:rPr>
                <w:rFonts w:ascii="Courier New"/>
                <w:sz w:val="20"/>
              </w:rPr>
              <w:t>"J/(kg</w:t>
            </w:r>
            <w:r>
              <w:rPr>
                <w:rFonts w:ascii="Courier New"/>
                <w:spacing w:val="-13"/>
                <w:sz w:val="20"/>
              </w:rPr>
              <w:t> </w:t>
            </w:r>
            <w:r>
              <w:rPr>
                <w:rFonts w:ascii="Courier New"/>
                <w:sz w:val="20"/>
              </w:rPr>
              <w:t>K)",</w:t>
            </w:r>
          </w:p>
          <w:p>
            <w:pPr>
              <w:pStyle w:val="TableParagraph"/>
              <w:spacing w:before="1"/>
              <w:rPr>
                <w:rFonts w:ascii="Courier New"/>
                <w:sz w:val="20"/>
              </w:rPr>
            </w:pPr>
            <w:r>
              <w:rPr>
                <w:rFonts w:ascii="Courier New"/>
                <w:sz w:val="20"/>
              </w:rPr>
              <w:t>"kJ/(kg</w:t>
            </w:r>
            <w:r>
              <w:rPr>
                <w:rFonts w:ascii="Courier New"/>
                <w:spacing w:val="-7"/>
                <w:sz w:val="20"/>
              </w:rPr>
              <w:t> </w:t>
            </w:r>
            <w:r>
              <w:rPr>
                <w:rFonts w:ascii="Courier New"/>
                <w:spacing w:val="-4"/>
                <w:sz w:val="20"/>
              </w:rPr>
              <w:t>K)",</w:t>
            </w:r>
          </w:p>
          <w:p>
            <w:pPr>
              <w:pStyle w:val="TableParagraph"/>
              <w:spacing w:before="0"/>
              <w:ind w:right="571"/>
              <w:rPr>
                <w:rFonts w:ascii="Courier New"/>
                <w:sz w:val="20"/>
              </w:rPr>
            </w:pPr>
            <w:r>
              <w:rPr>
                <w:rFonts w:ascii="Courier New"/>
                <w:sz w:val="20"/>
              </w:rPr>
              <w:t>"Btu/(lbm</w:t>
            </w:r>
            <w:r>
              <w:rPr>
                <w:rFonts w:ascii="Courier New"/>
                <w:spacing w:val="-32"/>
                <w:sz w:val="20"/>
              </w:rPr>
              <w:t> </w:t>
            </w:r>
            <w:r>
              <w:rPr>
                <w:rFonts w:ascii="Courier New"/>
                <w:sz w:val="20"/>
              </w:rPr>
              <w:t>R)") or molar heat</w:t>
            </w:r>
          </w:p>
          <w:p>
            <w:pPr>
              <w:pStyle w:val="TableParagraph"/>
              <w:spacing w:before="1"/>
              <w:ind w:right="228"/>
              <w:rPr>
                <w:rFonts w:ascii="Courier New"/>
                <w:sz w:val="20"/>
              </w:rPr>
            </w:pPr>
            <w:r>
              <w:rPr>
                <w:rFonts w:ascii="Courier New"/>
                <w:sz w:val="20"/>
              </w:rPr>
              <w:t>capasity</w:t>
            </w:r>
            <w:r>
              <w:rPr>
                <w:rFonts w:ascii="Courier New"/>
                <w:spacing w:val="-19"/>
                <w:sz w:val="20"/>
              </w:rPr>
              <w:t> </w:t>
            </w:r>
            <w:r>
              <w:rPr>
                <w:rFonts w:ascii="Courier New"/>
                <w:sz w:val="20"/>
              </w:rPr>
              <w:t>unit</w:t>
            </w:r>
            <w:r>
              <w:rPr>
                <w:rFonts w:ascii="Courier New"/>
                <w:spacing w:val="-19"/>
                <w:sz w:val="20"/>
              </w:rPr>
              <w:t> </w:t>
            </w:r>
            <w:r>
              <w:rPr>
                <w:rFonts w:ascii="Courier New"/>
                <w:sz w:val="20"/>
              </w:rPr>
              <w:t>(one of "J/(mol K)",</w:t>
            </w:r>
          </w:p>
          <w:p>
            <w:pPr>
              <w:pStyle w:val="TableParagraph"/>
              <w:spacing w:before="1"/>
              <w:rPr>
                <w:rFonts w:ascii="Courier New"/>
                <w:sz w:val="20"/>
              </w:rPr>
            </w:pPr>
            <w:r>
              <w:rPr>
                <w:rFonts w:ascii="Courier New"/>
                <w:sz w:val="20"/>
              </w:rPr>
              <w:t>"Btu/(lb-mol</w:t>
            </w:r>
            <w:r>
              <w:rPr>
                <w:rFonts w:ascii="Courier New"/>
                <w:spacing w:val="-12"/>
                <w:sz w:val="20"/>
              </w:rPr>
              <w:t> </w:t>
            </w:r>
            <w:r>
              <w:rPr>
                <w:rFonts w:ascii="Courier New"/>
                <w:spacing w:val="-4"/>
                <w:sz w:val="20"/>
              </w:rPr>
              <w:t>R)")</w:t>
            </w:r>
          </w:p>
        </w:tc>
        <w:tc>
          <w:tcPr>
            <w:tcW w:w="3542" w:type="dxa"/>
          </w:tcPr>
          <w:p>
            <w:pPr>
              <w:pStyle w:val="TableParagraph"/>
              <w:spacing w:line="244" w:lineRule="auto" w:before="56"/>
              <w:rPr>
                <w:sz w:val="20"/>
              </w:rPr>
            </w:pPr>
            <w:r>
              <w:rPr>
                <w:sz w:val="20"/>
              </w:rPr>
              <w:t>Returns</w:t>
            </w:r>
            <w:r>
              <w:rPr>
                <w:spacing w:val="-7"/>
                <w:sz w:val="20"/>
              </w:rPr>
              <w:t> </w:t>
            </w:r>
            <w:r>
              <w:rPr>
                <w:sz w:val="20"/>
              </w:rPr>
              <w:t>specific</w:t>
            </w:r>
            <w:r>
              <w:rPr>
                <w:spacing w:val="-7"/>
                <w:sz w:val="20"/>
              </w:rPr>
              <w:t> </w:t>
            </w:r>
            <w:r>
              <w:rPr>
                <w:sz w:val="20"/>
              </w:rPr>
              <w:t>heat</w:t>
            </w:r>
            <w:r>
              <w:rPr>
                <w:spacing w:val="-7"/>
                <w:sz w:val="20"/>
              </w:rPr>
              <w:t> </w:t>
            </w:r>
            <w:r>
              <w:rPr>
                <w:sz w:val="20"/>
              </w:rPr>
              <w:t>or</w:t>
            </w:r>
            <w:r>
              <w:rPr>
                <w:spacing w:val="-7"/>
                <w:sz w:val="20"/>
              </w:rPr>
              <w:t> </w:t>
            </w:r>
            <w:r>
              <w:rPr>
                <w:sz w:val="20"/>
              </w:rPr>
              <w:t>molar</w:t>
            </w:r>
            <w:r>
              <w:rPr>
                <w:spacing w:val="-7"/>
                <w:sz w:val="20"/>
              </w:rPr>
              <w:t> </w:t>
            </w:r>
            <w:r>
              <w:rPr>
                <w:sz w:val="20"/>
              </w:rPr>
              <w:t>heat capacity of reaction products at constant pressure in desired unit.</w:t>
            </w:r>
          </w:p>
        </w:tc>
      </w:tr>
      <w:tr>
        <w:trPr>
          <w:trHeight w:val="1920" w:hRule="atLeast"/>
        </w:trPr>
        <w:tc>
          <w:tcPr>
            <w:tcW w:w="3900" w:type="dxa"/>
          </w:tcPr>
          <w:p>
            <w:pPr>
              <w:pStyle w:val="TableParagraph"/>
              <w:spacing w:before="52"/>
              <w:rPr>
                <w:rFonts w:ascii="Courier New"/>
                <w:sz w:val="20"/>
              </w:rPr>
            </w:pPr>
            <w:r>
              <w:rPr>
                <w:rFonts w:ascii="Courier New"/>
                <w:sz w:val="20"/>
              </w:rPr>
              <w:t>Number</w:t>
            </w:r>
            <w:r>
              <w:rPr>
                <w:rFonts w:ascii="Courier New"/>
                <w:spacing w:val="-9"/>
                <w:sz w:val="20"/>
              </w:rPr>
              <w:t> </w:t>
            </w:r>
            <w:r>
              <w:rPr>
                <w:rFonts w:ascii="Courier New"/>
                <w:sz w:val="20"/>
              </w:rPr>
              <w:t>getCv(String</w:t>
            </w:r>
            <w:r>
              <w:rPr>
                <w:rFonts w:ascii="Courier New"/>
                <w:spacing w:val="-9"/>
                <w:sz w:val="20"/>
              </w:rPr>
              <w:t> </w:t>
            </w:r>
            <w:r>
              <w:rPr>
                <w:rFonts w:ascii="Courier New"/>
                <w:spacing w:val="-2"/>
                <w:sz w:val="20"/>
              </w:rPr>
              <w:t>unit)</w:t>
            </w:r>
          </w:p>
        </w:tc>
        <w:tc>
          <w:tcPr>
            <w:tcW w:w="2500" w:type="dxa"/>
          </w:tcPr>
          <w:p>
            <w:pPr>
              <w:pStyle w:val="TableParagraph"/>
              <w:spacing w:before="52"/>
              <w:rPr>
                <w:rFonts w:ascii="Courier New"/>
                <w:sz w:val="20"/>
              </w:rPr>
            </w:pPr>
            <w:r>
              <w:rPr>
                <w:rFonts w:ascii="Courier New"/>
                <w:sz w:val="20"/>
              </w:rPr>
              <w:t>specific heat unit (one</w:t>
            </w:r>
            <w:r>
              <w:rPr>
                <w:rFonts w:ascii="Courier New"/>
                <w:spacing w:val="-13"/>
                <w:sz w:val="20"/>
              </w:rPr>
              <w:t> </w:t>
            </w:r>
            <w:r>
              <w:rPr>
                <w:rFonts w:ascii="Courier New"/>
                <w:sz w:val="20"/>
              </w:rPr>
              <w:t>of</w:t>
            </w:r>
            <w:r>
              <w:rPr>
                <w:rFonts w:ascii="Courier New"/>
                <w:spacing w:val="-13"/>
                <w:sz w:val="20"/>
              </w:rPr>
              <w:t> </w:t>
            </w:r>
            <w:r>
              <w:rPr>
                <w:rFonts w:ascii="Courier New"/>
                <w:sz w:val="20"/>
              </w:rPr>
              <w:t>"J/(kg</w:t>
            </w:r>
            <w:r>
              <w:rPr>
                <w:rFonts w:ascii="Courier New"/>
                <w:spacing w:val="-13"/>
                <w:sz w:val="20"/>
              </w:rPr>
              <w:t> </w:t>
            </w:r>
            <w:r>
              <w:rPr>
                <w:rFonts w:ascii="Courier New"/>
                <w:sz w:val="20"/>
              </w:rPr>
              <w:t>K)",</w:t>
            </w:r>
          </w:p>
          <w:p>
            <w:pPr>
              <w:pStyle w:val="TableParagraph"/>
              <w:spacing w:before="1"/>
              <w:rPr>
                <w:rFonts w:ascii="Courier New"/>
                <w:sz w:val="20"/>
              </w:rPr>
            </w:pPr>
            <w:r>
              <w:rPr>
                <w:rFonts w:ascii="Courier New"/>
                <w:sz w:val="20"/>
              </w:rPr>
              <w:t>"kJ/(kg</w:t>
            </w:r>
            <w:r>
              <w:rPr>
                <w:rFonts w:ascii="Courier New"/>
                <w:spacing w:val="-7"/>
                <w:sz w:val="20"/>
              </w:rPr>
              <w:t> </w:t>
            </w:r>
            <w:r>
              <w:rPr>
                <w:rFonts w:ascii="Courier New"/>
                <w:spacing w:val="-4"/>
                <w:sz w:val="20"/>
              </w:rPr>
              <w:t>K)",</w:t>
            </w:r>
          </w:p>
          <w:p>
            <w:pPr>
              <w:pStyle w:val="TableParagraph"/>
              <w:spacing w:before="0"/>
              <w:ind w:right="571"/>
              <w:rPr>
                <w:rFonts w:ascii="Courier New"/>
                <w:sz w:val="20"/>
              </w:rPr>
            </w:pPr>
            <w:r>
              <w:rPr>
                <w:rFonts w:ascii="Courier New"/>
                <w:sz w:val="20"/>
              </w:rPr>
              <w:t>"Btu/(lbm</w:t>
            </w:r>
            <w:r>
              <w:rPr>
                <w:rFonts w:ascii="Courier New"/>
                <w:spacing w:val="-32"/>
                <w:sz w:val="20"/>
              </w:rPr>
              <w:t> </w:t>
            </w:r>
            <w:r>
              <w:rPr>
                <w:rFonts w:ascii="Courier New"/>
                <w:sz w:val="20"/>
              </w:rPr>
              <w:t>R)") or molar heat</w:t>
            </w:r>
          </w:p>
          <w:p>
            <w:pPr>
              <w:pStyle w:val="TableParagraph"/>
              <w:spacing w:before="1"/>
              <w:ind w:right="228"/>
              <w:rPr>
                <w:rFonts w:ascii="Courier New"/>
                <w:sz w:val="20"/>
              </w:rPr>
            </w:pPr>
            <w:r>
              <w:rPr>
                <w:rFonts w:ascii="Courier New"/>
                <w:sz w:val="20"/>
              </w:rPr>
              <w:t>capasity</w:t>
            </w:r>
            <w:r>
              <w:rPr>
                <w:rFonts w:ascii="Courier New"/>
                <w:spacing w:val="-19"/>
                <w:sz w:val="20"/>
              </w:rPr>
              <w:t> </w:t>
            </w:r>
            <w:r>
              <w:rPr>
                <w:rFonts w:ascii="Courier New"/>
                <w:sz w:val="20"/>
              </w:rPr>
              <w:t>unit</w:t>
            </w:r>
            <w:r>
              <w:rPr>
                <w:rFonts w:ascii="Courier New"/>
                <w:spacing w:val="-19"/>
                <w:sz w:val="20"/>
              </w:rPr>
              <w:t> </w:t>
            </w:r>
            <w:r>
              <w:rPr>
                <w:rFonts w:ascii="Courier New"/>
                <w:sz w:val="20"/>
              </w:rPr>
              <w:t>(one of "J/(mol K)",</w:t>
            </w:r>
          </w:p>
          <w:p>
            <w:pPr>
              <w:pStyle w:val="TableParagraph"/>
              <w:spacing w:before="1"/>
              <w:rPr>
                <w:rFonts w:ascii="Courier New"/>
                <w:sz w:val="20"/>
              </w:rPr>
            </w:pPr>
            <w:r>
              <w:rPr>
                <w:rFonts w:ascii="Courier New"/>
                <w:sz w:val="20"/>
              </w:rPr>
              <w:t>"Btu/(lb-mol</w:t>
            </w:r>
            <w:r>
              <w:rPr>
                <w:rFonts w:ascii="Courier New"/>
                <w:spacing w:val="-12"/>
                <w:sz w:val="20"/>
              </w:rPr>
              <w:t> </w:t>
            </w:r>
            <w:r>
              <w:rPr>
                <w:rFonts w:ascii="Courier New"/>
                <w:spacing w:val="-4"/>
                <w:sz w:val="20"/>
              </w:rPr>
              <w:t>R)")</w:t>
            </w:r>
          </w:p>
        </w:tc>
        <w:tc>
          <w:tcPr>
            <w:tcW w:w="3542" w:type="dxa"/>
          </w:tcPr>
          <w:p>
            <w:pPr>
              <w:pStyle w:val="TableParagraph"/>
              <w:spacing w:line="244" w:lineRule="auto" w:before="55"/>
              <w:rPr>
                <w:sz w:val="20"/>
              </w:rPr>
            </w:pPr>
            <w:r>
              <w:rPr>
                <w:sz w:val="20"/>
              </w:rPr>
              <w:t>Returns</w:t>
            </w:r>
            <w:r>
              <w:rPr>
                <w:spacing w:val="-7"/>
                <w:sz w:val="20"/>
              </w:rPr>
              <w:t> </w:t>
            </w:r>
            <w:r>
              <w:rPr>
                <w:sz w:val="20"/>
              </w:rPr>
              <w:t>specific</w:t>
            </w:r>
            <w:r>
              <w:rPr>
                <w:spacing w:val="-7"/>
                <w:sz w:val="20"/>
              </w:rPr>
              <w:t> </w:t>
            </w:r>
            <w:r>
              <w:rPr>
                <w:sz w:val="20"/>
              </w:rPr>
              <w:t>heat</w:t>
            </w:r>
            <w:r>
              <w:rPr>
                <w:spacing w:val="-7"/>
                <w:sz w:val="20"/>
              </w:rPr>
              <w:t> </w:t>
            </w:r>
            <w:r>
              <w:rPr>
                <w:sz w:val="20"/>
              </w:rPr>
              <w:t>or</w:t>
            </w:r>
            <w:r>
              <w:rPr>
                <w:spacing w:val="-7"/>
                <w:sz w:val="20"/>
              </w:rPr>
              <w:t> </w:t>
            </w:r>
            <w:r>
              <w:rPr>
                <w:sz w:val="20"/>
              </w:rPr>
              <w:t>molar</w:t>
            </w:r>
            <w:r>
              <w:rPr>
                <w:spacing w:val="-7"/>
                <w:sz w:val="20"/>
              </w:rPr>
              <w:t> </w:t>
            </w:r>
            <w:r>
              <w:rPr>
                <w:sz w:val="20"/>
              </w:rPr>
              <w:t>heat capacity of reaction products at constant volume in desired unit.</w:t>
            </w:r>
          </w:p>
        </w:tc>
      </w:tr>
      <w:tr>
        <w:trPr>
          <w:trHeight w:val="1469" w:hRule="atLeast"/>
        </w:trPr>
        <w:tc>
          <w:tcPr>
            <w:tcW w:w="3900" w:type="dxa"/>
          </w:tcPr>
          <w:p>
            <w:pPr>
              <w:pStyle w:val="TableParagraph"/>
              <w:rPr>
                <w:rFonts w:ascii="Courier New"/>
                <w:sz w:val="20"/>
              </w:rPr>
            </w:pPr>
            <w:r>
              <w:rPr>
                <w:rFonts w:ascii="Courier New"/>
                <w:sz w:val="20"/>
              </w:rPr>
              <w:t>Number</w:t>
            </w:r>
            <w:r>
              <w:rPr>
                <w:rFonts w:ascii="Courier New"/>
                <w:spacing w:val="-9"/>
                <w:sz w:val="20"/>
              </w:rPr>
              <w:t> </w:t>
            </w:r>
            <w:r>
              <w:rPr>
                <w:rFonts w:ascii="Courier New"/>
                <w:sz w:val="20"/>
              </w:rPr>
              <w:t>getR(String</w:t>
            </w:r>
            <w:r>
              <w:rPr>
                <w:rFonts w:ascii="Courier New"/>
                <w:spacing w:val="-8"/>
                <w:sz w:val="20"/>
              </w:rPr>
              <w:t> </w:t>
            </w:r>
            <w:r>
              <w:rPr>
                <w:rFonts w:ascii="Courier New"/>
                <w:spacing w:val="-2"/>
                <w:sz w:val="20"/>
              </w:rPr>
              <w:t>unit)</w:t>
            </w:r>
          </w:p>
        </w:tc>
        <w:tc>
          <w:tcPr>
            <w:tcW w:w="2500" w:type="dxa"/>
          </w:tcPr>
          <w:p>
            <w:pPr>
              <w:pStyle w:val="TableParagraph"/>
              <w:ind w:right="228"/>
              <w:rPr>
                <w:rFonts w:ascii="Courier New"/>
                <w:sz w:val="20"/>
              </w:rPr>
            </w:pPr>
            <w:r>
              <w:rPr>
                <w:rFonts w:ascii="Courier New"/>
                <w:sz w:val="20"/>
              </w:rPr>
              <w:t>gas</w:t>
            </w:r>
            <w:r>
              <w:rPr>
                <w:rFonts w:ascii="Courier New"/>
                <w:spacing w:val="-19"/>
                <w:sz w:val="20"/>
              </w:rPr>
              <w:t> </w:t>
            </w:r>
            <w:r>
              <w:rPr>
                <w:rFonts w:ascii="Courier New"/>
                <w:sz w:val="20"/>
              </w:rPr>
              <w:t>constant</w:t>
            </w:r>
            <w:r>
              <w:rPr>
                <w:rFonts w:ascii="Courier New"/>
                <w:spacing w:val="-19"/>
                <w:sz w:val="20"/>
              </w:rPr>
              <w:t> </w:t>
            </w:r>
            <w:r>
              <w:rPr>
                <w:rFonts w:ascii="Courier New"/>
                <w:sz w:val="20"/>
              </w:rPr>
              <w:t>unit (one of "J/(mol K)", "J/(kg K)",</w:t>
            </w:r>
          </w:p>
          <w:p>
            <w:pPr>
              <w:pStyle w:val="TableParagraph"/>
              <w:spacing w:before="1"/>
              <w:rPr>
                <w:rFonts w:ascii="Courier New"/>
                <w:sz w:val="20"/>
              </w:rPr>
            </w:pPr>
            <w:r>
              <w:rPr>
                <w:rFonts w:ascii="Courier New"/>
                <w:sz w:val="20"/>
              </w:rPr>
              <w:t>"kJ/(kg</w:t>
            </w:r>
            <w:r>
              <w:rPr>
                <w:rFonts w:ascii="Courier New"/>
                <w:spacing w:val="-7"/>
                <w:sz w:val="20"/>
              </w:rPr>
              <w:t> </w:t>
            </w:r>
            <w:r>
              <w:rPr>
                <w:rFonts w:ascii="Courier New"/>
                <w:spacing w:val="-4"/>
                <w:sz w:val="20"/>
              </w:rPr>
              <w:t>K)",</w:t>
            </w:r>
          </w:p>
          <w:p>
            <w:pPr>
              <w:pStyle w:val="TableParagraph"/>
              <w:spacing w:before="0"/>
              <w:rPr>
                <w:rFonts w:ascii="Courier New"/>
                <w:sz w:val="20"/>
              </w:rPr>
            </w:pPr>
            <w:r>
              <w:rPr>
                <w:rFonts w:ascii="Courier New"/>
                <w:sz w:val="20"/>
              </w:rPr>
              <w:t>"Btu/(lb-mol</w:t>
            </w:r>
            <w:r>
              <w:rPr>
                <w:rFonts w:ascii="Courier New"/>
                <w:spacing w:val="-12"/>
                <w:sz w:val="20"/>
              </w:rPr>
              <w:t> </w:t>
            </w:r>
            <w:r>
              <w:rPr>
                <w:rFonts w:ascii="Courier New"/>
                <w:spacing w:val="-4"/>
                <w:sz w:val="20"/>
              </w:rPr>
              <w:t>R)",</w:t>
            </w:r>
          </w:p>
          <w:p>
            <w:pPr>
              <w:pStyle w:val="TableParagraph"/>
              <w:spacing w:before="1"/>
              <w:rPr>
                <w:rFonts w:ascii="Courier New"/>
                <w:sz w:val="20"/>
              </w:rPr>
            </w:pPr>
            <w:r>
              <w:rPr>
                <w:rFonts w:ascii="Courier New"/>
                <w:sz w:val="20"/>
              </w:rPr>
              <w:t>"Btu/(lbm</w:t>
            </w:r>
            <w:r>
              <w:rPr>
                <w:rFonts w:ascii="Courier New"/>
                <w:spacing w:val="-9"/>
                <w:sz w:val="20"/>
              </w:rPr>
              <w:t> </w:t>
            </w:r>
            <w:r>
              <w:rPr>
                <w:rFonts w:ascii="Courier New"/>
                <w:spacing w:val="-4"/>
                <w:sz w:val="20"/>
              </w:rPr>
              <w:t>R)")</w:t>
            </w:r>
          </w:p>
        </w:tc>
        <w:tc>
          <w:tcPr>
            <w:tcW w:w="3542" w:type="dxa"/>
          </w:tcPr>
          <w:p>
            <w:pPr>
              <w:pStyle w:val="TableParagraph"/>
              <w:spacing w:line="244" w:lineRule="auto" w:before="56"/>
              <w:rPr>
                <w:sz w:val="20"/>
              </w:rPr>
            </w:pPr>
            <w:r>
              <w:rPr>
                <w:sz w:val="20"/>
              </w:rPr>
              <w:t>Returns</w:t>
            </w:r>
            <w:r>
              <w:rPr>
                <w:spacing w:val="-8"/>
                <w:sz w:val="20"/>
              </w:rPr>
              <w:t> </w:t>
            </w:r>
            <w:r>
              <w:rPr>
                <w:sz w:val="20"/>
              </w:rPr>
              <w:t>gas</w:t>
            </w:r>
            <w:r>
              <w:rPr>
                <w:spacing w:val="-8"/>
                <w:sz w:val="20"/>
              </w:rPr>
              <w:t> </w:t>
            </w:r>
            <w:r>
              <w:rPr>
                <w:sz w:val="20"/>
              </w:rPr>
              <w:t>constant</w:t>
            </w:r>
            <w:r>
              <w:rPr>
                <w:spacing w:val="-8"/>
                <w:sz w:val="20"/>
              </w:rPr>
              <w:t> </w:t>
            </w:r>
            <w:r>
              <w:rPr>
                <w:sz w:val="20"/>
              </w:rPr>
              <w:t>of</w:t>
            </w:r>
            <w:r>
              <w:rPr>
                <w:spacing w:val="-8"/>
                <w:sz w:val="20"/>
              </w:rPr>
              <w:t> </w:t>
            </w:r>
            <w:r>
              <w:rPr>
                <w:sz w:val="20"/>
              </w:rPr>
              <w:t>reaction products in desired unit.</w:t>
            </w:r>
          </w:p>
        </w:tc>
      </w:tr>
      <w:tr>
        <w:trPr>
          <w:trHeight w:val="564" w:hRule="atLeast"/>
        </w:trPr>
        <w:tc>
          <w:tcPr>
            <w:tcW w:w="3900" w:type="dxa"/>
          </w:tcPr>
          <w:p>
            <w:pPr>
              <w:pStyle w:val="TableParagraph"/>
              <w:spacing w:before="52"/>
              <w:rPr>
                <w:rFonts w:ascii="Courier New"/>
                <w:sz w:val="20"/>
              </w:rPr>
            </w:pPr>
            <w:r>
              <w:rPr>
                <w:rFonts w:ascii="Courier New"/>
                <w:sz w:val="20"/>
              </w:rPr>
              <w:t>Number</w:t>
            </w:r>
            <w:r>
              <w:rPr>
                <w:rFonts w:ascii="Courier New"/>
                <w:spacing w:val="-6"/>
                <w:sz w:val="20"/>
              </w:rPr>
              <w:t> </w:t>
            </w:r>
            <w:r>
              <w:rPr>
                <w:rFonts w:ascii="Courier New"/>
                <w:spacing w:val="-2"/>
                <w:sz w:val="20"/>
              </w:rPr>
              <w:t>getK()</w:t>
            </w:r>
          </w:p>
        </w:tc>
        <w:tc>
          <w:tcPr>
            <w:tcW w:w="2500" w:type="dxa"/>
          </w:tcPr>
          <w:p>
            <w:pPr>
              <w:pStyle w:val="TableParagraph"/>
              <w:spacing w:before="52"/>
              <w:rPr>
                <w:rFonts w:ascii="Courier New"/>
                <w:sz w:val="20"/>
              </w:rPr>
            </w:pPr>
            <w:r>
              <w:rPr>
                <w:rFonts w:ascii="Courier New"/>
                <w:spacing w:val="-10"/>
                <w:sz w:val="20"/>
              </w:rPr>
              <w:t>-</w:t>
            </w:r>
          </w:p>
        </w:tc>
        <w:tc>
          <w:tcPr>
            <w:tcW w:w="3542" w:type="dxa"/>
          </w:tcPr>
          <w:p>
            <w:pPr>
              <w:pStyle w:val="TableParagraph"/>
              <w:spacing w:line="244" w:lineRule="auto" w:before="55"/>
              <w:ind w:right="117"/>
              <w:rPr>
                <w:sz w:val="20"/>
              </w:rPr>
            </w:pPr>
            <w:r>
              <w:rPr>
                <w:sz w:val="20"/>
              </w:rPr>
              <w:t>Returns</w:t>
            </w:r>
            <w:r>
              <w:rPr>
                <w:spacing w:val="-12"/>
                <w:sz w:val="20"/>
              </w:rPr>
              <w:t> </w:t>
            </w:r>
            <w:r>
              <w:rPr>
                <w:sz w:val="20"/>
              </w:rPr>
              <w:t>isentropic</w:t>
            </w:r>
            <w:r>
              <w:rPr>
                <w:spacing w:val="-12"/>
                <w:sz w:val="20"/>
              </w:rPr>
              <w:t> </w:t>
            </w:r>
            <w:r>
              <w:rPr>
                <w:sz w:val="20"/>
              </w:rPr>
              <w:t>exponent</w:t>
            </w:r>
            <w:r>
              <w:rPr>
                <w:spacing w:val="-12"/>
                <w:sz w:val="20"/>
              </w:rPr>
              <w:t> </w:t>
            </w:r>
            <w:r>
              <w:rPr>
                <w:sz w:val="20"/>
              </w:rPr>
              <w:t>of reaction products.</w:t>
            </w:r>
          </w:p>
        </w:tc>
      </w:tr>
      <w:tr>
        <w:trPr>
          <w:trHeight w:val="566" w:hRule="atLeast"/>
        </w:trPr>
        <w:tc>
          <w:tcPr>
            <w:tcW w:w="3900" w:type="dxa"/>
          </w:tcPr>
          <w:p>
            <w:pPr>
              <w:pStyle w:val="TableParagraph"/>
              <w:rPr>
                <w:rFonts w:ascii="Courier New"/>
                <w:sz w:val="20"/>
              </w:rPr>
            </w:pPr>
            <w:r>
              <w:rPr>
                <w:rFonts w:ascii="Courier New"/>
                <w:sz w:val="20"/>
              </w:rPr>
              <w:t>Number</w:t>
            </w:r>
            <w:r>
              <w:rPr>
                <w:rFonts w:ascii="Courier New"/>
                <w:spacing w:val="-6"/>
                <w:sz w:val="20"/>
              </w:rPr>
              <w:t> </w:t>
            </w:r>
            <w:r>
              <w:rPr>
                <w:rFonts w:ascii="Courier New"/>
                <w:spacing w:val="-2"/>
                <w:sz w:val="20"/>
              </w:rPr>
              <w:t>getGamma()</w:t>
            </w:r>
          </w:p>
        </w:tc>
        <w:tc>
          <w:tcPr>
            <w:tcW w:w="2500" w:type="dxa"/>
          </w:tcPr>
          <w:p>
            <w:pPr>
              <w:pStyle w:val="TableParagraph"/>
              <w:rPr>
                <w:rFonts w:ascii="Courier New"/>
                <w:sz w:val="20"/>
              </w:rPr>
            </w:pPr>
            <w:r>
              <w:rPr>
                <w:rFonts w:ascii="Courier New"/>
                <w:spacing w:val="-10"/>
                <w:sz w:val="20"/>
              </w:rPr>
              <w:t>-</w:t>
            </w:r>
          </w:p>
        </w:tc>
        <w:tc>
          <w:tcPr>
            <w:tcW w:w="3542" w:type="dxa"/>
          </w:tcPr>
          <w:p>
            <w:pPr>
              <w:pStyle w:val="TableParagraph"/>
              <w:spacing w:line="244" w:lineRule="auto" w:before="56"/>
              <w:rPr>
                <w:sz w:val="20"/>
              </w:rPr>
            </w:pPr>
            <w:r>
              <w:rPr>
                <w:sz w:val="20"/>
              </w:rPr>
              <w:t>Returns</w:t>
            </w:r>
            <w:r>
              <w:rPr>
                <w:spacing w:val="-7"/>
                <w:sz w:val="20"/>
              </w:rPr>
              <w:t> </w:t>
            </w:r>
            <w:r>
              <w:rPr>
                <w:sz w:val="20"/>
              </w:rPr>
              <w:t>specific</w:t>
            </w:r>
            <w:r>
              <w:rPr>
                <w:spacing w:val="-7"/>
                <w:sz w:val="20"/>
              </w:rPr>
              <w:t> </w:t>
            </w:r>
            <w:r>
              <w:rPr>
                <w:sz w:val="20"/>
              </w:rPr>
              <w:t>heat</w:t>
            </w:r>
            <w:r>
              <w:rPr>
                <w:spacing w:val="-7"/>
                <w:sz w:val="20"/>
              </w:rPr>
              <w:t> </w:t>
            </w:r>
            <w:r>
              <w:rPr>
                <w:sz w:val="20"/>
              </w:rPr>
              <w:t>ratio</w:t>
            </w:r>
            <w:r>
              <w:rPr>
                <w:spacing w:val="-7"/>
                <w:sz w:val="20"/>
              </w:rPr>
              <w:t> </w:t>
            </w:r>
            <w:r>
              <w:rPr>
                <w:sz w:val="20"/>
              </w:rPr>
              <w:t>of</w:t>
            </w:r>
            <w:r>
              <w:rPr>
                <w:spacing w:val="-7"/>
                <w:sz w:val="20"/>
              </w:rPr>
              <w:t> </w:t>
            </w:r>
            <w:r>
              <w:rPr>
                <w:sz w:val="20"/>
              </w:rPr>
              <w:t>reaction </w:t>
            </w:r>
            <w:r>
              <w:rPr>
                <w:spacing w:val="-2"/>
                <w:sz w:val="20"/>
              </w:rPr>
              <w:t>products.</w:t>
            </w:r>
          </w:p>
        </w:tc>
      </w:tr>
      <w:tr>
        <w:trPr>
          <w:trHeight w:val="565" w:hRule="atLeast"/>
        </w:trPr>
        <w:tc>
          <w:tcPr>
            <w:tcW w:w="3900" w:type="dxa"/>
          </w:tcPr>
          <w:p>
            <w:pPr>
              <w:pStyle w:val="TableParagraph"/>
              <w:spacing w:before="52"/>
              <w:rPr>
                <w:rFonts w:ascii="Courier New"/>
                <w:sz w:val="20"/>
              </w:rPr>
            </w:pPr>
            <w:r>
              <w:rPr>
                <w:rFonts w:ascii="Courier New"/>
                <w:sz w:val="20"/>
              </w:rPr>
              <w:t>Number</w:t>
            </w:r>
            <w:r>
              <w:rPr>
                <w:rFonts w:ascii="Courier New"/>
                <w:spacing w:val="-9"/>
                <w:sz w:val="20"/>
              </w:rPr>
              <w:t> </w:t>
            </w:r>
            <w:r>
              <w:rPr>
                <w:rFonts w:ascii="Courier New"/>
                <w:sz w:val="20"/>
              </w:rPr>
              <w:t>getA(String</w:t>
            </w:r>
            <w:r>
              <w:rPr>
                <w:rFonts w:ascii="Courier New"/>
                <w:spacing w:val="-8"/>
                <w:sz w:val="20"/>
              </w:rPr>
              <w:t> </w:t>
            </w:r>
            <w:r>
              <w:rPr>
                <w:rFonts w:ascii="Courier New"/>
                <w:spacing w:val="-2"/>
                <w:sz w:val="20"/>
              </w:rPr>
              <w:t>unit)</w:t>
            </w:r>
          </w:p>
        </w:tc>
        <w:tc>
          <w:tcPr>
            <w:tcW w:w="2500" w:type="dxa"/>
          </w:tcPr>
          <w:p>
            <w:pPr>
              <w:pStyle w:val="TableParagraph"/>
              <w:spacing w:before="52"/>
              <w:ind w:right="59"/>
              <w:rPr>
                <w:rFonts w:ascii="Courier New"/>
                <w:sz w:val="20"/>
              </w:rPr>
            </w:pPr>
            <w:r>
              <w:rPr>
                <w:rFonts w:ascii="Courier New"/>
                <w:sz w:val="20"/>
              </w:rPr>
              <w:t>velocity unit (one of</w:t>
            </w:r>
            <w:r>
              <w:rPr>
                <w:rFonts w:ascii="Courier New"/>
                <w:spacing w:val="-13"/>
                <w:sz w:val="20"/>
              </w:rPr>
              <w:t> </w:t>
            </w:r>
            <w:r>
              <w:rPr>
                <w:rFonts w:ascii="Courier New"/>
                <w:sz w:val="20"/>
              </w:rPr>
              <w:t>"m/s"</w:t>
            </w:r>
            <w:r>
              <w:rPr>
                <w:rFonts w:ascii="Courier New"/>
                <w:spacing w:val="-13"/>
                <w:sz w:val="20"/>
              </w:rPr>
              <w:t> </w:t>
            </w:r>
            <w:r>
              <w:rPr>
                <w:rFonts w:ascii="Courier New"/>
                <w:sz w:val="20"/>
              </w:rPr>
              <w:t>or</w:t>
            </w:r>
            <w:r>
              <w:rPr>
                <w:rFonts w:ascii="Courier New"/>
                <w:spacing w:val="-13"/>
                <w:sz w:val="20"/>
              </w:rPr>
              <w:t> </w:t>
            </w:r>
            <w:r>
              <w:rPr>
                <w:rFonts w:ascii="Courier New"/>
                <w:sz w:val="20"/>
              </w:rPr>
              <w:t>"ft/s")</w:t>
            </w:r>
          </w:p>
        </w:tc>
        <w:tc>
          <w:tcPr>
            <w:tcW w:w="3542" w:type="dxa"/>
          </w:tcPr>
          <w:p>
            <w:pPr>
              <w:pStyle w:val="TableParagraph"/>
              <w:spacing w:line="244" w:lineRule="auto" w:before="55"/>
              <w:ind w:right="233"/>
              <w:rPr>
                <w:sz w:val="20"/>
              </w:rPr>
            </w:pPr>
            <w:r>
              <w:rPr>
                <w:sz w:val="20"/>
              </w:rPr>
              <w:t>Returns</w:t>
            </w:r>
            <w:r>
              <w:rPr>
                <w:spacing w:val="-7"/>
                <w:sz w:val="20"/>
              </w:rPr>
              <w:t> </w:t>
            </w:r>
            <w:r>
              <w:rPr>
                <w:sz w:val="20"/>
              </w:rPr>
              <w:t>velocity</w:t>
            </w:r>
            <w:r>
              <w:rPr>
                <w:spacing w:val="-7"/>
                <w:sz w:val="20"/>
              </w:rPr>
              <w:t> </w:t>
            </w:r>
            <w:r>
              <w:rPr>
                <w:sz w:val="20"/>
              </w:rPr>
              <w:t>of</w:t>
            </w:r>
            <w:r>
              <w:rPr>
                <w:spacing w:val="-7"/>
                <w:sz w:val="20"/>
              </w:rPr>
              <w:t> </w:t>
            </w:r>
            <w:r>
              <w:rPr>
                <w:sz w:val="20"/>
              </w:rPr>
              <w:t>sound</w:t>
            </w:r>
            <w:r>
              <w:rPr>
                <w:spacing w:val="-7"/>
                <w:sz w:val="20"/>
              </w:rPr>
              <w:t> </w:t>
            </w:r>
            <w:r>
              <w:rPr>
                <w:sz w:val="20"/>
              </w:rPr>
              <w:t>in</w:t>
            </w:r>
            <w:r>
              <w:rPr>
                <w:spacing w:val="-7"/>
                <w:sz w:val="20"/>
              </w:rPr>
              <w:t> </w:t>
            </w:r>
            <w:r>
              <w:rPr>
                <w:sz w:val="20"/>
              </w:rPr>
              <w:t>desired </w:t>
            </w:r>
            <w:r>
              <w:rPr>
                <w:spacing w:val="-2"/>
                <w:sz w:val="20"/>
              </w:rPr>
              <w:t>unit.</w:t>
            </w:r>
          </w:p>
        </w:tc>
      </w:tr>
      <w:tr>
        <w:trPr>
          <w:trHeight w:val="1015" w:hRule="atLeast"/>
        </w:trPr>
        <w:tc>
          <w:tcPr>
            <w:tcW w:w="3900" w:type="dxa"/>
          </w:tcPr>
          <w:p>
            <w:pPr>
              <w:pStyle w:val="TableParagraph"/>
              <w:rPr>
                <w:rFonts w:ascii="Courier New"/>
                <w:sz w:val="20"/>
              </w:rPr>
            </w:pPr>
            <w:r>
              <w:rPr>
                <w:rFonts w:ascii="Courier New"/>
                <w:sz w:val="20"/>
              </w:rPr>
              <w:t>Number</w:t>
            </w:r>
            <w:r>
              <w:rPr>
                <w:rFonts w:ascii="Courier New"/>
                <w:spacing w:val="-10"/>
                <w:sz w:val="20"/>
              </w:rPr>
              <w:t> </w:t>
            </w:r>
            <w:r>
              <w:rPr>
                <w:rFonts w:ascii="Courier New"/>
                <w:sz w:val="20"/>
              </w:rPr>
              <w:t>getRho(String</w:t>
            </w:r>
            <w:r>
              <w:rPr>
                <w:rFonts w:ascii="Courier New"/>
                <w:spacing w:val="-9"/>
                <w:sz w:val="20"/>
              </w:rPr>
              <w:t> </w:t>
            </w:r>
            <w:r>
              <w:rPr>
                <w:rFonts w:ascii="Courier New"/>
                <w:spacing w:val="-2"/>
                <w:sz w:val="20"/>
              </w:rPr>
              <w:t>unit)</w:t>
            </w:r>
          </w:p>
        </w:tc>
        <w:tc>
          <w:tcPr>
            <w:tcW w:w="2500" w:type="dxa"/>
          </w:tcPr>
          <w:p>
            <w:pPr>
              <w:pStyle w:val="TableParagraph"/>
              <w:ind w:right="228"/>
              <w:rPr>
                <w:rFonts w:ascii="Courier New"/>
                <w:sz w:val="20"/>
              </w:rPr>
            </w:pPr>
            <w:r>
              <w:rPr>
                <w:rFonts w:ascii="Courier New"/>
                <w:sz w:val="20"/>
              </w:rPr>
              <w:t>density</w:t>
            </w:r>
            <w:r>
              <w:rPr>
                <w:rFonts w:ascii="Courier New"/>
                <w:spacing w:val="-19"/>
                <w:sz w:val="20"/>
              </w:rPr>
              <w:t> </w:t>
            </w:r>
            <w:r>
              <w:rPr>
                <w:rFonts w:ascii="Courier New"/>
                <w:sz w:val="20"/>
              </w:rPr>
              <w:t>unit</w:t>
            </w:r>
            <w:r>
              <w:rPr>
                <w:rFonts w:ascii="Courier New"/>
                <w:spacing w:val="-19"/>
                <w:sz w:val="20"/>
              </w:rPr>
              <w:t> </w:t>
            </w:r>
            <w:r>
              <w:rPr>
                <w:rFonts w:ascii="Courier New"/>
                <w:sz w:val="20"/>
              </w:rPr>
              <w:t>(one of "kg/m^3", "g/m^3" or </w:t>
            </w:r>
            <w:r>
              <w:rPr>
                <w:rFonts w:ascii="Courier New"/>
                <w:spacing w:val="-2"/>
                <w:sz w:val="20"/>
              </w:rPr>
              <w:t>"lbm/ft^3")</w:t>
            </w:r>
          </w:p>
        </w:tc>
        <w:tc>
          <w:tcPr>
            <w:tcW w:w="3542" w:type="dxa"/>
          </w:tcPr>
          <w:p>
            <w:pPr>
              <w:pStyle w:val="TableParagraph"/>
              <w:spacing w:line="244" w:lineRule="auto" w:before="56"/>
              <w:rPr>
                <w:sz w:val="20"/>
              </w:rPr>
            </w:pPr>
            <w:r>
              <w:rPr>
                <w:sz w:val="20"/>
              </w:rPr>
              <w:t>Returns</w:t>
            </w:r>
            <w:r>
              <w:rPr>
                <w:spacing w:val="-7"/>
                <w:sz w:val="20"/>
              </w:rPr>
              <w:t> </w:t>
            </w:r>
            <w:r>
              <w:rPr>
                <w:sz w:val="20"/>
              </w:rPr>
              <w:t>density</w:t>
            </w:r>
            <w:r>
              <w:rPr>
                <w:spacing w:val="-7"/>
                <w:sz w:val="20"/>
              </w:rPr>
              <w:t> </w:t>
            </w:r>
            <w:r>
              <w:rPr>
                <w:sz w:val="20"/>
              </w:rPr>
              <w:t>of</w:t>
            </w:r>
            <w:r>
              <w:rPr>
                <w:spacing w:val="-7"/>
                <w:sz w:val="20"/>
              </w:rPr>
              <w:t> </w:t>
            </w:r>
            <w:r>
              <w:rPr>
                <w:sz w:val="20"/>
              </w:rPr>
              <w:t>reaction</w:t>
            </w:r>
            <w:r>
              <w:rPr>
                <w:spacing w:val="-7"/>
                <w:sz w:val="20"/>
              </w:rPr>
              <w:t> </w:t>
            </w:r>
            <w:r>
              <w:rPr>
                <w:sz w:val="20"/>
              </w:rPr>
              <w:t>products</w:t>
            </w:r>
            <w:r>
              <w:rPr>
                <w:spacing w:val="-7"/>
                <w:sz w:val="20"/>
              </w:rPr>
              <w:t> </w:t>
            </w:r>
            <w:r>
              <w:rPr>
                <w:sz w:val="20"/>
              </w:rPr>
              <w:t>in desired unit.</w:t>
            </w:r>
          </w:p>
        </w:tc>
      </w:tr>
      <w:tr>
        <w:trPr>
          <w:trHeight w:val="1013" w:hRule="atLeast"/>
        </w:trPr>
        <w:tc>
          <w:tcPr>
            <w:tcW w:w="3900" w:type="dxa"/>
          </w:tcPr>
          <w:p>
            <w:pPr>
              <w:pStyle w:val="TableParagraph"/>
              <w:spacing w:before="52"/>
              <w:rPr>
                <w:rFonts w:ascii="Courier New"/>
                <w:sz w:val="20"/>
              </w:rPr>
            </w:pPr>
            <w:r>
              <w:rPr>
                <w:rFonts w:ascii="Courier New"/>
                <w:sz w:val="20"/>
              </w:rPr>
              <w:t>Number</w:t>
            </w:r>
            <w:r>
              <w:rPr>
                <w:rFonts w:ascii="Courier New"/>
                <w:spacing w:val="-11"/>
                <w:sz w:val="20"/>
              </w:rPr>
              <w:t> </w:t>
            </w:r>
            <w:r>
              <w:rPr>
                <w:rFonts w:ascii="Courier New"/>
                <w:sz w:val="20"/>
              </w:rPr>
              <w:t>getRhoGas(String</w:t>
            </w:r>
            <w:r>
              <w:rPr>
                <w:rFonts w:ascii="Courier New"/>
                <w:spacing w:val="-11"/>
                <w:sz w:val="20"/>
              </w:rPr>
              <w:t> </w:t>
            </w:r>
            <w:r>
              <w:rPr>
                <w:rFonts w:ascii="Courier New"/>
                <w:spacing w:val="-2"/>
                <w:sz w:val="20"/>
              </w:rPr>
              <w:t>unit)</w:t>
            </w:r>
          </w:p>
        </w:tc>
        <w:tc>
          <w:tcPr>
            <w:tcW w:w="2500" w:type="dxa"/>
          </w:tcPr>
          <w:p>
            <w:pPr>
              <w:pStyle w:val="TableParagraph"/>
              <w:spacing w:before="52"/>
              <w:ind w:right="228"/>
              <w:rPr>
                <w:rFonts w:ascii="Courier New"/>
                <w:sz w:val="20"/>
              </w:rPr>
            </w:pPr>
            <w:r>
              <w:rPr>
                <w:rFonts w:ascii="Courier New"/>
                <w:sz w:val="20"/>
              </w:rPr>
              <w:t>density</w:t>
            </w:r>
            <w:r>
              <w:rPr>
                <w:rFonts w:ascii="Courier New"/>
                <w:spacing w:val="-19"/>
                <w:sz w:val="20"/>
              </w:rPr>
              <w:t> </w:t>
            </w:r>
            <w:r>
              <w:rPr>
                <w:rFonts w:ascii="Courier New"/>
                <w:sz w:val="20"/>
              </w:rPr>
              <w:t>unit</w:t>
            </w:r>
            <w:r>
              <w:rPr>
                <w:rFonts w:ascii="Courier New"/>
                <w:spacing w:val="-19"/>
                <w:sz w:val="20"/>
              </w:rPr>
              <w:t> </w:t>
            </w:r>
            <w:r>
              <w:rPr>
                <w:rFonts w:ascii="Courier New"/>
                <w:sz w:val="20"/>
              </w:rPr>
              <w:t>(one of "kg/m^3", "g/m^3" or </w:t>
            </w:r>
            <w:r>
              <w:rPr>
                <w:rFonts w:ascii="Courier New"/>
                <w:spacing w:val="-2"/>
                <w:sz w:val="20"/>
              </w:rPr>
              <w:t>"lbm/ft^3")</w:t>
            </w:r>
          </w:p>
        </w:tc>
        <w:tc>
          <w:tcPr>
            <w:tcW w:w="3542" w:type="dxa"/>
          </w:tcPr>
          <w:p>
            <w:pPr>
              <w:pStyle w:val="TableParagraph"/>
              <w:spacing w:line="244" w:lineRule="auto" w:before="55"/>
              <w:rPr>
                <w:sz w:val="20"/>
              </w:rPr>
            </w:pPr>
            <w:r>
              <w:rPr>
                <w:sz w:val="20"/>
              </w:rPr>
              <w:t>Returns</w:t>
            </w:r>
            <w:r>
              <w:rPr>
                <w:spacing w:val="-8"/>
                <w:sz w:val="20"/>
              </w:rPr>
              <w:t> </w:t>
            </w:r>
            <w:r>
              <w:rPr>
                <w:sz w:val="20"/>
              </w:rPr>
              <w:t>density</w:t>
            </w:r>
            <w:r>
              <w:rPr>
                <w:spacing w:val="-8"/>
                <w:sz w:val="20"/>
              </w:rPr>
              <w:t> </w:t>
            </w:r>
            <w:r>
              <w:rPr>
                <w:sz w:val="20"/>
              </w:rPr>
              <w:t>of</w:t>
            </w:r>
            <w:r>
              <w:rPr>
                <w:spacing w:val="-8"/>
                <w:sz w:val="20"/>
              </w:rPr>
              <w:t> </w:t>
            </w:r>
            <w:r>
              <w:rPr>
                <w:sz w:val="20"/>
              </w:rPr>
              <w:t>gaseous</w:t>
            </w:r>
            <w:r>
              <w:rPr>
                <w:spacing w:val="-8"/>
                <w:sz w:val="20"/>
              </w:rPr>
              <w:t> </w:t>
            </w:r>
            <w:r>
              <w:rPr>
                <w:sz w:val="20"/>
              </w:rPr>
              <w:t>reaction products in desired unit.</w:t>
            </w:r>
          </w:p>
        </w:tc>
      </w:tr>
      <w:tr>
        <w:trPr>
          <w:trHeight w:val="337" w:hRule="atLeast"/>
        </w:trPr>
        <w:tc>
          <w:tcPr>
            <w:tcW w:w="3900" w:type="dxa"/>
          </w:tcPr>
          <w:p>
            <w:pPr>
              <w:pStyle w:val="TableParagraph"/>
              <w:rPr>
                <w:rFonts w:ascii="Courier New"/>
                <w:sz w:val="20"/>
              </w:rPr>
            </w:pPr>
            <w:r>
              <w:rPr>
                <w:rFonts w:ascii="Courier New"/>
                <w:sz w:val="20"/>
              </w:rPr>
              <w:t>Number</w:t>
            </w:r>
            <w:r>
              <w:rPr>
                <w:rFonts w:ascii="Courier New"/>
                <w:spacing w:val="-6"/>
                <w:sz w:val="20"/>
              </w:rPr>
              <w:t> </w:t>
            </w:r>
            <w:r>
              <w:rPr>
                <w:rFonts w:ascii="Courier New"/>
                <w:spacing w:val="-2"/>
                <w:sz w:val="20"/>
              </w:rPr>
              <w:t>getZ()</w:t>
            </w:r>
          </w:p>
        </w:tc>
        <w:tc>
          <w:tcPr>
            <w:tcW w:w="2500" w:type="dxa"/>
          </w:tcPr>
          <w:p>
            <w:pPr>
              <w:pStyle w:val="TableParagraph"/>
              <w:rPr>
                <w:rFonts w:ascii="Courier New"/>
                <w:sz w:val="20"/>
              </w:rPr>
            </w:pPr>
            <w:r>
              <w:rPr>
                <w:rFonts w:ascii="Courier New"/>
                <w:spacing w:val="-10"/>
                <w:sz w:val="20"/>
              </w:rPr>
              <w:t>-</w:t>
            </w:r>
          </w:p>
        </w:tc>
        <w:tc>
          <w:tcPr>
            <w:tcW w:w="3542" w:type="dxa"/>
          </w:tcPr>
          <w:p>
            <w:pPr>
              <w:pStyle w:val="TableParagraph"/>
              <w:spacing w:before="56"/>
              <w:rPr>
                <w:sz w:val="20"/>
              </w:rPr>
            </w:pPr>
            <w:r>
              <w:rPr>
                <w:sz w:val="20"/>
              </w:rPr>
              <w:t>Returns</w:t>
            </w:r>
            <w:r>
              <w:rPr>
                <w:spacing w:val="-2"/>
                <w:sz w:val="20"/>
              </w:rPr>
              <w:t> </w:t>
            </w:r>
            <w:r>
              <w:rPr>
                <w:sz w:val="20"/>
              </w:rPr>
              <w:t>mass</w:t>
            </w:r>
            <w:r>
              <w:rPr>
                <w:spacing w:val="-2"/>
                <w:sz w:val="20"/>
              </w:rPr>
              <w:t> </w:t>
            </w:r>
            <w:r>
              <w:rPr>
                <w:sz w:val="20"/>
              </w:rPr>
              <w:t>fraction</w:t>
            </w:r>
            <w:r>
              <w:rPr>
                <w:spacing w:val="-2"/>
                <w:sz w:val="20"/>
              </w:rPr>
              <w:t> </w:t>
            </w:r>
            <w:r>
              <w:rPr>
                <w:sz w:val="20"/>
              </w:rPr>
              <w:t>of</w:t>
            </w:r>
            <w:r>
              <w:rPr>
                <w:spacing w:val="-2"/>
                <w:sz w:val="20"/>
              </w:rPr>
              <w:t> condensed</w:t>
            </w:r>
          </w:p>
        </w:tc>
      </w:tr>
    </w:tbl>
    <w:p>
      <w:pPr>
        <w:pStyle w:val="TableParagraph"/>
        <w:spacing w:after="0"/>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500"/>
        <w:gridCol w:w="3542"/>
      </w:tblGrid>
      <w:tr>
        <w:trPr>
          <w:trHeight w:val="337" w:hRule="atLeast"/>
        </w:trPr>
        <w:tc>
          <w:tcPr>
            <w:tcW w:w="3900" w:type="dxa"/>
          </w:tcPr>
          <w:p>
            <w:pPr>
              <w:pStyle w:val="TableParagraph"/>
              <w:rPr>
                <w:rFonts w:ascii="Arial"/>
                <w:b/>
                <w:sz w:val="20"/>
              </w:rPr>
            </w:pPr>
            <w:r>
              <w:rPr>
                <w:rFonts w:ascii="Arial"/>
                <w:b/>
                <w:spacing w:val="-2"/>
                <w:sz w:val="20"/>
              </w:rPr>
              <w:t>Function</w:t>
            </w:r>
          </w:p>
        </w:tc>
        <w:tc>
          <w:tcPr>
            <w:tcW w:w="2500" w:type="dxa"/>
          </w:tcPr>
          <w:p>
            <w:pPr>
              <w:pStyle w:val="TableParagraph"/>
              <w:rPr>
                <w:rFonts w:ascii="Arial"/>
                <w:b/>
                <w:sz w:val="20"/>
              </w:rPr>
            </w:pPr>
            <w:r>
              <w:rPr>
                <w:rFonts w:ascii="Arial"/>
                <w:b/>
                <w:spacing w:val="-2"/>
                <w:sz w:val="20"/>
              </w:rPr>
              <w:t>Parameters</w:t>
            </w:r>
          </w:p>
        </w:tc>
        <w:tc>
          <w:tcPr>
            <w:tcW w:w="3542" w:type="dxa"/>
          </w:tcPr>
          <w:p>
            <w:pPr>
              <w:pStyle w:val="TableParagraph"/>
              <w:rPr>
                <w:rFonts w:ascii="Arial"/>
                <w:b/>
                <w:sz w:val="20"/>
              </w:rPr>
            </w:pPr>
            <w:r>
              <w:rPr>
                <w:rFonts w:ascii="Arial"/>
                <w:b/>
                <w:spacing w:val="-2"/>
                <w:sz w:val="20"/>
              </w:rPr>
              <w:t>Description</w:t>
            </w:r>
          </w:p>
        </w:tc>
      </w:tr>
      <w:tr>
        <w:trPr>
          <w:trHeight w:val="335" w:hRule="atLeast"/>
        </w:trPr>
        <w:tc>
          <w:tcPr>
            <w:tcW w:w="3900" w:type="dxa"/>
          </w:tcPr>
          <w:p>
            <w:pPr>
              <w:pStyle w:val="TableParagraph"/>
              <w:spacing w:before="0"/>
              <w:ind w:left="0"/>
              <w:rPr>
                <w:rFonts w:ascii="Times New Roman"/>
                <w:sz w:val="20"/>
              </w:rPr>
            </w:pPr>
          </w:p>
        </w:tc>
        <w:tc>
          <w:tcPr>
            <w:tcW w:w="2500" w:type="dxa"/>
          </w:tcPr>
          <w:p>
            <w:pPr>
              <w:pStyle w:val="TableParagraph"/>
              <w:spacing w:before="0"/>
              <w:ind w:left="0"/>
              <w:rPr>
                <w:rFonts w:ascii="Times New Roman"/>
                <w:sz w:val="20"/>
              </w:rPr>
            </w:pPr>
          </w:p>
        </w:tc>
        <w:tc>
          <w:tcPr>
            <w:tcW w:w="3542" w:type="dxa"/>
          </w:tcPr>
          <w:p>
            <w:pPr>
              <w:pStyle w:val="TableParagraph"/>
              <w:spacing w:before="55"/>
              <w:rPr>
                <w:sz w:val="20"/>
              </w:rPr>
            </w:pPr>
            <w:r>
              <w:rPr>
                <w:sz w:val="20"/>
              </w:rPr>
              <w:t>reaction</w:t>
            </w:r>
            <w:r>
              <w:rPr>
                <w:spacing w:val="-13"/>
                <w:sz w:val="20"/>
              </w:rPr>
              <w:t> </w:t>
            </w:r>
            <w:r>
              <w:rPr>
                <w:spacing w:val="-2"/>
                <w:sz w:val="20"/>
              </w:rPr>
              <w:t>products.</w:t>
            </w:r>
          </w:p>
        </w:tc>
      </w:tr>
      <w:tr>
        <w:trPr>
          <w:trHeight w:val="567" w:hRule="atLeast"/>
        </w:trPr>
        <w:tc>
          <w:tcPr>
            <w:tcW w:w="3900" w:type="dxa"/>
          </w:tcPr>
          <w:p>
            <w:pPr>
              <w:pStyle w:val="TableParagraph"/>
              <w:rPr>
                <w:rFonts w:ascii="Courier New"/>
                <w:sz w:val="20"/>
              </w:rPr>
            </w:pPr>
            <w:r>
              <w:rPr>
                <w:rFonts w:ascii="Courier New"/>
                <w:sz w:val="20"/>
              </w:rPr>
              <w:t>Number</w:t>
            </w:r>
            <w:r>
              <w:rPr>
                <w:rFonts w:ascii="Courier New"/>
                <w:spacing w:val="-6"/>
                <w:sz w:val="20"/>
              </w:rPr>
              <w:t> </w:t>
            </w:r>
            <w:r>
              <w:rPr>
                <w:rFonts w:ascii="Courier New"/>
                <w:spacing w:val="-2"/>
                <w:sz w:val="20"/>
              </w:rPr>
              <w:t>getM()</w:t>
            </w:r>
          </w:p>
        </w:tc>
        <w:tc>
          <w:tcPr>
            <w:tcW w:w="2500" w:type="dxa"/>
          </w:tcPr>
          <w:p>
            <w:pPr>
              <w:pStyle w:val="TableParagraph"/>
              <w:rPr>
                <w:rFonts w:ascii="Courier New"/>
                <w:sz w:val="20"/>
              </w:rPr>
            </w:pPr>
            <w:r>
              <w:rPr>
                <w:rFonts w:ascii="Courier New"/>
                <w:spacing w:val="-10"/>
                <w:sz w:val="20"/>
              </w:rPr>
              <w:t>-</w:t>
            </w:r>
          </w:p>
        </w:tc>
        <w:tc>
          <w:tcPr>
            <w:tcW w:w="3542" w:type="dxa"/>
          </w:tcPr>
          <w:p>
            <w:pPr>
              <w:pStyle w:val="TableParagraph"/>
              <w:spacing w:line="244" w:lineRule="auto" w:before="56"/>
              <w:rPr>
                <w:sz w:val="20"/>
              </w:rPr>
            </w:pPr>
            <w:r>
              <w:rPr>
                <w:color w:val="7F0000"/>
                <w:sz w:val="20"/>
              </w:rPr>
              <w:t>Returns</w:t>
            </w:r>
            <w:r>
              <w:rPr>
                <w:color w:val="7F0000"/>
                <w:spacing w:val="-9"/>
                <w:sz w:val="20"/>
              </w:rPr>
              <w:t> </w:t>
            </w:r>
            <w:r>
              <w:rPr>
                <w:color w:val="7F0000"/>
                <w:sz w:val="20"/>
              </w:rPr>
              <w:t>molecular</w:t>
            </w:r>
            <w:r>
              <w:rPr>
                <w:color w:val="7F0000"/>
                <w:spacing w:val="-9"/>
                <w:sz w:val="20"/>
              </w:rPr>
              <w:t> </w:t>
            </w:r>
            <w:r>
              <w:rPr>
                <w:color w:val="7F0000"/>
                <w:sz w:val="20"/>
              </w:rPr>
              <w:t>weight</w:t>
            </w:r>
            <w:r>
              <w:rPr>
                <w:color w:val="7F0000"/>
                <w:spacing w:val="-9"/>
                <w:sz w:val="20"/>
              </w:rPr>
              <w:t> </w:t>
            </w:r>
            <w:r>
              <w:rPr>
                <w:color w:val="7F0000"/>
                <w:sz w:val="20"/>
              </w:rPr>
              <w:t>of</w:t>
            </w:r>
            <w:r>
              <w:rPr>
                <w:color w:val="7F0000"/>
                <w:spacing w:val="-9"/>
                <w:sz w:val="20"/>
              </w:rPr>
              <w:t> </w:t>
            </w:r>
            <w:r>
              <w:rPr>
                <w:color w:val="7F0000"/>
                <w:sz w:val="20"/>
              </w:rPr>
              <w:t>reaction </w:t>
            </w:r>
            <w:r>
              <w:rPr>
                <w:color w:val="7F0000"/>
                <w:spacing w:val="-2"/>
                <w:sz w:val="20"/>
              </w:rPr>
              <w:t>products.</w:t>
            </w:r>
          </w:p>
        </w:tc>
      </w:tr>
      <w:tr>
        <w:trPr>
          <w:trHeight w:val="1012" w:hRule="atLeast"/>
        </w:trPr>
        <w:tc>
          <w:tcPr>
            <w:tcW w:w="3900" w:type="dxa"/>
          </w:tcPr>
          <w:p>
            <w:pPr>
              <w:pStyle w:val="TableParagraph"/>
              <w:spacing w:before="52"/>
              <w:rPr>
                <w:rFonts w:ascii="Courier New"/>
                <w:sz w:val="20"/>
              </w:rPr>
            </w:pPr>
            <w:r>
              <w:rPr>
                <w:rFonts w:ascii="Courier New"/>
                <w:sz w:val="20"/>
              </w:rPr>
              <w:t>Number</w:t>
            </w:r>
            <w:r>
              <w:rPr>
                <w:rFonts w:ascii="Courier New"/>
                <w:spacing w:val="-9"/>
                <w:sz w:val="20"/>
              </w:rPr>
              <w:t> </w:t>
            </w:r>
            <w:r>
              <w:rPr>
                <w:rFonts w:ascii="Courier New"/>
                <w:sz w:val="20"/>
              </w:rPr>
              <w:t>getV(String</w:t>
            </w:r>
            <w:r>
              <w:rPr>
                <w:rFonts w:ascii="Courier New"/>
                <w:spacing w:val="-8"/>
                <w:sz w:val="20"/>
              </w:rPr>
              <w:t> </w:t>
            </w:r>
            <w:r>
              <w:rPr>
                <w:rFonts w:ascii="Courier New"/>
                <w:spacing w:val="-2"/>
                <w:sz w:val="20"/>
              </w:rPr>
              <w:t>unit)</w:t>
            </w:r>
          </w:p>
        </w:tc>
        <w:tc>
          <w:tcPr>
            <w:tcW w:w="2500" w:type="dxa"/>
          </w:tcPr>
          <w:p>
            <w:pPr>
              <w:pStyle w:val="TableParagraph"/>
              <w:spacing w:before="52"/>
              <w:rPr>
                <w:rFonts w:ascii="Courier New"/>
                <w:sz w:val="20"/>
              </w:rPr>
            </w:pPr>
            <w:r>
              <w:rPr>
                <w:rFonts w:ascii="Courier New"/>
                <w:color w:val="7F0000"/>
                <w:sz w:val="20"/>
              </w:rPr>
              <w:t>unit</w:t>
            </w:r>
            <w:r>
              <w:rPr>
                <w:rFonts w:ascii="Courier New"/>
                <w:color w:val="7F0000"/>
                <w:spacing w:val="-4"/>
                <w:sz w:val="20"/>
              </w:rPr>
              <w:t> </w:t>
            </w:r>
            <w:r>
              <w:rPr>
                <w:rFonts w:ascii="Courier New"/>
                <w:color w:val="7F0000"/>
                <w:sz w:val="20"/>
              </w:rPr>
              <w:t>(one</w:t>
            </w:r>
            <w:r>
              <w:rPr>
                <w:rFonts w:ascii="Courier New"/>
                <w:color w:val="7F0000"/>
                <w:spacing w:val="-3"/>
                <w:sz w:val="20"/>
              </w:rPr>
              <w:t> </w:t>
            </w:r>
            <w:r>
              <w:rPr>
                <w:rFonts w:ascii="Courier New"/>
                <w:color w:val="7F0000"/>
                <w:sz w:val="20"/>
              </w:rPr>
              <w:t>of</w:t>
            </w:r>
            <w:r>
              <w:rPr>
                <w:rFonts w:ascii="Courier New"/>
                <w:color w:val="7F0000"/>
                <w:spacing w:val="-3"/>
                <w:sz w:val="20"/>
              </w:rPr>
              <w:t> </w:t>
            </w:r>
            <w:r>
              <w:rPr>
                <w:rFonts w:ascii="Courier New"/>
                <w:color w:val="7F0000"/>
                <w:spacing w:val="-2"/>
                <w:sz w:val="20"/>
              </w:rPr>
              <w:t>"x10^-</w:t>
            </w:r>
          </w:p>
          <w:p>
            <w:pPr>
              <w:pStyle w:val="TableParagraph"/>
              <w:spacing w:before="0"/>
              <w:ind w:right="59"/>
              <w:rPr>
                <w:rFonts w:ascii="Courier New"/>
                <w:sz w:val="20"/>
              </w:rPr>
            </w:pPr>
            <w:r>
              <w:rPr>
                <w:rFonts w:ascii="Courier New"/>
                <w:color w:val="7F0000"/>
                <w:sz w:val="20"/>
              </w:rPr>
              <w:t>4 </w:t>
            </w:r>
            <w:r>
              <w:rPr>
                <w:rFonts w:ascii="Courier New"/>
                <w:color w:val="7F0000"/>
                <w:sz w:val="20"/>
                <w:u w:val="single" w:color="7F0000"/>
              </w:rPr>
              <w:t>kg</w:t>
            </w:r>
            <w:r>
              <w:rPr>
                <w:rFonts w:ascii="Courier New"/>
                <w:color w:val="7F0000"/>
                <w:sz w:val="20"/>
              </w:rPr>
              <w:t>/(m s)", "</w:t>
            </w:r>
            <w:r>
              <w:rPr>
                <w:rFonts w:ascii="Courier New"/>
                <w:color w:val="7F0000"/>
                <w:sz w:val="20"/>
                <w:u w:val="single" w:color="7F0000"/>
              </w:rPr>
              <w:t>mpoise</w:t>
            </w:r>
            <w:r>
              <w:rPr>
                <w:rFonts w:ascii="Courier New"/>
                <w:color w:val="7F0000"/>
                <w:sz w:val="20"/>
              </w:rPr>
              <w:t>"</w:t>
            </w:r>
            <w:r>
              <w:rPr>
                <w:rFonts w:ascii="Courier New"/>
                <w:color w:val="7F0000"/>
                <w:spacing w:val="-19"/>
                <w:sz w:val="20"/>
              </w:rPr>
              <w:t> </w:t>
            </w:r>
            <w:r>
              <w:rPr>
                <w:rFonts w:ascii="Courier New"/>
                <w:color w:val="7F0000"/>
                <w:sz w:val="20"/>
              </w:rPr>
              <w:t>or</w:t>
            </w:r>
            <w:r>
              <w:rPr>
                <w:rFonts w:ascii="Courier New"/>
                <w:color w:val="7F0000"/>
                <w:spacing w:val="-19"/>
                <w:sz w:val="20"/>
              </w:rPr>
              <w:t> </w:t>
            </w:r>
            <w:r>
              <w:rPr>
                <w:rFonts w:ascii="Courier New"/>
                <w:color w:val="7F0000"/>
                <w:sz w:val="20"/>
              </w:rPr>
              <w:t>"x10^-4 </w:t>
            </w:r>
            <w:r>
              <w:rPr>
                <w:rFonts w:ascii="Courier New"/>
                <w:color w:val="7F0000"/>
                <w:sz w:val="20"/>
                <w:u w:val="single" w:color="7F0000"/>
              </w:rPr>
              <w:t>lb</w:t>
            </w:r>
            <w:r>
              <w:rPr>
                <w:rFonts w:ascii="Courier New"/>
                <w:color w:val="7F0000"/>
                <w:sz w:val="20"/>
              </w:rPr>
              <w:t>/(</w:t>
            </w:r>
            <w:r>
              <w:rPr>
                <w:rFonts w:ascii="Courier New"/>
                <w:color w:val="7F0000"/>
                <w:sz w:val="20"/>
                <w:u w:val="single" w:color="7F0000"/>
              </w:rPr>
              <w:t>ft</w:t>
            </w:r>
            <w:r>
              <w:rPr>
                <w:rFonts w:ascii="Courier New"/>
                <w:color w:val="7F0000"/>
                <w:sz w:val="20"/>
              </w:rPr>
              <w:t> s)")</w:t>
            </w:r>
          </w:p>
        </w:tc>
        <w:tc>
          <w:tcPr>
            <w:tcW w:w="3542" w:type="dxa"/>
          </w:tcPr>
          <w:p>
            <w:pPr>
              <w:pStyle w:val="TableParagraph"/>
              <w:spacing w:before="55"/>
              <w:rPr>
                <w:sz w:val="20"/>
              </w:rPr>
            </w:pPr>
            <w:r>
              <w:rPr>
                <w:color w:val="7F0000"/>
                <w:sz w:val="20"/>
              </w:rPr>
              <w:t>Returns</w:t>
            </w:r>
            <w:r>
              <w:rPr>
                <w:color w:val="7F0000"/>
                <w:spacing w:val="-4"/>
                <w:sz w:val="20"/>
              </w:rPr>
              <w:t> </w:t>
            </w:r>
            <w:r>
              <w:rPr>
                <w:color w:val="7F0000"/>
                <w:sz w:val="20"/>
              </w:rPr>
              <w:t>viscosity</w:t>
            </w:r>
            <w:r>
              <w:rPr>
                <w:color w:val="7F0000"/>
                <w:spacing w:val="-4"/>
                <w:sz w:val="20"/>
              </w:rPr>
              <w:t> </w:t>
            </w:r>
            <w:r>
              <w:rPr>
                <w:color w:val="7F0000"/>
                <w:sz w:val="20"/>
              </w:rPr>
              <w:t>of</w:t>
            </w:r>
            <w:r>
              <w:rPr>
                <w:color w:val="7F0000"/>
                <w:spacing w:val="-4"/>
                <w:sz w:val="20"/>
              </w:rPr>
              <w:t> </w:t>
            </w:r>
            <w:r>
              <w:rPr>
                <w:color w:val="7F0000"/>
                <w:sz w:val="20"/>
              </w:rPr>
              <w:t>reacting</w:t>
            </w:r>
            <w:r>
              <w:rPr>
                <w:color w:val="7F0000"/>
                <w:spacing w:val="-4"/>
                <w:sz w:val="20"/>
              </w:rPr>
              <w:t> </w:t>
            </w:r>
            <w:r>
              <w:rPr>
                <w:color w:val="7F0000"/>
                <w:spacing w:val="-2"/>
                <w:sz w:val="20"/>
              </w:rPr>
              <w:t>mixture.</w:t>
            </w:r>
          </w:p>
        </w:tc>
      </w:tr>
      <w:tr>
        <w:trPr>
          <w:trHeight w:val="787" w:hRule="atLeast"/>
        </w:trPr>
        <w:tc>
          <w:tcPr>
            <w:tcW w:w="3900" w:type="dxa"/>
          </w:tcPr>
          <w:p>
            <w:pPr>
              <w:pStyle w:val="TableParagraph"/>
              <w:rPr>
                <w:rFonts w:ascii="Courier New"/>
                <w:sz w:val="20"/>
              </w:rPr>
            </w:pPr>
            <w:r>
              <w:rPr>
                <w:rFonts w:ascii="Courier New"/>
                <w:sz w:val="20"/>
              </w:rPr>
              <w:t>Number</w:t>
            </w:r>
            <w:r>
              <w:rPr>
                <w:rFonts w:ascii="Courier New"/>
                <w:spacing w:val="-9"/>
                <w:sz w:val="20"/>
              </w:rPr>
              <w:t> </w:t>
            </w:r>
            <w:r>
              <w:rPr>
                <w:rFonts w:ascii="Courier New"/>
                <w:sz w:val="20"/>
              </w:rPr>
              <w:t>getCr(String</w:t>
            </w:r>
            <w:r>
              <w:rPr>
                <w:rFonts w:ascii="Courier New"/>
                <w:spacing w:val="-9"/>
                <w:sz w:val="20"/>
              </w:rPr>
              <w:t> </w:t>
            </w:r>
            <w:r>
              <w:rPr>
                <w:rFonts w:ascii="Courier New"/>
                <w:spacing w:val="-2"/>
                <w:sz w:val="20"/>
              </w:rPr>
              <w:t>unit)</w:t>
            </w:r>
          </w:p>
        </w:tc>
        <w:tc>
          <w:tcPr>
            <w:tcW w:w="2500" w:type="dxa"/>
          </w:tcPr>
          <w:p>
            <w:pPr>
              <w:pStyle w:val="TableParagraph"/>
              <w:rPr>
                <w:rFonts w:ascii="Courier New"/>
                <w:sz w:val="20"/>
              </w:rPr>
            </w:pPr>
            <w:r>
              <w:rPr>
                <w:rFonts w:ascii="Courier New"/>
                <w:color w:val="7F0000"/>
                <w:sz w:val="20"/>
              </w:rPr>
              <w:t>unit (one of "W/(m K)",</w:t>
            </w:r>
            <w:r>
              <w:rPr>
                <w:rFonts w:ascii="Courier New"/>
                <w:color w:val="7F0000"/>
                <w:spacing w:val="-13"/>
                <w:sz w:val="20"/>
              </w:rPr>
              <w:t> </w:t>
            </w:r>
            <w:r>
              <w:rPr>
                <w:rFonts w:ascii="Courier New"/>
                <w:color w:val="7F0000"/>
                <w:sz w:val="20"/>
              </w:rPr>
              <w:t>"</w:t>
            </w:r>
            <w:r>
              <w:rPr>
                <w:rFonts w:ascii="Courier New"/>
                <w:color w:val="7F0000"/>
                <w:sz w:val="20"/>
                <w:u w:val="single" w:color="7F0000"/>
              </w:rPr>
              <w:t>mW/(cm</w:t>
            </w:r>
            <w:r>
              <w:rPr>
                <w:rFonts w:ascii="Courier New"/>
                <w:color w:val="7F0000"/>
                <w:spacing w:val="-13"/>
                <w:sz w:val="20"/>
                <w:u w:val="single" w:color="7F0000"/>
              </w:rPr>
              <w:t> </w:t>
            </w:r>
            <w:r>
              <w:rPr>
                <w:rFonts w:ascii="Courier New"/>
                <w:color w:val="7F0000"/>
                <w:sz w:val="20"/>
                <w:u w:val="single" w:color="7F0000"/>
              </w:rPr>
              <w:t>K)</w:t>
            </w:r>
            <w:r>
              <w:rPr>
                <w:rFonts w:ascii="Courier New"/>
                <w:color w:val="7F0000"/>
                <w:sz w:val="20"/>
              </w:rPr>
              <w:t>"</w:t>
            </w:r>
            <w:r>
              <w:rPr>
                <w:rFonts w:ascii="Courier New"/>
                <w:color w:val="7F0000"/>
                <w:spacing w:val="-13"/>
                <w:sz w:val="20"/>
              </w:rPr>
              <w:t> </w:t>
            </w:r>
            <w:r>
              <w:rPr>
                <w:rFonts w:ascii="Courier New"/>
                <w:color w:val="7F0000"/>
                <w:sz w:val="20"/>
              </w:rPr>
              <w:t>or</w:t>
            </w:r>
          </w:p>
          <w:p>
            <w:pPr>
              <w:pStyle w:val="TableParagraph"/>
              <w:spacing w:before="1"/>
              <w:rPr>
                <w:rFonts w:ascii="Courier New"/>
                <w:sz w:val="20"/>
              </w:rPr>
            </w:pPr>
            <w:r>
              <w:rPr>
                <w:rFonts w:ascii="Courier New"/>
                <w:color w:val="7F0000"/>
                <w:sz w:val="20"/>
              </w:rPr>
              <w:t>"</w:t>
            </w:r>
            <w:r>
              <w:rPr>
                <w:rFonts w:ascii="Courier New"/>
                <w:color w:val="7F0000"/>
                <w:sz w:val="20"/>
                <w:u w:val="single" w:color="7F0000"/>
              </w:rPr>
              <w:t>Btu</w:t>
            </w:r>
            <w:r>
              <w:rPr>
                <w:rFonts w:ascii="Courier New"/>
                <w:color w:val="7F0000"/>
                <w:sz w:val="20"/>
              </w:rPr>
              <w:t>/(</w:t>
            </w:r>
            <w:r>
              <w:rPr>
                <w:rFonts w:ascii="Courier New"/>
                <w:color w:val="7F0000"/>
                <w:sz w:val="20"/>
                <w:u w:val="single" w:color="7F0000"/>
              </w:rPr>
              <w:t>hr</w:t>
            </w:r>
            <w:r>
              <w:rPr>
                <w:rFonts w:ascii="Courier New"/>
                <w:color w:val="7F0000"/>
                <w:spacing w:val="-5"/>
                <w:sz w:val="20"/>
              </w:rPr>
              <w:t> </w:t>
            </w:r>
            <w:r>
              <w:rPr>
                <w:rFonts w:ascii="Courier New"/>
                <w:color w:val="7F0000"/>
                <w:sz w:val="20"/>
                <w:u w:val="single" w:color="7F0000"/>
              </w:rPr>
              <w:t>ft</w:t>
            </w:r>
            <w:r>
              <w:rPr>
                <w:rFonts w:ascii="Courier New"/>
                <w:color w:val="7F0000"/>
                <w:spacing w:val="-5"/>
                <w:sz w:val="20"/>
              </w:rPr>
              <w:t> </w:t>
            </w:r>
            <w:r>
              <w:rPr>
                <w:rFonts w:ascii="Courier New"/>
                <w:color w:val="7F0000"/>
                <w:spacing w:val="-4"/>
                <w:sz w:val="20"/>
              </w:rPr>
              <w:t>R)")</w:t>
            </w:r>
          </w:p>
        </w:tc>
        <w:tc>
          <w:tcPr>
            <w:tcW w:w="3542" w:type="dxa"/>
          </w:tcPr>
          <w:p>
            <w:pPr>
              <w:pStyle w:val="TableParagraph"/>
              <w:spacing w:line="244" w:lineRule="auto" w:before="56"/>
              <w:rPr>
                <w:sz w:val="20"/>
              </w:rPr>
            </w:pPr>
            <w:r>
              <w:rPr>
                <w:color w:val="7F0000"/>
                <w:sz w:val="20"/>
              </w:rPr>
              <w:t>Returns</w:t>
            </w:r>
            <w:r>
              <w:rPr>
                <w:color w:val="7F0000"/>
                <w:spacing w:val="-13"/>
                <w:sz w:val="20"/>
              </w:rPr>
              <w:t> </w:t>
            </w:r>
            <w:r>
              <w:rPr>
                <w:color w:val="7F0000"/>
                <w:sz w:val="20"/>
              </w:rPr>
              <w:t>equilibrium</w:t>
            </w:r>
            <w:r>
              <w:rPr>
                <w:color w:val="7F0000"/>
                <w:spacing w:val="-13"/>
                <w:sz w:val="20"/>
              </w:rPr>
              <w:t> </w:t>
            </w:r>
            <w:r>
              <w:rPr>
                <w:color w:val="7F0000"/>
                <w:sz w:val="20"/>
              </w:rPr>
              <w:t>conductivity</w:t>
            </w:r>
            <w:r>
              <w:rPr>
                <w:color w:val="7F0000"/>
                <w:spacing w:val="-13"/>
                <w:sz w:val="20"/>
              </w:rPr>
              <w:t> </w:t>
            </w:r>
            <w:r>
              <w:rPr>
                <w:color w:val="7F0000"/>
                <w:sz w:val="20"/>
              </w:rPr>
              <w:t>of reacting mixture.</w:t>
            </w:r>
          </w:p>
        </w:tc>
      </w:tr>
      <w:tr>
        <w:trPr>
          <w:trHeight w:val="1015" w:hRule="atLeast"/>
        </w:trPr>
        <w:tc>
          <w:tcPr>
            <w:tcW w:w="3900" w:type="dxa"/>
          </w:tcPr>
          <w:p>
            <w:pPr>
              <w:pStyle w:val="TableParagraph"/>
              <w:rPr>
                <w:rFonts w:ascii="Courier New"/>
                <w:sz w:val="20"/>
              </w:rPr>
            </w:pPr>
            <w:r>
              <w:rPr>
                <w:rFonts w:ascii="Courier New"/>
                <w:sz w:val="20"/>
              </w:rPr>
              <w:t>Number</w:t>
            </w:r>
            <w:r>
              <w:rPr>
                <w:rFonts w:ascii="Courier New"/>
                <w:spacing w:val="-10"/>
                <w:sz w:val="20"/>
              </w:rPr>
              <w:t> </w:t>
            </w:r>
            <w:r>
              <w:rPr>
                <w:rFonts w:ascii="Courier New"/>
                <w:sz w:val="20"/>
              </w:rPr>
              <w:t>getCfr(String</w:t>
            </w:r>
            <w:r>
              <w:rPr>
                <w:rFonts w:ascii="Courier New"/>
                <w:spacing w:val="-9"/>
                <w:sz w:val="20"/>
              </w:rPr>
              <w:t> </w:t>
            </w:r>
            <w:r>
              <w:rPr>
                <w:rFonts w:ascii="Courier New"/>
                <w:spacing w:val="-2"/>
                <w:sz w:val="20"/>
              </w:rPr>
              <w:t>unit)</w:t>
            </w:r>
          </w:p>
        </w:tc>
        <w:tc>
          <w:tcPr>
            <w:tcW w:w="2500" w:type="dxa"/>
          </w:tcPr>
          <w:p>
            <w:pPr>
              <w:pStyle w:val="TableParagraph"/>
              <w:rPr>
                <w:rFonts w:ascii="Courier New"/>
                <w:sz w:val="20"/>
              </w:rPr>
            </w:pPr>
            <w:r>
              <w:rPr>
                <w:rFonts w:ascii="Courier New"/>
                <w:color w:val="7F0000"/>
                <w:sz w:val="20"/>
              </w:rPr>
              <w:t>unit</w:t>
            </w:r>
            <w:r>
              <w:rPr>
                <w:rFonts w:ascii="Courier New"/>
                <w:color w:val="7F0000"/>
                <w:spacing w:val="-4"/>
                <w:sz w:val="20"/>
              </w:rPr>
              <w:t> </w:t>
            </w:r>
            <w:r>
              <w:rPr>
                <w:rFonts w:ascii="Courier New"/>
                <w:color w:val="7F0000"/>
                <w:sz w:val="20"/>
              </w:rPr>
              <w:t>(one</w:t>
            </w:r>
            <w:r>
              <w:rPr>
                <w:rFonts w:ascii="Courier New"/>
                <w:color w:val="7F0000"/>
                <w:spacing w:val="-3"/>
                <w:sz w:val="20"/>
              </w:rPr>
              <w:t> </w:t>
            </w:r>
            <w:r>
              <w:rPr>
                <w:rFonts w:ascii="Courier New"/>
                <w:color w:val="7F0000"/>
                <w:sz w:val="20"/>
              </w:rPr>
              <w:t>of</w:t>
            </w:r>
            <w:r>
              <w:rPr>
                <w:rFonts w:ascii="Courier New"/>
                <w:color w:val="7F0000"/>
                <w:spacing w:val="-3"/>
                <w:sz w:val="20"/>
              </w:rPr>
              <w:t> </w:t>
            </w:r>
            <w:r>
              <w:rPr>
                <w:rFonts w:ascii="Courier New"/>
                <w:color w:val="7F0000"/>
                <w:spacing w:val="-2"/>
                <w:sz w:val="20"/>
              </w:rPr>
              <w:t>"x10^-</w:t>
            </w:r>
          </w:p>
          <w:p>
            <w:pPr>
              <w:pStyle w:val="TableParagraph"/>
              <w:spacing w:before="0"/>
              <w:ind w:right="59"/>
              <w:rPr>
                <w:rFonts w:ascii="Courier New"/>
                <w:sz w:val="20"/>
              </w:rPr>
            </w:pPr>
            <w:r>
              <w:rPr>
                <w:rFonts w:ascii="Courier New"/>
                <w:color w:val="7F0000"/>
                <w:sz w:val="20"/>
              </w:rPr>
              <w:t>4 </w:t>
            </w:r>
            <w:r>
              <w:rPr>
                <w:rFonts w:ascii="Courier New"/>
                <w:color w:val="7F0000"/>
                <w:sz w:val="20"/>
                <w:u w:val="single" w:color="7F0000"/>
              </w:rPr>
              <w:t>kg</w:t>
            </w:r>
            <w:r>
              <w:rPr>
                <w:rFonts w:ascii="Courier New"/>
                <w:color w:val="7F0000"/>
                <w:sz w:val="20"/>
              </w:rPr>
              <w:t>/(m s)", "</w:t>
            </w:r>
            <w:r>
              <w:rPr>
                <w:rFonts w:ascii="Courier New"/>
                <w:color w:val="7F0000"/>
                <w:sz w:val="20"/>
                <w:u w:val="single" w:color="7F0000"/>
              </w:rPr>
              <w:t>mpoise</w:t>
            </w:r>
            <w:r>
              <w:rPr>
                <w:rFonts w:ascii="Courier New"/>
                <w:color w:val="7F0000"/>
                <w:sz w:val="20"/>
              </w:rPr>
              <w:t>"</w:t>
            </w:r>
            <w:r>
              <w:rPr>
                <w:rFonts w:ascii="Courier New"/>
                <w:color w:val="7F0000"/>
                <w:spacing w:val="-19"/>
                <w:sz w:val="20"/>
              </w:rPr>
              <w:t> </w:t>
            </w:r>
            <w:r>
              <w:rPr>
                <w:rFonts w:ascii="Courier New"/>
                <w:color w:val="7F0000"/>
                <w:sz w:val="20"/>
              </w:rPr>
              <w:t>or</w:t>
            </w:r>
            <w:r>
              <w:rPr>
                <w:rFonts w:ascii="Courier New"/>
                <w:color w:val="7F0000"/>
                <w:spacing w:val="-19"/>
                <w:sz w:val="20"/>
              </w:rPr>
              <w:t> </w:t>
            </w:r>
            <w:r>
              <w:rPr>
                <w:rFonts w:ascii="Courier New"/>
                <w:color w:val="7F0000"/>
                <w:sz w:val="20"/>
              </w:rPr>
              <w:t>"x10^-4 </w:t>
            </w:r>
            <w:r>
              <w:rPr>
                <w:rFonts w:ascii="Courier New"/>
                <w:color w:val="7F0000"/>
                <w:sz w:val="20"/>
                <w:u w:val="single" w:color="7F0000"/>
              </w:rPr>
              <w:t>lb</w:t>
            </w:r>
            <w:r>
              <w:rPr>
                <w:rFonts w:ascii="Courier New"/>
                <w:color w:val="7F0000"/>
                <w:sz w:val="20"/>
              </w:rPr>
              <w:t>/(</w:t>
            </w:r>
            <w:r>
              <w:rPr>
                <w:rFonts w:ascii="Courier New"/>
                <w:color w:val="7F0000"/>
                <w:sz w:val="20"/>
                <w:u w:val="single" w:color="7F0000"/>
              </w:rPr>
              <w:t>ft</w:t>
            </w:r>
            <w:r>
              <w:rPr>
                <w:rFonts w:ascii="Courier New"/>
                <w:color w:val="7F0000"/>
                <w:sz w:val="20"/>
              </w:rPr>
              <w:t> s)")</w:t>
            </w:r>
          </w:p>
        </w:tc>
        <w:tc>
          <w:tcPr>
            <w:tcW w:w="3542" w:type="dxa"/>
          </w:tcPr>
          <w:p>
            <w:pPr>
              <w:pStyle w:val="TableParagraph"/>
              <w:spacing w:line="244" w:lineRule="auto" w:before="56"/>
              <w:rPr>
                <w:sz w:val="20"/>
              </w:rPr>
            </w:pPr>
            <w:r>
              <w:rPr>
                <w:color w:val="7F0000"/>
                <w:sz w:val="20"/>
              </w:rPr>
              <w:t>Returns</w:t>
            </w:r>
            <w:r>
              <w:rPr>
                <w:color w:val="7F0000"/>
                <w:spacing w:val="-9"/>
                <w:sz w:val="20"/>
              </w:rPr>
              <w:t> </w:t>
            </w:r>
            <w:r>
              <w:rPr>
                <w:color w:val="7F0000"/>
                <w:sz w:val="20"/>
              </w:rPr>
              <w:t>frozen</w:t>
            </w:r>
            <w:r>
              <w:rPr>
                <w:color w:val="7F0000"/>
                <w:spacing w:val="-9"/>
                <w:sz w:val="20"/>
              </w:rPr>
              <w:t> </w:t>
            </w:r>
            <w:r>
              <w:rPr>
                <w:color w:val="7F0000"/>
                <w:sz w:val="20"/>
              </w:rPr>
              <w:t>conductivity</w:t>
            </w:r>
            <w:r>
              <w:rPr>
                <w:color w:val="7F0000"/>
                <w:spacing w:val="-9"/>
                <w:sz w:val="20"/>
              </w:rPr>
              <w:t> </w:t>
            </w:r>
            <w:r>
              <w:rPr>
                <w:color w:val="7F0000"/>
                <w:sz w:val="20"/>
              </w:rPr>
              <w:t>of</w:t>
            </w:r>
            <w:r>
              <w:rPr>
                <w:color w:val="7F0000"/>
                <w:spacing w:val="-9"/>
                <w:sz w:val="20"/>
              </w:rPr>
              <w:t> </w:t>
            </w:r>
            <w:r>
              <w:rPr>
                <w:color w:val="7F0000"/>
                <w:sz w:val="20"/>
              </w:rPr>
              <w:t>reacting </w:t>
            </w:r>
            <w:r>
              <w:rPr>
                <w:color w:val="7F0000"/>
                <w:spacing w:val="-2"/>
                <w:sz w:val="20"/>
              </w:rPr>
              <w:t>mixture.</w:t>
            </w:r>
          </w:p>
        </w:tc>
      </w:tr>
      <w:tr>
        <w:trPr>
          <w:trHeight w:val="1012" w:hRule="atLeast"/>
        </w:trPr>
        <w:tc>
          <w:tcPr>
            <w:tcW w:w="3900" w:type="dxa"/>
          </w:tcPr>
          <w:p>
            <w:pPr>
              <w:pStyle w:val="TableParagraph"/>
              <w:spacing w:before="52"/>
              <w:rPr>
                <w:rFonts w:ascii="Courier New"/>
                <w:sz w:val="20"/>
              </w:rPr>
            </w:pPr>
            <w:r>
              <w:rPr>
                <w:rFonts w:ascii="Courier New"/>
                <w:sz w:val="20"/>
              </w:rPr>
              <w:t>Number</w:t>
            </w:r>
            <w:r>
              <w:rPr>
                <w:rFonts w:ascii="Courier New"/>
                <w:spacing w:val="-10"/>
                <w:sz w:val="20"/>
              </w:rPr>
              <w:t> </w:t>
            </w:r>
            <w:r>
              <w:rPr>
                <w:rFonts w:ascii="Courier New"/>
                <w:sz w:val="20"/>
              </w:rPr>
              <w:t>getCeql(String</w:t>
            </w:r>
            <w:r>
              <w:rPr>
                <w:rFonts w:ascii="Courier New"/>
                <w:spacing w:val="-10"/>
                <w:sz w:val="20"/>
              </w:rPr>
              <w:t> </w:t>
            </w:r>
            <w:r>
              <w:rPr>
                <w:rFonts w:ascii="Courier New"/>
                <w:spacing w:val="-2"/>
                <w:sz w:val="20"/>
              </w:rPr>
              <w:t>unit)</w:t>
            </w:r>
          </w:p>
        </w:tc>
        <w:tc>
          <w:tcPr>
            <w:tcW w:w="2500" w:type="dxa"/>
          </w:tcPr>
          <w:p>
            <w:pPr>
              <w:pStyle w:val="TableParagraph"/>
              <w:spacing w:before="52"/>
              <w:rPr>
                <w:rFonts w:ascii="Courier New"/>
                <w:sz w:val="20"/>
              </w:rPr>
            </w:pPr>
            <w:r>
              <w:rPr>
                <w:rFonts w:ascii="Courier New"/>
                <w:color w:val="7F0000"/>
                <w:sz w:val="20"/>
              </w:rPr>
              <w:t>unit</w:t>
            </w:r>
            <w:r>
              <w:rPr>
                <w:rFonts w:ascii="Courier New"/>
                <w:color w:val="7F0000"/>
                <w:spacing w:val="-4"/>
                <w:sz w:val="20"/>
              </w:rPr>
              <w:t> </w:t>
            </w:r>
            <w:r>
              <w:rPr>
                <w:rFonts w:ascii="Courier New"/>
                <w:color w:val="7F0000"/>
                <w:sz w:val="20"/>
              </w:rPr>
              <w:t>(one</w:t>
            </w:r>
            <w:r>
              <w:rPr>
                <w:rFonts w:ascii="Courier New"/>
                <w:color w:val="7F0000"/>
                <w:spacing w:val="-3"/>
                <w:sz w:val="20"/>
              </w:rPr>
              <w:t> </w:t>
            </w:r>
            <w:r>
              <w:rPr>
                <w:rFonts w:ascii="Courier New"/>
                <w:color w:val="7F0000"/>
                <w:sz w:val="20"/>
              </w:rPr>
              <w:t>of</w:t>
            </w:r>
            <w:r>
              <w:rPr>
                <w:rFonts w:ascii="Courier New"/>
                <w:color w:val="7F0000"/>
                <w:spacing w:val="-3"/>
                <w:sz w:val="20"/>
              </w:rPr>
              <w:t> </w:t>
            </w:r>
            <w:r>
              <w:rPr>
                <w:rFonts w:ascii="Courier New"/>
                <w:color w:val="7F0000"/>
                <w:spacing w:val="-2"/>
                <w:sz w:val="20"/>
              </w:rPr>
              <w:t>"x10^-</w:t>
            </w:r>
          </w:p>
          <w:p>
            <w:pPr>
              <w:pStyle w:val="TableParagraph"/>
              <w:spacing w:before="0"/>
              <w:ind w:right="59"/>
              <w:rPr>
                <w:rFonts w:ascii="Courier New"/>
                <w:sz w:val="20"/>
              </w:rPr>
            </w:pPr>
            <w:r>
              <w:rPr>
                <w:rFonts w:ascii="Courier New"/>
                <w:color w:val="7F0000"/>
                <w:sz w:val="20"/>
              </w:rPr>
              <w:t>4 </w:t>
            </w:r>
            <w:r>
              <w:rPr>
                <w:rFonts w:ascii="Courier New"/>
                <w:color w:val="7F0000"/>
                <w:sz w:val="20"/>
                <w:u w:val="single" w:color="7F0000"/>
              </w:rPr>
              <w:t>kg</w:t>
            </w:r>
            <w:r>
              <w:rPr>
                <w:rFonts w:ascii="Courier New"/>
                <w:color w:val="7F0000"/>
                <w:sz w:val="20"/>
              </w:rPr>
              <w:t>/(m s)", "</w:t>
            </w:r>
            <w:r>
              <w:rPr>
                <w:rFonts w:ascii="Courier New"/>
                <w:color w:val="7F0000"/>
                <w:sz w:val="20"/>
                <w:u w:val="single" w:color="7F0000"/>
              </w:rPr>
              <w:t>mpoise</w:t>
            </w:r>
            <w:r>
              <w:rPr>
                <w:rFonts w:ascii="Courier New"/>
                <w:color w:val="7F0000"/>
                <w:sz w:val="20"/>
              </w:rPr>
              <w:t>"</w:t>
            </w:r>
            <w:r>
              <w:rPr>
                <w:rFonts w:ascii="Courier New"/>
                <w:color w:val="7F0000"/>
                <w:spacing w:val="-19"/>
                <w:sz w:val="20"/>
              </w:rPr>
              <w:t> </w:t>
            </w:r>
            <w:r>
              <w:rPr>
                <w:rFonts w:ascii="Courier New"/>
                <w:color w:val="7F0000"/>
                <w:sz w:val="20"/>
              </w:rPr>
              <w:t>or</w:t>
            </w:r>
            <w:r>
              <w:rPr>
                <w:rFonts w:ascii="Courier New"/>
                <w:color w:val="7F0000"/>
                <w:spacing w:val="-19"/>
                <w:sz w:val="20"/>
              </w:rPr>
              <w:t> </w:t>
            </w:r>
            <w:r>
              <w:rPr>
                <w:rFonts w:ascii="Courier New"/>
                <w:color w:val="7F0000"/>
                <w:sz w:val="20"/>
              </w:rPr>
              <w:t>"x10^-4 </w:t>
            </w:r>
            <w:r>
              <w:rPr>
                <w:rFonts w:ascii="Courier New"/>
                <w:color w:val="7F0000"/>
                <w:sz w:val="20"/>
                <w:u w:val="single" w:color="7F0000"/>
              </w:rPr>
              <w:t>lb</w:t>
            </w:r>
            <w:r>
              <w:rPr>
                <w:rFonts w:ascii="Courier New"/>
                <w:color w:val="7F0000"/>
                <w:sz w:val="20"/>
              </w:rPr>
              <w:t>/(</w:t>
            </w:r>
            <w:r>
              <w:rPr>
                <w:rFonts w:ascii="Courier New"/>
                <w:color w:val="7F0000"/>
                <w:sz w:val="20"/>
                <w:u w:val="single" w:color="7F0000"/>
              </w:rPr>
              <w:t>ft</w:t>
            </w:r>
            <w:r>
              <w:rPr>
                <w:rFonts w:ascii="Courier New"/>
                <w:color w:val="7F0000"/>
                <w:sz w:val="20"/>
              </w:rPr>
              <w:t> s)")</w:t>
            </w:r>
          </w:p>
        </w:tc>
        <w:tc>
          <w:tcPr>
            <w:tcW w:w="3542" w:type="dxa"/>
          </w:tcPr>
          <w:p>
            <w:pPr>
              <w:pStyle w:val="TableParagraph"/>
              <w:spacing w:line="244" w:lineRule="auto" w:before="55"/>
              <w:ind w:right="117"/>
              <w:rPr>
                <w:sz w:val="20"/>
              </w:rPr>
            </w:pPr>
            <w:r>
              <w:rPr>
                <w:color w:val="7F0000"/>
                <w:sz w:val="20"/>
              </w:rPr>
              <w:t>Returns</w:t>
            </w:r>
            <w:r>
              <w:rPr>
                <w:color w:val="7F0000"/>
                <w:spacing w:val="-13"/>
                <w:sz w:val="20"/>
              </w:rPr>
              <w:t> </w:t>
            </w:r>
            <w:r>
              <w:rPr>
                <w:color w:val="7F0000"/>
                <w:sz w:val="20"/>
              </w:rPr>
              <w:t>effective</w:t>
            </w:r>
            <w:r>
              <w:rPr>
                <w:color w:val="7F0000"/>
                <w:spacing w:val="-12"/>
                <w:sz w:val="20"/>
              </w:rPr>
              <w:t> </w:t>
            </w:r>
            <w:r>
              <w:rPr>
                <w:color w:val="7F0000"/>
                <w:sz w:val="20"/>
              </w:rPr>
              <w:t>conductivity</w:t>
            </w:r>
            <w:r>
              <w:rPr>
                <w:color w:val="7F0000"/>
                <w:spacing w:val="-13"/>
                <w:sz w:val="20"/>
              </w:rPr>
              <w:t> </w:t>
            </w:r>
            <w:r>
              <w:rPr>
                <w:color w:val="7F0000"/>
                <w:sz w:val="20"/>
              </w:rPr>
              <w:t>of reacting mixture.</w:t>
            </w:r>
          </w:p>
        </w:tc>
      </w:tr>
      <w:tr>
        <w:trPr>
          <w:trHeight w:val="1695" w:hRule="atLeast"/>
        </w:trPr>
        <w:tc>
          <w:tcPr>
            <w:tcW w:w="3900" w:type="dxa"/>
          </w:tcPr>
          <w:p>
            <w:pPr>
              <w:pStyle w:val="TableParagraph"/>
              <w:rPr>
                <w:rFonts w:ascii="Courier New"/>
                <w:sz w:val="20"/>
              </w:rPr>
            </w:pPr>
            <w:r>
              <w:rPr>
                <w:rFonts w:ascii="Courier New"/>
                <w:sz w:val="20"/>
              </w:rPr>
              <w:t>Number</w:t>
            </w:r>
            <w:r>
              <w:rPr>
                <w:rFonts w:ascii="Courier New"/>
                <w:spacing w:val="-10"/>
                <w:sz w:val="20"/>
              </w:rPr>
              <w:t> </w:t>
            </w:r>
            <w:r>
              <w:rPr>
                <w:rFonts w:ascii="Courier New"/>
                <w:sz w:val="20"/>
              </w:rPr>
              <w:t>getCpr(String</w:t>
            </w:r>
            <w:r>
              <w:rPr>
                <w:rFonts w:ascii="Courier New"/>
                <w:spacing w:val="-9"/>
                <w:sz w:val="20"/>
              </w:rPr>
              <w:t> </w:t>
            </w:r>
            <w:r>
              <w:rPr>
                <w:rFonts w:ascii="Courier New"/>
                <w:spacing w:val="-2"/>
                <w:sz w:val="20"/>
              </w:rPr>
              <w:t>unit)</w:t>
            </w:r>
          </w:p>
        </w:tc>
        <w:tc>
          <w:tcPr>
            <w:tcW w:w="2500" w:type="dxa"/>
          </w:tcPr>
          <w:p>
            <w:pPr>
              <w:pStyle w:val="TableParagraph"/>
              <w:rPr>
                <w:rFonts w:ascii="Courier New"/>
                <w:sz w:val="20"/>
              </w:rPr>
            </w:pPr>
            <w:r>
              <w:rPr>
                <w:rFonts w:ascii="Courier New"/>
                <w:color w:val="7F0000"/>
                <w:sz w:val="20"/>
              </w:rPr>
              <w:t>unit</w:t>
            </w:r>
            <w:r>
              <w:rPr>
                <w:rFonts w:ascii="Courier New"/>
                <w:color w:val="7F0000"/>
                <w:spacing w:val="-13"/>
                <w:sz w:val="20"/>
              </w:rPr>
              <w:t> </w:t>
            </w:r>
            <w:r>
              <w:rPr>
                <w:rFonts w:ascii="Courier New"/>
                <w:color w:val="7F0000"/>
                <w:sz w:val="20"/>
              </w:rPr>
              <w:t>(one</w:t>
            </w:r>
            <w:r>
              <w:rPr>
                <w:rFonts w:ascii="Courier New"/>
                <w:color w:val="7F0000"/>
                <w:spacing w:val="-13"/>
                <w:sz w:val="20"/>
              </w:rPr>
              <w:t> </w:t>
            </w:r>
            <w:r>
              <w:rPr>
                <w:rFonts w:ascii="Courier New"/>
                <w:color w:val="7F0000"/>
                <w:sz w:val="20"/>
              </w:rPr>
              <w:t>of</w:t>
            </w:r>
            <w:r>
              <w:rPr>
                <w:rFonts w:ascii="Courier New"/>
                <w:color w:val="7F0000"/>
                <w:spacing w:val="-13"/>
                <w:sz w:val="20"/>
              </w:rPr>
              <w:t> </w:t>
            </w:r>
            <w:r>
              <w:rPr>
                <w:rFonts w:ascii="Courier New"/>
                <w:color w:val="7F0000"/>
                <w:sz w:val="20"/>
              </w:rPr>
              <w:t>"J/(kg K)", "kJ/(kg K)",</w:t>
            </w:r>
          </w:p>
          <w:p>
            <w:pPr>
              <w:pStyle w:val="TableParagraph"/>
              <w:spacing w:before="1"/>
              <w:ind w:right="571"/>
              <w:rPr>
                <w:rFonts w:ascii="Courier New"/>
                <w:sz w:val="20"/>
              </w:rPr>
            </w:pPr>
            <w:r>
              <w:rPr>
                <w:rFonts w:ascii="Courier New"/>
                <w:color w:val="7F0000"/>
                <w:sz w:val="20"/>
              </w:rPr>
              <w:t>"Btu/(lbm</w:t>
            </w:r>
            <w:r>
              <w:rPr>
                <w:rFonts w:ascii="Courier New"/>
                <w:color w:val="7F0000"/>
                <w:spacing w:val="-32"/>
                <w:sz w:val="20"/>
              </w:rPr>
              <w:t> </w:t>
            </w:r>
            <w:r>
              <w:rPr>
                <w:rFonts w:ascii="Courier New"/>
                <w:color w:val="7F0000"/>
                <w:sz w:val="20"/>
              </w:rPr>
              <w:t>R)") or molar heat</w:t>
            </w:r>
          </w:p>
          <w:p>
            <w:pPr>
              <w:pStyle w:val="TableParagraph"/>
              <w:spacing w:before="0"/>
              <w:ind w:right="228"/>
              <w:rPr>
                <w:rFonts w:ascii="Courier New"/>
                <w:sz w:val="20"/>
              </w:rPr>
            </w:pPr>
            <w:r>
              <w:rPr>
                <w:rFonts w:ascii="Courier New"/>
                <w:color w:val="7F0000"/>
                <w:sz w:val="20"/>
              </w:rPr>
              <w:t>capasity</w:t>
            </w:r>
            <w:r>
              <w:rPr>
                <w:rFonts w:ascii="Courier New"/>
                <w:color w:val="7F0000"/>
                <w:spacing w:val="-19"/>
                <w:sz w:val="20"/>
              </w:rPr>
              <w:t> </w:t>
            </w:r>
            <w:r>
              <w:rPr>
                <w:rFonts w:ascii="Courier New"/>
                <w:color w:val="7F0000"/>
                <w:sz w:val="20"/>
              </w:rPr>
              <w:t>unit</w:t>
            </w:r>
            <w:r>
              <w:rPr>
                <w:rFonts w:ascii="Courier New"/>
                <w:color w:val="7F0000"/>
                <w:spacing w:val="-19"/>
                <w:sz w:val="20"/>
              </w:rPr>
              <w:t> </w:t>
            </w:r>
            <w:r>
              <w:rPr>
                <w:rFonts w:ascii="Courier New"/>
                <w:color w:val="7F0000"/>
                <w:sz w:val="20"/>
              </w:rPr>
              <w:t>(one of "J/(mol K)",</w:t>
            </w:r>
          </w:p>
          <w:p>
            <w:pPr>
              <w:pStyle w:val="TableParagraph"/>
              <w:spacing w:before="1"/>
              <w:rPr>
                <w:rFonts w:ascii="Courier New"/>
                <w:sz w:val="20"/>
              </w:rPr>
            </w:pPr>
            <w:r>
              <w:rPr>
                <w:rFonts w:ascii="Courier New"/>
                <w:color w:val="7F0000"/>
                <w:sz w:val="20"/>
              </w:rPr>
              <w:t>"Btu/(lb-mol</w:t>
            </w:r>
            <w:r>
              <w:rPr>
                <w:rFonts w:ascii="Courier New"/>
                <w:color w:val="7F0000"/>
                <w:spacing w:val="-12"/>
                <w:sz w:val="20"/>
              </w:rPr>
              <w:t> </w:t>
            </w:r>
            <w:r>
              <w:rPr>
                <w:rFonts w:ascii="Courier New"/>
                <w:color w:val="7F0000"/>
                <w:spacing w:val="-4"/>
                <w:sz w:val="20"/>
              </w:rPr>
              <w:t>R)")</w:t>
            </w:r>
          </w:p>
        </w:tc>
        <w:tc>
          <w:tcPr>
            <w:tcW w:w="3542" w:type="dxa"/>
          </w:tcPr>
          <w:p>
            <w:pPr>
              <w:pStyle w:val="TableParagraph"/>
              <w:spacing w:line="244" w:lineRule="auto" w:before="56"/>
              <w:rPr>
                <w:sz w:val="20"/>
              </w:rPr>
            </w:pPr>
            <w:r>
              <w:rPr>
                <w:color w:val="7F0000"/>
                <w:sz w:val="20"/>
              </w:rPr>
              <w:t>Returns equilibrium specific heat of reacting</w:t>
            </w:r>
            <w:r>
              <w:rPr>
                <w:color w:val="7F0000"/>
                <w:spacing w:val="-9"/>
                <w:sz w:val="20"/>
              </w:rPr>
              <w:t> </w:t>
            </w:r>
            <w:r>
              <w:rPr>
                <w:color w:val="7F0000"/>
                <w:sz w:val="20"/>
              </w:rPr>
              <w:t>mixture</w:t>
            </w:r>
            <w:r>
              <w:rPr>
                <w:color w:val="7F0000"/>
                <w:spacing w:val="-9"/>
                <w:sz w:val="20"/>
              </w:rPr>
              <w:t> </w:t>
            </w:r>
            <w:r>
              <w:rPr>
                <w:color w:val="7F0000"/>
                <w:sz w:val="20"/>
              </w:rPr>
              <w:t>at</w:t>
            </w:r>
            <w:r>
              <w:rPr>
                <w:color w:val="7F0000"/>
                <w:spacing w:val="-9"/>
                <w:sz w:val="20"/>
              </w:rPr>
              <w:t> </w:t>
            </w:r>
            <w:r>
              <w:rPr>
                <w:color w:val="7F0000"/>
                <w:sz w:val="20"/>
              </w:rPr>
              <w:t>constant</w:t>
            </w:r>
            <w:r>
              <w:rPr>
                <w:color w:val="7F0000"/>
                <w:spacing w:val="-9"/>
                <w:sz w:val="20"/>
              </w:rPr>
              <w:t> </w:t>
            </w:r>
            <w:r>
              <w:rPr>
                <w:color w:val="7F0000"/>
                <w:sz w:val="20"/>
              </w:rPr>
              <w:t>pressure</w:t>
            </w:r>
          </w:p>
        </w:tc>
      </w:tr>
      <w:tr>
        <w:trPr>
          <w:trHeight w:val="1695" w:hRule="atLeast"/>
        </w:trPr>
        <w:tc>
          <w:tcPr>
            <w:tcW w:w="3900" w:type="dxa"/>
          </w:tcPr>
          <w:p>
            <w:pPr>
              <w:pStyle w:val="TableParagraph"/>
              <w:rPr>
                <w:rFonts w:ascii="Courier New"/>
                <w:sz w:val="20"/>
              </w:rPr>
            </w:pPr>
            <w:r>
              <w:rPr>
                <w:rFonts w:ascii="Courier New"/>
                <w:sz w:val="20"/>
              </w:rPr>
              <w:t>Number</w:t>
            </w:r>
            <w:r>
              <w:rPr>
                <w:rFonts w:ascii="Courier New"/>
                <w:spacing w:val="-10"/>
                <w:sz w:val="20"/>
              </w:rPr>
              <w:t> </w:t>
            </w:r>
            <w:r>
              <w:rPr>
                <w:rFonts w:ascii="Courier New"/>
                <w:sz w:val="20"/>
              </w:rPr>
              <w:t>getCpfr(String</w:t>
            </w:r>
            <w:r>
              <w:rPr>
                <w:rFonts w:ascii="Courier New"/>
                <w:spacing w:val="-10"/>
                <w:sz w:val="20"/>
              </w:rPr>
              <w:t> </w:t>
            </w:r>
            <w:r>
              <w:rPr>
                <w:rFonts w:ascii="Courier New"/>
                <w:spacing w:val="-2"/>
                <w:sz w:val="20"/>
              </w:rPr>
              <w:t>unit)</w:t>
            </w:r>
          </w:p>
        </w:tc>
        <w:tc>
          <w:tcPr>
            <w:tcW w:w="2500" w:type="dxa"/>
          </w:tcPr>
          <w:p>
            <w:pPr>
              <w:pStyle w:val="TableParagraph"/>
              <w:rPr>
                <w:rFonts w:ascii="Courier New"/>
                <w:sz w:val="20"/>
              </w:rPr>
            </w:pPr>
            <w:r>
              <w:rPr>
                <w:rFonts w:ascii="Courier New"/>
                <w:color w:val="7F0000"/>
                <w:sz w:val="20"/>
              </w:rPr>
              <w:t>unit</w:t>
            </w:r>
            <w:r>
              <w:rPr>
                <w:rFonts w:ascii="Courier New"/>
                <w:color w:val="7F0000"/>
                <w:spacing w:val="-13"/>
                <w:sz w:val="20"/>
              </w:rPr>
              <w:t> </w:t>
            </w:r>
            <w:r>
              <w:rPr>
                <w:rFonts w:ascii="Courier New"/>
                <w:color w:val="7F0000"/>
                <w:sz w:val="20"/>
              </w:rPr>
              <w:t>(one</w:t>
            </w:r>
            <w:r>
              <w:rPr>
                <w:rFonts w:ascii="Courier New"/>
                <w:color w:val="7F0000"/>
                <w:spacing w:val="-13"/>
                <w:sz w:val="20"/>
              </w:rPr>
              <w:t> </w:t>
            </w:r>
            <w:r>
              <w:rPr>
                <w:rFonts w:ascii="Courier New"/>
                <w:color w:val="7F0000"/>
                <w:sz w:val="20"/>
              </w:rPr>
              <w:t>of</w:t>
            </w:r>
            <w:r>
              <w:rPr>
                <w:rFonts w:ascii="Courier New"/>
                <w:color w:val="7F0000"/>
                <w:spacing w:val="-13"/>
                <w:sz w:val="20"/>
              </w:rPr>
              <w:t> </w:t>
            </w:r>
            <w:r>
              <w:rPr>
                <w:rFonts w:ascii="Courier New"/>
                <w:color w:val="7F0000"/>
                <w:sz w:val="20"/>
              </w:rPr>
              <w:t>"J/(kg K)", "kJ/(kg K)",</w:t>
            </w:r>
          </w:p>
          <w:p>
            <w:pPr>
              <w:pStyle w:val="TableParagraph"/>
              <w:spacing w:before="1"/>
              <w:ind w:right="571"/>
              <w:rPr>
                <w:rFonts w:ascii="Courier New"/>
                <w:sz w:val="20"/>
              </w:rPr>
            </w:pPr>
            <w:r>
              <w:rPr>
                <w:rFonts w:ascii="Courier New"/>
                <w:color w:val="7F0000"/>
                <w:sz w:val="20"/>
              </w:rPr>
              <w:t>"Btu/(lbm</w:t>
            </w:r>
            <w:r>
              <w:rPr>
                <w:rFonts w:ascii="Courier New"/>
                <w:color w:val="7F0000"/>
                <w:spacing w:val="-32"/>
                <w:sz w:val="20"/>
              </w:rPr>
              <w:t> </w:t>
            </w:r>
            <w:r>
              <w:rPr>
                <w:rFonts w:ascii="Courier New"/>
                <w:color w:val="7F0000"/>
                <w:sz w:val="20"/>
              </w:rPr>
              <w:t>R)") or molar heat</w:t>
            </w:r>
          </w:p>
          <w:p>
            <w:pPr>
              <w:pStyle w:val="TableParagraph"/>
              <w:spacing w:before="0"/>
              <w:ind w:right="228"/>
              <w:rPr>
                <w:rFonts w:ascii="Courier New"/>
                <w:sz w:val="20"/>
              </w:rPr>
            </w:pPr>
            <w:r>
              <w:rPr>
                <w:rFonts w:ascii="Courier New"/>
                <w:color w:val="7F0000"/>
                <w:sz w:val="20"/>
              </w:rPr>
              <w:t>capasity</w:t>
            </w:r>
            <w:r>
              <w:rPr>
                <w:rFonts w:ascii="Courier New"/>
                <w:color w:val="7F0000"/>
                <w:spacing w:val="-19"/>
                <w:sz w:val="20"/>
              </w:rPr>
              <w:t> </w:t>
            </w:r>
            <w:r>
              <w:rPr>
                <w:rFonts w:ascii="Courier New"/>
                <w:color w:val="7F0000"/>
                <w:sz w:val="20"/>
              </w:rPr>
              <w:t>unit</w:t>
            </w:r>
            <w:r>
              <w:rPr>
                <w:rFonts w:ascii="Courier New"/>
                <w:color w:val="7F0000"/>
                <w:spacing w:val="-19"/>
                <w:sz w:val="20"/>
              </w:rPr>
              <w:t> </w:t>
            </w:r>
            <w:r>
              <w:rPr>
                <w:rFonts w:ascii="Courier New"/>
                <w:color w:val="7F0000"/>
                <w:sz w:val="20"/>
              </w:rPr>
              <w:t>(one of "J/(mol K)",</w:t>
            </w:r>
          </w:p>
          <w:p>
            <w:pPr>
              <w:pStyle w:val="TableParagraph"/>
              <w:spacing w:before="1"/>
              <w:rPr>
                <w:rFonts w:ascii="Courier New"/>
                <w:sz w:val="20"/>
              </w:rPr>
            </w:pPr>
            <w:r>
              <w:rPr>
                <w:rFonts w:ascii="Courier New"/>
                <w:color w:val="7F0000"/>
                <w:sz w:val="20"/>
              </w:rPr>
              <w:t>"Btu/(lb-mol</w:t>
            </w:r>
            <w:r>
              <w:rPr>
                <w:rFonts w:ascii="Courier New"/>
                <w:color w:val="7F0000"/>
                <w:spacing w:val="-12"/>
                <w:sz w:val="20"/>
              </w:rPr>
              <w:t> </w:t>
            </w:r>
            <w:r>
              <w:rPr>
                <w:rFonts w:ascii="Courier New"/>
                <w:color w:val="7F0000"/>
                <w:spacing w:val="-4"/>
                <w:sz w:val="20"/>
              </w:rPr>
              <w:t>R)")</w:t>
            </w:r>
          </w:p>
        </w:tc>
        <w:tc>
          <w:tcPr>
            <w:tcW w:w="3542" w:type="dxa"/>
          </w:tcPr>
          <w:p>
            <w:pPr>
              <w:pStyle w:val="TableParagraph"/>
              <w:spacing w:line="244" w:lineRule="auto" w:before="56"/>
              <w:ind w:right="116"/>
              <w:rPr>
                <w:sz w:val="20"/>
              </w:rPr>
            </w:pPr>
            <w:r>
              <w:rPr>
                <w:color w:val="7F0000"/>
                <w:sz w:val="20"/>
              </w:rPr>
              <w:t>Returns frozen specific heat of reacting</w:t>
            </w:r>
            <w:r>
              <w:rPr>
                <w:color w:val="7F0000"/>
                <w:spacing w:val="-9"/>
                <w:sz w:val="20"/>
              </w:rPr>
              <w:t> </w:t>
            </w:r>
            <w:r>
              <w:rPr>
                <w:color w:val="7F0000"/>
                <w:sz w:val="20"/>
              </w:rPr>
              <w:t>mixture</w:t>
            </w:r>
            <w:r>
              <w:rPr>
                <w:color w:val="7F0000"/>
                <w:spacing w:val="-9"/>
                <w:sz w:val="20"/>
              </w:rPr>
              <w:t> </w:t>
            </w:r>
            <w:r>
              <w:rPr>
                <w:color w:val="7F0000"/>
                <w:sz w:val="20"/>
              </w:rPr>
              <w:t>at</w:t>
            </w:r>
            <w:r>
              <w:rPr>
                <w:color w:val="7F0000"/>
                <w:spacing w:val="-9"/>
                <w:sz w:val="20"/>
              </w:rPr>
              <w:t> </w:t>
            </w:r>
            <w:r>
              <w:rPr>
                <w:color w:val="7F0000"/>
                <w:sz w:val="20"/>
              </w:rPr>
              <w:t>constant</w:t>
            </w:r>
            <w:r>
              <w:rPr>
                <w:color w:val="7F0000"/>
                <w:spacing w:val="-9"/>
                <w:sz w:val="20"/>
              </w:rPr>
              <w:t> </w:t>
            </w:r>
            <w:r>
              <w:rPr>
                <w:color w:val="7F0000"/>
                <w:sz w:val="20"/>
              </w:rPr>
              <w:t>pressure</w:t>
            </w:r>
          </w:p>
        </w:tc>
      </w:tr>
      <w:tr>
        <w:trPr>
          <w:trHeight w:val="1695" w:hRule="atLeast"/>
        </w:trPr>
        <w:tc>
          <w:tcPr>
            <w:tcW w:w="3900" w:type="dxa"/>
          </w:tcPr>
          <w:p>
            <w:pPr>
              <w:pStyle w:val="TableParagraph"/>
              <w:rPr>
                <w:rFonts w:ascii="Courier New"/>
                <w:sz w:val="20"/>
              </w:rPr>
            </w:pPr>
            <w:r>
              <w:rPr>
                <w:rFonts w:ascii="Courier New"/>
                <w:sz w:val="20"/>
              </w:rPr>
              <w:t>Number</w:t>
            </w:r>
            <w:r>
              <w:rPr>
                <w:rFonts w:ascii="Courier New"/>
                <w:spacing w:val="-11"/>
                <w:sz w:val="20"/>
              </w:rPr>
              <w:t> </w:t>
            </w:r>
            <w:r>
              <w:rPr>
                <w:rFonts w:ascii="Courier New"/>
                <w:sz w:val="20"/>
              </w:rPr>
              <w:t>getCpeql(String</w:t>
            </w:r>
            <w:r>
              <w:rPr>
                <w:rFonts w:ascii="Courier New"/>
                <w:spacing w:val="-10"/>
                <w:sz w:val="20"/>
              </w:rPr>
              <w:t> </w:t>
            </w:r>
            <w:r>
              <w:rPr>
                <w:rFonts w:ascii="Courier New"/>
                <w:spacing w:val="-2"/>
                <w:sz w:val="20"/>
              </w:rPr>
              <w:t>unit)</w:t>
            </w:r>
          </w:p>
        </w:tc>
        <w:tc>
          <w:tcPr>
            <w:tcW w:w="2500" w:type="dxa"/>
          </w:tcPr>
          <w:p>
            <w:pPr>
              <w:pStyle w:val="TableParagraph"/>
              <w:rPr>
                <w:rFonts w:ascii="Courier New"/>
                <w:sz w:val="20"/>
              </w:rPr>
            </w:pPr>
            <w:r>
              <w:rPr>
                <w:rFonts w:ascii="Courier New"/>
                <w:color w:val="7F0000"/>
                <w:sz w:val="20"/>
              </w:rPr>
              <w:t>unit</w:t>
            </w:r>
            <w:r>
              <w:rPr>
                <w:rFonts w:ascii="Courier New"/>
                <w:color w:val="7F0000"/>
                <w:spacing w:val="-13"/>
                <w:sz w:val="20"/>
              </w:rPr>
              <w:t> </w:t>
            </w:r>
            <w:r>
              <w:rPr>
                <w:rFonts w:ascii="Courier New"/>
                <w:color w:val="7F0000"/>
                <w:sz w:val="20"/>
              </w:rPr>
              <w:t>(one</w:t>
            </w:r>
            <w:r>
              <w:rPr>
                <w:rFonts w:ascii="Courier New"/>
                <w:color w:val="7F0000"/>
                <w:spacing w:val="-13"/>
                <w:sz w:val="20"/>
              </w:rPr>
              <w:t> </w:t>
            </w:r>
            <w:r>
              <w:rPr>
                <w:rFonts w:ascii="Courier New"/>
                <w:color w:val="7F0000"/>
                <w:sz w:val="20"/>
              </w:rPr>
              <w:t>of</w:t>
            </w:r>
            <w:r>
              <w:rPr>
                <w:rFonts w:ascii="Courier New"/>
                <w:color w:val="7F0000"/>
                <w:spacing w:val="-13"/>
                <w:sz w:val="20"/>
              </w:rPr>
              <w:t> </w:t>
            </w:r>
            <w:r>
              <w:rPr>
                <w:rFonts w:ascii="Courier New"/>
                <w:color w:val="7F0000"/>
                <w:sz w:val="20"/>
              </w:rPr>
              <w:t>"J/(kg K)", "kJ/(kg K)",</w:t>
            </w:r>
          </w:p>
          <w:p>
            <w:pPr>
              <w:pStyle w:val="TableParagraph"/>
              <w:spacing w:before="1"/>
              <w:ind w:right="571"/>
              <w:rPr>
                <w:rFonts w:ascii="Courier New"/>
                <w:sz w:val="20"/>
              </w:rPr>
            </w:pPr>
            <w:r>
              <w:rPr>
                <w:rFonts w:ascii="Courier New"/>
                <w:color w:val="7F0000"/>
                <w:sz w:val="20"/>
              </w:rPr>
              <w:t>"Btu/(lbm</w:t>
            </w:r>
            <w:r>
              <w:rPr>
                <w:rFonts w:ascii="Courier New"/>
                <w:color w:val="7F0000"/>
                <w:spacing w:val="-32"/>
                <w:sz w:val="20"/>
              </w:rPr>
              <w:t> </w:t>
            </w:r>
            <w:r>
              <w:rPr>
                <w:rFonts w:ascii="Courier New"/>
                <w:color w:val="7F0000"/>
                <w:sz w:val="20"/>
              </w:rPr>
              <w:t>R)") or molar heat</w:t>
            </w:r>
          </w:p>
          <w:p>
            <w:pPr>
              <w:pStyle w:val="TableParagraph"/>
              <w:spacing w:before="0"/>
              <w:ind w:right="228"/>
              <w:rPr>
                <w:rFonts w:ascii="Courier New"/>
                <w:sz w:val="20"/>
              </w:rPr>
            </w:pPr>
            <w:r>
              <w:rPr>
                <w:rFonts w:ascii="Courier New"/>
                <w:color w:val="7F0000"/>
                <w:sz w:val="20"/>
              </w:rPr>
              <w:t>capacity</w:t>
            </w:r>
            <w:r>
              <w:rPr>
                <w:rFonts w:ascii="Courier New"/>
                <w:color w:val="7F0000"/>
                <w:spacing w:val="-19"/>
                <w:sz w:val="20"/>
              </w:rPr>
              <w:t> </w:t>
            </w:r>
            <w:r>
              <w:rPr>
                <w:rFonts w:ascii="Courier New"/>
                <w:color w:val="7F0000"/>
                <w:sz w:val="20"/>
              </w:rPr>
              <w:t>unit</w:t>
            </w:r>
            <w:r>
              <w:rPr>
                <w:rFonts w:ascii="Courier New"/>
                <w:color w:val="7F0000"/>
                <w:spacing w:val="-19"/>
                <w:sz w:val="20"/>
              </w:rPr>
              <w:t> </w:t>
            </w:r>
            <w:r>
              <w:rPr>
                <w:rFonts w:ascii="Courier New"/>
                <w:color w:val="7F0000"/>
                <w:sz w:val="20"/>
              </w:rPr>
              <w:t>(one of "J/(mol K)",</w:t>
            </w:r>
          </w:p>
          <w:p>
            <w:pPr>
              <w:pStyle w:val="TableParagraph"/>
              <w:spacing w:before="1"/>
              <w:rPr>
                <w:rFonts w:ascii="Courier New"/>
                <w:sz w:val="20"/>
              </w:rPr>
            </w:pPr>
            <w:r>
              <w:rPr>
                <w:rFonts w:ascii="Courier New"/>
                <w:color w:val="7F0000"/>
                <w:sz w:val="20"/>
              </w:rPr>
              <w:t>"Btu/(lb-mol</w:t>
            </w:r>
            <w:r>
              <w:rPr>
                <w:rFonts w:ascii="Courier New"/>
                <w:color w:val="7F0000"/>
                <w:spacing w:val="-12"/>
                <w:sz w:val="20"/>
              </w:rPr>
              <w:t> </w:t>
            </w:r>
            <w:r>
              <w:rPr>
                <w:rFonts w:ascii="Courier New"/>
                <w:color w:val="7F0000"/>
                <w:spacing w:val="-4"/>
                <w:sz w:val="20"/>
              </w:rPr>
              <w:t>R)")</w:t>
            </w:r>
          </w:p>
        </w:tc>
        <w:tc>
          <w:tcPr>
            <w:tcW w:w="3542" w:type="dxa"/>
          </w:tcPr>
          <w:p>
            <w:pPr>
              <w:pStyle w:val="TableParagraph"/>
              <w:spacing w:line="244" w:lineRule="auto" w:before="56"/>
              <w:rPr>
                <w:sz w:val="20"/>
              </w:rPr>
            </w:pPr>
            <w:r>
              <w:rPr>
                <w:color w:val="7F0000"/>
                <w:sz w:val="20"/>
              </w:rPr>
              <w:t>Returns effective specific heat of reacting</w:t>
            </w:r>
            <w:r>
              <w:rPr>
                <w:color w:val="7F0000"/>
                <w:spacing w:val="-9"/>
                <w:sz w:val="20"/>
              </w:rPr>
              <w:t> </w:t>
            </w:r>
            <w:r>
              <w:rPr>
                <w:color w:val="7F0000"/>
                <w:sz w:val="20"/>
              </w:rPr>
              <w:t>mixture</w:t>
            </w:r>
            <w:r>
              <w:rPr>
                <w:color w:val="7F0000"/>
                <w:spacing w:val="-9"/>
                <w:sz w:val="20"/>
              </w:rPr>
              <w:t> </w:t>
            </w:r>
            <w:r>
              <w:rPr>
                <w:color w:val="7F0000"/>
                <w:sz w:val="20"/>
              </w:rPr>
              <w:t>at</w:t>
            </w:r>
            <w:r>
              <w:rPr>
                <w:color w:val="7F0000"/>
                <w:spacing w:val="-9"/>
                <w:sz w:val="20"/>
              </w:rPr>
              <w:t> </w:t>
            </w:r>
            <w:r>
              <w:rPr>
                <w:color w:val="7F0000"/>
                <w:sz w:val="20"/>
              </w:rPr>
              <w:t>constant</w:t>
            </w:r>
            <w:r>
              <w:rPr>
                <w:color w:val="7F0000"/>
                <w:spacing w:val="-9"/>
                <w:sz w:val="20"/>
              </w:rPr>
              <w:t> </w:t>
            </w:r>
            <w:r>
              <w:rPr>
                <w:color w:val="7F0000"/>
                <w:sz w:val="20"/>
              </w:rPr>
              <w:t>pressure</w:t>
            </w:r>
          </w:p>
        </w:tc>
      </w:tr>
      <w:tr>
        <w:trPr>
          <w:trHeight w:val="566" w:hRule="atLeast"/>
        </w:trPr>
        <w:tc>
          <w:tcPr>
            <w:tcW w:w="3900" w:type="dxa"/>
          </w:tcPr>
          <w:p>
            <w:pPr>
              <w:pStyle w:val="TableParagraph"/>
              <w:rPr>
                <w:rFonts w:ascii="Courier New"/>
                <w:sz w:val="20"/>
              </w:rPr>
            </w:pPr>
            <w:r>
              <w:rPr>
                <w:rFonts w:ascii="Courier New"/>
                <w:sz w:val="20"/>
              </w:rPr>
              <w:t>Number</w:t>
            </w:r>
            <w:r>
              <w:rPr>
                <w:rFonts w:ascii="Courier New"/>
                <w:spacing w:val="-8"/>
                <w:sz w:val="20"/>
              </w:rPr>
              <w:t> </w:t>
            </w:r>
            <w:r>
              <w:rPr>
                <w:rFonts w:ascii="Courier New"/>
                <w:spacing w:val="-2"/>
                <w:sz w:val="20"/>
              </w:rPr>
              <w:t>getPrr()</w:t>
            </w:r>
          </w:p>
        </w:tc>
        <w:tc>
          <w:tcPr>
            <w:tcW w:w="2500" w:type="dxa"/>
          </w:tcPr>
          <w:p>
            <w:pPr>
              <w:pStyle w:val="TableParagraph"/>
              <w:rPr>
                <w:rFonts w:ascii="Courier New"/>
                <w:sz w:val="20"/>
              </w:rPr>
            </w:pPr>
            <w:r>
              <w:rPr>
                <w:rFonts w:ascii="Courier New"/>
                <w:color w:val="7F0000"/>
                <w:spacing w:val="-10"/>
                <w:sz w:val="20"/>
              </w:rPr>
              <w:t>-</w:t>
            </w:r>
          </w:p>
        </w:tc>
        <w:tc>
          <w:tcPr>
            <w:tcW w:w="3542" w:type="dxa"/>
          </w:tcPr>
          <w:p>
            <w:pPr>
              <w:pStyle w:val="TableParagraph"/>
              <w:spacing w:line="244" w:lineRule="auto" w:before="56"/>
              <w:ind w:right="233"/>
              <w:rPr>
                <w:sz w:val="20"/>
              </w:rPr>
            </w:pPr>
            <w:r>
              <w:rPr>
                <w:color w:val="7F0000"/>
                <w:sz w:val="20"/>
              </w:rPr>
              <w:t>Returns</w:t>
            </w:r>
            <w:r>
              <w:rPr>
                <w:color w:val="7F0000"/>
                <w:spacing w:val="-12"/>
                <w:sz w:val="20"/>
              </w:rPr>
              <w:t> </w:t>
            </w:r>
            <w:r>
              <w:rPr>
                <w:color w:val="7F0000"/>
                <w:sz w:val="20"/>
              </w:rPr>
              <w:t>equilibrium</w:t>
            </w:r>
            <w:r>
              <w:rPr>
                <w:color w:val="7F0000"/>
                <w:spacing w:val="-12"/>
                <w:sz w:val="20"/>
              </w:rPr>
              <w:t> </w:t>
            </w:r>
            <w:r>
              <w:rPr>
                <w:color w:val="7F0000"/>
                <w:sz w:val="20"/>
              </w:rPr>
              <w:t>Prandtl</w:t>
            </w:r>
            <w:r>
              <w:rPr>
                <w:color w:val="7F0000"/>
                <w:spacing w:val="-12"/>
                <w:sz w:val="20"/>
              </w:rPr>
              <w:t> </w:t>
            </w:r>
            <w:r>
              <w:rPr>
                <w:color w:val="7F0000"/>
                <w:sz w:val="20"/>
              </w:rPr>
              <w:t>number (</w:t>
            </w:r>
            <w:r>
              <w:rPr>
                <w:color w:val="7F0000"/>
                <w:sz w:val="20"/>
                <w:u w:val="single" w:color="7F0000"/>
              </w:rPr>
              <w:t>Pr</w:t>
            </w:r>
            <w:r>
              <w:rPr>
                <w:color w:val="7F0000"/>
                <w:sz w:val="20"/>
              </w:rPr>
              <w:t>)</w:t>
            </w:r>
            <w:r>
              <w:rPr>
                <w:color w:val="7F0000"/>
                <w:spacing w:val="40"/>
                <w:sz w:val="20"/>
              </w:rPr>
              <w:t> </w:t>
            </w:r>
            <w:r>
              <w:rPr>
                <w:color w:val="7F0000"/>
                <w:sz w:val="20"/>
              </w:rPr>
              <w:t>of reacting mixture.</w:t>
            </w:r>
          </w:p>
        </w:tc>
      </w:tr>
      <w:tr>
        <w:trPr>
          <w:trHeight w:val="565" w:hRule="atLeast"/>
        </w:trPr>
        <w:tc>
          <w:tcPr>
            <w:tcW w:w="3900" w:type="dxa"/>
          </w:tcPr>
          <w:p>
            <w:pPr>
              <w:pStyle w:val="TableParagraph"/>
              <w:spacing w:before="52"/>
              <w:rPr>
                <w:rFonts w:ascii="Courier New"/>
                <w:sz w:val="20"/>
              </w:rPr>
            </w:pPr>
            <w:r>
              <w:rPr>
                <w:rFonts w:ascii="Courier New"/>
                <w:sz w:val="20"/>
              </w:rPr>
              <w:t>Number</w:t>
            </w:r>
            <w:r>
              <w:rPr>
                <w:rFonts w:ascii="Courier New"/>
                <w:spacing w:val="-6"/>
                <w:sz w:val="20"/>
              </w:rPr>
              <w:t> </w:t>
            </w:r>
            <w:r>
              <w:rPr>
                <w:rFonts w:ascii="Courier New"/>
                <w:spacing w:val="-2"/>
                <w:sz w:val="20"/>
              </w:rPr>
              <w:t>getPrfr()</w:t>
            </w:r>
          </w:p>
        </w:tc>
        <w:tc>
          <w:tcPr>
            <w:tcW w:w="2500" w:type="dxa"/>
          </w:tcPr>
          <w:p>
            <w:pPr>
              <w:pStyle w:val="TableParagraph"/>
              <w:spacing w:before="52"/>
              <w:rPr>
                <w:rFonts w:ascii="Courier New"/>
                <w:sz w:val="20"/>
              </w:rPr>
            </w:pPr>
            <w:r>
              <w:rPr>
                <w:rFonts w:ascii="Courier New"/>
                <w:color w:val="7F0000"/>
                <w:spacing w:val="-10"/>
                <w:sz w:val="20"/>
              </w:rPr>
              <w:t>-</w:t>
            </w:r>
          </w:p>
        </w:tc>
        <w:tc>
          <w:tcPr>
            <w:tcW w:w="3542" w:type="dxa"/>
          </w:tcPr>
          <w:p>
            <w:pPr>
              <w:pStyle w:val="TableParagraph"/>
              <w:spacing w:line="244" w:lineRule="auto" w:before="55"/>
              <w:rPr>
                <w:sz w:val="20"/>
              </w:rPr>
            </w:pPr>
            <w:r>
              <w:rPr>
                <w:color w:val="7F0000"/>
                <w:sz w:val="20"/>
              </w:rPr>
              <w:t>Returns</w:t>
            </w:r>
            <w:r>
              <w:rPr>
                <w:color w:val="7F0000"/>
                <w:spacing w:val="-4"/>
                <w:sz w:val="20"/>
              </w:rPr>
              <w:t> </w:t>
            </w:r>
            <w:r>
              <w:rPr>
                <w:color w:val="7F0000"/>
                <w:sz w:val="20"/>
              </w:rPr>
              <w:t>frozen</w:t>
            </w:r>
            <w:r>
              <w:rPr>
                <w:color w:val="7F0000"/>
                <w:spacing w:val="-4"/>
                <w:sz w:val="20"/>
              </w:rPr>
              <w:t> </w:t>
            </w:r>
            <w:r>
              <w:rPr>
                <w:color w:val="7F0000"/>
                <w:sz w:val="20"/>
              </w:rPr>
              <w:t>Prandtl</w:t>
            </w:r>
            <w:r>
              <w:rPr>
                <w:color w:val="7F0000"/>
                <w:spacing w:val="-4"/>
                <w:sz w:val="20"/>
              </w:rPr>
              <w:t> </w:t>
            </w:r>
            <w:r>
              <w:rPr>
                <w:color w:val="7F0000"/>
                <w:sz w:val="20"/>
              </w:rPr>
              <w:t>number</w:t>
            </w:r>
            <w:r>
              <w:rPr>
                <w:color w:val="7F0000"/>
                <w:spacing w:val="-4"/>
                <w:sz w:val="20"/>
              </w:rPr>
              <w:t> </w:t>
            </w:r>
            <w:r>
              <w:rPr>
                <w:color w:val="7F0000"/>
                <w:sz w:val="20"/>
              </w:rPr>
              <w:t>(</w:t>
            </w:r>
            <w:r>
              <w:rPr>
                <w:color w:val="7F0000"/>
                <w:sz w:val="20"/>
                <w:u w:val="single" w:color="7F0000"/>
              </w:rPr>
              <w:t>Pr</w:t>
            </w:r>
            <w:r>
              <w:rPr>
                <w:color w:val="7F0000"/>
                <w:sz w:val="20"/>
              </w:rPr>
              <w:t>)</w:t>
            </w:r>
            <w:r>
              <w:rPr>
                <w:color w:val="7F0000"/>
                <w:spacing w:val="40"/>
                <w:sz w:val="20"/>
              </w:rPr>
              <w:t> </w:t>
            </w:r>
            <w:r>
              <w:rPr>
                <w:color w:val="7F0000"/>
                <w:sz w:val="20"/>
              </w:rPr>
              <w:t>of reacting mixture.</w:t>
            </w:r>
          </w:p>
        </w:tc>
      </w:tr>
      <w:tr>
        <w:trPr>
          <w:trHeight w:val="566" w:hRule="atLeast"/>
        </w:trPr>
        <w:tc>
          <w:tcPr>
            <w:tcW w:w="3900" w:type="dxa"/>
          </w:tcPr>
          <w:p>
            <w:pPr>
              <w:pStyle w:val="TableParagraph"/>
              <w:rPr>
                <w:rFonts w:ascii="Courier New"/>
                <w:sz w:val="20"/>
              </w:rPr>
            </w:pPr>
            <w:r>
              <w:rPr>
                <w:rFonts w:ascii="Courier New"/>
                <w:sz w:val="20"/>
              </w:rPr>
              <w:t>Number</w:t>
            </w:r>
            <w:r>
              <w:rPr>
                <w:rFonts w:ascii="Courier New"/>
                <w:spacing w:val="-6"/>
                <w:sz w:val="20"/>
              </w:rPr>
              <w:t> </w:t>
            </w:r>
            <w:r>
              <w:rPr>
                <w:rFonts w:ascii="Courier New"/>
                <w:spacing w:val="-2"/>
                <w:sz w:val="20"/>
              </w:rPr>
              <w:t>getPreql()</w:t>
            </w:r>
          </w:p>
        </w:tc>
        <w:tc>
          <w:tcPr>
            <w:tcW w:w="2500" w:type="dxa"/>
          </w:tcPr>
          <w:p>
            <w:pPr>
              <w:pStyle w:val="TableParagraph"/>
              <w:rPr>
                <w:rFonts w:ascii="Courier New"/>
                <w:sz w:val="20"/>
              </w:rPr>
            </w:pPr>
            <w:r>
              <w:rPr>
                <w:rFonts w:ascii="Courier New"/>
                <w:spacing w:val="-10"/>
                <w:sz w:val="20"/>
              </w:rPr>
              <w:t>-</w:t>
            </w:r>
          </w:p>
        </w:tc>
        <w:tc>
          <w:tcPr>
            <w:tcW w:w="3542" w:type="dxa"/>
          </w:tcPr>
          <w:p>
            <w:pPr>
              <w:pStyle w:val="TableParagraph"/>
              <w:spacing w:line="244" w:lineRule="auto" w:before="56"/>
              <w:ind w:right="116"/>
              <w:rPr>
                <w:sz w:val="20"/>
              </w:rPr>
            </w:pPr>
            <w:r>
              <w:rPr>
                <w:color w:val="7F0000"/>
                <w:sz w:val="20"/>
              </w:rPr>
              <w:t>Returns</w:t>
            </w:r>
            <w:r>
              <w:rPr>
                <w:color w:val="7F0000"/>
                <w:spacing w:val="-9"/>
                <w:sz w:val="20"/>
              </w:rPr>
              <w:t> </w:t>
            </w:r>
            <w:r>
              <w:rPr>
                <w:color w:val="7F0000"/>
                <w:sz w:val="20"/>
              </w:rPr>
              <w:t>effective</w:t>
            </w:r>
            <w:r>
              <w:rPr>
                <w:color w:val="7F0000"/>
                <w:spacing w:val="-8"/>
                <w:sz w:val="20"/>
              </w:rPr>
              <w:t> </w:t>
            </w:r>
            <w:r>
              <w:rPr>
                <w:color w:val="7F0000"/>
                <w:sz w:val="20"/>
              </w:rPr>
              <w:t>Prandtl</w:t>
            </w:r>
            <w:r>
              <w:rPr>
                <w:color w:val="7F0000"/>
                <w:spacing w:val="-9"/>
                <w:sz w:val="20"/>
              </w:rPr>
              <w:t> </w:t>
            </w:r>
            <w:r>
              <w:rPr>
                <w:color w:val="7F0000"/>
                <w:sz w:val="20"/>
              </w:rPr>
              <w:t>number</w:t>
            </w:r>
            <w:r>
              <w:rPr>
                <w:color w:val="7F0000"/>
                <w:spacing w:val="-9"/>
                <w:sz w:val="20"/>
              </w:rPr>
              <w:t> </w:t>
            </w:r>
            <w:r>
              <w:rPr>
                <w:color w:val="7F0000"/>
                <w:sz w:val="20"/>
              </w:rPr>
              <w:t>(</w:t>
            </w:r>
            <w:r>
              <w:rPr>
                <w:color w:val="7F0000"/>
                <w:sz w:val="20"/>
                <w:u w:val="single" w:color="7F0000"/>
              </w:rPr>
              <w:t>Pr</w:t>
            </w:r>
            <w:r>
              <w:rPr>
                <w:color w:val="7F0000"/>
                <w:sz w:val="20"/>
              </w:rPr>
              <w:t>) of reacting mixture.</w:t>
            </w:r>
          </w:p>
        </w:tc>
      </w:tr>
      <w:tr>
        <w:trPr>
          <w:trHeight w:val="565" w:hRule="atLeast"/>
        </w:trPr>
        <w:tc>
          <w:tcPr>
            <w:tcW w:w="3900" w:type="dxa"/>
          </w:tcPr>
          <w:p>
            <w:pPr>
              <w:pStyle w:val="TableParagraph"/>
              <w:spacing w:before="52"/>
              <w:rPr>
                <w:rFonts w:ascii="Courier New"/>
                <w:sz w:val="20"/>
              </w:rPr>
            </w:pPr>
            <w:r>
              <w:rPr>
                <w:rFonts w:ascii="Courier New"/>
                <w:sz w:val="20"/>
              </w:rPr>
              <w:t>print(String</w:t>
            </w:r>
            <w:r>
              <w:rPr>
                <w:rFonts w:ascii="Courier New"/>
                <w:spacing w:val="-12"/>
                <w:sz w:val="20"/>
              </w:rPr>
              <w:t> </w:t>
            </w:r>
            <w:r>
              <w:rPr>
                <w:rFonts w:ascii="Courier New"/>
                <w:spacing w:val="-2"/>
                <w:sz w:val="20"/>
              </w:rPr>
              <w:t>units)</w:t>
            </w:r>
          </w:p>
        </w:tc>
        <w:tc>
          <w:tcPr>
            <w:tcW w:w="2500" w:type="dxa"/>
          </w:tcPr>
          <w:p>
            <w:pPr>
              <w:pStyle w:val="TableParagraph"/>
              <w:spacing w:before="52"/>
              <w:ind w:right="228"/>
              <w:rPr>
                <w:rFonts w:ascii="Courier New"/>
                <w:sz w:val="20"/>
              </w:rPr>
            </w:pPr>
            <w:r>
              <w:rPr>
                <w:rFonts w:ascii="Courier New"/>
                <w:sz w:val="20"/>
              </w:rPr>
              <w:t>desired</w:t>
            </w:r>
            <w:r>
              <w:rPr>
                <w:rFonts w:ascii="Courier New"/>
                <w:spacing w:val="-19"/>
                <w:sz w:val="20"/>
              </w:rPr>
              <w:t> </w:t>
            </w:r>
            <w:r>
              <w:rPr>
                <w:rFonts w:ascii="Courier New"/>
                <w:sz w:val="20"/>
              </w:rPr>
              <w:t>units</w:t>
            </w:r>
            <w:r>
              <w:rPr>
                <w:rFonts w:ascii="Courier New"/>
                <w:spacing w:val="-19"/>
                <w:sz w:val="20"/>
              </w:rPr>
              <w:t> </w:t>
            </w:r>
            <w:r>
              <w:rPr>
                <w:rFonts w:ascii="Courier New"/>
                <w:sz w:val="20"/>
              </w:rPr>
              <w:t>(one of "SI" or "US")</w:t>
            </w:r>
          </w:p>
        </w:tc>
        <w:tc>
          <w:tcPr>
            <w:tcW w:w="3542" w:type="dxa"/>
          </w:tcPr>
          <w:p>
            <w:pPr>
              <w:pStyle w:val="TableParagraph"/>
              <w:spacing w:line="244" w:lineRule="auto" w:before="55"/>
              <w:rPr>
                <w:sz w:val="20"/>
              </w:rPr>
            </w:pPr>
            <w:r>
              <w:rPr>
                <w:sz w:val="20"/>
              </w:rPr>
              <w:t>Prints</w:t>
            </w:r>
            <w:r>
              <w:rPr>
                <w:spacing w:val="-9"/>
                <w:sz w:val="20"/>
              </w:rPr>
              <w:t> </w:t>
            </w:r>
            <w:r>
              <w:rPr>
                <w:sz w:val="20"/>
              </w:rPr>
              <w:t>out</w:t>
            </w:r>
            <w:r>
              <w:rPr>
                <w:spacing w:val="-9"/>
                <w:sz w:val="20"/>
              </w:rPr>
              <w:t> </w:t>
            </w:r>
            <w:r>
              <w:rPr>
                <w:sz w:val="20"/>
              </w:rPr>
              <w:t>the</w:t>
            </w:r>
            <w:r>
              <w:rPr>
                <w:spacing w:val="-9"/>
                <w:sz w:val="20"/>
              </w:rPr>
              <w:t> </w:t>
            </w:r>
            <w:r>
              <w:rPr>
                <w:sz w:val="20"/>
              </w:rPr>
              <w:t>information</w:t>
            </w:r>
            <w:r>
              <w:rPr>
                <w:spacing w:val="-9"/>
                <w:sz w:val="20"/>
              </w:rPr>
              <w:t> </w:t>
            </w:r>
            <w:r>
              <w:rPr>
                <w:sz w:val="20"/>
              </w:rPr>
              <w:t>derivative </w:t>
            </w:r>
            <w:r>
              <w:rPr>
                <w:spacing w:val="-2"/>
                <w:sz w:val="20"/>
              </w:rPr>
              <w:t>properties.</w:t>
            </w:r>
          </w:p>
        </w:tc>
      </w:tr>
    </w:tbl>
    <w:p>
      <w:pPr>
        <w:pStyle w:val="TableParagraph"/>
        <w:spacing w:after="0" w:line="244" w:lineRule="auto"/>
        <w:rPr>
          <w:sz w:val="20"/>
        </w:rPr>
        <w:sectPr>
          <w:pgSz w:w="12240" w:h="15840"/>
          <w:pgMar w:header="713" w:footer="936" w:top="1600" w:bottom="1120" w:left="360" w:right="720"/>
        </w:sectPr>
      </w:pPr>
    </w:p>
    <w:p>
      <w:pPr>
        <w:pStyle w:val="Heading4"/>
        <w:spacing w:before="88"/>
      </w:pPr>
      <w:bookmarkStart w:name="_TOC_250027" w:id="141"/>
      <w:bookmarkStart w:name="Object Product" w:id="142"/>
      <w:r>
        <w:rPr>
          <w:b w:val="0"/>
          <w:i w:val="0"/>
        </w:rPr>
      </w:r>
      <w:r>
        <w:rPr/>
        <w:t>Object</w:t>
      </w:r>
      <w:r>
        <w:rPr>
          <w:spacing w:val="-9"/>
        </w:rPr>
        <w:t> </w:t>
      </w:r>
      <w:bookmarkEnd w:id="141"/>
      <w:r>
        <w:rPr>
          <w:spacing w:val="-2"/>
        </w:rPr>
        <w:t>Product</w:t>
      </w:r>
    </w:p>
    <w:p>
      <w:pPr>
        <w:pStyle w:val="BodyText"/>
        <w:spacing w:line="244" w:lineRule="auto" w:before="123"/>
        <w:ind w:left="776"/>
      </w:pPr>
      <w:r>
        <w:rPr/>
        <w:t>The</w:t>
      </w:r>
      <w:r>
        <w:rPr>
          <w:spacing w:val="-3"/>
        </w:rPr>
        <w:t> </w:t>
      </w:r>
      <w:r>
        <w:rPr/>
        <w:t>object</w:t>
      </w:r>
      <w:r>
        <w:rPr>
          <w:spacing w:val="-3"/>
        </w:rPr>
        <w:t> </w:t>
      </w:r>
      <w:r>
        <w:rPr/>
        <w:t>represents</w:t>
      </w:r>
      <w:r>
        <w:rPr>
          <w:spacing w:val="-3"/>
        </w:rPr>
        <w:t> </w:t>
      </w:r>
      <w:r>
        <w:rPr/>
        <w:t>the</w:t>
      </w:r>
      <w:r>
        <w:rPr>
          <w:spacing w:val="-3"/>
        </w:rPr>
        <w:t> </w:t>
      </w:r>
      <w:r>
        <w:rPr/>
        <w:t>reaction</w:t>
      </w:r>
      <w:r>
        <w:rPr>
          <w:spacing w:val="-3"/>
        </w:rPr>
        <w:t> </w:t>
      </w:r>
      <w:r>
        <w:rPr/>
        <w:t>product.</w:t>
      </w:r>
      <w:r>
        <w:rPr>
          <w:spacing w:val="-6"/>
        </w:rPr>
        <w:t> </w:t>
      </w:r>
      <w:r>
        <w:rPr/>
        <w:t>The</w:t>
      </w:r>
      <w:r>
        <w:rPr>
          <w:spacing w:val="-3"/>
        </w:rPr>
        <w:t> </w:t>
      </w:r>
      <w:r>
        <w:rPr/>
        <w:t>object</w:t>
      </w:r>
      <w:r>
        <w:rPr>
          <w:spacing w:val="-3"/>
        </w:rPr>
        <w:t> </w:t>
      </w:r>
      <w:r>
        <w:rPr/>
        <w:t>has</w:t>
      </w:r>
      <w:r>
        <w:rPr>
          <w:spacing w:val="-3"/>
        </w:rPr>
        <w:t> </w:t>
      </w:r>
      <w:r>
        <w:rPr/>
        <w:t>no</w:t>
      </w:r>
      <w:r>
        <w:rPr>
          <w:spacing w:val="-3"/>
        </w:rPr>
        <w:t> </w:t>
      </w:r>
      <w:r>
        <w:rPr/>
        <w:t>constructor,</w:t>
      </w:r>
      <w:r>
        <w:rPr>
          <w:spacing w:val="-3"/>
        </w:rPr>
        <w:t> </w:t>
      </w:r>
      <w:r>
        <w:rPr/>
        <w:t>and</w:t>
      </w:r>
      <w:r>
        <w:rPr>
          <w:spacing w:val="-3"/>
        </w:rPr>
        <w:t> </w:t>
      </w:r>
      <w:r>
        <w:rPr/>
        <w:t>cannot</w:t>
      </w:r>
      <w:r>
        <w:rPr>
          <w:spacing w:val="-3"/>
        </w:rPr>
        <w:t> </w:t>
      </w:r>
      <w:r>
        <w:rPr/>
        <w:t>be instantiated explicitly.</w:t>
      </w:r>
    </w:p>
    <w:p>
      <w:pPr>
        <w:pStyle w:val="BodyText"/>
        <w:spacing w:before="1"/>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38"/>
        <w:gridCol w:w="2462"/>
        <w:gridCol w:w="3542"/>
      </w:tblGrid>
      <w:tr>
        <w:trPr>
          <w:trHeight w:val="337" w:hRule="atLeast"/>
        </w:trPr>
        <w:tc>
          <w:tcPr>
            <w:tcW w:w="3938" w:type="dxa"/>
          </w:tcPr>
          <w:p>
            <w:pPr>
              <w:pStyle w:val="TableParagraph"/>
              <w:rPr>
                <w:rFonts w:ascii="Arial"/>
                <w:b/>
                <w:sz w:val="20"/>
              </w:rPr>
            </w:pPr>
            <w:r>
              <w:rPr>
                <w:rFonts w:ascii="Arial"/>
                <w:b/>
                <w:spacing w:val="-2"/>
                <w:sz w:val="20"/>
              </w:rPr>
              <w:t>Function</w:t>
            </w:r>
          </w:p>
        </w:tc>
        <w:tc>
          <w:tcPr>
            <w:tcW w:w="2462" w:type="dxa"/>
          </w:tcPr>
          <w:p>
            <w:pPr>
              <w:pStyle w:val="TableParagraph"/>
              <w:rPr>
                <w:rFonts w:ascii="Arial"/>
                <w:b/>
                <w:sz w:val="20"/>
              </w:rPr>
            </w:pPr>
            <w:r>
              <w:rPr>
                <w:rFonts w:ascii="Arial"/>
                <w:b/>
                <w:spacing w:val="-2"/>
                <w:sz w:val="20"/>
              </w:rPr>
              <w:t>Parameters</w:t>
            </w:r>
          </w:p>
        </w:tc>
        <w:tc>
          <w:tcPr>
            <w:tcW w:w="3542" w:type="dxa"/>
          </w:tcPr>
          <w:p>
            <w:pPr>
              <w:pStyle w:val="TableParagraph"/>
              <w:rPr>
                <w:rFonts w:ascii="Arial"/>
                <w:b/>
                <w:sz w:val="20"/>
              </w:rPr>
            </w:pPr>
            <w:r>
              <w:rPr>
                <w:rFonts w:ascii="Arial"/>
                <w:b/>
                <w:spacing w:val="-2"/>
                <w:sz w:val="20"/>
              </w:rPr>
              <w:t>Description</w:t>
            </w:r>
          </w:p>
        </w:tc>
      </w:tr>
      <w:tr>
        <w:trPr>
          <w:trHeight w:val="335" w:hRule="atLeast"/>
        </w:trPr>
        <w:tc>
          <w:tcPr>
            <w:tcW w:w="3938" w:type="dxa"/>
          </w:tcPr>
          <w:p>
            <w:pPr>
              <w:pStyle w:val="TableParagraph"/>
              <w:spacing w:before="52"/>
              <w:rPr>
                <w:rFonts w:ascii="Courier New"/>
                <w:sz w:val="20"/>
              </w:rPr>
            </w:pPr>
            <w:r>
              <w:rPr>
                <w:rFonts w:ascii="Courier New"/>
                <w:sz w:val="20"/>
              </w:rPr>
              <w:t>String</w:t>
            </w:r>
            <w:r>
              <w:rPr>
                <w:rFonts w:ascii="Courier New"/>
                <w:spacing w:val="-6"/>
                <w:sz w:val="20"/>
              </w:rPr>
              <w:t> </w:t>
            </w:r>
            <w:r>
              <w:rPr>
                <w:rFonts w:ascii="Courier New"/>
                <w:spacing w:val="-2"/>
                <w:sz w:val="20"/>
              </w:rPr>
              <w:t>getName()</w:t>
            </w:r>
          </w:p>
        </w:tc>
        <w:tc>
          <w:tcPr>
            <w:tcW w:w="2462" w:type="dxa"/>
          </w:tcPr>
          <w:p>
            <w:pPr>
              <w:pStyle w:val="TableParagraph"/>
              <w:spacing w:before="52"/>
              <w:rPr>
                <w:rFonts w:ascii="Courier New"/>
                <w:sz w:val="20"/>
              </w:rPr>
            </w:pPr>
            <w:r>
              <w:rPr>
                <w:rFonts w:ascii="Courier New"/>
                <w:spacing w:val="-10"/>
                <w:sz w:val="20"/>
              </w:rPr>
              <w:t>-</w:t>
            </w:r>
          </w:p>
        </w:tc>
        <w:tc>
          <w:tcPr>
            <w:tcW w:w="3542" w:type="dxa"/>
          </w:tcPr>
          <w:p>
            <w:pPr>
              <w:pStyle w:val="TableParagraph"/>
              <w:spacing w:before="55"/>
              <w:rPr>
                <w:sz w:val="20"/>
              </w:rPr>
            </w:pPr>
            <w:r>
              <w:rPr>
                <w:sz w:val="20"/>
              </w:rPr>
              <w:t>Returns</w:t>
            </w:r>
            <w:r>
              <w:rPr>
                <w:spacing w:val="-2"/>
                <w:sz w:val="20"/>
              </w:rPr>
              <w:t> </w:t>
            </w:r>
            <w:r>
              <w:rPr>
                <w:sz w:val="20"/>
              </w:rPr>
              <w:t>species</w:t>
            </w:r>
            <w:r>
              <w:rPr>
                <w:spacing w:val="-2"/>
                <w:sz w:val="20"/>
              </w:rPr>
              <w:t> name.</w:t>
            </w:r>
          </w:p>
        </w:tc>
      </w:tr>
      <w:tr>
        <w:trPr>
          <w:trHeight w:val="336" w:hRule="atLeast"/>
        </w:trPr>
        <w:tc>
          <w:tcPr>
            <w:tcW w:w="3938" w:type="dxa"/>
          </w:tcPr>
          <w:p>
            <w:pPr>
              <w:pStyle w:val="TableParagraph"/>
              <w:rPr>
                <w:rFonts w:ascii="Courier New"/>
                <w:sz w:val="20"/>
              </w:rPr>
            </w:pPr>
            <w:r>
              <w:rPr>
                <w:rFonts w:ascii="Courier New"/>
                <w:sz w:val="20"/>
              </w:rPr>
              <w:t>String</w:t>
            </w:r>
            <w:r>
              <w:rPr>
                <w:rFonts w:ascii="Courier New"/>
                <w:spacing w:val="-6"/>
                <w:sz w:val="20"/>
              </w:rPr>
              <w:t> </w:t>
            </w:r>
            <w:r>
              <w:rPr>
                <w:rFonts w:ascii="Courier New"/>
                <w:spacing w:val="-2"/>
                <w:sz w:val="20"/>
              </w:rPr>
              <w:t>getDescr()</w:t>
            </w:r>
          </w:p>
        </w:tc>
        <w:tc>
          <w:tcPr>
            <w:tcW w:w="2462" w:type="dxa"/>
          </w:tcPr>
          <w:p>
            <w:pPr>
              <w:pStyle w:val="TableParagraph"/>
              <w:rPr>
                <w:rFonts w:ascii="Courier New"/>
                <w:sz w:val="20"/>
              </w:rPr>
            </w:pPr>
            <w:r>
              <w:rPr>
                <w:rFonts w:ascii="Courier New"/>
                <w:spacing w:val="-10"/>
                <w:sz w:val="20"/>
              </w:rPr>
              <w:t>-</w:t>
            </w:r>
          </w:p>
        </w:tc>
        <w:tc>
          <w:tcPr>
            <w:tcW w:w="3542" w:type="dxa"/>
          </w:tcPr>
          <w:p>
            <w:pPr>
              <w:pStyle w:val="TableParagraph"/>
              <w:spacing w:before="56"/>
              <w:rPr>
                <w:sz w:val="20"/>
              </w:rPr>
            </w:pPr>
            <w:r>
              <w:rPr>
                <w:sz w:val="20"/>
              </w:rPr>
              <w:t>Returns</w:t>
            </w:r>
            <w:r>
              <w:rPr>
                <w:spacing w:val="-2"/>
                <w:sz w:val="20"/>
              </w:rPr>
              <w:t> </w:t>
            </w:r>
            <w:r>
              <w:rPr>
                <w:sz w:val="20"/>
              </w:rPr>
              <w:t>species</w:t>
            </w:r>
            <w:r>
              <w:rPr>
                <w:spacing w:val="-2"/>
                <w:sz w:val="20"/>
              </w:rPr>
              <w:t> description.</w:t>
            </w:r>
          </w:p>
        </w:tc>
      </w:tr>
      <w:tr>
        <w:trPr>
          <w:trHeight w:val="565" w:hRule="atLeast"/>
        </w:trPr>
        <w:tc>
          <w:tcPr>
            <w:tcW w:w="3938" w:type="dxa"/>
          </w:tcPr>
          <w:p>
            <w:pPr>
              <w:pStyle w:val="TableParagraph"/>
              <w:spacing w:before="52"/>
              <w:rPr>
                <w:rFonts w:ascii="Courier New"/>
                <w:sz w:val="20"/>
              </w:rPr>
            </w:pPr>
            <w:r>
              <w:rPr>
                <w:rFonts w:ascii="Courier New"/>
                <w:spacing w:val="-2"/>
                <w:sz w:val="20"/>
              </w:rPr>
              <w:t>getN()</w:t>
            </w:r>
          </w:p>
        </w:tc>
        <w:tc>
          <w:tcPr>
            <w:tcW w:w="2462" w:type="dxa"/>
          </w:tcPr>
          <w:p>
            <w:pPr>
              <w:pStyle w:val="TableParagraph"/>
              <w:spacing w:before="52"/>
              <w:rPr>
                <w:rFonts w:ascii="Courier New"/>
                <w:sz w:val="20"/>
              </w:rPr>
            </w:pPr>
            <w:r>
              <w:rPr>
                <w:rFonts w:ascii="Courier New"/>
                <w:spacing w:val="-10"/>
                <w:sz w:val="20"/>
              </w:rPr>
              <w:t>-</w:t>
            </w:r>
          </w:p>
        </w:tc>
        <w:tc>
          <w:tcPr>
            <w:tcW w:w="3542" w:type="dxa"/>
          </w:tcPr>
          <w:p>
            <w:pPr>
              <w:pStyle w:val="TableParagraph"/>
              <w:spacing w:line="244" w:lineRule="auto" w:before="55"/>
              <w:ind w:right="233"/>
              <w:rPr>
                <w:sz w:val="20"/>
              </w:rPr>
            </w:pPr>
            <w:r>
              <w:rPr>
                <w:sz w:val="20"/>
              </w:rPr>
              <w:t>Returns</w:t>
            </w:r>
            <w:r>
              <w:rPr>
                <w:spacing w:val="-6"/>
                <w:sz w:val="20"/>
              </w:rPr>
              <w:t> </w:t>
            </w:r>
            <w:r>
              <w:rPr>
                <w:sz w:val="20"/>
              </w:rPr>
              <w:t>the</w:t>
            </w:r>
            <w:r>
              <w:rPr>
                <w:spacing w:val="-6"/>
                <w:sz w:val="20"/>
              </w:rPr>
              <w:t> </w:t>
            </w:r>
            <w:r>
              <w:rPr>
                <w:sz w:val="20"/>
              </w:rPr>
              <w:t>mole</w:t>
            </w:r>
            <w:r>
              <w:rPr>
                <w:spacing w:val="-6"/>
                <w:sz w:val="20"/>
              </w:rPr>
              <w:t> </w:t>
            </w:r>
            <w:r>
              <w:rPr>
                <w:sz w:val="20"/>
              </w:rPr>
              <w:t>quantity</w:t>
            </w:r>
            <w:r>
              <w:rPr>
                <w:spacing w:val="-6"/>
                <w:sz w:val="20"/>
              </w:rPr>
              <w:t> </w:t>
            </w:r>
            <w:r>
              <w:rPr>
                <w:sz w:val="20"/>
              </w:rPr>
              <w:t>of</w:t>
            </w:r>
            <w:r>
              <w:rPr>
                <w:spacing w:val="-6"/>
                <w:sz w:val="20"/>
              </w:rPr>
              <w:t> </w:t>
            </w:r>
            <w:r>
              <w:rPr>
                <w:sz w:val="20"/>
              </w:rPr>
              <w:t>the product in reacting mixture.</w:t>
            </w:r>
          </w:p>
        </w:tc>
      </w:tr>
      <w:tr>
        <w:trPr>
          <w:trHeight w:val="787" w:hRule="atLeast"/>
        </w:trPr>
        <w:tc>
          <w:tcPr>
            <w:tcW w:w="3938" w:type="dxa"/>
          </w:tcPr>
          <w:p>
            <w:pPr>
              <w:pStyle w:val="TableParagraph"/>
              <w:rPr>
                <w:rFonts w:ascii="Courier New"/>
                <w:sz w:val="20"/>
              </w:rPr>
            </w:pPr>
            <w:r>
              <w:rPr>
                <w:rFonts w:ascii="Courier New"/>
                <w:sz w:val="20"/>
              </w:rPr>
              <w:t>Number</w:t>
            </w:r>
            <w:r>
              <w:rPr>
                <w:rFonts w:ascii="Courier New"/>
                <w:spacing w:val="-9"/>
                <w:sz w:val="20"/>
              </w:rPr>
              <w:t> </w:t>
            </w:r>
            <w:r>
              <w:rPr>
                <w:rFonts w:ascii="Courier New"/>
                <w:sz w:val="20"/>
              </w:rPr>
              <w:t>getT(String</w:t>
            </w:r>
            <w:r>
              <w:rPr>
                <w:rFonts w:ascii="Courier New"/>
                <w:spacing w:val="-8"/>
                <w:sz w:val="20"/>
              </w:rPr>
              <w:t> </w:t>
            </w:r>
            <w:r>
              <w:rPr>
                <w:rFonts w:ascii="Courier New"/>
                <w:spacing w:val="-2"/>
                <w:sz w:val="20"/>
              </w:rPr>
              <w:t>unit)</w:t>
            </w:r>
          </w:p>
        </w:tc>
        <w:tc>
          <w:tcPr>
            <w:tcW w:w="2462" w:type="dxa"/>
          </w:tcPr>
          <w:p>
            <w:pPr>
              <w:pStyle w:val="TableParagraph"/>
              <w:ind w:right="62"/>
              <w:rPr>
                <w:rFonts w:ascii="Courier New"/>
                <w:sz w:val="20"/>
              </w:rPr>
            </w:pPr>
            <w:r>
              <w:rPr>
                <w:rFonts w:ascii="Courier New"/>
                <w:sz w:val="20"/>
              </w:rPr>
              <w:t>temperature unit (one</w:t>
            </w:r>
            <w:r>
              <w:rPr>
                <w:rFonts w:ascii="Courier New"/>
                <w:spacing w:val="-13"/>
                <w:sz w:val="20"/>
              </w:rPr>
              <w:t> </w:t>
            </w:r>
            <w:r>
              <w:rPr>
                <w:rFonts w:ascii="Courier New"/>
                <w:sz w:val="20"/>
              </w:rPr>
              <w:t>of</w:t>
            </w:r>
            <w:r>
              <w:rPr>
                <w:rFonts w:ascii="Courier New"/>
                <w:spacing w:val="-13"/>
                <w:sz w:val="20"/>
              </w:rPr>
              <w:t> </w:t>
            </w:r>
            <w:r>
              <w:rPr>
                <w:rFonts w:ascii="Courier New"/>
                <w:sz w:val="20"/>
              </w:rPr>
              <w:t>"K",</w:t>
            </w:r>
            <w:r>
              <w:rPr>
                <w:rFonts w:ascii="Courier New"/>
                <w:spacing w:val="-13"/>
                <w:sz w:val="20"/>
              </w:rPr>
              <w:t> </w:t>
            </w:r>
            <w:r>
              <w:rPr>
                <w:rFonts w:ascii="Courier New"/>
                <w:sz w:val="20"/>
              </w:rPr>
              <w:t>"F", </w:t>
            </w:r>
            <w:r>
              <w:rPr>
                <w:rFonts w:ascii="Courier New"/>
                <w:spacing w:val="-4"/>
                <w:sz w:val="20"/>
              </w:rPr>
              <w:t>"C")</w:t>
            </w:r>
          </w:p>
        </w:tc>
        <w:tc>
          <w:tcPr>
            <w:tcW w:w="3542" w:type="dxa"/>
          </w:tcPr>
          <w:p>
            <w:pPr>
              <w:pStyle w:val="TableParagraph"/>
              <w:spacing w:line="244" w:lineRule="auto" w:before="56"/>
              <w:rPr>
                <w:sz w:val="20"/>
              </w:rPr>
            </w:pPr>
            <w:r>
              <w:rPr>
                <w:sz w:val="20"/>
              </w:rPr>
              <w:t>Returns</w:t>
            </w:r>
            <w:r>
              <w:rPr>
                <w:spacing w:val="-6"/>
                <w:sz w:val="20"/>
              </w:rPr>
              <w:t> </w:t>
            </w:r>
            <w:r>
              <w:rPr>
                <w:sz w:val="20"/>
              </w:rPr>
              <w:t>temperature</w:t>
            </w:r>
            <w:r>
              <w:rPr>
                <w:spacing w:val="-6"/>
                <w:sz w:val="20"/>
              </w:rPr>
              <w:t> </w:t>
            </w:r>
            <w:r>
              <w:rPr>
                <w:sz w:val="20"/>
              </w:rPr>
              <w:t>of</w:t>
            </w:r>
            <w:r>
              <w:rPr>
                <w:spacing w:val="-6"/>
                <w:sz w:val="20"/>
              </w:rPr>
              <w:t> </w:t>
            </w:r>
            <w:r>
              <w:rPr>
                <w:sz w:val="20"/>
              </w:rPr>
              <w:t>the</w:t>
            </w:r>
            <w:r>
              <w:rPr>
                <w:spacing w:val="-6"/>
                <w:sz w:val="20"/>
              </w:rPr>
              <w:t> </w:t>
            </w:r>
            <w:r>
              <w:rPr>
                <w:sz w:val="20"/>
              </w:rPr>
              <w:t>product</w:t>
            </w:r>
            <w:r>
              <w:rPr>
                <w:spacing w:val="-6"/>
                <w:sz w:val="20"/>
              </w:rPr>
              <w:t> </w:t>
            </w:r>
            <w:r>
              <w:rPr>
                <w:sz w:val="20"/>
              </w:rPr>
              <w:t>in desired unit.</w:t>
            </w:r>
          </w:p>
        </w:tc>
      </w:tr>
      <w:tr>
        <w:trPr>
          <w:trHeight w:val="797" w:hRule="atLeast"/>
        </w:trPr>
        <w:tc>
          <w:tcPr>
            <w:tcW w:w="3938" w:type="dxa"/>
          </w:tcPr>
          <w:p>
            <w:pPr>
              <w:pStyle w:val="TableParagraph"/>
              <w:rPr>
                <w:rFonts w:ascii="Courier New"/>
                <w:sz w:val="20"/>
              </w:rPr>
            </w:pPr>
            <w:r>
              <w:rPr>
                <w:rFonts w:ascii="Courier New"/>
                <w:sz w:val="20"/>
              </w:rPr>
              <w:t>Boolean</w:t>
            </w:r>
            <w:r>
              <w:rPr>
                <w:rFonts w:ascii="Courier New"/>
                <w:spacing w:val="-7"/>
                <w:sz w:val="20"/>
              </w:rPr>
              <w:t> </w:t>
            </w:r>
            <w:r>
              <w:rPr>
                <w:rFonts w:ascii="Courier New"/>
                <w:spacing w:val="-2"/>
                <w:sz w:val="20"/>
              </w:rPr>
              <w:t>isReactantOnly()</w:t>
            </w:r>
          </w:p>
        </w:tc>
        <w:tc>
          <w:tcPr>
            <w:tcW w:w="2462" w:type="dxa"/>
          </w:tcPr>
          <w:p>
            <w:pPr>
              <w:pStyle w:val="TableParagraph"/>
              <w:rPr>
                <w:rFonts w:ascii="Courier New"/>
                <w:sz w:val="20"/>
              </w:rPr>
            </w:pPr>
            <w:r>
              <w:rPr>
                <w:rFonts w:ascii="Courier New"/>
                <w:spacing w:val="-10"/>
                <w:sz w:val="20"/>
              </w:rPr>
              <w:t>-</w:t>
            </w:r>
          </w:p>
        </w:tc>
        <w:tc>
          <w:tcPr>
            <w:tcW w:w="3542" w:type="dxa"/>
          </w:tcPr>
          <w:p>
            <w:pPr>
              <w:pStyle w:val="TableParagraph"/>
              <w:spacing w:line="244" w:lineRule="auto" w:before="56"/>
              <w:ind w:right="233"/>
              <w:rPr>
                <w:sz w:val="20"/>
              </w:rPr>
            </w:pPr>
            <w:r>
              <w:rPr>
                <w:sz w:val="20"/>
              </w:rPr>
              <w:t>Returns</w:t>
            </w:r>
            <w:r>
              <w:rPr>
                <w:spacing w:val="-5"/>
                <w:sz w:val="20"/>
              </w:rPr>
              <w:t> </w:t>
            </w:r>
            <w:r>
              <w:rPr>
                <w:sz w:val="20"/>
              </w:rPr>
              <w:t>true</w:t>
            </w:r>
            <w:r>
              <w:rPr>
                <w:spacing w:val="-5"/>
                <w:sz w:val="20"/>
              </w:rPr>
              <w:t> </w:t>
            </w:r>
            <w:r>
              <w:rPr>
                <w:sz w:val="20"/>
              </w:rPr>
              <w:t>if</w:t>
            </w:r>
            <w:r>
              <w:rPr>
                <w:spacing w:val="-5"/>
                <w:sz w:val="20"/>
              </w:rPr>
              <w:t> </w:t>
            </w:r>
            <w:r>
              <w:rPr>
                <w:sz w:val="20"/>
              </w:rPr>
              <w:t>species</w:t>
            </w:r>
            <w:r>
              <w:rPr>
                <w:spacing w:val="-5"/>
                <w:sz w:val="20"/>
              </w:rPr>
              <w:t> </w:t>
            </w:r>
            <w:r>
              <w:rPr>
                <w:sz w:val="20"/>
              </w:rPr>
              <w:t>could</w:t>
            </w:r>
            <w:r>
              <w:rPr>
                <w:spacing w:val="-5"/>
                <w:sz w:val="20"/>
              </w:rPr>
              <w:t> </w:t>
            </w:r>
            <w:r>
              <w:rPr>
                <w:sz w:val="20"/>
              </w:rPr>
              <w:t>not</w:t>
            </w:r>
            <w:r>
              <w:rPr>
                <w:spacing w:val="-5"/>
                <w:sz w:val="20"/>
              </w:rPr>
              <w:t> </w:t>
            </w:r>
            <w:r>
              <w:rPr>
                <w:sz w:val="20"/>
              </w:rPr>
              <w:t>be usually used as a propellant </w:t>
            </w:r>
            <w:r>
              <w:rPr>
                <w:spacing w:val="-2"/>
                <w:sz w:val="20"/>
              </w:rPr>
              <w:t>component.</w:t>
            </w:r>
          </w:p>
        </w:tc>
      </w:tr>
      <w:tr>
        <w:trPr>
          <w:trHeight w:val="335" w:hRule="atLeast"/>
        </w:trPr>
        <w:tc>
          <w:tcPr>
            <w:tcW w:w="3938" w:type="dxa"/>
          </w:tcPr>
          <w:p>
            <w:pPr>
              <w:pStyle w:val="TableParagraph"/>
              <w:spacing w:before="52"/>
              <w:rPr>
                <w:rFonts w:ascii="Courier New"/>
                <w:sz w:val="20"/>
              </w:rPr>
            </w:pPr>
            <w:r>
              <w:rPr>
                <w:rFonts w:ascii="Courier New"/>
                <w:sz w:val="20"/>
              </w:rPr>
              <w:t>Boolean</w:t>
            </w:r>
            <w:r>
              <w:rPr>
                <w:rFonts w:ascii="Courier New"/>
                <w:spacing w:val="-7"/>
                <w:sz w:val="20"/>
              </w:rPr>
              <w:t> </w:t>
            </w:r>
            <w:r>
              <w:rPr>
                <w:rFonts w:ascii="Courier New"/>
                <w:spacing w:val="-2"/>
                <w:sz w:val="20"/>
              </w:rPr>
              <w:t>isIon()</w:t>
            </w:r>
          </w:p>
        </w:tc>
        <w:tc>
          <w:tcPr>
            <w:tcW w:w="2462" w:type="dxa"/>
          </w:tcPr>
          <w:p>
            <w:pPr>
              <w:pStyle w:val="TableParagraph"/>
              <w:spacing w:before="52"/>
              <w:rPr>
                <w:rFonts w:ascii="Courier New"/>
                <w:sz w:val="20"/>
              </w:rPr>
            </w:pPr>
            <w:r>
              <w:rPr>
                <w:rFonts w:ascii="Courier New"/>
                <w:spacing w:val="-10"/>
                <w:sz w:val="20"/>
              </w:rPr>
              <w:t>-</w:t>
            </w:r>
          </w:p>
        </w:tc>
        <w:tc>
          <w:tcPr>
            <w:tcW w:w="3542" w:type="dxa"/>
          </w:tcPr>
          <w:p>
            <w:pPr>
              <w:pStyle w:val="TableParagraph"/>
              <w:spacing w:before="55"/>
              <w:rPr>
                <w:sz w:val="20"/>
              </w:rPr>
            </w:pPr>
            <w:r>
              <w:rPr>
                <w:sz w:val="20"/>
              </w:rPr>
              <w:t>Returns</w:t>
            </w:r>
            <w:r>
              <w:rPr>
                <w:spacing w:val="-2"/>
                <w:sz w:val="20"/>
              </w:rPr>
              <w:t> </w:t>
            </w:r>
            <w:r>
              <w:rPr>
                <w:sz w:val="20"/>
              </w:rPr>
              <w:t>true</w:t>
            </w:r>
            <w:r>
              <w:rPr>
                <w:spacing w:val="-1"/>
                <w:sz w:val="20"/>
              </w:rPr>
              <w:t> </w:t>
            </w:r>
            <w:r>
              <w:rPr>
                <w:sz w:val="20"/>
              </w:rPr>
              <w:t>if</w:t>
            </w:r>
            <w:r>
              <w:rPr>
                <w:spacing w:val="-1"/>
                <w:sz w:val="20"/>
              </w:rPr>
              <w:t> </w:t>
            </w:r>
            <w:r>
              <w:rPr>
                <w:sz w:val="20"/>
              </w:rPr>
              <w:t>species</w:t>
            </w:r>
            <w:r>
              <w:rPr>
                <w:spacing w:val="-1"/>
                <w:sz w:val="20"/>
              </w:rPr>
              <w:t> </w:t>
            </w:r>
            <w:r>
              <w:rPr>
                <w:sz w:val="20"/>
              </w:rPr>
              <w:t>is</w:t>
            </w:r>
            <w:r>
              <w:rPr>
                <w:spacing w:val="-1"/>
                <w:sz w:val="20"/>
              </w:rPr>
              <w:t> </w:t>
            </w:r>
            <w:r>
              <w:rPr>
                <w:spacing w:val="-2"/>
                <w:sz w:val="20"/>
              </w:rPr>
              <w:t>ionized.</w:t>
            </w:r>
          </w:p>
        </w:tc>
      </w:tr>
      <w:tr>
        <w:trPr>
          <w:trHeight w:val="337" w:hRule="atLeast"/>
        </w:trPr>
        <w:tc>
          <w:tcPr>
            <w:tcW w:w="3938" w:type="dxa"/>
          </w:tcPr>
          <w:p>
            <w:pPr>
              <w:pStyle w:val="TableParagraph"/>
              <w:rPr>
                <w:rFonts w:ascii="Courier New"/>
                <w:sz w:val="20"/>
              </w:rPr>
            </w:pPr>
            <w:r>
              <w:rPr>
                <w:rFonts w:ascii="Courier New"/>
                <w:sz w:val="20"/>
              </w:rPr>
              <w:t>Number</w:t>
            </w:r>
            <w:r>
              <w:rPr>
                <w:rFonts w:ascii="Courier New"/>
                <w:spacing w:val="-6"/>
                <w:sz w:val="20"/>
              </w:rPr>
              <w:t> </w:t>
            </w:r>
            <w:r>
              <w:rPr>
                <w:rFonts w:ascii="Courier New"/>
                <w:spacing w:val="-2"/>
                <w:sz w:val="20"/>
              </w:rPr>
              <w:t>getCharge()</w:t>
            </w:r>
          </w:p>
        </w:tc>
        <w:tc>
          <w:tcPr>
            <w:tcW w:w="2462" w:type="dxa"/>
          </w:tcPr>
          <w:p>
            <w:pPr>
              <w:pStyle w:val="TableParagraph"/>
              <w:rPr>
                <w:rFonts w:ascii="Courier New"/>
                <w:sz w:val="20"/>
              </w:rPr>
            </w:pPr>
            <w:r>
              <w:rPr>
                <w:rFonts w:ascii="Courier New"/>
                <w:spacing w:val="-10"/>
                <w:sz w:val="20"/>
              </w:rPr>
              <w:t>-</w:t>
            </w:r>
          </w:p>
        </w:tc>
        <w:tc>
          <w:tcPr>
            <w:tcW w:w="3542" w:type="dxa"/>
          </w:tcPr>
          <w:p>
            <w:pPr>
              <w:pStyle w:val="TableParagraph"/>
              <w:spacing w:before="56"/>
              <w:rPr>
                <w:sz w:val="20"/>
              </w:rPr>
            </w:pPr>
            <w:r>
              <w:rPr>
                <w:sz w:val="20"/>
              </w:rPr>
              <w:t>Returns</w:t>
            </w:r>
            <w:r>
              <w:rPr>
                <w:spacing w:val="-3"/>
                <w:sz w:val="20"/>
              </w:rPr>
              <w:t> </w:t>
            </w:r>
            <w:r>
              <w:rPr>
                <w:sz w:val="20"/>
              </w:rPr>
              <w:t>the</w:t>
            </w:r>
            <w:r>
              <w:rPr>
                <w:spacing w:val="-2"/>
                <w:sz w:val="20"/>
              </w:rPr>
              <w:t> </w:t>
            </w:r>
            <w:r>
              <w:rPr>
                <w:sz w:val="20"/>
              </w:rPr>
              <w:t>charge</w:t>
            </w:r>
            <w:r>
              <w:rPr>
                <w:spacing w:val="-2"/>
                <w:sz w:val="20"/>
              </w:rPr>
              <w:t> </w:t>
            </w:r>
            <w:r>
              <w:rPr>
                <w:sz w:val="20"/>
              </w:rPr>
              <w:t>of</w:t>
            </w:r>
            <w:r>
              <w:rPr>
                <w:spacing w:val="-3"/>
                <w:sz w:val="20"/>
              </w:rPr>
              <w:t> </w:t>
            </w:r>
            <w:r>
              <w:rPr>
                <w:sz w:val="20"/>
              </w:rPr>
              <w:t>ionized</w:t>
            </w:r>
            <w:r>
              <w:rPr>
                <w:spacing w:val="-2"/>
                <w:sz w:val="20"/>
              </w:rPr>
              <w:t> species.</w:t>
            </w:r>
          </w:p>
        </w:tc>
      </w:tr>
      <w:tr>
        <w:trPr>
          <w:trHeight w:val="335" w:hRule="atLeast"/>
        </w:trPr>
        <w:tc>
          <w:tcPr>
            <w:tcW w:w="3938" w:type="dxa"/>
          </w:tcPr>
          <w:p>
            <w:pPr>
              <w:pStyle w:val="TableParagraph"/>
              <w:spacing w:before="52"/>
              <w:rPr>
                <w:rFonts w:ascii="Courier New"/>
                <w:sz w:val="20"/>
              </w:rPr>
            </w:pPr>
            <w:r>
              <w:rPr>
                <w:rFonts w:ascii="Courier New"/>
                <w:sz w:val="20"/>
              </w:rPr>
              <w:t>Number</w:t>
            </w:r>
            <w:r>
              <w:rPr>
                <w:rFonts w:ascii="Courier New"/>
                <w:spacing w:val="-6"/>
                <w:sz w:val="20"/>
              </w:rPr>
              <w:t> </w:t>
            </w:r>
            <w:r>
              <w:rPr>
                <w:rFonts w:ascii="Courier New"/>
                <w:spacing w:val="-2"/>
                <w:sz w:val="20"/>
              </w:rPr>
              <w:t>getValence()</w:t>
            </w:r>
          </w:p>
        </w:tc>
        <w:tc>
          <w:tcPr>
            <w:tcW w:w="2462" w:type="dxa"/>
          </w:tcPr>
          <w:p>
            <w:pPr>
              <w:pStyle w:val="TableParagraph"/>
              <w:spacing w:before="52"/>
              <w:rPr>
                <w:rFonts w:ascii="Courier New"/>
                <w:sz w:val="20"/>
              </w:rPr>
            </w:pPr>
            <w:r>
              <w:rPr>
                <w:rFonts w:ascii="Courier New"/>
                <w:spacing w:val="-10"/>
                <w:sz w:val="20"/>
              </w:rPr>
              <w:t>-</w:t>
            </w:r>
          </w:p>
        </w:tc>
        <w:tc>
          <w:tcPr>
            <w:tcW w:w="3542" w:type="dxa"/>
          </w:tcPr>
          <w:p>
            <w:pPr>
              <w:pStyle w:val="TableParagraph"/>
              <w:spacing w:before="55"/>
              <w:rPr>
                <w:sz w:val="20"/>
              </w:rPr>
            </w:pPr>
            <w:r>
              <w:rPr>
                <w:sz w:val="20"/>
              </w:rPr>
              <w:t>Returns</w:t>
            </w:r>
            <w:r>
              <w:rPr>
                <w:spacing w:val="-1"/>
                <w:sz w:val="20"/>
              </w:rPr>
              <w:t> </w:t>
            </w:r>
            <w:r>
              <w:rPr>
                <w:sz w:val="20"/>
              </w:rPr>
              <w:t>the</w:t>
            </w:r>
            <w:r>
              <w:rPr>
                <w:spacing w:val="-1"/>
                <w:sz w:val="20"/>
              </w:rPr>
              <w:t> </w:t>
            </w:r>
            <w:r>
              <w:rPr>
                <w:sz w:val="20"/>
              </w:rPr>
              <w:t>valency</w:t>
            </w:r>
            <w:r>
              <w:rPr>
                <w:spacing w:val="-1"/>
                <w:sz w:val="20"/>
              </w:rPr>
              <w:t> </w:t>
            </w:r>
            <w:r>
              <w:rPr>
                <w:sz w:val="20"/>
              </w:rPr>
              <w:t>of </w:t>
            </w:r>
            <w:r>
              <w:rPr>
                <w:spacing w:val="-2"/>
                <w:sz w:val="20"/>
              </w:rPr>
              <w:t>species.</w:t>
            </w:r>
          </w:p>
        </w:tc>
      </w:tr>
      <w:tr>
        <w:trPr>
          <w:trHeight w:val="336" w:hRule="atLeast"/>
        </w:trPr>
        <w:tc>
          <w:tcPr>
            <w:tcW w:w="3938" w:type="dxa"/>
          </w:tcPr>
          <w:p>
            <w:pPr>
              <w:pStyle w:val="TableParagraph"/>
              <w:rPr>
                <w:rFonts w:ascii="Courier New"/>
                <w:sz w:val="20"/>
              </w:rPr>
            </w:pPr>
            <w:r>
              <w:rPr>
                <w:rFonts w:ascii="Courier New"/>
                <w:sz w:val="20"/>
              </w:rPr>
              <w:t>Boolean</w:t>
            </w:r>
            <w:r>
              <w:rPr>
                <w:rFonts w:ascii="Courier New"/>
                <w:spacing w:val="-7"/>
                <w:sz w:val="20"/>
              </w:rPr>
              <w:t> </w:t>
            </w:r>
            <w:r>
              <w:rPr>
                <w:rFonts w:ascii="Courier New"/>
                <w:spacing w:val="-2"/>
                <w:sz w:val="20"/>
              </w:rPr>
              <w:t>isCondensed()</w:t>
            </w:r>
          </w:p>
        </w:tc>
        <w:tc>
          <w:tcPr>
            <w:tcW w:w="2462" w:type="dxa"/>
          </w:tcPr>
          <w:p>
            <w:pPr>
              <w:pStyle w:val="TableParagraph"/>
              <w:rPr>
                <w:rFonts w:ascii="Courier New"/>
                <w:sz w:val="20"/>
              </w:rPr>
            </w:pPr>
            <w:r>
              <w:rPr>
                <w:rFonts w:ascii="Courier New"/>
                <w:spacing w:val="-10"/>
                <w:sz w:val="20"/>
              </w:rPr>
              <w:t>-</w:t>
            </w:r>
          </w:p>
        </w:tc>
        <w:tc>
          <w:tcPr>
            <w:tcW w:w="3542" w:type="dxa"/>
          </w:tcPr>
          <w:p>
            <w:pPr>
              <w:pStyle w:val="TableParagraph"/>
              <w:spacing w:before="56"/>
              <w:rPr>
                <w:sz w:val="20"/>
              </w:rPr>
            </w:pPr>
            <w:r>
              <w:rPr>
                <w:sz w:val="20"/>
              </w:rPr>
              <w:t>Returns</w:t>
            </w:r>
            <w:r>
              <w:rPr>
                <w:spacing w:val="-2"/>
                <w:sz w:val="20"/>
              </w:rPr>
              <w:t> </w:t>
            </w:r>
            <w:r>
              <w:rPr>
                <w:sz w:val="20"/>
              </w:rPr>
              <w:t>true</w:t>
            </w:r>
            <w:r>
              <w:rPr>
                <w:spacing w:val="-1"/>
                <w:sz w:val="20"/>
              </w:rPr>
              <w:t> </w:t>
            </w:r>
            <w:r>
              <w:rPr>
                <w:sz w:val="20"/>
              </w:rPr>
              <w:t>if</w:t>
            </w:r>
            <w:r>
              <w:rPr>
                <w:spacing w:val="-1"/>
                <w:sz w:val="20"/>
              </w:rPr>
              <w:t> </w:t>
            </w:r>
            <w:r>
              <w:rPr>
                <w:sz w:val="20"/>
              </w:rPr>
              <w:t>species</w:t>
            </w:r>
            <w:r>
              <w:rPr>
                <w:spacing w:val="-1"/>
                <w:sz w:val="20"/>
              </w:rPr>
              <w:t> </w:t>
            </w:r>
            <w:r>
              <w:rPr>
                <w:sz w:val="20"/>
              </w:rPr>
              <w:t>is</w:t>
            </w:r>
            <w:r>
              <w:rPr>
                <w:spacing w:val="-1"/>
                <w:sz w:val="20"/>
              </w:rPr>
              <w:t> </w:t>
            </w:r>
            <w:r>
              <w:rPr>
                <w:spacing w:val="-2"/>
                <w:sz w:val="20"/>
              </w:rPr>
              <w:t>condensed.</w:t>
            </w:r>
          </w:p>
        </w:tc>
      </w:tr>
      <w:tr>
        <w:trPr>
          <w:trHeight w:val="795" w:hRule="atLeast"/>
        </w:trPr>
        <w:tc>
          <w:tcPr>
            <w:tcW w:w="3938" w:type="dxa"/>
          </w:tcPr>
          <w:p>
            <w:pPr>
              <w:pStyle w:val="TableParagraph"/>
              <w:spacing w:before="52"/>
              <w:rPr>
                <w:rFonts w:ascii="Courier New"/>
                <w:sz w:val="20"/>
              </w:rPr>
            </w:pPr>
            <w:r>
              <w:rPr>
                <w:rFonts w:ascii="Courier New"/>
                <w:sz w:val="20"/>
              </w:rPr>
              <w:t>Number</w:t>
            </w:r>
            <w:r>
              <w:rPr>
                <w:rFonts w:ascii="Courier New"/>
                <w:spacing w:val="-6"/>
                <w:sz w:val="20"/>
              </w:rPr>
              <w:t> </w:t>
            </w:r>
            <w:r>
              <w:rPr>
                <w:rFonts w:ascii="Courier New"/>
                <w:spacing w:val="-2"/>
                <w:sz w:val="20"/>
              </w:rPr>
              <w:t>getCondensed()</w:t>
            </w:r>
          </w:p>
        </w:tc>
        <w:tc>
          <w:tcPr>
            <w:tcW w:w="2462" w:type="dxa"/>
          </w:tcPr>
          <w:p>
            <w:pPr>
              <w:pStyle w:val="TableParagraph"/>
              <w:spacing w:before="52"/>
              <w:rPr>
                <w:rFonts w:ascii="Courier New"/>
                <w:sz w:val="20"/>
              </w:rPr>
            </w:pPr>
            <w:r>
              <w:rPr>
                <w:rFonts w:ascii="Courier New"/>
                <w:spacing w:val="-10"/>
                <w:sz w:val="20"/>
              </w:rPr>
              <w:t>-</w:t>
            </w:r>
          </w:p>
        </w:tc>
        <w:tc>
          <w:tcPr>
            <w:tcW w:w="3542" w:type="dxa"/>
          </w:tcPr>
          <w:p>
            <w:pPr>
              <w:pStyle w:val="TableParagraph"/>
              <w:spacing w:line="244" w:lineRule="auto" w:before="55"/>
              <w:rPr>
                <w:sz w:val="20"/>
              </w:rPr>
            </w:pPr>
            <w:r>
              <w:rPr>
                <w:sz w:val="20"/>
              </w:rPr>
              <w:t>Returns</w:t>
            </w:r>
            <w:r>
              <w:rPr>
                <w:spacing w:val="-8"/>
                <w:sz w:val="20"/>
              </w:rPr>
              <w:t> </w:t>
            </w:r>
            <w:r>
              <w:rPr>
                <w:sz w:val="20"/>
              </w:rPr>
              <w:t>the</w:t>
            </w:r>
            <w:r>
              <w:rPr>
                <w:spacing w:val="-8"/>
                <w:sz w:val="20"/>
              </w:rPr>
              <w:t> </w:t>
            </w:r>
            <w:r>
              <w:rPr>
                <w:sz w:val="20"/>
              </w:rPr>
              <w:t>number</w:t>
            </w:r>
            <w:r>
              <w:rPr>
                <w:spacing w:val="-8"/>
                <w:sz w:val="20"/>
              </w:rPr>
              <w:t> </w:t>
            </w:r>
            <w:r>
              <w:rPr>
                <w:sz w:val="20"/>
              </w:rPr>
              <w:t>of</w:t>
            </w:r>
            <w:r>
              <w:rPr>
                <w:spacing w:val="-8"/>
                <w:sz w:val="20"/>
              </w:rPr>
              <w:t> </w:t>
            </w:r>
            <w:r>
              <w:rPr>
                <w:sz w:val="20"/>
              </w:rPr>
              <w:t>condensed phase in increased order by </w:t>
            </w:r>
            <w:r>
              <w:rPr>
                <w:spacing w:val="-2"/>
                <w:sz w:val="20"/>
              </w:rPr>
              <w:t>temperature.</w:t>
            </w:r>
          </w:p>
        </w:tc>
      </w:tr>
      <w:tr>
        <w:trPr>
          <w:trHeight w:val="1468" w:hRule="atLeast"/>
        </w:trPr>
        <w:tc>
          <w:tcPr>
            <w:tcW w:w="3938" w:type="dxa"/>
          </w:tcPr>
          <w:p>
            <w:pPr>
              <w:pStyle w:val="TableParagraph"/>
              <w:ind w:right="219"/>
              <w:rPr>
                <w:rFonts w:ascii="Courier New"/>
                <w:sz w:val="20"/>
              </w:rPr>
            </w:pPr>
            <w:r>
              <w:rPr>
                <w:rFonts w:ascii="Courier New"/>
                <w:sz w:val="20"/>
              </w:rPr>
              <w:t>Number</w:t>
            </w:r>
            <w:r>
              <w:rPr>
                <w:rFonts w:ascii="Courier New"/>
                <w:spacing w:val="-32"/>
                <w:sz w:val="20"/>
              </w:rPr>
              <w:t> </w:t>
            </w:r>
            <w:r>
              <w:rPr>
                <w:rFonts w:ascii="Courier New"/>
                <w:sz w:val="20"/>
              </w:rPr>
              <w:t>getDHf298_15(String </w:t>
            </w:r>
            <w:r>
              <w:rPr>
                <w:rFonts w:ascii="Courier New"/>
                <w:spacing w:val="-2"/>
                <w:sz w:val="20"/>
              </w:rPr>
              <w:t>unit)</w:t>
            </w:r>
          </w:p>
        </w:tc>
        <w:tc>
          <w:tcPr>
            <w:tcW w:w="2462" w:type="dxa"/>
          </w:tcPr>
          <w:p>
            <w:pPr>
              <w:pStyle w:val="TableParagraph"/>
              <w:ind w:right="62"/>
              <w:rPr>
                <w:rFonts w:ascii="Courier New"/>
                <w:sz w:val="20"/>
              </w:rPr>
            </w:pPr>
            <w:r>
              <w:rPr>
                <w:rFonts w:ascii="Courier New"/>
                <w:sz w:val="20"/>
              </w:rPr>
              <w:t>heat</w:t>
            </w:r>
            <w:r>
              <w:rPr>
                <w:rFonts w:ascii="Courier New"/>
                <w:spacing w:val="-19"/>
                <w:sz w:val="20"/>
              </w:rPr>
              <w:t> </w:t>
            </w:r>
            <w:r>
              <w:rPr>
                <w:rFonts w:ascii="Courier New"/>
                <w:sz w:val="20"/>
              </w:rPr>
              <w:t>of</w:t>
            </w:r>
            <w:r>
              <w:rPr>
                <w:rFonts w:ascii="Courier New"/>
                <w:spacing w:val="-19"/>
                <w:sz w:val="20"/>
              </w:rPr>
              <w:t> </w:t>
            </w:r>
            <w:r>
              <w:rPr>
                <w:rFonts w:ascii="Courier New"/>
                <w:sz w:val="20"/>
              </w:rPr>
              <w:t>formation unit (one of "J/mol",</w:t>
            </w:r>
            <w:r>
              <w:rPr>
                <w:rFonts w:ascii="Courier New"/>
                <w:spacing w:val="-32"/>
                <w:sz w:val="20"/>
              </w:rPr>
              <w:t> </w:t>
            </w:r>
            <w:r>
              <w:rPr>
                <w:rFonts w:ascii="Courier New"/>
                <w:sz w:val="20"/>
              </w:rPr>
              <w:t>"Btu/lb-</w:t>
            </w:r>
          </w:p>
          <w:p>
            <w:pPr>
              <w:pStyle w:val="TableParagraph"/>
              <w:spacing w:before="1"/>
              <w:ind w:right="397"/>
              <w:rPr>
                <w:rFonts w:ascii="Courier New"/>
                <w:sz w:val="20"/>
              </w:rPr>
            </w:pPr>
            <w:r>
              <w:rPr>
                <w:rFonts w:ascii="Courier New"/>
                <w:sz w:val="20"/>
              </w:rPr>
              <w:t>mol",</w:t>
            </w:r>
            <w:r>
              <w:rPr>
                <w:rFonts w:ascii="Courier New"/>
                <w:spacing w:val="-32"/>
                <w:sz w:val="20"/>
              </w:rPr>
              <w:t> </w:t>
            </w:r>
            <w:r>
              <w:rPr>
                <w:rFonts w:ascii="Courier New"/>
                <w:sz w:val="20"/>
              </w:rPr>
              <w:t>"J/kg", </w:t>
            </w:r>
            <w:r>
              <w:rPr>
                <w:rFonts w:ascii="Courier New"/>
                <w:spacing w:val="-2"/>
                <w:sz w:val="20"/>
              </w:rPr>
              <w:t>"kJ/kg", </w:t>
            </w:r>
            <w:r>
              <w:rPr>
                <w:rFonts w:ascii="Courier New"/>
                <w:sz w:val="20"/>
              </w:rPr>
              <w:t>"Btu/lbm" )</w:t>
            </w:r>
          </w:p>
        </w:tc>
        <w:tc>
          <w:tcPr>
            <w:tcW w:w="3542" w:type="dxa"/>
          </w:tcPr>
          <w:p>
            <w:pPr>
              <w:pStyle w:val="TableParagraph"/>
              <w:spacing w:line="244" w:lineRule="auto" w:before="50"/>
              <w:rPr>
                <w:sz w:val="20"/>
              </w:rPr>
            </w:pPr>
            <w:r>
              <w:rPr>
                <w:sz w:val="20"/>
              </w:rPr>
              <w:t>Returns</w:t>
            </w:r>
            <w:r>
              <w:rPr>
                <w:spacing w:val="-6"/>
                <w:sz w:val="20"/>
              </w:rPr>
              <w:t> </w:t>
            </w:r>
            <w:r>
              <w:rPr>
                <w:sz w:val="20"/>
              </w:rPr>
              <w:t>H</w:t>
            </w:r>
            <w:r>
              <w:rPr>
                <w:position w:val="8"/>
                <w:sz w:val="16"/>
              </w:rPr>
              <w:t>0</w:t>
            </w:r>
            <w:r>
              <w:rPr>
                <w:sz w:val="20"/>
              </w:rPr>
              <w:t>(298.15)</w:t>
            </w:r>
            <w:r>
              <w:rPr>
                <w:spacing w:val="-6"/>
                <w:sz w:val="20"/>
              </w:rPr>
              <w:t> </w:t>
            </w:r>
            <w:r>
              <w:rPr>
                <w:sz w:val="20"/>
              </w:rPr>
              <w:t>-</w:t>
            </w:r>
            <w:r>
              <w:rPr>
                <w:spacing w:val="-6"/>
                <w:sz w:val="20"/>
              </w:rPr>
              <w:t> </w:t>
            </w:r>
            <w:r>
              <w:rPr>
                <w:sz w:val="20"/>
              </w:rPr>
              <w:t>heat</w:t>
            </w:r>
            <w:r>
              <w:rPr>
                <w:spacing w:val="-6"/>
                <w:sz w:val="20"/>
              </w:rPr>
              <w:t> </w:t>
            </w:r>
            <w:r>
              <w:rPr>
                <w:sz w:val="20"/>
              </w:rPr>
              <w:t>of</w:t>
            </w:r>
            <w:r>
              <w:rPr>
                <w:spacing w:val="-6"/>
                <w:sz w:val="20"/>
              </w:rPr>
              <w:t> </w:t>
            </w:r>
            <w:r>
              <w:rPr>
                <w:sz w:val="20"/>
              </w:rPr>
              <w:t>formation at the temperature 298.15 K and pressure 1 bar in desired unit.</w:t>
            </w:r>
          </w:p>
        </w:tc>
      </w:tr>
      <w:tr>
        <w:trPr>
          <w:trHeight w:val="1467" w:hRule="atLeast"/>
        </w:trPr>
        <w:tc>
          <w:tcPr>
            <w:tcW w:w="3938" w:type="dxa"/>
          </w:tcPr>
          <w:p>
            <w:pPr>
              <w:pStyle w:val="TableParagraph"/>
              <w:spacing w:before="52"/>
              <w:ind w:right="219"/>
              <w:rPr>
                <w:rFonts w:ascii="Courier New"/>
                <w:sz w:val="20"/>
              </w:rPr>
            </w:pPr>
            <w:r>
              <w:rPr>
                <w:rFonts w:ascii="Courier New"/>
                <w:sz w:val="20"/>
              </w:rPr>
              <w:t>Number</w:t>
            </w:r>
            <w:r>
              <w:rPr>
                <w:rFonts w:ascii="Courier New"/>
                <w:spacing w:val="-32"/>
                <w:sz w:val="20"/>
              </w:rPr>
              <w:t> </w:t>
            </w:r>
            <w:r>
              <w:rPr>
                <w:rFonts w:ascii="Courier New"/>
                <w:sz w:val="20"/>
              </w:rPr>
              <w:t>getDH298_15_0(String </w:t>
            </w:r>
            <w:r>
              <w:rPr>
                <w:rFonts w:ascii="Courier New"/>
                <w:spacing w:val="-2"/>
                <w:sz w:val="20"/>
              </w:rPr>
              <w:t>unit)</w:t>
            </w:r>
          </w:p>
        </w:tc>
        <w:tc>
          <w:tcPr>
            <w:tcW w:w="2462" w:type="dxa"/>
          </w:tcPr>
          <w:p>
            <w:pPr>
              <w:pStyle w:val="TableParagraph"/>
              <w:spacing w:before="52"/>
              <w:ind w:right="62"/>
              <w:rPr>
                <w:rFonts w:ascii="Courier New"/>
                <w:sz w:val="20"/>
              </w:rPr>
            </w:pPr>
            <w:r>
              <w:rPr>
                <w:rFonts w:ascii="Courier New"/>
                <w:sz w:val="20"/>
              </w:rPr>
              <w:t>heat</w:t>
            </w:r>
            <w:r>
              <w:rPr>
                <w:rFonts w:ascii="Courier New"/>
                <w:spacing w:val="-19"/>
                <w:sz w:val="20"/>
              </w:rPr>
              <w:t> </w:t>
            </w:r>
            <w:r>
              <w:rPr>
                <w:rFonts w:ascii="Courier New"/>
                <w:sz w:val="20"/>
              </w:rPr>
              <w:t>of</w:t>
            </w:r>
            <w:r>
              <w:rPr>
                <w:rFonts w:ascii="Courier New"/>
                <w:spacing w:val="-19"/>
                <w:sz w:val="20"/>
              </w:rPr>
              <w:t> </w:t>
            </w:r>
            <w:r>
              <w:rPr>
                <w:rFonts w:ascii="Courier New"/>
                <w:sz w:val="20"/>
              </w:rPr>
              <w:t>formation unit (one of "J/mol",</w:t>
            </w:r>
            <w:r>
              <w:rPr>
                <w:rFonts w:ascii="Courier New"/>
                <w:spacing w:val="-32"/>
                <w:sz w:val="20"/>
              </w:rPr>
              <w:t> </w:t>
            </w:r>
            <w:r>
              <w:rPr>
                <w:rFonts w:ascii="Courier New"/>
                <w:sz w:val="20"/>
              </w:rPr>
              <w:t>"Btu/lb-</w:t>
            </w:r>
          </w:p>
          <w:p>
            <w:pPr>
              <w:pStyle w:val="TableParagraph"/>
              <w:spacing w:before="1"/>
              <w:ind w:right="397"/>
              <w:rPr>
                <w:rFonts w:ascii="Courier New"/>
                <w:sz w:val="20"/>
              </w:rPr>
            </w:pPr>
            <w:r>
              <w:rPr>
                <w:rFonts w:ascii="Courier New"/>
                <w:sz w:val="20"/>
              </w:rPr>
              <w:t>mol",</w:t>
            </w:r>
            <w:r>
              <w:rPr>
                <w:rFonts w:ascii="Courier New"/>
                <w:spacing w:val="-32"/>
                <w:sz w:val="20"/>
              </w:rPr>
              <w:t> </w:t>
            </w:r>
            <w:r>
              <w:rPr>
                <w:rFonts w:ascii="Courier New"/>
                <w:sz w:val="20"/>
              </w:rPr>
              <w:t>"J/kg", </w:t>
            </w:r>
            <w:r>
              <w:rPr>
                <w:rFonts w:ascii="Courier New"/>
                <w:spacing w:val="-2"/>
                <w:sz w:val="20"/>
              </w:rPr>
              <w:t>"kJ/kg", </w:t>
            </w:r>
            <w:r>
              <w:rPr>
                <w:rFonts w:ascii="Courier New"/>
                <w:sz w:val="20"/>
              </w:rPr>
              <w:t>"Btu/lbm" )</w:t>
            </w:r>
          </w:p>
        </w:tc>
        <w:tc>
          <w:tcPr>
            <w:tcW w:w="3542" w:type="dxa"/>
          </w:tcPr>
          <w:p>
            <w:pPr>
              <w:pStyle w:val="TableParagraph"/>
              <w:spacing w:line="244" w:lineRule="auto" w:before="49"/>
              <w:ind w:right="233"/>
              <w:rPr>
                <w:sz w:val="20"/>
              </w:rPr>
            </w:pPr>
            <w:r>
              <w:rPr>
                <w:sz w:val="20"/>
              </w:rPr>
              <w:t>Returns H</w:t>
            </w:r>
            <w:r>
              <w:rPr>
                <w:position w:val="8"/>
                <w:sz w:val="16"/>
              </w:rPr>
              <w:t>0</w:t>
            </w:r>
            <w:r>
              <w:rPr>
                <w:sz w:val="20"/>
              </w:rPr>
              <w:t>(298.15) – H</w:t>
            </w:r>
            <w:r>
              <w:rPr>
                <w:position w:val="8"/>
                <w:sz w:val="16"/>
              </w:rPr>
              <w:t>0</w:t>
            </w:r>
            <w:r>
              <w:rPr>
                <w:sz w:val="20"/>
              </w:rPr>
              <w:t>(0), </w:t>
            </w:r>
            <w:r>
              <w:rPr>
                <w:sz w:val="20"/>
              </w:rPr>
              <w:t>if </w:t>
            </w:r>
            <w:r>
              <w:rPr>
                <w:spacing w:val="-2"/>
                <w:w w:val="110"/>
                <w:sz w:val="20"/>
              </w:rPr>
              <w:t>available.</w:t>
            </w:r>
          </w:p>
        </w:tc>
      </w:tr>
      <w:tr>
        <w:trPr>
          <w:trHeight w:val="786" w:hRule="atLeast"/>
        </w:trPr>
        <w:tc>
          <w:tcPr>
            <w:tcW w:w="3938" w:type="dxa"/>
          </w:tcPr>
          <w:p>
            <w:pPr>
              <w:pStyle w:val="TableParagraph"/>
              <w:rPr>
                <w:rFonts w:ascii="Courier New"/>
                <w:sz w:val="20"/>
              </w:rPr>
            </w:pPr>
            <w:r>
              <w:rPr>
                <w:rFonts w:ascii="Courier New"/>
                <w:sz w:val="20"/>
              </w:rPr>
              <w:t>Number</w:t>
            </w:r>
            <w:r>
              <w:rPr>
                <w:rFonts w:ascii="Courier New"/>
                <w:spacing w:val="-9"/>
                <w:sz w:val="20"/>
              </w:rPr>
              <w:t> </w:t>
            </w:r>
            <w:r>
              <w:rPr>
                <w:rFonts w:ascii="Courier New"/>
                <w:sz w:val="20"/>
              </w:rPr>
              <w:t>getT0(String</w:t>
            </w:r>
            <w:r>
              <w:rPr>
                <w:rFonts w:ascii="Courier New"/>
                <w:spacing w:val="-9"/>
                <w:sz w:val="20"/>
              </w:rPr>
              <w:t> </w:t>
            </w:r>
            <w:r>
              <w:rPr>
                <w:rFonts w:ascii="Courier New"/>
                <w:spacing w:val="-2"/>
                <w:sz w:val="20"/>
              </w:rPr>
              <w:t>unit)</w:t>
            </w:r>
          </w:p>
        </w:tc>
        <w:tc>
          <w:tcPr>
            <w:tcW w:w="2462" w:type="dxa"/>
          </w:tcPr>
          <w:p>
            <w:pPr>
              <w:pStyle w:val="TableParagraph"/>
              <w:ind w:right="62"/>
              <w:rPr>
                <w:rFonts w:ascii="Courier New"/>
                <w:sz w:val="20"/>
              </w:rPr>
            </w:pPr>
            <w:r>
              <w:rPr>
                <w:rFonts w:ascii="Courier New"/>
                <w:sz w:val="20"/>
              </w:rPr>
              <w:t>temperature unit (one</w:t>
            </w:r>
            <w:r>
              <w:rPr>
                <w:rFonts w:ascii="Courier New"/>
                <w:spacing w:val="-13"/>
                <w:sz w:val="20"/>
              </w:rPr>
              <w:t> </w:t>
            </w:r>
            <w:r>
              <w:rPr>
                <w:rFonts w:ascii="Courier New"/>
                <w:sz w:val="20"/>
              </w:rPr>
              <w:t>of</w:t>
            </w:r>
            <w:r>
              <w:rPr>
                <w:rFonts w:ascii="Courier New"/>
                <w:spacing w:val="-13"/>
                <w:sz w:val="20"/>
              </w:rPr>
              <w:t> </w:t>
            </w:r>
            <w:r>
              <w:rPr>
                <w:rFonts w:ascii="Courier New"/>
                <w:sz w:val="20"/>
              </w:rPr>
              <w:t>"K",</w:t>
            </w:r>
            <w:r>
              <w:rPr>
                <w:rFonts w:ascii="Courier New"/>
                <w:spacing w:val="-13"/>
                <w:sz w:val="20"/>
              </w:rPr>
              <w:t> </w:t>
            </w:r>
            <w:r>
              <w:rPr>
                <w:rFonts w:ascii="Courier New"/>
                <w:sz w:val="20"/>
              </w:rPr>
              <w:t>"F", </w:t>
            </w:r>
            <w:r>
              <w:rPr>
                <w:rFonts w:ascii="Courier New"/>
                <w:spacing w:val="-4"/>
                <w:sz w:val="20"/>
              </w:rPr>
              <w:t>"C")</w:t>
            </w:r>
          </w:p>
        </w:tc>
        <w:tc>
          <w:tcPr>
            <w:tcW w:w="3542" w:type="dxa"/>
          </w:tcPr>
          <w:p>
            <w:pPr>
              <w:pStyle w:val="TableParagraph"/>
              <w:spacing w:line="244" w:lineRule="auto" w:before="56"/>
              <w:rPr>
                <w:sz w:val="20"/>
              </w:rPr>
            </w:pPr>
            <w:r>
              <w:rPr>
                <w:sz w:val="20"/>
              </w:rPr>
              <w:t>Returns</w:t>
            </w:r>
            <w:r>
              <w:rPr>
                <w:spacing w:val="-8"/>
                <w:sz w:val="20"/>
              </w:rPr>
              <w:t> </w:t>
            </w:r>
            <w:r>
              <w:rPr>
                <w:sz w:val="20"/>
              </w:rPr>
              <w:t>standard</w:t>
            </w:r>
            <w:r>
              <w:rPr>
                <w:spacing w:val="-8"/>
                <w:sz w:val="20"/>
              </w:rPr>
              <w:t> </w:t>
            </w:r>
            <w:r>
              <w:rPr>
                <w:sz w:val="20"/>
              </w:rPr>
              <w:t>temperature</w:t>
            </w:r>
            <w:r>
              <w:rPr>
                <w:spacing w:val="-8"/>
                <w:sz w:val="20"/>
              </w:rPr>
              <w:t> </w:t>
            </w:r>
            <w:r>
              <w:rPr>
                <w:sz w:val="20"/>
              </w:rPr>
              <w:t>of</w:t>
            </w:r>
            <w:r>
              <w:rPr>
                <w:spacing w:val="-8"/>
                <w:sz w:val="20"/>
              </w:rPr>
              <w:t> </w:t>
            </w:r>
            <w:r>
              <w:rPr>
                <w:sz w:val="20"/>
              </w:rPr>
              <w:t>the species in desired unit.</w:t>
            </w:r>
          </w:p>
        </w:tc>
      </w:tr>
      <w:tr>
        <w:trPr>
          <w:trHeight w:val="1015" w:hRule="atLeast"/>
        </w:trPr>
        <w:tc>
          <w:tcPr>
            <w:tcW w:w="3938" w:type="dxa"/>
          </w:tcPr>
          <w:p>
            <w:pPr>
              <w:pStyle w:val="TableParagraph"/>
              <w:rPr>
                <w:rFonts w:ascii="Courier New"/>
                <w:sz w:val="20"/>
              </w:rPr>
            </w:pPr>
            <w:r>
              <w:rPr>
                <w:rFonts w:ascii="Courier New"/>
                <w:sz w:val="20"/>
              </w:rPr>
              <w:t>Number</w:t>
            </w:r>
            <w:r>
              <w:rPr>
                <w:rFonts w:ascii="Courier New"/>
                <w:spacing w:val="-9"/>
                <w:sz w:val="20"/>
              </w:rPr>
              <w:t> </w:t>
            </w:r>
            <w:r>
              <w:rPr>
                <w:rFonts w:ascii="Courier New"/>
                <w:sz w:val="20"/>
              </w:rPr>
              <w:t>getP0(String</w:t>
            </w:r>
            <w:r>
              <w:rPr>
                <w:rFonts w:ascii="Courier New"/>
                <w:spacing w:val="-9"/>
                <w:sz w:val="20"/>
              </w:rPr>
              <w:t> </w:t>
            </w:r>
            <w:r>
              <w:rPr>
                <w:rFonts w:ascii="Courier New"/>
                <w:spacing w:val="-2"/>
                <w:sz w:val="20"/>
              </w:rPr>
              <w:t>unit)</w:t>
            </w:r>
          </w:p>
        </w:tc>
        <w:tc>
          <w:tcPr>
            <w:tcW w:w="2462" w:type="dxa"/>
          </w:tcPr>
          <w:p>
            <w:pPr>
              <w:pStyle w:val="TableParagraph"/>
              <w:ind w:right="62"/>
              <w:rPr>
                <w:rFonts w:ascii="Courier New"/>
                <w:sz w:val="20"/>
              </w:rPr>
            </w:pPr>
            <w:r>
              <w:rPr>
                <w:rFonts w:ascii="Courier New"/>
                <w:sz w:val="20"/>
              </w:rPr>
              <w:t>pressure unit (one of "Pa", "psi", "atm",</w:t>
            </w:r>
            <w:r>
              <w:rPr>
                <w:rFonts w:ascii="Courier New"/>
                <w:spacing w:val="-19"/>
                <w:sz w:val="20"/>
              </w:rPr>
              <w:t> </w:t>
            </w:r>
            <w:r>
              <w:rPr>
                <w:rFonts w:ascii="Courier New"/>
                <w:sz w:val="20"/>
              </w:rPr>
              <w:t>"bar",</w:t>
            </w:r>
            <w:r>
              <w:rPr>
                <w:rFonts w:ascii="Courier New"/>
                <w:spacing w:val="-19"/>
                <w:sz w:val="20"/>
              </w:rPr>
              <w:t> </w:t>
            </w:r>
            <w:r>
              <w:rPr>
                <w:rFonts w:ascii="Courier New"/>
                <w:sz w:val="20"/>
              </w:rPr>
              <w:t>"at", </w:t>
            </w:r>
            <w:r>
              <w:rPr>
                <w:rFonts w:ascii="Courier New"/>
                <w:spacing w:val="-2"/>
                <w:sz w:val="20"/>
              </w:rPr>
              <w:t>"MPa")</w:t>
            </w:r>
          </w:p>
        </w:tc>
        <w:tc>
          <w:tcPr>
            <w:tcW w:w="3542" w:type="dxa"/>
          </w:tcPr>
          <w:p>
            <w:pPr>
              <w:pStyle w:val="TableParagraph"/>
              <w:spacing w:line="244" w:lineRule="auto" w:before="56"/>
              <w:rPr>
                <w:sz w:val="20"/>
              </w:rPr>
            </w:pPr>
            <w:r>
              <w:rPr>
                <w:sz w:val="20"/>
              </w:rPr>
              <w:t>Returns</w:t>
            </w:r>
            <w:r>
              <w:rPr>
                <w:spacing w:val="-8"/>
                <w:sz w:val="20"/>
              </w:rPr>
              <w:t> </w:t>
            </w:r>
            <w:r>
              <w:rPr>
                <w:sz w:val="20"/>
              </w:rPr>
              <w:t>standard</w:t>
            </w:r>
            <w:r>
              <w:rPr>
                <w:spacing w:val="-8"/>
                <w:sz w:val="20"/>
              </w:rPr>
              <w:t> </w:t>
            </w:r>
            <w:r>
              <w:rPr>
                <w:sz w:val="20"/>
              </w:rPr>
              <w:t>pressure</w:t>
            </w:r>
            <w:r>
              <w:rPr>
                <w:spacing w:val="-8"/>
                <w:sz w:val="20"/>
              </w:rPr>
              <w:t> </w:t>
            </w:r>
            <w:r>
              <w:rPr>
                <w:sz w:val="20"/>
              </w:rPr>
              <w:t>of</w:t>
            </w:r>
            <w:r>
              <w:rPr>
                <w:spacing w:val="-8"/>
                <w:sz w:val="20"/>
              </w:rPr>
              <w:t> </w:t>
            </w:r>
            <w:r>
              <w:rPr>
                <w:sz w:val="20"/>
              </w:rPr>
              <w:t>the species in desired unit.</w:t>
            </w:r>
          </w:p>
        </w:tc>
      </w:tr>
      <w:tr>
        <w:trPr>
          <w:trHeight w:val="787" w:hRule="atLeast"/>
        </w:trPr>
        <w:tc>
          <w:tcPr>
            <w:tcW w:w="3938" w:type="dxa"/>
          </w:tcPr>
          <w:p>
            <w:pPr>
              <w:pStyle w:val="TableParagraph"/>
              <w:spacing w:before="52"/>
              <w:rPr>
                <w:rFonts w:ascii="Courier New"/>
                <w:sz w:val="20"/>
              </w:rPr>
            </w:pPr>
            <w:r>
              <w:rPr>
                <w:rFonts w:ascii="Courier New"/>
                <w:sz w:val="20"/>
              </w:rPr>
              <w:t>Number</w:t>
            </w:r>
            <w:r>
              <w:rPr>
                <w:rFonts w:ascii="Courier New"/>
                <w:spacing w:val="-12"/>
                <w:sz w:val="20"/>
              </w:rPr>
              <w:t> </w:t>
            </w:r>
            <w:r>
              <w:rPr>
                <w:rFonts w:ascii="Courier New"/>
                <w:sz w:val="20"/>
              </w:rPr>
              <w:t>getMinimalT(String</w:t>
            </w:r>
            <w:r>
              <w:rPr>
                <w:rFonts w:ascii="Courier New"/>
                <w:spacing w:val="-12"/>
                <w:sz w:val="20"/>
              </w:rPr>
              <w:t> </w:t>
            </w:r>
            <w:r>
              <w:rPr>
                <w:rFonts w:ascii="Courier New"/>
                <w:spacing w:val="-2"/>
                <w:sz w:val="20"/>
              </w:rPr>
              <w:t>unit)</w:t>
            </w:r>
          </w:p>
        </w:tc>
        <w:tc>
          <w:tcPr>
            <w:tcW w:w="2462" w:type="dxa"/>
          </w:tcPr>
          <w:p>
            <w:pPr>
              <w:pStyle w:val="TableParagraph"/>
              <w:spacing w:before="52"/>
              <w:ind w:right="62"/>
              <w:rPr>
                <w:rFonts w:ascii="Courier New"/>
                <w:sz w:val="20"/>
              </w:rPr>
            </w:pPr>
            <w:r>
              <w:rPr>
                <w:rFonts w:ascii="Courier New"/>
                <w:sz w:val="20"/>
              </w:rPr>
              <w:t>temperature unit (one</w:t>
            </w:r>
            <w:r>
              <w:rPr>
                <w:rFonts w:ascii="Courier New"/>
                <w:spacing w:val="-13"/>
                <w:sz w:val="20"/>
              </w:rPr>
              <w:t> </w:t>
            </w:r>
            <w:r>
              <w:rPr>
                <w:rFonts w:ascii="Courier New"/>
                <w:sz w:val="20"/>
              </w:rPr>
              <w:t>of</w:t>
            </w:r>
            <w:r>
              <w:rPr>
                <w:rFonts w:ascii="Courier New"/>
                <w:spacing w:val="-13"/>
                <w:sz w:val="20"/>
              </w:rPr>
              <w:t> </w:t>
            </w:r>
            <w:r>
              <w:rPr>
                <w:rFonts w:ascii="Courier New"/>
                <w:sz w:val="20"/>
              </w:rPr>
              <w:t>"K",</w:t>
            </w:r>
            <w:r>
              <w:rPr>
                <w:rFonts w:ascii="Courier New"/>
                <w:spacing w:val="-13"/>
                <w:sz w:val="20"/>
              </w:rPr>
              <w:t> </w:t>
            </w:r>
            <w:r>
              <w:rPr>
                <w:rFonts w:ascii="Courier New"/>
                <w:sz w:val="20"/>
              </w:rPr>
              <w:t>"F", </w:t>
            </w:r>
            <w:r>
              <w:rPr>
                <w:rFonts w:ascii="Courier New"/>
                <w:spacing w:val="-4"/>
                <w:sz w:val="20"/>
              </w:rPr>
              <w:t>"C")</w:t>
            </w:r>
          </w:p>
        </w:tc>
        <w:tc>
          <w:tcPr>
            <w:tcW w:w="3542" w:type="dxa"/>
          </w:tcPr>
          <w:p>
            <w:pPr>
              <w:pStyle w:val="TableParagraph"/>
              <w:spacing w:line="244" w:lineRule="auto" w:before="55"/>
              <w:rPr>
                <w:sz w:val="20"/>
              </w:rPr>
            </w:pPr>
            <w:r>
              <w:rPr>
                <w:sz w:val="20"/>
              </w:rPr>
              <w:t>Returns</w:t>
            </w:r>
            <w:r>
              <w:rPr>
                <w:spacing w:val="-8"/>
                <w:sz w:val="20"/>
              </w:rPr>
              <w:t> </w:t>
            </w:r>
            <w:r>
              <w:rPr>
                <w:sz w:val="20"/>
              </w:rPr>
              <w:t>minimum</w:t>
            </w:r>
            <w:r>
              <w:rPr>
                <w:spacing w:val="-8"/>
                <w:sz w:val="20"/>
              </w:rPr>
              <w:t> </w:t>
            </w:r>
            <w:r>
              <w:rPr>
                <w:sz w:val="20"/>
              </w:rPr>
              <w:t>temperature</w:t>
            </w:r>
            <w:r>
              <w:rPr>
                <w:spacing w:val="-8"/>
                <w:sz w:val="20"/>
              </w:rPr>
              <w:t> </w:t>
            </w:r>
            <w:r>
              <w:rPr>
                <w:sz w:val="20"/>
              </w:rPr>
              <w:t>of</w:t>
            </w:r>
            <w:r>
              <w:rPr>
                <w:spacing w:val="-8"/>
                <w:sz w:val="20"/>
              </w:rPr>
              <w:t> </w:t>
            </w:r>
            <w:r>
              <w:rPr>
                <w:sz w:val="20"/>
              </w:rPr>
              <w:t>the species in desired unit.</w:t>
            </w:r>
          </w:p>
        </w:tc>
      </w:tr>
      <w:tr>
        <w:trPr>
          <w:trHeight w:val="565" w:hRule="atLeast"/>
        </w:trPr>
        <w:tc>
          <w:tcPr>
            <w:tcW w:w="3938" w:type="dxa"/>
          </w:tcPr>
          <w:p>
            <w:pPr>
              <w:pStyle w:val="TableParagraph"/>
              <w:spacing w:before="52"/>
              <w:rPr>
                <w:rFonts w:ascii="Courier New"/>
                <w:sz w:val="20"/>
              </w:rPr>
            </w:pPr>
            <w:r>
              <w:rPr>
                <w:rFonts w:ascii="Courier New"/>
                <w:sz w:val="20"/>
              </w:rPr>
              <w:t>Number</w:t>
            </w:r>
            <w:r>
              <w:rPr>
                <w:rFonts w:ascii="Courier New"/>
                <w:spacing w:val="-12"/>
                <w:sz w:val="20"/>
              </w:rPr>
              <w:t> </w:t>
            </w:r>
            <w:r>
              <w:rPr>
                <w:rFonts w:ascii="Courier New"/>
                <w:sz w:val="20"/>
              </w:rPr>
              <w:t>getMaximalT(String</w:t>
            </w:r>
            <w:r>
              <w:rPr>
                <w:rFonts w:ascii="Courier New"/>
                <w:spacing w:val="-12"/>
                <w:sz w:val="20"/>
              </w:rPr>
              <w:t> </w:t>
            </w:r>
            <w:r>
              <w:rPr>
                <w:rFonts w:ascii="Courier New"/>
                <w:spacing w:val="-2"/>
                <w:sz w:val="20"/>
              </w:rPr>
              <w:t>unit)</w:t>
            </w:r>
          </w:p>
        </w:tc>
        <w:tc>
          <w:tcPr>
            <w:tcW w:w="2462" w:type="dxa"/>
          </w:tcPr>
          <w:p>
            <w:pPr>
              <w:pStyle w:val="TableParagraph"/>
              <w:spacing w:before="52"/>
              <w:ind w:right="62"/>
              <w:rPr>
                <w:rFonts w:ascii="Courier New"/>
                <w:sz w:val="20"/>
              </w:rPr>
            </w:pPr>
            <w:r>
              <w:rPr>
                <w:rFonts w:ascii="Courier New"/>
                <w:sz w:val="20"/>
              </w:rPr>
              <w:t>temperature unit (one</w:t>
            </w:r>
            <w:r>
              <w:rPr>
                <w:rFonts w:ascii="Courier New"/>
                <w:spacing w:val="-13"/>
                <w:sz w:val="20"/>
              </w:rPr>
              <w:t> </w:t>
            </w:r>
            <w:r>
              <w:rPr>
                <w:rFonts w:ascii="Courier New"/>
                <w:sz w:val="20"/>
              </w:rPr>
              <w:t>of</w:t>
            </w:r>
            <w:r>
              <w:rPr>
                <w:rFonts w:ascii="Courier New"/>
                <w:spacing w:val="-13"/>
                <w:sz w:val="20"/>
              </w:rPr>
              <w:t> </w:t>
            </w:r>
            <w:r>
              <w:rPr>
                <w:rFonts w:ascii="Courier New"/>
                <w:sz w:val="20"/>
              </w:rPr>
              <w:t>"K",</w:t>
            </w:r>
            <w:r>
              <w:rPr>
                <w:rFonts w:ascii="Courier New"/>
                <w:spacing w:val="-13"/>
                <w:sz w:val="20"/>
              </w:rPr>
              <w:t> </w:t>
            </w:r>
            <w:r>
              <w:rPr>
                <w:rFonts w:ascii="Courier New"/>
                <w:sz w:val="20"/>
              </w:rPr>
              <w:t>"F",</w:t>
            </w:r>
          </w:p>
        </w:tc>
        <w:tc>
          <w:tcPr>
            <w:tcW w:w="3542" w:type="dxa"/>
          </w:tcPr>
          <w:p>
            <w:pPr>
              <w:pStyle w:val="TableParagraph"/>
              <w:spacing w:line="244" w:lineRule="auto" w:before="55"/>
              <w:rPr>
                <w:sz w:val="20"/>
              </w:rPr>
            </w:pPr>
            <w:r>
              <w:rPr>
                <w:sz w:val="20"/>
              </w:rPr>
              <w:t>Returns</w:t>
            </w:r>
            <w:r>
              <w:rPr>
                <w:spacing w:val="-8"/>
                <w:sz w:val="20"/>
              </w:rPr>
              <w:t> </w:t>
            </w:r>
            <w:r>
              <w:rPr>
                <w:sz w:val="20"/>
              </w:rPr>
              <w:t>maximum</w:t>
            </w:r>
            <w:r>
              <w:rPr>
                <w:spacing w:val="-8"/>
                <w:sz w:val="20"/>
              </w:rPr>
              <w:t> </w:t>
            </w:r>
            <w:r>
              <w:rPr>
                <w:sz w:val="20"/>
              </w:rPr>
              <w:t>temperature</w:t>
            </w:r>
            <w:r>
              <w:rPr>
                <w:spacing w:val="-8"/>
                <w:sz w:val="20"/>
              </w:rPr>
              <w:t> </w:t>
            </w:r>
            <w:r>
              <w:rPr>
                <w:sz w:val="20"/>
              </w:rPr>
              <w:t>of</w:t>
            </w:r>
            <w:r>
              <w:rPr>
                <w:spacing w:val="-8"/>
                <w:sz w:val="20"/>
              </w:rPr>
              <w:t> </w:t>
            </w:r>
            <w:r>
              <w:rPr>
                <w:sz w:val="20"/>
              </w:rPr>
              <w:t>the species in desired unit.</w:t>
            </w:r>
          </w:p>
        </w:tc>
      </w:tr>
    </w:tbl>
    <w:p>
      <w:pPr>
        <w:pStyle w:val="TableParagraph"/>
        <w:spacing w:after="0" w:line="244" w:lineRule="auto"/>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38"/>
        <w:gridCol w:w="2462"/>
        <w:gridCol w:w="3542"/>
      </w:tblGrid>
      <w:tr>
        <w:trPr>
          <w:trHeight w:val="337" w:hRule="atLeast"/>
        </w:trPr>
        <w:tc>
          <w:tcPr>
            <w:tcW w:w="3938" w:type="dxa"/>
          </w:tcPr>
          <w:p>
            <w:pPr>
              <w:pStyle w:val="TableParagraph"/>
              <w:rPr>
                <w:rFonts w:ascii="Arial"/>
                <w:b/>
                <w:sz w:val="20"/>
              </w:rPr>
            </w:pPr>
            <w:r>
              <w:rPr>
                <w:rFonts w:ascii="Arial"/>
                <w:b/>
                <w:spacing w:val="-2"/>
                <w:sz w:val="20"/>
              </w:rPr>
              <w:t>Function</w:t>
            </w:r>
          </w:p>
        </w:tc>
        <w:tc>
          <w:tcPr>
            <w:tcW w:w="2462" w:type="dxa"/>
          </w:tcPr>
          <w:p>
            <w:pPr>
              <w:pStyle w:val="TableParagraph"/>
              <w:rPr>
                <w:rFonts w:ascii="Arial"/>
                <w:b/>
                <w:sz w:val="20"/>
              </w:rPr>
            </w:pPr>
            <w:r>
              <w:rPr>
                <w:rFonts w:ascii="Arial"/>
                <w:b/>
                <w:spacing w:val="-2"/>
                <w:sz w:val="20"/>
              </w:rPr>
              <w:t>Parameters</w:t>
            </w:r>
          </w:p>
        </w:tc>
        <w:tc>
          <w:tcPr>
            <w:tcW w:w="3542" w:type="dxa"/>
          </w:tcPr>
          <w:p>
            <w:pPr>
              <w:pStyle w:val="TableParagraph"/>
              <w:rPr>
                <w:rFonts w:ascii="Arial"/>
                <w:b/>
                <w:sz w:val="20"/>
              </w:rPr>
            </w:pPr>
            <w:r>
              <w:rPr>
                <w:rFonts w:ascii="Arial"/>
                <w:b/>
                <w:spacing w:val="-2"/>
                <w:sz w:val="20"/>
              </w:rPr>
              <w:t>Description</w:t>
            </w:r>
          </w:p>
        </w:tc>
      </w:tr>
      <w:tr>
        <w:trPr>
          <w:trHeight w:val="332" w:hRule="atLeast"/>
        </w:trPr>
        <w:tc>
          <w:tcPr>
            <w:tcW w:w="3938" w:type="dxa"/>
          </w:tcPr>
          <w:p>
            <w:pPr>
              <w:pStyle w:val="TableParagraph"/>
              <w:spacing w:before="0"/>
              <w:ind w:left="0"/>
              <w:rPr>
                <w:rFonts w:ascii="Times New Roman"/>
                <w:sz w:val="20"/>
              </w:rPr>
            </w:pPr>
          </w:p>
        </w:tc>
        <w:tc>
          <w:tcPr>
            <w:tcW w:w="2462" w:type="dxa"/>
          </w:tcPr>
          <w:p>
            <w:pPr>
              <w:pStyle w:val="TableParagraph"/>
              <w:spacing w:before="52"/>
              <w:rPr>
                <w:rFonts w:ascii="Courier New"/>
                <w:sz w:val="20"/>
              </w:rPr>
            </w:pPr>
            <w:r>
              <w:rPr>
                <w:rFonts w:ascii="Courier New"/>
                <w:spacing w:val="-4"/>
                <w:sz w:val="20"/>
              </w:rPr>
              <w:t>"C")</w:t>
            </w:r>
          </w:p>
        </w:tc>
        <w:tc>
          <w:tcPr>
            <w:tcW w:w="3542" w:type="dxa"/>
          </w:tcPr>
          <w:p>
            <w:pPr>
              <w:pStyle w:val="TableParagraph"/>
              <w:spacing w:before="0"/>
              <w:ind w:left="0"/>
              <w:rPr>
                <w:rFonts w:ascii="Times New Roman"/>
                <w:sz w:val="20"/>
              </w:rPr>
            </w:pPr>
          </w:p>
        </w:tc>
      </w:tr>
      <w:tr>
        <w:trPr>
          <w:trHeight w:val="1241" w:hRule="atLeast"/>
        </w:trPr>
        <w:tc>
          <w:tcPr>
            <w:tcW w:w="3938" w:type="dxa"/>
          </w:tcPr>
          <w:p>
            <w:pPr>
              <w:pStyle w:val="TableParagraph"/>
              <w:spacing w:before="52"/>
              <w:rPr>
                <w:rFonts w:ascii="Courier New"/>
                <w:sz w:val="20"/>
              </w:rPr>
            </w:pPr>
            <w:r>
              <w:rPr>
                <w:rFonts w:ascii="Courier New"/>
                <w:sz w:val="20"/>
              </w:rPr>
              <w:t>Number</w:t>
            </w:r>
            <w:r>
              <w:rPr>
                <w:rFonts w:ascii="Courier New"/>
                <w:spacing w:val="-13"/>
                <w:sz w:val="20"/>
              </w:rPr>
              <w:t> </w:t>
            </w:r>
            <w:r>
              <w:rPr>
                <w:rFonts w:ascii="Courier New"/>
                <w:sz w:val="20"/>
              </w:rPr>
              <w:t>checkT(double</w:t>
            </w:r>
            <w:r>
              <w:rPr>
                <w:rFonts w:ascii="Courier New"/>
                <w:spacing w:val="-13"/>
                <w:sz w:val="20"/>
              </w:rPr>
              <w:t> </w:t>
            </w:r>
            <w:r>
              <w:rPr>
                <w:rFonts w:ascii="Courier New"/>
                <w:sz w:val="20"/>
              </w:rPr>
              <w:t>t,</w:t>
            </w:r>
            <w:r>
              <w:rPr>
                <w:rFonts w:ascii="Courier New"/>
                <w:spacing w:val="-13"/>
                <w:sz w:val="20"/>
              </w:rPr>
              <w:t> </w:t>
            </w:r>
            <w:r>
              <w:rPr>
                <w:rFonts w:ascii="Courier New"/>
                <w:sz w:val="20"/>
              </w:rPr>
              <w:t>String </w:t>
            </w:r>
            <w:r>
              <w:rPr>
                <w:rFonts w:ascii="Courier New"/>
                <w:spacing w:val="-2"/>
                <w:sz w:val="20"/>
              </w:rPr>
              <w:t>unit)</w:t>
            </w:r>
          </w:p>
        </w:tc>
        <w:tc>
          <w:tcPr>
            <w:tcW w:w="2462" w:type="dxa"/>
          </w:tcPr>
          <w:p>
            <w:pPr>
              <w:pStyle w:val="TableParagraph"/>
              <w:spacing w:before="52"/>
              <w:rPr>
                <w:rFonts w:ascii="Courier New" w:hAnsi="Courier New"/>
                <w:sz w:val="20"/>
              </w:rPr>
            </w:pPr>
            <w:r>
              <w:rPr>
                <w:rFonts w:ascii="Courier New" w:hAnsi="Courier New"/>
                <w:sz w:val="20"/>
              </w:rPr>
              <w:t>t</w:t>
            </w:r>
            <w:r>
              <w:rPr>
                <w:rFonts w:ascii="Courier New" w:hAnsi="Courier New"/>
                <w:spacing w:val="-1"/>
                <w:sz w:val="20"/>
              </w:rPr>
              <w:t> </w:t>
            </w:r>
            <w:r>
              <w:rPr>
                <w:rFonts w:ascii="Courier New" w:hAnsi="Courier New"/>
                <w:sz w:val="20"/>
              </w:rPr>
              <w:t>–</w:t>
            </w:r>
            <w:r>
              <w:rPr>
                <w:rFonts w:ascii="Courier New" w:hAnsi="Courier New"/>
                <w:spacing w:val="-1"/>
                <w:sz w:val="20"/>
              </w:rPr>
              <w:t> </w:t>
            </w:r>
            <w:r>
              <w:rPr>
                <w:rFonts w:ascii="Courier New" w:hAnsi="Courier New"/>
                <w:spacing w:val="-2"/>
                <w:sz w:val="20"/>
              </w:rPr>
              <w:t>temperature</w:t>
            </w:r>
          </w:p>
          <w:p>
            <w:pPr>
              <w:pStyle w:val="TableParagraph"/>
              <w:spacing w:before="1"/>
              <w:ind w:left="0"/>
              <w:rPr>
                <w:sz w:val="20"/>
              </w:rPr>
            </w:pPr>
          </w:p>
          <w:p>
            <w:pPr>
              <w:pStyle w:val="TableParagraph"/>
              <w:spacing w:before="0"/>
              <w:rPr>
                <w:rFonts w:ascii="Courier New"/>
                <w:sz w:val="20"/>
              </w:rPr>
            </w:pPr>
            <w:r>
              <w:rPr>
                <w:rFonts w:ascii="Courier New"/>
                <w:sz w:val="20"/>
              </w:rPr>
              <w:t>unit</w:t>
            </w:r>
            <w:r>
              <w:rPr>
                <w:rFonts w:ascii="Courier New"/>
                <w:spacing w:val="-19"/>
                <w:sz w:val="20"/>
              </w:rPr>
              <w:t> </w:t>
            </w:r>
            <w:r>
              <w:rPr>
                <w:rFonts w:ascii="Courier New"/>
                <w:sz w:val="20"/>
              </w:rPr>
              <w:t>-</w:t>
            </w:r>
            <w:r>
              <w:rPr>
                <w:rFonts w:ascii="Courier New"/>
                <w:spacing w:val="-19"/>
                <w:sz w:val="20"/>
              </w:rPr>
              <w:t> </w:t>
            </w:r>
            <w:r>
              <w:rPr>
                <w:rFonts w:ascii="Courier New"/>
                <w:sz w:val="20"/>
              </w:rPr>
              <w:t>temperature unit (one of "K", "F", "C")</w:t>
            </w:r>
          </w:p>
        </w:tc>
        <w:tc>
          <w:tcPr>
            <w:tcW w:w="3542" w:type="dxa"/>
          </w:tcPr>
          <w:p>
            <w:pPr>
              <w:pStyle w:val="TableParagraph"/>
              <w:spacing w:line="244" w:lineRule="auto" w:before="55"/>
              <w:rPr>
                <w:sz w:val="20"/>
              </w:rPr>
            </w:pPr>
            <w:r>
              <w:rPr>
                <w:sz w:val="20"/>
              </w:rPr>
              <w:t>Checks whether the specified temperature</w:t>
            </w:r>
            <w:r>
              <w:rPr>
                <w:spacing w:val="-7"/>
                <w:sz w:val="20"/>
              </w:rPr>
              <w:t> </w:t>
            </w:r>
            <w:r>
              <w:rPr>
                <w:sz w:val="20"/>
              </w:rPr>
              <w:t>is</w:t>
            </w:r>
            <w:r>
              <w:rPr>
                <w:spacing w:val="-7"/>
                <w:sz w:val="20"/>
              </w:rPr>
              <w:t> </w:t>
            </w:r>
            <w:r>
              <w:rPr>
                <w:sz w:val="20"/>
              </w:rPr>
              <w:t>valid.</w:t>
            </w:r>
            <w:r>
              <w:rPr>
                <w:spacing w:val="-7"/>
                <w:sz w:val="20"/>
              </w:rPr>
              <w:t> </w:t>
            </w:r>
            <w:r>
              <w:rPr>
                <w:sz w:val="20"/>
              </w:rPr>
              <w:t>If</w:t>
            </w:r>
            <w:r>
              <w:rPr>
                <w:spacing w:val="-7"/>
                <w:sz w:val="20"/>
              </w:rPr>
              <w:t> </w:t>
            </w:r>
            <w:r>
              <w:rPr>
                <w:sz w:val="20"/>
              </w:rPr>
              <w:t>valid,</w:t>
            </w:r>
            <w:r>
              <w:rPr>
                <w:spacing w:val="-7"/>
                <w:sz w:val="20"/>
              </w:rPr>
              <w:t> </w:t>
            </w:r>
            <w:r>
              <w:rPr>
                <w:sz w:val="20"/>
              </w:rPr>
              <w:t>returns specified temperature. Otherwise throws an exception.</w:t>
            </w:r>
          </w:p>
        </w:tc>
      </w:tr>
      <w:tr>
        <w:trPr>
          <w:trHeight w:val="335" w:hRule="atLeast"/>
        </w:trPr>
        <w:tc>
          <w:tcPr>
            <w:tcW w:w="3938" w:type="dxa"/>
          </w:tcPr>
          <w:p>
            <w:pPr>
              <w:pStyle w:val="TableParagraph"/>
              <w:spacing w:before="52"/>
              <w:rPr>
                <w:rFonts w:ascii="Courier New"/>
                <w:sz w:val="20"/>
              </w:rPr>
            </w:pPr>
            <w:r>
              <w:rPr>
                <w:rFonts w:ascii="Courier New"/>
                <w:sz w:val="20"/>
              </w:rPr>
              <w:t>Number</w:t>
            </w:r>
            <w:r>
              <w:rPr>
                <w:rFonts w:ascii="Courier New"/>
                <w:spacing w:val="-6"/>
                <w:sz w:val="20"/>
              </w:rPr>
              <w:t> </w:t>
            </w:r>
            <w:r>
              <w:rPr>
                <w:rFonts w:ascii="Courier New"/>
                <w:spacing w:val="-2"/>
                <w:sz w:val="20"/>
              </w:rPr>
              <w:t>getM()</w:t>
            </w:r>
          </w:p>
        </w:tc>
        <w:tc>
          <w:tcPr>
            <w:tcW w:w="2462" w:type="dxa"/>
          </w:tcPr>
          <w:p>
            <w:pPr>
              <w:pStyle w:val="TableParagraph"/>
              <w:spacing w:before="52"/>
              <w:rPr>
                <w:rFonts w:ascii="Courier New"/>
                <w:sz w:val="20"/>
              </w:rPr>
            </w:pPr>
            <w:r>
              <w:rPr>
                <w:rFonts w:ascii="Courier New"/>
                <w:spacing w:val="-10"/>
                <w:sz w:val="20"/>
              </w:rPr>
              <w:t>-</w:t>
            </w:r>
          </w:p>
        </w:tc>
        <w:tc>
          <w:tcPr>
            <w:tcW w:w="3542" w:type="dxa"/>
          </w:tcPr>
          <w:p>
            <w:pPr>
              <w:pStyle w:val="TableParagraph"/>
              <w:spacing w:before="55"/>
              <w:rPr>
                <w:sz w:val="20"/>
              </w:rPr>
            </w:pPr>
            <w:r>
              <w:rPr>
                <w:sz w:val="20"/>
              </w:rPr>
              <w:t>Returns</w:t>
            </w:r>
            <w:r>
              <w:rPr>
                <w:spacing w:val="-4"/>
                <w:sz w:val="20"/>
              </w:rPr>
              <w:t> </w:t>
            </w:r>
            <w:r>
              <w:rPr>
                <w:sz w:val="20"/>
              </w:rPr>
              <w:t>molecular</w:t>
            </w:r>
            <w:r>
              <w:rPr>
                <w:spacing w:val="-3"/>
                <w:sz w:val="20"/>
              </w:rPr>
              <w:t> </w:t>
            </w:r>
            <w:r>
              <w:rPr>
                <w:sz w:val="20"/>
              </w:rPr>
              <w:t>weight</w:t>
            </w:r>
            <w:r>
              <w:rPr>
                <w:spacing w:val="-4"/>
                <w:sz w:val="20"/>
              </w:rPr>
              <w:t> </w:t>
            </w:r>
            <w:r>
              <w:rPr>
                <w:sz w:val="20"/>
              </w:rPr>
              <w:t>of</w:t>
            </w:r>
            <w:r>
              <w:rPr>
                <w:spacing w:val="-3"/>
                <w:sz w:val="20"/>
              </w:rPr>
              <w:t> </w:t>
            </w:r>
            <w:r>
              <w:rPr>
                <w:spacing w:val="-2"/>
                <w:sz w:val="20"/>
              </w:rPr>
              <w:t>species.</w:t>
            </w:r>
          </w:p>
        </w:tc>
      </w:tr>
      <w:tr>
        <w:trPr>
          <w:trHeight w:val="1468" w:hRule="atLeast"/>
        </w:trPr>
        <w:tc>
          <w:tcPr>
            <w:tcW w:w="3938" w:type="dxa"/>
          </w:tcPr>
          <w:p>
            <w:pPr>
              <w:pStyle w:val="TableParagraph"/>
              <w:rPr>
                <w:rFonts w:ascii="Courier New"/>
                <w:sz w:val="20"/>
              </w:rPr>
            </w:pPr>
            <w:r>
              <w:rPr>
                <w:rFonts w:ascii="Courier New"/>
                <w:sz w:val="20"/>
              </w:rPr>
              <w:t>Number</w:t>
            </w:r>
            <w:r>
              <w:rPr>
                <w:rFonts w:ascii="Courier New"/>
                <w:spacing w:val="-9"/>
                <w:sz w:val="20"/>
              </w:rPr>
              <w:t> </w:t>
            </w:r>
            <w:r>
              <w:rPr>
                <w:rFonts w:ascii="Courier New"/>
                <w:sz w:val="20"/>
              </w:rPr>
              <w:t>getR(String</w:t>
            </w:r>
            <w:r>
              <w:rPr>
                <w:rFonts w:ascii="Courier New"/>
                <w:spacing w:val="-8"/>
                <w:sz w:val="20"/>
              </w:rPr>
              <w:t> </w:t>
            </w:r>
            <w:r>
              <w:rPr>
                <w:rFonts w:ascii="Courier New"/>
                <w:spacing w:val="-2"/>
                <w:sz w:val="20"/>
              </w:rPr>
              <w:t>unit)</w:t>
            </w:r>
          </w:p>
        </w:tc>
        <w:tc>
          <w:tcPr>
            <w:tcW w:w="2462" w:type="dxa"/>
          </w:tcPr>
          <w:p>
            <w:pPr>
              <w:pStyle w:val="TableParagraph"/>
              <w:ind w:right="180"/>
              <w:rPr>
                <w:rFonts w:ascii="Courier New"/>
                <w:sz w:val="20"/>
              </w:rPr>
            </w:pPr>
            <w:r>
              <w:rPr>
                <w:rFonts w:ascii="Courier New"/>
                <w:sz w:val="20"/>
              </w:rPr>
              <w:t>gas</w:t>
            </w:r>
            <w:r>
              <w:rPr>
                <w:rFonts w:ascii="Courier New"/>
                <w:spacing w:val="-19"/>
                <w:sz w:val="20"/>
              </w:rPr>
              <w:t> </w:t>
            </w:r>
            <w:r>
              <w:rPr>
                <w:rFonts w:ascii="Courier New"/>
                <w:sz w:val="20"/>
              </w:rPr>
              <w:t>constant</w:t>
            </w:r>
            <w:r>
              <w:rPr>
                <w:rFonts w:ascii="Courier New"/>
                <w:spacing w:val="-19"/>
                <w:sz w:val="20"/>
              </w:rPr>
              <w:t> </w:t>
            </w:r>
            <w:r>
              <w:rPr>
                <w:rFonts w:ascii="Courier New"/>
                <w:sz w:val="20"/>
              </w:rPr>
              <w:t>unit (one of "J/(mol K)", "J/(kg K)",</w:t>
            </w:r>
          </w:p>
          <w:p>
            <w:pPr>
              <w:pStyle w:val="TableParagraph"/>
              <w:spacing w:before="1"/>
              <w:rPr>
                <w:rFonts w:ascii="Courier New"/>
                <w:sz w:val="20"/>
              </w:rPr>
            </w:pPr>
            <w:r>
              <w:rPr>
                <w:rFonts w:ascii="Courier New"/>
                <w:sz w:val="20"/>
              </w:rPr>
              <w:t>"kJ/(kg</w:t>
            </w:r>
            <w:r>
              <w:rPr>
                <w:rFonts w:ascii="Courier New"/>
                <w:spacing w:val="-7"/>
                <w:sz w:val="20"/>
              </w:rPr>
              <w:t> </w:t>
            </w:r>
            <w:r>
              <w:rPr>
                <w:rFonts w:ascii="Courier New"/>
                <w:spacing w:val="-4"/>
                <w:sz w:val="20"/>
              </w:rPr>
              <w:t>K)",</w:t>
            </w:r>
          </w:p>
          <w:p>
            <w:pPr>
              <w:pStyle w:val="TableParagraph"/>
              <w:spacing w:before="0"/>
              <w:rPr>
                <w:rFonts w:ascii="Courier New"/>
                <w:sz w:val="20"/>
              </w:rPr>
            </w:pPr>
            <w:r>
              <w:rPr>
                <w:rFonts w:ascii="Courier New"/>
                <w:sz w:val="20"/>
              </w:rPr>
              <w:t>"Btu/(lb-mol</w:t>
            </w:r>
            <w:r>
              <w:rPr>
                <w:rFonts w:ascii="Courier New"/>
                <w:spacing w:val="-12"/>
                <w:sz w:val="20"/>
              </w:rPr>
              <w:t> </w:t>
            </w:r>
            <w:r>
              <w:rPr>
                <w:rFonts w:ascii="Courier New"/>
                <w:spacing w:val="-4"/>
                <w:sz w:val="20"/>
              </w:rPr>
              <w:t>R)",</w:t>
            </w:r>
          </w:p>
          <w:p>
            <w:pPr>
              <w:pStyle w:val="TableParagraph"/>
              <w:spacing w:before="1"/>
              <w:rPr>
                <w:rFonts w:ascii="Courier New"/>
                <w:sz w:val="20"/>
              </w:rPr>
            </w:pPr>
            <w:r>
              <w:rPr>
                <w:rFonts w:ascii="Courier New"/>
                <w:sz w:val="20"/>
              </w:rPr>
              <w:t>"Btu/(lbm</w:t>
            </w:r>
            <w:r>
              <w:rPr>
                <w:rFonts w:ascii="Courier New"/>
                <w:spacing w:val="-9"/>
                <w:sz w:val="20"/>
              </w:rPr>
              <w:t> </w:t>
            </w:r>
            <w:r>
              <w:rPr>
                <w:rFonts w:ascii="Courier New"/>
                <w:spacing w:val="-4"/>
                <w:sz w:val="20"/>
              </w:rPr>
              <w:t>R)")</w:t>
            </w:r>
          </w:p>
        </w:tc>
        <w:tc>
          <w:tcPr>
            <w:tcW w:w="3542" w:type="dxa"/>
          </w:tcPr>
          <w:p>
            <w:pPr>
              <w:pStyle w:val="TableParagraph"/>
              <w:spacing w:line="244" w:lineRule="auto" w:before="56"/>
              <w:rPr>
                <w:sz w:val="20"/>
              </w:rPr>
            </w:pPr>
            <w:r>
              <w:rPr>
                <w:sz w:val="20"/>
              </w:rPr>
              <w:t>Returns</w:t>
            </w:r>
            <w:r>
              <w:rPr>
                <w:spacing w:val="-7"/>
                <w:sz w:val="20"/>
              </w:rPr>
              <w:t> </w:t>
            </w:r>
            <w:r>
              <w:rPr>
                <w:sz w:val="20"/>
              </w:rPr>
              <w:t>gas</w:t>
            </w:r>
            <w:r>
              <w:rPr>
                <w:spacing w:val="-7"/>
                <w:sz w:val="20"/>
              </w:rPr>
              <w:t> </w:t>
            </w:r>
            <w:r>
              <w:rPr>
                <w:sz w:val="20"/>
              </w:rPr>
              <w:t>constant</w:t>
            </w:r>
            <w:r>
              <w:rPr>
                <w:spacing w:val="-7"/>
                <w:sz w:val="20"/>
              </w:rPr>
              <w:t> </w:t>
            </w:r>
            <w:r>
              <w:rPr>
                <w:sz w:val="20"/>
              </w:rPr>
              <w:t>in</w:t>
            </w:r>
            <w:r>
              <w:rPr>
                <w:spacing w:val="-7"/>
                <w:sz w:val="20"/>
              </w:rPr>
              <w:t> </w:t>
            </w:r>
            <w:r>
              <w:rPr>
                <w:sz w:val="20"/>
              </w:rPr>
              <w:t>desired</w:t>
            </w:r>
            <w:r>
              <w:rPr>
                <w:spacing w:val="-7"/>
                <w:sz w:val="20"/>
              </w:rPr>
              <w:t> </w:t>
            </w:r>
            <w:r>
              <w:rPr>
                <w:sz w:val="20"/>
              </w:rPr>
              <w:t>unit (applicable for gaseous species).</w:t>
            </w:r>
          </w:p>
        </w:tc>
      </w:tr>
      <w:tr>
        <w:trPr>
          <w:trHeight w:val="3283" w:hRule="atLeast"/>
        </w:trPr>
        <w:tc>
          <w:tcPr>
            <w:tcW w:w="3938" w:type="dxa"/>
          </w:tcPr>
          <w:p>
            <w:pPr>
              <w:pStyle w:val="TableParagraph"/>
              <w:spacing w:before="52"/>
              <w:rPr>
                <w:rFonts w:ascii="Courier New"/>
                <w:sz w:val="20"/>
              </w:rPr>
            </w:pPr>
            <w:r>
              <w:rPr>
                <w:rFonts w:ascii="Courier New"/>
                <w:sz w:val="20"/>
              </w:rPr>
              <w:t>Number</w:t>
            </w:r>
            <w:r>
              <w:rPr>
                <w:rFonts w:ascii="Courier New"/>
                <w:spacing w:val="-13"/>
                <w:sz w:val="20"/>
              </w:rPr>
              <w:t> </w:t>
            </w:r>
            <w:r>
              <w:rPr>
                <w:rFonts w:ascii="Courier New"/>
                <w:sz w:val="20"/>
              </w:rPr>
              <w:t>getCp(Number</w:t>
            </w:r>
            <w:r>
              <w:rPr>
                <w:rFonts w:ascii="Courier New"/>
                <w:spacing w:val="-13"/>
                <w:sz w:val="20"/>
              </w:rPr>
              <w:t> </w:t>
            </w:r>
            <w:r>
              <w:rPr>
                <w:rFonts w:ascii="Courier New"/>
                <w:sz w:val="20"/>
              </w:rPr>
              <w:t>t,</w:t>
            </w:r>
            <w:r>
              <w:rPr>
                <w:rFonts w:ascii="Courier New"/>
                <w:spacing w:val="-13"/>
                <w:sz w:val="20"/>
              </w:rPr>
              <w:t> </w:t>
            </w:r>
            <w:r>
              <w:rPr>
                <w:rFonts w:ascii="Courier New"/>
                <w:sz w:val="20"/>
              </w:rPr>
              <w:t>String tunit, String unit)</w:t>
            </w:r>
          </w:p>
        </w:tc>
        <w:tc>
          <w:tcPr>
            <w:tcW w:w="2462" w:type="dxa"/>
          </w:tcPr>
          <w:p>
            <w:pPr>
              <w:pStyle w:val="TableParagraph"/>
              <w:spacing w:before="52"/>
              <w:rPr>
                <w:rFonts w:ascii="Courier New"/>
                <w:sz w:val="20"/>
              </w:rPr>
            </w:pPr>
            <w:r>
              <w:rPr>
                <w:rFonts w:ascii="Courier New"/>
                <w:sz w:val="20"/>
              </w:rPr>
              <w:t>t</w:t>
            </w:r>
            <w:r>
              <w:rPr>
                <w:rFonts w:ascii="Courier New"/>
                <w:spacing w:val="-1"/>
                <w:sz w:val="20"/>
              </w:rPr>
              <w:t> </w:t>
            </w:r>
            <w:r>
              <w:rPr>
                <w:rFonts w:ascii="Courier New"/>
                <w:sz w:val="20"/>
              </w:rPr>
              <w:t>-</w:t>
            </w:r>
            <w:r>
              <w:rPr>
                <w:rFonts w:ascii="Courier New"/>
                <w:spacing w:val="-1"/>
                <w:sz w:val="20"/>
              </w:rPr>
              <w:t> </w:t>
            </w:r>
            <w:r>
              <w:rPr>
                <w:rFonts w:ascii="Courier New"/>
                <w:spacing w:val="-2"/>
                <w:sz w:val="20"/>
              </w:rPr>
              <w:t>temperatur</w:t>
            </w:r>
          </w:p>
          <w:p>
            <w:pPr>
              <w:pStyle w:val="TableParagraph"/>
              <w:spacing w:before="1"/>
              <w:ind w:left="0"/>
              <w:rPr>
                <w:sz w:val="20"/>
              </w:rPr>
            </w:pPr>
          </w:p>
          <w:p>
            <w:pPr>
              <w:pStyle w:val="TableParagraph"/>
              <w:spacing w:before="0"/>
              <w:rPr>
                <w:rFonts w:ascii="Courier New"/>
                <w:sz w:val="20"/>
              </w:rPr>
            </w:pPr>
            <w:r>
              <w:rPr>
                <w:rFonts w:ascii="Courier New"/>
                <w:sz w:val="20"/>
              </w:rPr>
              <w:t>tunit</w:t>
            </w:r>
            <w:r>
              <w:rPr>
                <w:rFonts w:ascii="Courier New"/>
                <w:spacing w:val="-19"/>
                <w:sz w:val="20"/>
              </w:rPr>
              <w:t> </w:t>
            </w:r>
            <w:r>
              <w:rPr>
                <w:rFonts w:ascii="Courier New"/>
                <w:sz w:val="20"/>
              </w:rPr>
              <w:t>-</w:t>
            </w:r>
            <w:r>
              <w:rPr>
                <w:rFonts w:ascii="Courier New"/>
                <w:spacing w:val="-19"/>
                <w:sz w:val="20"/>
              </w:rPr>
              <w:t> </w:t>
            </w:r>
            <w:r>
              <w:rPr>
                <w:rFonts w:ascii="Courier New"/>
                <w:sz w:val="20"/>
              </w:rPr>
              <w:t>temperature unit (one of "K", "F", "C")</w:t>
            </w:r>
          </w:p>
          <w:p>
            <w:pPr>
              <w:pStyle w:val="TableParagraph"/>
              <w:spacing w:before="2"/>
              <w:ind w:left="0"/>
              <w:rPr>
                <w:sz w:val="20"/>
              </w:rPr>
            </w:pPr>
          </w:p>
          <w:p>
            <w:pPr>
              <w:pStyle w:val="TableParagraph"/>
              <w:spacing w:before="0"/>
              <w:ind w:right="119"/>
              <w:rPr>
                <w:rFonts w:ascii="Courier New"/>
                <w:sz w:val="20"/>
              </w:rPr>
            </w:pPr>
            <w:r>
              <w:rPr>
                <w:rFonts w:ascii="Courier New"/>
                <w:sz w:val="20"/>
              </w:rPr>
              <w:t>unit - specific heat unit (one of "J/(kg</w:t>
            </w:r>
            <w:r>
              <w:rPr>
                <w:rFonts w:ascii="Courier New"/>
                <w:spacing w:val="-5"/>
                <w:sz w:val="20"/>
              </w:rPr>
              <w:t> </w:t>
            </w:r>
            <w:r>
              <w:rPr>
                <w:rFonts w:ascii="Courier New"/>
                <w:sz w:val="20"/>
              </w:rPr>
              <w:t>K)",</w:t>
            </w:r>
            <w:r>
              <w:rPr>
                <w:rFonts w:ascii="Courier New"/>
                <w:spacing w:val="-5"/>
                <w:sz w:val="20"/>
              </w:rPr>
              <w:t> </w:t>
            </w:r>
            <w:r>
              <w:rPr>
                <w:rFonts w:ascii="Courier New"/>
                <w:spacing w:val="-2"/>
                <w:sz w:val="20"/>
              </w:rPr>
              <w:t>"kJ/(kg</w:t>
            </w:r>
          </w:p>
          <w:p>
            <w:pPr>
              <w:pStyle w:val="TableParagraph"/>
              <w:spacing w:before="1"/>
              <w:ind w:right="62"/>
              <w:rPr>
                <w:rFonts w:ascii="Courier New"/>
                <w:sz w:val="20"/>
              </w:rPr>
            </w:pPr>
            <w:r>
              <w:rPr>
                <w:rFonts w:ascii="Courier New"/>
                <w:sz w:val="20"/>
              </w:rPr>
              <w:t>K)",</w:t>
            </w:r>
            <w:r>
              <w:rPr>
                <w:rFonts w:ascii="Courier New"/>
                <w:spacing w:val="-19"/>
                <w:sz w:val="20"/>
              </w:rPr>
              <w:t> </w:t>
            </w:r>
            <w:r>
              <w:rPr>
                <w:rFonts w:ascii="Courier New"/>
                <w:sz w:val="20"/>
              </w:rPr>
              <w:t>"Btu/(lbm</w:t>
            </w:r>
            <w:r>
              <w:rPr>
                <w:rFonts w:ascii="Courier New"/>
                <w:spacing w:val="-19"/>
                <w:sz w:val="20"/>
              </w:rPr>
              <w:t> </w:t>
            </w:r>
            <w:r>
              <w:rPr>
                <w:rFonts w:ascii="Courier New"/>
                <w:sz w:val="20"/>
              </w:rPr>
              <w:t>R)") or molar heat capasity unit (one of "J/(mol K)",</w:t>
            </w:r>
          </w:p>
          <w:p>
            <w:pPr>
              <w:pStyle w:val="TableParagraph"/>
              <w:spacing w:before="2"/>
              <w:rPr>
                <w:rFonts w:ascii="Courier New"/>
                <w:sz w:val="20"/>
              </w:rPr>
            </w:pPr>
            <w:r>
              <w:rPr>
                <w:rFonts w:ascii="Courier New"/>
                <w:sz w:val="20"/>
              </w:rPr>
              <w:t>"Btu/(lb-mol</w:t>
            </w:r>
            <w:r>
              <w:rPr>
                <w:rFonts w:ascii="Courier New"/>
                <w:spacing w:val="-12"/>
                <w:sz w:val="20"/>
              </w:rPr>
              <w:t> </w:t>
            </w:r>
            <w:r>
              <w:rPr>
                <w:rFonts w:ascii="Courier New"/>
                <w:spacing w:val="-4"/>
                <w:sz w:val="20"/>
              </w:rPr>
              <w:t>R)")</w:t>
            </w:r>
          </w:p>
        </w:tc>
        <w:tc>
          <w:tcPr>
            <w:tcW w:w="3542" w:type="dxa"/>
          </w:tcPr>
          <w:p>
            <w:pPr>
              <w:pStyle w:val="TableParagraph"/>
              <w:spacing w:line="244" w:lineRule="auto" w:before="55"/>
              <w:rPr>
                <w:sz w:val="20"/>
              </w:rPr>
            </w:pPr>
            <w:r>
              <w:rPr>
                <w:sz w:val="20"/>
              </w:rPr>
              <w:t>Returns specific heat or molar heat capacity</w:t>
            </w:r>
            <w:r>
              <w:rPr>
                <w:spacing w:val="-9"/>
                <w:sz w:val="20"/>
              </w:rPr>
              <w:t> </w:t>
            </w:r>
            <w:r>
              <w:rPr>
                <w:sz w:val="20"/>
              </w:rPr>
              <w:t>at</w:t>
            </w:r>
            <w:r>
              <w:rPr>
                <w:spacing w:val="-9"/>
                <w:sz w:val="20"/>
              </w:rPr>
              <w:t> </w:t>
            </w:r>
            <w:r>
              <w:rPr>
                <w:sz w:val="20"/>
              </w:rPr>
              <w:t>specified</w:t>
            </w:r>
            <w:r>
              <w:rPr>
                <w:spacing w:val="-9"/>
                <w:sz w:val="20"/>
              </w:rPr>
              <w:t> </w:t>
            </w:r>
            <w:r>
              <w:rPr>
                <w:sz w:val="20"/>
              </w:rPr>
              <w:t>temperature</w:t>
            </w:r>
            <w:r>
              <w:rPr>
                <w:spacing w:val="-9"/>
                <w:sz w:val="20"/>
              </w:rPr>
              <w:t> </w:t>
            </w:r>
            <w:r>
              <w:rPr>
                <w:sz w:val="20"/>
              </w:rPr>
              <w:t>and constant pressure in desired unit.</w:t>
            </w:r>
          </w:p>
        </w:tc>
      </w:tr>
      <w:tr>
        <w:trPr>
          <w:trHeight w:val="2603" w:hRule="atLeast"/>
        </w:trPr>
        <w:tc>
          <w:tcPr>
            <w:tcW w:w="3938" w:type="dxa"/>
          </w:tcPr>
          <w:p>
            <w:pPr>
              <w:pStyle w:val="TableParagraph"/>
              <w:rPr>
                <w:rFonts w:ascii="Courier New"/>
                <w:sz w:val="20"/>
              </w:rPr>
            </w:pPr>
            <w:r>
              <w:rPr>
                <w:rFonts w:ascii="Courier New"/>
                <w:sz w:val="20"/>
              </w:rPr>
              <w:t>Number</w:t>
            </w:r>
            <w:r>
              <w:rPr>
                <w:rFonts w:ascii="Courier New"/>
                <w:spacing w:val="-13"/>
                <w:sz w:val="20"/>
              </w:rPr>
              <w:t> </w:t>
            </w:r>
            <w:r>
              <w:rPr>
                <w:rFonts w:ascii="Courier New"/>
                <w:sz w:val="20"/>
              </w:rPr>
              <w:t>getH(Number</w:t>
            </w:r>
            <w:r>
              <w:rPr>
                <w:rFonts w:ascii="Courier New"/>
                <w:spacing w:val="-13"/>
                <w:sz w:val="20"/>
              </w:rPr>
              <w:t> </w:t>
            </w:r>
            <w:r>
              <w:rPr>
                <w:rFonts w:ascii="Courier New"/>
                <w:sz w:val="20"/>
              </w:rPr>
              <w:t>t,</w:t>
            </w:r>
            <w:r>
              <w:rPr>
                <w:rFonts w:ascii="Courier New"/>
                <w:spacing w:val="-13"/>
                <w:sz w:val="20"/>
              </w:rPr>
              <w:t> </w:t>
            </w:r>
            <w:r>
              <w:rPr>
                <w:rFonts w:ascii="Courier New"/>
                <w:sz w:val="20"/>
              </w:rPr>
              <w:t>String tunit, String unit)</w:t>
            </w:r>
          </w:p>
        </w:tc>
        <w:tc>
          <w:tcPr>
            <w:tcW w:w="2462" w:type="dxa"/>
          </w:tcPr>
          <w:p>
            <w:pPr>
              <w:pStyle w:val="TableParagraph"/>
              <w:rPr>
                <w:rFonts w:ascii="Courier New"/>
                <w:sz w:val="20"/>
              </w:rPr>
            </w:pPr>
            <w:r>
              <w:rPr>
                <w:rFonts w:ascii="Courier New"/>
                <w:sz w:val="20"/>
              </w:rPr>
              <w:t>t</w:t>
            </w:r>
            <w:r>
              <w:rPr>
                <w:rFonts w:ascii="Courier New"/>
                <w:spacing w:val="-1"/>
                <w:sz w:val="20"/>
              </w:rPr>
              <w:t> </w:t>
            </w:r>
            <w:r>
              <w:rPr>
                <w:rFonts w:ascii="Courier New"/>
                <w:sz w:val="20"/>
              </w:rPr>
              <w:t>-</w:t>
            </w:r>
            <w:r>
              <w:rPr>
                <w:rFonts w:ascii="Courier New"/>
                <w:spacing w:val="-1"/>
                <w:sz w:val="20"/>
              </w:rPr>
              <w:t> </w:t>
            </w:r>
            <w:r>
              <w:rPr>
                <w:rFonts w:ascii="Courier New"/>
                <w:spacing w:val="-2"/>
                <w:sz w:val="20"/>
              </w:rPr>
              <w:t>temperatur</w:t>
            </w:r>
          </w:p>
          <w:p>
            <w:pPr>
              <w:pStyle w:val="TableParagraph"/>
              <w:spacing w:before="1"/>
              <w:ind w:left="0"/>
              <w:rPr>
                <w:sz w:val="20"/>
              </w:rPr>
            </w:pPr>
          </w:p>
          <w:p>
            <w:pPr>
              <w:pStyle w:val="TableParagraph"/>
              <w:spacing w:before="0"/>
              <w:rPr>
                <w:rFonts w:ascii="Courier New"/>
                <w:sz w:val="20"/>
              </w:rPr>
            </w:pPr>
            <w:r>
              <w:rPr>
                <w:rFonts w:ascii="Courier New"/>
                <w:sz w:val="20"/>
              </w:rPr>
              <w:t>tunit</w:t>
            </w:r>
            <w:r>
              <w:rPr>
                <w:rFonts w:ascii="Courier New"/>
                <w:spacing w:val="-19"/>
                <w:sz w:val="20"/>
              </w:rPr>
              <w:t> </w:t>
            </w:r>
            <w:r>
              <w:rPr>
                <w:rFonts w:ascii="Courier New"/>
                <w:sz w:val="20"/>
              </w:rPr>
              <w:t>-</w:t>
            </w:r>
            <w:r>
              <w:rPr>
                <w:rFonts w:ascii="Courier New"/>
                <w:spacing w:val="-19"/>
                <w:sz w:val="20"/>
              </w:rPr>
              <w:t> </w:t>
            </w:r>
            <w:r>
              <w:rPr>
                <w:rFonts w:ascii="Courier New"/>
                <w:sz w:val="20"/>
              </w:rPr>
              <w:t>temperature unit (one of "K", "F", "C")</w:t>
            </w:r>
          </w:p>
          <w:p>
            <w:pPr>
              <w:pStyle w:val="TableParagraph"/>
              <w:spacing w:before="2"/>
              <w:ind w:left="0"/>
              <w:rPr>
                <w:sz w:val="20"/>
              </w:rPr>
            </w:pPr>
          </w:p>
          <w:p>
            <w:pPr>
              <w:pStyle w:val="TableParagraph"/>
              <w:spacing w:before="0"/>
              <w:ind w:right="180"/>
              <w:rPr>
                <w:rFonts w:ascii="Courier New"/>
                <w:sz w:val="20"/>
              </w:rPr>
            </w:pPr>
            <w:r>
              <w:rPr>
                <w:rFonts w:ascii="Courier New"/>
                <w:sz w:val="20"/>
              </w:rPr>
              <w:t>unit - enthalpy unit (one of "J/mol",</w:t>
            </w:r>
            <w:r>
              <w:rPr>
                <w:rFonts w:ascii="Courier New"/>
                <w:spacing w:val="-32"/>
                <w:sz w:val="20"/>
              </w:rPr>
              <w:t> </w:t>
            </w:r>
            <w:r>
              <w:rPr>
                <w:rFonts w:ascii="Courier New"/>
                <w:sz w:val="20"/>
              </w:rPr>
              <w:t>"Btu/lb-</w:t>
            </w:r>
          </w:p>
          <w:p>
            <w:pPr>
              <w:pStyle w:val="TableParagraph"/>
              <w:spacing w:before="1"/>
              <w:rPr>
                <w:rFonts w:ascii="Courier New"/>
                <w:sz w:val="20"/>
              </w:rPr>
            </w:pPr>
            <w:r>
              <w:rPr>
                <w:rFonts w:ascii="Courier New"/>
                <w:sz w:val="20"/>
              </w:rPr>
              <w:t>mol",</w:t>
            </w:r>
            <w:r>
              <w:rPr>
                <w:rFonts w:ascii="Courier New"/>
                <w:spacing w:val="-5"/>
                <w:sz w:val="20"/>
              </w:rPr>
              <w:t> </w:t>
            </w:r>
            <w:r>
              <w:rPr>
                <w:rFonts w:ascii="Courier New"/>
                <w:spacing w:val="-2"/>
                <w:sz w:val="20"/>
              </w:rPr>
              <w:t>"J/kg",</w:t>
            </w:r>
          </w:p>
          <w:p>
            <w:pPr>
              <w:pStyle w:val="TableParagraph"/>
              <w:spacing w:before="0"/>
              <w:rPr>
                <w:rFonts w:ascii="Courier New"/>
                <w:sz w:val="20"/>
              </w:rPr>
            </w:pPr>
            <w:r>
              <w:rPr>
                <w:rFonts w:ascii="Courier New"/>
                <w:sz w:val="20"/>
              </w:rPr>
              <w:t>"kJ/kg",</w:t>
            </w:r>
            <w:r>
              <w:rPr>
                <w:rFonts w:ascii="Courier New"/>
                <w:spacing w:val="-8"/>
                <w:sz w:val="20"/>
              </w:rPr>
              <w:t> </w:t>
            </w:r>
            <w:r>
              <w:rPr>
                <w:rFonts w:ascii="Courier New"/>
                <w:spacing w:val="-2"/>
                <w:sz w:val="20"/>
              </w:rPr>
              <w:t>"Btu/lbm")</w:t>
            </w:r>
          </w:p>
        </w:tc>
        <w:tc>
          <w:tcPr>
            <w:tcW w:w="3542" w:type="dxa"/>
          </w:tcPr>
          <w:p>
            <w:pPr>
              <w:pStyle w:val="TableParagraph"/>
              <w:spacing w:line="244" w:lineRule="auto" w:before="56"/>
              <w:rPr>
                <w:sz w:val="20"/>
              </w:rPr>
            </w:pPr>
            <w:r>
              <w:rPr>
                <w:sz w:val="20"/>
              </w:rPr>
              <w:t>Returns specific or molar enthalpy at specified</w:t>
            </w:r>
            <w:r>
              <w:rPr>
                <w:spacing w:val="-6"/>
                <w:sz w:val="20"/>
              </w:rPr>
              <w:t> </w:t>
            </w:r>
            <w:r>
              <w:rPr>
                <w:sz w:val="20"/>
              </w:rPr>
              <w:t>temperature</w:t>
            </w:r>
            <w:r>
              <w:rPr>
                <w:spacing w:val="-5"/>
                <w:sz w:val="20"/>
              </w:rPr>
              <w:t> </w:t>
            </w:r>
            <w:r>
              <w:rPr>
                <w:sz w:val="20"/>
              </w:rPr>
              <w:t>in</w:t>
            </w:r>
            <w:r>
              <w:rPr>
                <w:spacing w:val="-6"/>
                <w:sz w:val="20"/>
              </w:rPr>
              <w:t> </w:t>
            </w:r>
            <w:r>
              <w:rPr>
                <w:sz w:val="20"/>
              </w:rPr>
              <w:t>desired</w:t>
            </w:r>
            <w:r>
              <w:rPr>
                <w:spacing w:val="-5"/>
                <w:sz w:val="20"/>
              </w:rPr>
              <w:t> </w:t>
            </w:r>
            <w:r>
              <w:rPr>
                <w:spacing w:val="-2"/>
                <w:sz w:val="20"/>
              </w:rPr>
              <w:t>unit.</w:t>
            </w:r>
          </w:p>
        </w:tc>
      </w:tr>
      <w:tr>
        <w:trPr>
          <w:trHeight w:val="2831" w:hRule="atLeast"/>
        </w:trPr>
        <w:tc>
          <w:tcPr>
            <w:tcW w:w="3938" w:type="dxa"/>
          </w:tcPr>
          <w:p>
            <w:pPr>
              <w:pStyle w:val="TableParagraph"/>
              <w:rPr>
                <w:rFonts w:ascii="Courier New"/>
                <w:sz w:val="20"/>
              </w:rPr>
            </w:pPr>
            <w:r>
              <w:rPr>
                <w:rFonts w:ascii="Courier New"/>
                <w:sz w:val="20"/>
              </w:rPr>
              <w:t>Number</w:t>
            </w:r>
            <w:r>
              <w:rPr>
                <w:rFonts w:ascii="Courier New"/>
                <w:spacing w:val="-13"/>
                <w:sz w:val="20"/>
              </w:rPr>
              <w:t> </w:t>
            </w:r>
            <w:r>
              <w:rPr>
                <w:rFonts w:ascii="Courier New"/>
                <w:sz w:val="20"/>
              </w:rPr>
              <w:t>getS(Number</w:t>
            </w:r>
            <w:r>
              <w:rPr>
                <w:rFonts w:ascii="Courier New"/>
                <w:spacing w:val="-13"/>
                <w:sz w:val="20"/>
              </w:rPr>
              <w:t> </w:t>
            </w:r>
            <w:r>
              <w:rPr>
                <w:rFonts w:ascii="Courier New"/>
                <w:sz w:val="20"/>
              </w:rPr>
              <w:t>t,</w:t>
            </w:r>
            <w:r>
              <w:rPr>
                <w:rFonts w:ascii="Courier New"/>
                <w:spacing w:val="-13"/>
                <w:sz w:val="20"/>
              </w:rPr>
              <w:t> </w:t>
            </w:r>
            <w:r>
              <w:rPr>
                <w:rFonts w:ascii="Courier New"/>
                <w:sz w:val="20"/>
              </w:rPr>
              <w:t>String tunit, String unit)</w:t>
            </w:r>
          </w:p>
        </w:tc>
        <w:tc>
          <w:tcPr>
            <w:tcW w:w="2462" w:type="dxa"/>
          </w:tcPr>
          <w:p>
            <w:pPr>
              <w:pStyle w:val="TableParagraph"/>
              <w:rPr>
                <w:rFonts w:ascii="Courier New"/>
                <w:sz w:val="20"/>
              </w:rPr>
            </w:pPr>
            <w:r>
              <w:rPr>
                <w:rFonts w:ascii="Courier New"/>
                <w:sz w:val="20"/>
              </w:rPr>
              <w:t>t</w:t>
            </w:r>
            <w:r>
              <w:rPr>
                <w:rFonts w:ascii="Courier New"/>
                <w:spacing w:val="-1"/>
                <w:sz w:val="20"/>
              </w:rPr>
              <w:t> </w:t>
            </w:r>
            <w:r>
              <w:rPr>
                <w:rFonts w:ascii="Courier New"/>
                <w:sz w:val="20"/>
              </w:rPr>
              <w:t>-</w:t>
            </w:r>
            <w:r>
              <w:rPr>
                <w:rFonts w:ascii="Courier New"/>
                <w:spacing w:val="-1"/>
                <w:sz w:val="20"/>
              </w:rPr>
              <w:t> </w:t>
            </w:r>
            <w:r>
              <w:rPr>
                <w:rFonts w:ascii="Courier New"/>
                <w:spacing w:val="-2"/>
                <w:sz w:val="20"/>
              </w:rPr>
              <w:t>temperatur</w:t>
            </w:r>
          </w:p>
          <w:p>
            <w:pPr>
              <w:pStyle w:val="TableParagraph"/>
              <w:spacing w:before="1"/>
              <w:ind w:left="0"/>
              <w:rPr>
                <w:sz w:val="20"/>
              </w:rPr>
            </w:pPr>
          </w:p>
          <w:p>
            <w:pPr>
              <w:pStyle w:val="TableParagraph"/>
              <w:spacing w:before="0"/>
              <w:rPr>
                <w:rFonts w:ascii="Courier New"/>
                <w:sz w:val="20"/>
              </w:rPr>
            </w:pPr>
            <w:r>
              <w:rPr>
                <w:rFonts w:ascii="Courier New"/>
                <w:sz w:val="20"/>
              </w:rPr>
              <w:t>tunit</w:t>
            </w:r>
            <w:r>
              <w:rPr>
                <w:rFonts w:ascii="Courier New"/>
                <w:spacing w:val="-19"/>
                <w:sz w:val="20"/>
              </w:rPr>
              <w:t> </w:t>
            </w:r>
            <w:r>
              <w:rPr>
                <w:rFonts w:ascii="Courier New"/>
                <w:sz w:val="20"/>
              </w:rPr>
              <w:t>-</w:t>
            </w:r>
            <w:r>
              <w:rPr>
                <w:rFonts w:ascii="Courier New"/>
                <w:spacing w:val="-19"/>
                <w:sz w:val="20"/>
              </w:rPr>
              <w:t> </w:t>
            </w:r>
            <w:r>
              <w:rPr>
                <w:rFonts w:ascii="Courier New"/>
                <w:sz w:val="20"/>
              </w:rPr>
              <w:t>temperature unit (one of "K", "F", "C")</w:t>
            </w:r>
          </w:p>
          <w:p>
            <w:pPr>
              <w:pStyle w:val="TableParagraph"/>
              <w:spacing w:before="2"/>
              <w:ind w:left="0"/>
              <w:rPr>
                <w:sz w:val="20"/>
              </w:rPr>
            </w:pPr>
          </w:p>
          <w:p>
            <w:pPr>
              <w:pStyle w:val="TableParagraph"/>
              <w:spacing w:before="0"/>
              <w:ind w:right="120"/>
              <w:rPr>
                <w:rFonts w:ascii="Courier New"/>
                <w:sz w:val="20"/>
              </w:rPr>
            </w:pPr>
            <w:r>
              <w:rPr>
                <w:rFonts w:ascii="Courier New"/>
                <w:sz w:val="20"/>
              </w:rPr>
              <w:t>unit</w:t>
            </w:r>
            <w:r>
              <w:rPr>
                <w:rFonts w:ascii="Courier New"/>
                <w:spacing w:val="-13"/>
                <w:sz w:val="20"/>
              </w:rPr>
              <w:t> </w:t>
            </w:r>
            <w:r>
              <w:rPr>
                <w:rFonts w:ascii="Courier New"/>
                <w:sz w:val="20"/>
              </w:rPr>
              <w:t>-</w:t>
            </w:r>
            <w:r>
              <w:rPr>
                <w:rFonts w:ascii="Courier New"/>
                <w:spacing w:val="-13"/>
                <w:sz w:val="20"/>
              </w:rPr>
              <w:t> </w:t>
            </w:r>
            <w:r>
              <w:rPr>
                <w:rFonts w:ascii="Courier New"/>
                <w:sz w:val="20"/>
              </w:rPr>
              <w:t>entropy</w:t>
            </w:r>
            <w:r>
              <w:rPr>
                <w:rFonts w:ascii="Courier New"/>
                <w:spacing w:val="-13"/>
                <w:sz w:val="20"/>
              </w:rPr>
              <w:t> </w:t>
            </w:r>
            <w:r>
              <w:rPr>
                <w:rFonts w:ascii="Courier New"/>
                <w:sz w:val="20"/>
              </w:rPr>
              <w:t>unit (one of "J/(mol K)", "Btu/(lb-mol</w:t>
            </w:r>
          </w:p>
          <w:p>
            <w:pPr>
              <w:pStyle w:val="TableParagraph"/>
              <w:spacing w:before="1"/>
              <w:rPr>
                <w:rFonts w:ascii="Courier New"/>
                <w:sz w:val="20"/>
              </w:rPr>
            </w:pPr>
            <w:r>
              <w:rPr>
                <w:rFonts w:ascii="Courier New"/>
                <w:sz w:val="20"/>
              </w:rPr>
              <w:t>R)",</w:t>
            </w:r>
            <w:r>
              <w:rPr>
                <w:rFonts w:ascii="Courier New"/>
                <w:spacing w:val="-5"/>
                <w:sz w:val="20"/>
              </w:rPr>
              <w:t> </w:t>
            </w:r>
            <w:r>
              <w:rPr>
                <w:rFonts w:ascii="Courier New"/>
                <w:sz w:val="20"/>
              </w:rPr>
              <w:t>"J/(kg</w:t>
            </w:r>
            <w:r>
              <w:rPr>
                <w:rFonts w:ascii="Courier New"/>
                <w:spacing w:val="-5"/>
                <w:sz w:val="20"/>
              </w:rPr>
              <w:t> </w:t>
            </w:r>
            <w:r>
              <w:rPr>
                <w:rFonts w:ascii="Courier New"/>
                <w:spacing w:val="-4"/>
                <w:sz w:val="20"/>
              </w:rPr>
              <w:t>K)",</w:t>
            </w:r>
          </w:p>
          <w:p>
            <w:pPr>
              <w:pStyle w:val="TableParagraph"/>
              <w:spacing w:before="0"/>
              <w:rPr>
                <w:rFonts w:ascii="Courier New"/>
                <w:sz w:val="20"/>
              </w:rPr>
            </w:pPr>
            <w:r>
              <w:rPr>
                <w:rFonts w:ascii="Courier New"/>
                <w:sz w:val="20"/>
              </w:rPr>
              <w:t>"kJ/(kg</w:t>
            </w:r>
            <w:r>
              <w:rPr>
                <w:rFonts w:ascii="Courier New"/>
                <w:spacing w:val="-7"/>
                <w:sz w:val="20"/>
              </w:rPr>
              <w:t> </w:t>
            </w:r>
            <w:r>
              <w:rPr>
                <w:rFonts w:ascii="Courier New"/>
                <w:spacing w:val="-4"/>
                <w:sz w:val="20"/>
              </w:rPr>
              <w:t>K)",</w:t>
            </w:r>
          </w:p>
          <w:p>
            <w:pPr>
              <w:pStyle w:val="TableParagraph"/>
              <w:spacing w:before="1"/>
              <w:rPr>
                <w:rFonts w:ascii="Courier New"/>
                <w:sz w:val="20"/>
              </w:rPr>
            </w:pPr>
            <w:r>
              <w:rPr>
                <w:rFonts w:ascii="Courier New"/>
                <w:sz w:val="20"/>
              </w:rPr>
              <w:t>"Btu/(lbm</w:t>
            </w:r>
            <w:r>
              <w:rPr>
                <w:rFonts w:ascii="Courier New"/>
                <w:spacing w:val="-9"/>
                <w:sz w:val="20"/>
              </w:rPr>
              <w:t> </w:t>
            </w:r>
            <w:r>
              <w:rPr>
                <w:rFonts w:ascii="Courier New"/>
                <w:spacing w:val="-4"/>
                <w:sz w:val="20"/>
              </w:rPr>
              <w:t>R)")</w:t>
            </w:r>
          </w:p>
        </w:tc>
        <w:tc>
          <w:tcPr>
            <w:tcW w:w="3542" w:type="dxa"/>
          </w:tcPr>
          <w:p>
            <w:pPr>
              <w:pStyle w:val="TableParagraph"/>
              <w:spacing w:line="244" w:lineRule="auto" w:before="56"/>
              <w:rPr>
                <w:sz w:val="20"/>
              </w:rPr>
            </w:pPr>
            <w:r>
              <w:rPr>
                <w:sz w:val="20"/>
              </w:rPr>
              <w:t>Returns specific or molar entropy at specified</w:t>
            </w:r>
            <w:r>
              <w:rPr>
                <w:spacing w:val="-9"/>
                <w:sz w:val="20"/>
              </w:rPr>
              <w:t> </w:t>
            </w:r>
            <w:r>
              <w:rPr>
                <w:sz w:val="20"/>
              </w:rPr>
              <w:t>temperature</w:t>
            </w:r>
            <w:r>
              <w:rPr>
                <w:spacing w:val="-9"/>
                <w:sz w:val="20"/>
              </w:rPr>
              <w:t> </w:t>
            </w:r>
            <w:r>
              <w:rPr>
                <w:sz w:val="20"/>
              </w:rPr>
              <w:t>in</w:t>
            </w:r>
            <w:r>
              <w:rPr>
                <w:spacing w:val="-9"/>
                <w:sz w:val="20"/>
              </w:rPr>
              <w:t> </w:t>
            </w:r>
            <w:r>
              <w:rPr>
                <w:sz w:val="20"/>
              </w:rPr>
              <w:t>desired</w:t>
            </w:r>
            <w:r>
              <w:rPr>
                <w:spacing w:val="-9"/>
                <w:sz w:val="20"/>
              </w:rPr>
              <w:t> </w:t>
            </w:r>
            <w:r>
              <w:rPr>
                <w:sz w:val="20"/>
              </w:rPr>
              <w:t>unit.</w:t>
            </w:r>
          </w:p>
        </w:tc>
      </w:tr>
    </w:tbl>
    <w:p>
      <w:pPr>
        <w:pStyle w:val="TableParagraph"/>
        <w:spacing w:after="0" w:line="244" w:lineRule="auto"/>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38"/>
        <w:gridCol w:w="2462"/>
        <w:gridCol w:w="3542"/>
      </w:tblGrid>
      <w:tr>
        <w:trPr>
          <w:trHeight w:val="337" w:hRule="atLeast"/>
        </w:trPr>
        <w:tc>
          <w:tcPr>
            <w:tcW w:w="3938" w:type="dxa"/>
          </w:tcPr>
          <w:p>
            <w:pPr>
              <w:pStyle w:val="TableParagraph"/>
              <w:rPr>
                <w:rFonts w:ascii="Arial"/>
                <w:b/>
                <w:sz w:val="20"/>
              </w:rPr>
            </w:pPr>
            <w:r>
              <w:rPr>
                <w:rFonts w:ascii="Arial"/>
                <w:b/>
                <w:spacing w:val="-2"/>
                <w:sz w:val="20"/>
              </w:rPr>
              <w:t>Function</w:t>
            </w:r>
          </w:p>
        </w:tc>
        <w:tc>
          <w:tcPr>
            <w:tcW w:w="2462" w:type="dxa"/>
          </w:tcPr>
          <w:p>
            <w:pPr>
              <w:pStyle w:val="TableParagraph"/>
              <w:rPr>
                <w:rFonts w:ascii="Arial"/>
                <w:b/>
                <w:sz w:val="20"/>
              </w:rPr>
            </w:pPr>
            <w:r>
              <w:rPr>
                <w:rFonts w:ascii="Arial"/>
                <w:b/>
                <w:spacing w:val="-2"/>
                <w:sz w:val="20"/>
              </w:rPr>
              <w:t>Parameters</w:t>
            </w:r>
          </w:p>
        </w:tc>
        <w:tc>
          <w:tcPr>
            <w:tcW w:w="3542" w:type="dxa"/>
          </w:tcPr>
          <w:p>
            <w:pPr>
              <w:pStyle w:val="TableParagraph"/>
              <w:rPr>
                <w:rFonts w:ascii="Arial"/>
                <w:b/>
                <w:sz w:val="20"/>
              </w:rPr>
            </w:pPr>
            <w:r>
              <w:rPr>
                <w:rFonts w:ascii="Arial"/>
                <w:b/>
                <w:spacing w:val="-2"/>
                <w:sz w:val="20"/>
              </w:rPr>
              <w:t>Description</w:t>
            </w:r>
          </w:p>
        </w:tc>
      </w:tr>
      <w:tr>
        <w:trPr>
          <w:trHeight w:val="2602" w:hRule="atLeast"/>
        </w:trPr>
        <w:tc>
          <w:tcPr>
            <w:tcW w:w="3938" w:type="dxa"/>
          </w:tcPr>
          <w:p>
            <w:pPr>
              <w:pStyle w:val="TableParagraph"/>
              <w:spacing w:before="52"/>
              <w:rPr>
                <w:rFonts w:ascii="Courier New"/>
                <w:sz w:val="20"/>
              </w:rPr>
            </w:pPr>
            <w:r>
              <w:rPr>
                <w:rFonts w:ascii="Courier New"/>
                <w:sz w:val="20"/>
              </w:rPr>
              <w:t>Number</w:t>
            </w:r>
            <w:r>
              <w:rPr>
                <w:rFonts w:ascii="Courier New"/>
                <w:spacing w:val="-13"/>
                <w:sz w:val="20"/>
              </w:rPr>
              <w:t> </w:t>
            </w:r>
            <w:r>
              <w:rPr>
                <w:rFonts w:ascii="Courier New"/>
                <w:sz w:val="20"/>
              </w:rPr>
              <w:t>getG(Number</w:t>
            </w:r>
            <w:r>
              <w:rPr>
                <w:rFonts w:ascii="Courier New"/>
                <w:spacing w:val="-13"/>
                <w:sz w:val="20"/>
              </w:rPr>
              <w:t> </w:t>
            </w:r>
            <w:r>
              <w:rPr>
                <w:rFonts w:ascii="Courier New"/>
                <w:sz w:val="20"/>
              </w:rPr>
              <w:t>t,</w:t>
            </w:r>
            <w:r>
              <w:rPr>
                <w:rFonts w:ascii="Courier New"/>
                <w:spacing w:val="-13"/>
                <w:sz w:val="20"/>
              </w:rPr>
              <w:t> </w:t>
            </w:r>
            <w:r>
              <w:rPr>
                <w:rFonts w:ascii="Courier New"/>
                <w:sz w:val="20"/>
              </w:rPr>
              <w:t>String tunit, String unit)</w:t>
            </w:r>
          </w:p>
        </w:tc>
        <w:tc>
          <w:tcPr>
            <w:tcW w:w="2462" w:type="dxa"/>
          </w:tcPr>
          <w:p>
            <w:pPr>
              <w:pStyle w:val="TableParagraph"/>
              <w:spacing w:before="52"/>
              <w:rPr>
                <w:rFonts w:ascii="Courier New"/>
                <w:sz w:val="20"/>
              </w:rPr>
            </w:pPr>
            <w:r>
              <w:rPr>
                <w:rFonts w:ascii="Courier New"/>
                <w:sz w:val="20"/>
              </w:rPr>
              <w:t>t</w:t>
            </w:r>
            <w:r>
              <w:rPr>
                <w:rFonts w:ascii="Courier New"/>
                <w:spacing w:val="-1"/>
                <w:sz w:val="20"/>
              </w:rPr>
              <w:t> </w:t>
            </w:r>
            <w:r>
              <w:rPr>
                <w:rFonts w:ascii="Courier New"/>
                <w:sz w:val="20"/>
              </w:rPr>
              <w:t>-</w:t>
            </w:r>
            <w:r>
              <w:rPr>
                <w:rFonts w:ascii="Courier New"/>
                <w:spacing w:val="-1"/>
                <w:sz w:val="20"/>
              </w:rPr>
              <w:t> </w:t>
            </w:r>
            <w:r>
              <w:rPr>
                <w:rFonts w:ascii="Courier New"/>
                <w:spacing w:val="-2"/>
                <w:sz w:val="20"/>
              </w:rPr>
              <w:t>temperatur</w:t>
            </w:r>
          </w:p>
          <w:p>
            <w:pPr>
              <w:pStyle w:val="TableParagraph"/>
              <w:spacing w:before="1"/>
              <w:ind w:left="0"/>
              <w:rPr>
                <w:sz w:val="20"/>
              </w:rPr>
            </w:pPr>
          </w:p>
          <w:p>
            <w:pPr>
              <w:pStyle w:val="TableParagraph"/>
              <w:spacing w:before="0"/>
              <w:rPr>
                <w:rFonts w:ascii="Courier New"/>
                <w:sz w:val="20"/>
              </w:rPr>
            </w:pPr>
            <w:r>
              <w:rPr>
                <w:rFonts w:ascii="Courier New"/>
                <w:sz w:val="20"/>
              </w:rPr>
              <w:t>tunit</w:t>
            </w:r>
            <w:r>
              <w:rPr>
                <w:rFonts w:ascii="Courier New"/>
                <w:spacing w:val="-19"/>
                <w:sz w:val="20"/>
              </w:rPr>
              <w:t> </w:t>
            </w:r>
            <w:r>
              <w:rPr>
                <w:rFonts w:ascii="Courier New"/>
                <w:sz w:val="20"/>
              </w:rPr>
              <w:t>-</w:t>
            </w:r>
            <w:r>
              <w:rPr>
                <w:rFonts w:ascii="Courier New"/>
                <w:spacing w:val="-19"/>
                <w:sz w:val="20"/>
              </w:rPr>
              <w:t> </w:t>
            </w:r>
            <w:r>
              <w:rPr>
                <w:rFonts w:ascii="Courier New"/>
                <w:sz w:val="20"/>
              </w:rPr>
              <w:t>temperature unit (one of "K", "F", "C")</w:t>
            </w:r>
          </w:p>
          <w:p>
            <w:pPr>
              <w:pStyle w:val="TableParagraph"/>
              <w:spacing w:before="2"/>
              <w:ind w:left="0"/>
              <w:rPr>
                <w:sz w:val="20"/>
              </w:rPr>
            </w:pPr>
          </w:p>
          <w:p>
            <w:pPr>
              <w:pStyle w:val="TableParagraph"/>
              <w:spacing w:before="0"/>
              <w:ind w:right="62"/>
              <w:rPr>
                <w:rFonts w:ascii="Courier New"/>
                <w:sz w:val="20"/>
              </w:rPr>
            </w:pPr>
            <w:r>
              <w:rPr>
                <w:rFonts w:ascii="Courier New"/>
                <w:sz w:val="20"/>
              </w:rPr>
              <w:t>unit</w:t>
            </w:r>
            <w:r>
              <w:rPr>
                <w:rFonts w:ascii="Courier New"/>
                <w:spacing w:val="-13"/>
                <w:sz w:val="20"/>
              </w:rPr>
              <w:t> </w:t>
            </w:r>
            <w:r>
              <w:rPr>
                <w:rFonts w:ascii="Courier New"/>
                <w:sz w:val="20"/>
              </w:rPr>
              <w:t>-</w:t>
            </w:r>
            <w:r>
              <w:rPr>
                <w:rFonts w:ascii="Courier New"/>
                <w:spacing w:val="-13"/>
                <w:sz w:val="20"/>
              </w:rPr>
              <w:t> </w:t>
            </w:r>
            <w:r>
              <w:rPr>
                <w:rFonts w:ascii="Courier New"/>
                <w:sz w:val="20"/>
              </w:rPr>
              <w:t>Gibbs</w:t>
            </w:r>
            <w:r>
              <w:rPr>
                <w:rFonts w:ascii="Courier New"/>
                <w:spacing w:val="-13"/>
                <w:sz w:val="20"/>
              </w:rPr>
              <w:t> </w:t>
            </w:r>
            <w:r>
              <w:rPr>
                <w:rFonts w:ascii="Courier New"/>
                <w:sz w:val="20"/>
              </w:rPr>
              <w:t>energy unit (one of "J/mol", "Btu/lb-</w:t>
            </w:r>
          </w:p>
          <w:p>
            <w:pPr>
              <w:pStyle w:val="TableParagraph"/>
              <w:spacing w:before="1"/>
              <w:rPr>
                <w:rFonts w:ascii="Courier New"/>
                <w:sz w:val="20"/>
              </w:rPr>
            </w:pPr>
            <w:r>
              <w:rPr>
                <w:rFonts w:ascii="Courier New"/>
                <w:sz w:val="20"/>
              </w:rPr>
              <w:t>mol",</w:t>
            </w:r>
            <w:r>
              <w:rPr>
                <w:rFonts w:ascii="Courier New"/>
                <w:spacing w:val="-5"/>
                <w:sz w:val="20"/>
              </w:rPr>
              <w:t> </w:t>
            </w:r>
            <w:r>
              <w:rPr>
                <w:rFonts w:ascii="Courier New"/>
                <w:spacing w:val="-2"/>
                <w:sz w:val="20"/>
              </w:rPr>
              <w:t>"J/kg",</w:t>
            </w:r>
          </w:p>
          <w:p>
            <w:pPr>
              <w:pStyle w:val="TableParagraph"/>
              <w:spacing w:before="0"/>
              <w:rPr>
                <w:rFonts w:ascii="Courier New"/>
                <w:sz w:val="20"/>
              </w:rPr>
            </w:pPr>
            <w:r>
              <w:rPr>
                <w:rFonts w:ascii="Courier New"/>
                <w:sz w:val="20"/>
              </w:rPr>
              <w:t>"kJ/kg",</w:t>
            </w:r>
            <w:r>
              <w:rPr>
                <w:rFonts w:ascii="Courier New"/>
                <w:spacing w:val="-8"/>
                <w:sz w:val="20"/>
              </w:rPr>
              <w:t> </w:t>
            </w:r>
            <w:r>
              <w:rPr>
                <w:rFonts w:ascii="Courier New"/>
                <w:spacing w:val="-2"/>
                <w:sz w:val="20"/>
              </w:rPr>
              <w:t>"Btu/lbm")</w:t>
            </w:r>
          </w:p>
        </w:tc>
        <w:tc>
          <w:tcPr>
            <w:tcW w:w="3542" w:type="dxa"/>
          </w:tcPr>
          <w:p>
            <w:pPr>
              <w:pStyle w:val="TableParagraph"/>
              <w:spacing w:line="244" w:lineRule="auto" w:before="55"/>
              <w:rPr>
                <w:sz w:val="20"/>
              </w:rPr>
            </w:pPr>
            <w:r>
              <w:rPr>
                <w:sz w:val="20"/>
              </w:rPr>
              <w:t>Returns</w:t>
            </w:r>
            <w:r>
              <w:rPr>
                <w:spacing w:val="-9"/>
                <w:sz w:val="20"/>
              </w:rPr>
              <w:t> </w:t>
            </w:r>
            <w:r>
              <w:rPr>
                <w:sz w:val="20"/>
              </w:rPr>
              <w:t>Gibbs</w:t>
            </w:r>
            <w:r>
              <w:rPr>
                <w:spacing w:val="-9"/>
                <w:sz w:val="20"/>
              </w:rPr>
              <w:t> </w:t>
            </w:r>
            <w:r>
              <w:rPr>
                <w:sz w:val="20"/>
              </w:rPr>
              <w:t>energy</w:t>
            </w:r>
            <w:r>
              <w:rPr>
                <w:spacing w:val="-9"/>
                <w:sz w:val="20"/>
              </w:rPr>
              <w:t> </w:t>
            </w:r>
            <w:r>
              <w:rPr>
                <w:sz w:val="20"/>
              </w:rPr>
              <w:t>at</w:t>
            </w:r>
            <w:r>
              <w:rPr>
                <w:spacing w:val="-9"/>
                <w:sz w:val="20"/>
              </w:rPr>
              <w:t> </w:t>
            </w:r>
            <w:r>
              <w:rPr>
                <w:sz w:val="20"/>
              </w:rPr>
              <w:t>specified temperature in desired unit.</w:t>
            </w:r>
          </w:p>
        </w:tc>
      </w:tr>
    </w:tbl>
    <w:p>
      <w:pPr>
        <w:pStyle w:val="Heading4"/>
        <w:spacing w:before="235"/>
      </w:pPr>
      <w:bookmarkStart w:name="_TOC_250026" w:id="143"/>
      <w:bookmarkStart w:name="Object Combustor" w:id="144"/>
      <w:r>
        <w:rPr>
          <w:b w:val="0"/>
          <w:i w:val="0"/>
        </w:rPr>
      </w:r>
      <w:r>
        <w:rPr/>
        <w:t>Object</w:t>
      </w:r>
      <w:r>
        <w:rPr>
          <w:spacing w:val="-9"/>
        </w:rPr>
        <w:t> </w:t>
      </w:r>
      <w:bookmarkEnd w:id="143"/>
      <w:r>
        <w:rPr>
          <w:spacing w:val="-2"/>
        </w:rPr>
        <w:t>Combustor</w:t>
      </w:r>
    </w:p>
    <w:p>
      <w:pPr>
        <w:pStyle w:val="BodyText"/>
        <w:spacing w:line="242" w:lineRule="auto" w:before="119"/>
        <w:ind w:left="776" w:right="423"/>
      </w:pPr>
      <w:r>
        <w:rPr/>
        <w:t>The object </w:t>
      </w:r>
      <w:r>
        <w:rPr>
          <w:rFonts w:ascii="Arial"/>
          <w:i/>
        </w:rPr>
        <w:t>Combustor </w:t>
      </w:r>
      <w:r>
        <w:rPr/>
        <w:t>can be used to solve different combustion problems. It does not applicable</w:t>
      </w:r>
      <w:r>
        <w:rPr>
          <w:spacing w:val="-4"/>
        </w:rPr>
        <w:t> </w:t>
      </w:r>
      <w:r>
        <w:rPr/>
        <w:t>to</w:t>
      </w:r>
      <w:r>
        <w:rPr>
          <w:spacing w:val="-4"/>
        </w:rPr>
        <w:t> </w:t>
      </w:r>
      <w:r>
        <w:rPr/>
        <w:t>rocket</w:t>
      </w:r>
      <w:r>
        <w:rPr>
          <w:spacing w:val="-4"/>
        </w:rPr>
        <w:t> </w:t>
      </w:r>
      <w:r>
        <w:rPr/>
        <w:t>propulsion</w:t>
      </w:r>
      <w:r>
        <w:rPr>
          <w:spacing w:val="-4"/>
        </w:rPr>
        <w:t> </w:t>
      </w:r>
      <w:r>
        <w:rPr/>
        <w:t>problems</w:t>
      </w:r>
      <w:r>
        <w:rPr>
          <w:spacing w:val="-4"/>
        </w:rPr>
        <w:t> </w:t>
      </w:r>
      <w:r>
        <w:rPr/>
        <w:t>involving</w:t>
      </w:r>
      <w:r>
        <w:rPr>
          <w:spacing w:val="-4"/>
        </w:rPr>
        <w:t> </w:t>
      </w:r>
      <w:r>
        <w:rPr/>
        <w:t>nozzle</w:t>
      </w:r>
      <w:r>
        <w:rPr>
          <w:spacing w:val="-4"/>
        </w:rPr>
        <w:t> </w:t>
      </w:r>
      <w:r>
        <w:rPr/>
        <w:t>flow</w:t>
      </w:r>
      <w:r>
        <w:rPr>
          <w:spacing w:val="-4"/>
        </w:rPr>
        <w:t> </w:t>
      </w:r>
      <w:r>
        <w:rPr/>
        <w:t>and</w:t>
      </w:r>
      <w:r>
        <w:rPr>
          <w:spacing w:val="-4"/>
        </w:rPr>
        <w:t> </w:t>
      </w:r>
      <w:r>
        <w:rPr/>
        <w:t>rocket</w:t>
      </w:r>
      <w:r>
        <w:rPr>
          <w:spacing w:val="-4"/>
        </w:rPr>
        <w:t> </w:t>
      </w:r>
      <w:r>
        <w:rPr/>
        <w:t>performance.</w:t>
      </w:r>
    </w:p>
    <w:p>
      <w:pPr>
        <w:pStyle w:val="BodyText"/>
        <w:spacing w:before="5"/>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6" w:hRule="atLeast"/>
        </w:trPr>
        <w:tc>
          <w:tcPr>
            <w:tcW w:w="3900" w:type="dxa"/>
          </w:tcPr>
          <w:p>
            <w:pPr>
              <w:pStyle w:val="TableParagraph"/>
              <w:rPr>
                <w:rFonts w:ascii="Arial"/>
                <w:b/>
                <w:sz w:val="20"/>
              </w:rPr>
            </w:pPr>
            <w:r>
              <w:rPr>
                <w:rFonts w:ascii="Arial"/>
                <w:b/>
                <w:spacing w:val="-2"/>
                <w:sz w:val="20"/>
              </w:rPr>
              <w:t>Function</w:t>
            </w:r>
          </w:p>
        </w:tc>
        <w:tc>
          <w:tcPr>
            <w:tcW w:w="2488" w:type="dxa"/>
          </w:tcPr>
          <w:p>
            <w:pPr>
              <w:pStyle w:val="TableParagraph"/>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1945" w:hRule="atLeast"/>
        </w:trPr>
        <w:tc>
          <w:tcPr>
            <w:tcW w:w="3900" w:type="dxa"/>
          </w:tcPr>
          <w:p>
            <w:pPr>
              <w:pStyle w:val="TableParagraph"/>
              <w:spacing w:before="52"/>
              <w:rPr>
                <w:rFonts w:ascii="Courier New"/>
                <w:sz w:val="20"/>
              </w:rPr>
            </w:pPr>
            <w:r>
              <w:rPr>
                <w:rFonts w:ascii="Courier New"/>
                <w:sz w:val="20"/>
              </w:rPr>
              <w:t>Combustor(Object p, Boolean multiphase,</w:t>
            </w:r>
            <w:r>
              <w:rPr>
                <w:rFonts w:ascii="Courier New"/>
                <w:spacing w:val="-19"/>
                <w:sz w:val="20"/>
              </w:rPr>
              <w:t> </w:t>
            </w:r>
            <w:r>
              <w:rPr>
                <w:rFonts w:ascii="Courier New"/>
                <w:sz w:val="20"/>
              </w:rPr>
              <w:t>Boolean</w:t>
            </w:r>
            <w:r>
              <w:rPr>
                <w:rFonts w:ascii="Courier New"/>
                <w:spacing w:val="-19"/>
                <w:sz w:val="20"/>
              </w:rPr>
              <w:t> </w:t>
            </w:r>
            <w:r>
              <w:rPr>
                <w:rFonts w:ascii="Courier New"/>
                <w:sz w:val="20"/>
              </w:rPr>
              <w:t>ionization)</w:t>
            </w:r>
          </w:p>
        </w:tc>
        <w:tc>
          <w:tcPr>
            <w:tcW w:w="2488" w:type="dxa"/>
          </w:tcPr>
          <w:p>
            <w:pPr>
              <w:pStyle w:val="TableParagraph"/>
              <w:spacing w:before="52"/>
              <w:rPr>
                <w:rFonts w:ascii="Courier New" w:hAnsi="Courier New"/>
                <w:sz w:val="20"/>
              </w:rPr>
            </w:pPr>
            <w:r>
              <w:rPr>
                <w:rFonts w:ascii="Courier New" w:hAnsi="Courier New"/>
                <w:sz w:val="20"/>
              </w:rPr>
              <w:t>p</w:t>
            </w:r>
            <w:r>
              <w:rPr>
                <w:rFonts w:ascii="Courier New" w:hAnsi="Courier New"/>
                <w:spacing w:val="-4"/>
                <w:sz w:val="20"/>
              </w:rPr>
              <w:t> </w:t>
            </w:r>
            <w:r>
              <w:rPr>
                <w:rFonts w:ascii="Courier New" w:hAnsi="Courier New"/>
                <w:sz w:val="20"/>
              </w:rPr>
              <w:t>–</w:t>
            </w:r>
            <w:r>
              <w:rPr>
                <w:rFonts w:ascii="Courier New" w:hAnsi="Courier New"/>
                <w:spacing w:val="-4"/>
                <w:sz w:val="20"/>
              </w:rPr>
              <w:t> </w:t>
            </w:r>
            <w:r>
              <w:rPr>
                <w:rFonts w:ascii="Courier New" w:hAnsi="Courier New"/>
                <w:i/>
                <w:sz w:val="20"/>
              </w:rPr>
              <w:t>Propellant</w:t>
            </w:r>
            <w:r>
              <w:rPr>
                <w:rFonts w:ascii="Courier New" w:hAnsi="Courier New"/>
                <w:i/>
                <w:spacing w:val="-4"/>
                <w:sz w:val="20"/>
              </w:rPr>
              <w:t> </w:t>
            </w:r>
            <w:r>
              <w:rPr>
                <w:rFonts w:ascii="Courier New" w:hAnsi="Courier New"/>
                <w:spacing w:val="-5"/>
                <w:sz w:val="20"/>
              </w:rPr>
              <w:t>or</w:t>
            </w:r>
          </w:p>
          <w:p>
            <w:pPr>
              <w:pStyle w:val="TableParagraph"/>
              <w:spacing w:before="0"/>
              <w:rPr>
                <w:rFonts w:ascii="Courier New"/>
                <w:sz w:val="20"/>
              </w:rPr>
            </w:pPr>
            <w:r>
              <w:rPr>
                <w:rFonts w:ascii="Courier New"/>
                <w:i/>
                <w:sz w:val="20"/>
              </w:rPr>
              <w:t>Mixture</w:t>
            </w:r>
            <w:r>
              <w:rPr>
                <w:rFonts w:ascii="Courier New"/>
                <w:i/>
                <w:spacing w:val="-7"/>
                <w:sz w:val="20"/>
              </w:rPr>
              <w:t> </w:t>
            </w:r>
            <w:r>
              <w:rPr>
                <w:rFonts w:ascii="Courier New"/>
                <w:spacing w:val="-2"/>
                <w:sz w:val="20"/>
              </w:rPr>
              <w:t>object</w:t>
            </w:r>
          </w:p>
          <w:p>
            <w:pPr>
              <w:pStyle w:val="TableParagraph"/>
              <w:spacing w:before="1"/>
              <w:ind w:left="0"/>
              <w:rPr>
                <w:sz w:val="20"/>
              </w:rPr>
            </w:pPr>
          </w:p>
          <w:p>
            <w:pPr>
              <w:pStyle w:val="TableParagraph"/>
              <w:spacing w:before="0"/>
              <w:rPr>
                <w:rFonts w:ascii="Courier New"/>
                <w:sz w:val="20"/>
              </w:rPr>
            </w:pPr>
            <w:r>
              <w:rPr>
                <w:rFonts w:ascii="Courier New"/>
                <w:sz w:val="20"/>
              </w:rPr>
              <w:t>multiphase - multiphase</w:t>
            </w:r>
            <w:r>
              <w:rPr>
                <w:rFonts w:ascii="Courier New"/>
                <w:spacing w:val="-32"/>
                <w:sz w:val="20"/>
              </w:rPr>
              <w:t> </w:t>
            </w:r>
            <w:r>
              <w:rPr>
                <w:rFonts w:ascii="Courier New"/>
                <w:sz w:val="20"/>
              </w:rPr>
              <w:t>flag</w:t>
            </w:r>
          </w:p>
          <w:p>
            <w:pPr>
              <w:pStyle w:val="TableParagraph"/>
              <w:spacing w:before="2"/>
              <w:ind w:left="0"/>
              <w:rPr>
                <w:sz w:val="20"/>
              </w:rPr>
            </w:pPr>
          </w:p>
          <w:p>
            <w:pPr>
              <w:pStyle w:val="TableParagraph"/>
              <w:spacing w:before="0"/>
              <w:rPr>
                <w:rFonts w:ascii="Courier New"/>
                <w:sz w:val="20"/>
              </w:rPr>
            </w:pPr>
            <w:r>
              <w:rPr>
                <w:rFonts w:ascii="Courier New"/>
                <w:sz w:val="20"/>
              </w:rPr>
              <w:t>ionization - ionization</w:t>
            </w:r>
            <w:r>
              <w:rPr>
                <w:rFonts w:ascii="Courier New"/>
                <w:spacing w:val="-32"/>
                <w:sz w:val="20"/>
              </w:rPr>
              <w:t> </w:t>
            </w:r>
            <w:r>
              <w:rPr>
                <w:rFonts w:ascii="Courier New"/>
                <w:sz w:val="20"/>
              </w:rPr>
              <w:t>flag</w:t>
            </w:r>
          </w:p>
        </w:tc>
        <w:tc>
          <w:tcPr>
            <w:tcW w:w="3568" w:type="dxa"/>
          </w:tcPr>
          <w:p>
            <w:pPr>
              <w:pStyle w:val="TableParagraph"/>
              <w:spacing w:before="55"/>
              <w:rPr>
                <w:sz w:val="20"/>
              </w:rPr>
            </w:pPr>
            <w:r>
              <w:rPr>
                <w:spacing w:val="-2"/>
                <w:sz w:val="20"/>
              </w:rPr>
              <w:t>Constructor.</w:t>
            </w:r>
          </w:p>
          <w:p>
            <w:pPr>
              <w:pStyle w:val="TableParagraph"/>
              <w:spacing w:before="4"/>
              <w:ind w:left="0"/>
              <w:rPr>
                <w:sz w:val="20"/>
              </w:rPr>
            </w:pPr>
          </w:p>
          <w:p>
            <w:pPr>
              <w:pStyle w:val="TableParagraph"/>
              <w:spacing w:before="0"/>
              <w:rPr>
                <w:sz w:val="20"/>
              </w:rPr>
            </w:pPr>
            <w:r>
              <w:rPr>
                <w:sz w:val="20"/>
              </w:rPr>
              <w:t>Creates</w:t>
            </w:r>
            <w:r>
              <w:rPr>
                <w:spacing w:val="-9"/>
                <w:sz w:val="20"/>
              </w:rPr>
              <w:t> </w:t>
            </w:r>
            <w:r>
              <w:rPr>
                <w:rFonts w:ascii="Arial"/>
                <w:i/>
                <w:sz w:val="20"/>
              </w:rPr>
              <w:t>Combustor</w:t>
            </w:r>
            <w:r>
              <w:rPr>
                <w:rFonts w:ascii="Arial"/>
                <w:i/>
                <w:spacing w:val="-11"/>
                <w:sz w:val="20"/>
              </w:rPr>
              <w:t> </w:t>
            </w:r>
            <w:r>
              <w:rPr>
                <w:sz w:val="20"/>
              </w:rPr>
              <w:t>object</w:t>
            </w:r>
            <w:r>
              <w:rPr>
                <w:spacing w:val="-9"/>
                <w:sz w:val="20"/>
              </w:rPr>
              <w:t> </w:t>
            </w:r>
            <w:r>
              <w:rPr>
                <w:sz w:val="20"/>
              </w:rPr>
              <w:t>using</w:t>
            </w:r>
            <w:r>
              <w:rPr>
                <w:spacing w:val="-9"/>
                <w:sz w:val="20"/>
              </w:rPr>
              <w:t> </w:t>
            </w:r>
            <w:r>
              <w:rPr>
                <w:sz w:val="20"/>
              </w:rPr>
              <w:t>given object </w:t>
            </w:r>
            <w:r>
              <w:rPr>
                <w:rFonts w:ascii="Arial"/>
                <w:i/>
                <w:sz w:val="20"/>
              </w:rPr>
              <w:t>Propellant </w:t>
            </w:r>
            <w:r>
              <w:rPr>
                <w:sz w:val="20"/>
              </w:rPr>
              <w:t>or </w:t>
            </w:r>
            <w:r>
              <w:rPr>
                <w:rFonts w:ascii="Arial"/>
                <w:i/>
                <w:sz w:val="20"/>
              </w:rPr>
              <w:t>Mixture</w:t>
            </w:r>
            <w:r>
              <w:rPr>
                <w:sz w:val="20"/>
              </w:rPr>
              <w:t>.</w:t>
            </w:r>
          </w:p>
          <w:p>
            <w:pPr>
              <w:pStyle w:val="TableParagraph"/>
              <w:spacing w:line="244" w:lineRule="auto" w:before="3"/>
              <w:ind w:right="470"/>
              <w:rPr>
                <w:sz w:val="20"/>
              </w:rPr>
            </w:pPr>
            <w:r>
              <w:rPr>
                <w:sz w:val="20"/>
              </w:rPr>
              <w:t>If multi-phase flag is true, phase transitions</w:t>
            </w:r>
            <w:r>
              <w:rPr>
                <w:spacing w:val="-14"/>
                <w:sz w:val="20"/>
              </w:rPr>
              <w:t> </w:t>
            </w:r>
            <w:r>
              <w:rPr>
                <w:sz w:val="20"/>
              </w:rPr>
              <w:t>effects</w:t>
            </w:r>
            <w:r>
              <w:rPr>
                <w:spacing w:val="-13"/>
                <w:sz w:val="20"/>
              </w:rPr>
              <w:t> </w:t>
            </w:r>
            <w:r>
              <w:rPr>
                <w:sz w:val="20"/>
              </w:rPr>
              <w:t>are</w:t>
            </w:r>
            <w:r>
              <w:rPr>
                <w:spacing w:val="-13"/>
                <w:sz w:val="20"/>
              </w:rPr>
              <w:t> </w:t>
            </w:r>
            <w:r>
              <w:rPr>
                <w:sz w:val="20"/>
              </w:rPr>
              <w:t>considered. If ionization flag is true, ionization effects are considered.</w:t>
            </w:r>
          </w:p>
        </w:tc>
      </w:tr>
      <w:tr>
        <w:trPr>
          <w:trHeight w:val="1468" w:hRule="atLeast"/>
        </w:trPr>
        <w:tc>
          <w:tcPr>
            <w:tcW w:w="3900" w:type="dxa"/>
          </w:tcPr>
          <w:p>
            <w:pPr>
              <w:pStyle w:val="TableParagraph"/>
              <w:rPr>
                <w:rFonts w:ascii="Courier New"/>
                <w:sz w:val="20"/>
              </w:rPr>
            </w:pPr>
            <w:r>
              <w:rPr>
                <w:rFonts w:ascii="Courier New"/>
                <w:sz w:val="20"/>
              </w:rPr>
              <w:t>setP(Number</w:t>
            </w:r>
            <w:r>
              <w:rPr>
                <w:rFonts w:ascii="Courier New"/>
                <w:spacing w:val="-7"/>
                <w:sz w:val="20"/>
              </w:rPr>
              <w:t> </w:t>
            </w:r>
            <w:r>
              <w:rPr>
                <w:rFonts w:ascii="Courier New"/>
                <w:sz w:val="20"/>
              </w:rPr>
              <w:t>p,</w:t>
            </w:r>
            <w:r>
              <w:rPr>
                <w:rFonts w:ascii="Courier New"/>
                <w:spacing w:val="-6"/>
                <w:sz w:val="20"/>
              </w:rPr>
              <w:t> </w:t>
            </w:r>
            <w:r>
              <w:rPr>
                <w:rFonts w:ascii="Courier New"/>
                <w:sz w:val="20"/>
              </w:rPr>
              <w:t>String</w:t>
            </w:r>
            <w:r>
              <w:rPr>
                <w:rFonts w:ascii="Courier New"/>
                <w:spacing w:val="-6"/>
                <w:sz w:val="20"/>
              </w:rPr>
              <w:t> </w:t>
            </w:r>
            <w:r>
              <w:rPr>
                <w:rFonts w:ascii="Courier New"/>
                <w:spacing w:val="-2"/>
                <w:sz w:val="20"/>
              </w:rPr>
              <w:t>unit)</w:t>
            </w:r>
          </w:p>
        </w:tc>
        <w:tc>
          <w:tcPr>
            <w:tcW w:w="2488" w:type="dxa"/>
          </w:tcPr>
          <w:p>
            <w:pPr>
              <w:pStyle w:val="TableParagraph"/>
              <w:rPr>
                <w:rFonts w:ascii="Courier New"/>
                <w:sz w:val="20"/>
              </w:rPr>
            </w:pPr>
            <w:r>
              <w:rPr>
                <w:rFonts w:ascii="Courier New"/>
                <w:sz w:val="20"/>
              </w:rPr>
              <w:t>p</w:t>
            </w:r>
            <w:r>
              <w:rPr>
                <w:rFonts w:ascii="Courier New"/>
                <w:spacing w:val="-1"/>
                <w:sz w:val="20"/>
              </w:rPr>
              <w:t> </w:t>
            </w:r>
            <w:r>
              <w:rPr>
                <w:rFonts w:ascii="Courier New"/>
                <w:sz w:val="20"/>
              </w:rPr>
              <w:t>-</w:t>
            </w:r>
            <w:r>
              <w:rPr>
                <w:rFonts w:ascii="Courier New"/>
                <w:spacing w:val="-1"/>
                <w:sz w:val="20"/>
              </w:rPr>
              <w:t> </w:t>
            </w:r>
            <w:r>
              <w:rPr>
                <w:rFonts w:ascii="Courier New"/>
                <w:spacing w:val="-2"/>
                <w:sz w:val="20"/>
              </w:rPr>
              <w:t>pressure</w:t>
            </w:r>
          </w:p>
          <w:p>
            <w:pPr>
              <w:pStyle w:val="TableParagraph"/>
              <w:spacing w:before="1"/>
              <w:ind w:left="0"/>
              <w:rPr>
                <w:sz w:val="20"/>
              </w:rPr>
            </w:pPr>
          </w:p>
          <w:p>
            <w:pPr>
              <w:pStyle w:val="TableParagraph"/>
              <w:spacing w:before="0"/>
              <w:ind w:right="145"/>
              <w:rPr>
                <w:rFonts w:ascii="Courier New"/>
                <w:sz w:val="20"/>
              </w:rPr>
            </w:pPr>
            <w:r>
              <w:rPr>
                <w:rFonts w:ascii="Courier New"/>
                <w:sz w:val="20"/>
              </w:rPr>
              <w:t>pressure unit (one of "Pa", "psi", "atm",</w:t>
            </w:r>
            <w:r>
              <w:rPr>
                <w:rFonts w:ascii="Courier New"/>
                <w:spacing w:val="-19"/>
                <w:sz w:val="20"/>
              </w:rPr>
              <w:t> </w:t>
            </w:r>
            <w:r>
              <w:rPr>
                <w:rFonts w:ascii="Courier New"/>
                <w:sz w:val="20"/>
              </w:rPr>
              <w:t>"bar",</w:t>
            </w:r>
            <w:r>
              <w:rPr>
                <w:rFonts w:ascii="Courier New"/>
                <w:spacing w:val="-19"/>
                <w:sz w:val="20"/>
              </w:rPr>
              <w:t> </w:t>
            </w:r>
            <w:r>
              <w:rPr>
                <w:rFonts w:ascii="Courier New"/>
                <w:sz w:val="20"/>
              </w:rPr>
              <w:t>"at", </w:t>
            </w:r>
            <w:r>
              <w:rPr>
                <w:rFonts w:ascii="Courier New"/>
                <w:spacing w:val="-2"/>
                <w:sz w:val="20"/>
              </w:rPr>
              <w:t>"MPa")</w:t>
            </w:r>
          </w:p>
        </w:tc>
        <w:tc>
          <w:tcPr>
            <w:tcW w:w="3568" w:type="dxa"/>
          </w:tcPr>
          <w:p>
            <w:pPr>
              <w:pStyle w:val="TableParagraph"/>
              <w:spacing w:line="244" w:lineRule="auto" w:before="56"/>
              <w:ind w:right="174"/>
              <w:rPr>
                <w:sz w:val="20"/>
              </w:rPr>
            </w:pPr>
            <w:r>
              <w:rPr>
                <w:sz w:val="20"/>
              </w:rPr>
              <w:t>Assigns combustion chamber pressure.</w:t>
            </w:r>
            <w:r>
              <w:rPr>
                <w:spacing w:val="-9"/>
                <w:sz w:val="20"/>
              </w:rPr>
              <w:t> </w:t>
            </w:r>
            <w:r>
              <w:rPr>
                <w:sz w:val="20"/>
              </w:rPr>
              <w:t>Enthalpy</w:t>
            </w:r>
            <w:r>
              <w:rPr>
                <w:spacing w:val="-9"/>
                <w:sz w:val="20"/>
              </w:rPr>
              <w:t> </w:t>
            </w:r>
            <w:r>
              <w:rPr>
                <w:sz w:val="20"/>
              </w:rPr>
              <w:t>of</w:t>
            </w:r>
            <w:r>
              <w:rPr>
                <w:spacing w:val="-9"/>
                <w:sz w:val="20"/>
              </w:rPr>
              <w:t> </w:t>
            </w:r>
            <w:r>
              <w:rPr>
                <w:sz w:val="20"/>
              </w:rPr>
              <w:t>propellant</w:t>
            </w:r>
            <w:r>
              <w:rPr>
                <w:spacing w:val="-9"/>
                <w:sz w:val="20"/>
              </w:rPr>
              <w:t> </w:t>
            </w:r>
            <w:r>
              <w:rPr>
                <w:sz w:val="20"/>
              </w:rPr>
              <w:t>or mixture is automatically assigned.</w:t>
            </w:r>
          </w:p>
        </w:tc>
      </w:tr>
      <w:tr>
        <w:trPr>
          <w:trHeight w:val="3057" w:hRule="atLeast"/>
        </w:trPr>
        <w:tc>
          <w:tcPr>
            <w:tcW w:w="3900" w:type="dxa"/>
          </w:tcPr>
          <w:p>
            <w:pPr>
              <w:pStyle w:val="TableParagraph"/>
              <w:spacing w:before="52"/>
              <w:rPr>
                <w:rFonts w:ascii="Courier New"/>
                <w:sz w:val="20"/>
              </w:rPr>
            </w:pPr>
            <w:r>
              <w:rPr>
                <w:rFonts w:ascii="Courier New"/>
                <w:sz w:val="20"/>
              </w:rPr>
              <w:t>setPH(Number</w:t>
            </w:r>
            <w:r>
              <w:rPr>
                <w:rFonts w:ascii="Courier New"/>
                <w:spacing w:val="-13"/>
                <w:sz w:val="20"/>
              </w:rPr>
              <w:t> </w:t>
            </w:r>
            <w:r>
              <w:rPr>
                <w:rFonts w:ascii="Courier New"/>
                <w:sz w:val="20"/>
              </w:rPr>
              <w:t>p,</w:t>
            </w:r>
            <w:r>
              <w:rPr>
                <w:rFonts w:ascii="Courier New"/>
                <w:spacing w:val="-13"/>
                <w:sz w:val="20"/>
              </w:rPr>
              <w:t> </w:t>
            </w:r>
            <w:r>
              <w:rPr>
                <w:rFonts w:ascii="Courier New"/>
                <w:sz w:val="20"/>
              </w:rPr>
              <w:t>String</w:t>
            </w:r>
            <w:r>
              <w:rPr>
                <w:rFonts w:ascii="Courier New"/>
                <w:spacing w:val="-13"/>
                <w:sz w:val="20"/>
              </w:rPr>
              <w:t> </w:t>
            </w:r>
            <w:r>
              <w:rPr>
                <w:rFonts w:ascii="Courier New"/>
                <w:sz w:val="20"/>
              </w:rPr>
              <w:t>p_unit, Number H, String H_unit)</w:t>
            </w:r>
          </w:p>
        </w:tc>
        <w:tc>
          <w:tcPr>
            <w:tcW w:w="2488" w:type="dxa"/>
          </w:tcPr>
          <w:p>
            <w:pPr>
              <w:pStyle w:val="TableParagraph"/>
              <w:spacing w:before="52"/>
              <w:rPr>
                <w:rFonts w:ascii="Courier New"/>
                <w:sz w:val="20"/>
              </w:rPr>
            </w:pPr>
            <w:r>
              <w:rPr>
                <w:rFonts w:ascii="Courier New"/>
                <w:sz w:val="20"/>
              </w:rPr>
              <w:t>p</w:t>
            </w:r>
            <w:r>
              <w:rPr>
                <w:rFonts w:ascii="Courier New"/>
                <w:spacing w:val="-1"/>
                <w:sz w:val="20"/>
              </w:rPr>
              <w:t> </w:t>
            </w:r>
            <w:r>
              <w:rPr>
                <w:rFonts w:ascii="Courier New"/>
                <w:sz w:val="20"/>
              </w:rPr>
              <w:t>-</w:t>
            </w:r>
            <w:r>
              <w:rPr>
                <w:rFonts w:ascii="Courier New"/>
                <w:spacing w:val="-1"/>
                <w:sz w:val="20"/>
              </w:rPr>
              <w:t> </w:t>
            </w:r>
            <w:r>
              <w:rPr>
                <w:rFonts w:ascii="Courier New"/>
                <w:spacing w:val="-2"/>
                <w:sz w:val="20"/>
              </w:rPr>
              <w:t>pressure</w:t>
            </w:r>
          </w:p>
          <w:p>
            <w:pPr>
              <w:pStyle w:val="TableParagraph"/>
              <w:spacing w:before="1"/>
              <w:ind w:left="0"/>
              <w:rPr>
                <w:sz w:val="20"/>
              </w:rPr>
            </w:pPr>
          </w:p>
          <w:p>
            <w:pPr>
              <w:pStyle w:val="TableParagraph"/>
              <w:spacing w:before="0"/>
              <w:ind w:right="145"/>
              <w:rPr>
                <w:rFonts w:ascii="Courier New"/>
                <w:sz w:val="20"/>
              </w:rPr>
            </w:pPr>
            <w:r>
              <w:rPr>
                <w:rFonts w:ascii="Courier New"/>
                <w:sz w:val="20"/>
              </w:rPr>
              <w:t>p_unit - pressure unit (one of "Pa", "psi", "atm", "bar",</w:t>
            </w:r>
            <w:r>
              <w:rPr>
                <w:rFonts w:ascii="Courier New"/>
                <w:spacing w:val="-19"/>
                <w:sz w:val="20"/>
              </w:rPr>
              <w:t> </w:t>
            </w:r>
            <w:r>
              <w:rPr>
                <w:rFonts w:ascii="Courier New"/>
                <w:sz w:val="20"/>
              </w:rPr>
              <w:t>"at",</w:t>
            </w:r>
            <w:r>
              <w:rPr>
                <w:rFonts w:ascii="Courier New"/>
                <w:spacing w:val="-19"/>
                <w:sz w:val="20"/>
              </w:rPr>
              <w:t> </w:t>
            </w:r>
            <w:r>
              <w:rPr>
                <w:rFonts w:ascii="Courier New"/>
                <w:sz w:val="20"/>
              </w:rPr>
              <w:t>"MPa")</w:t>
            </w:r>
          </w:p>
          <w:p>
            <w:pPr>
              <w:pStyle w:val="TableParagraph"/>
              <w:spacing w:before="2"/>
              <w:ind w:left="0"/>
              <w:rPr>
                <w:sz w:val="20"/>
              </w:rPr>
            </w:pPr>
          </w:p>
          <w:p>
            <w:pPr>
              <w:pStyle w:val="TableParagraph"/>
              <w:spacing w:before="0"/>
              <w:rPr>
                <w:rFonts w:ascii="Courier New"/>
                <w:sz w:val="20"/>
              </w:rPr>
            </w:pPr>
            <w:r>
              <w:rPr>
                <w:rFonts w:ascii="Courier New"/>
                <w:sz w:val="20"/>
              </w:rPr>
              <w:t>H</w:t>
            </w:r>
            <w:r>
              <w:rPr>
                <w:rFonts w:ascii="Courier New"/>
                <w:spacing w:val="-1"/>
                <w:sz w:val="20"/>
              </w:rPr>
              <w:t> </w:t>
            </w:r>
            <w:r>
              <w:rPr>
                <w:rFonts w:ascii="Courier New"/>
                <w:sz w:val="20"/>
              </w:rPr>
              <w:t>-</w:t>
            </w:r>
            <w:r>
              <w:rPr>
                <w:rFonts w:ascii="Courier New"/>
                <w:spacing w:val="-1"/>
                <w:sz w:val="20"/>
              </w:rPr>
              <w:t> </w:t>
            </w:r>
            <w:r>
              <w:rPr>
                <w:rFonts w:ascii="Courier New"/>
                <w:spacing w:val="-2"/>
                <w:sz w:val="20"/>
              </w:rPr>
              <w:t>enthalpy</w:t>
            </w:r>
          </w:p>
          <w:p>
            <w:pPr>
              <w:pStyle w:val="TableParagraph"/>
              <w:spacing w:before="1"/>
              <w:ind w:left="0"/>
              <w:rPr>
                <w:sz w:val="20"/>
              </w:rPr>
            </w:pPr>
          </w:p>
          <w:p>
            <w:pPr>
              <w:pStyle w:val="TableParagraph"/>
              <w:spacing w:before="0"/>
              <w:ind w:right="145"/>
              <w:rPr>
                <w:rFonts w:ascii="Courier New"/>
                <w:sz w:val="20"/>
              </w:rPr>
            </w:pPr>
            <w:r>
              <w:rPr>
                <w:rFonts w:ascii="Courier New"/>
                <w:sz w:val="20"/>
              </w:rPr>
              <w:t>H_unit</w:t>
            </w:r>
            <w:r>
              <w:rPr>
                <w:rFonts w:ascii="Courier New"/>
                <w:spacing w:val="-19"/>
                <w:sz w:val="20"/>
              </w:rPr>
              <w:t> </w:t>
            </w:r>
            <w:r>
              <w:rPr>
                <w:rFonts w:ascii="Courier New"/>
                <w:sz w:val="20"/>
              </w:rPr>
              <w:t>-</w:t>
            </w:r>
            <w:r>
              <w:rPr>
                <w:rFonts w:ascii="Courier New"/>
                <w:spacing w:val="-19"/>
                <w:sz w:val="20"/>
              </w:rPr>
              <w:t> </w:t>
            </w:r>
            <w:r>
              <w:rPr>
                <w:rFonts w:ascii="Courier New"/>
                <w:sz w:val="20"/>
              </w:rPr>
              <w:t>enthalpy unit (one of "J/mol",</w:t>
            </w:r>
            <w:r>
              <w:rPr>
                <w:rFonts w:ascii="Courier New"/>
                <w:spacing w:val="-32"/>
                <w:sz w:val="20"/>
              </w:rPr>
              <w:t> </w:t>
            </w:r>
            <w:r>
              <w:rPr>
                <w:rFonts w:ascii="Courier New"/>
                <w:sz w:val="20"/>
              </w:rPr>
              <w:t>"Btu/lb-</w:t>
            </w:r>
          </w:p>
          <w:p>
            <w:pPr>
              <w:pStyle w:val="TableParagraph"/>
              <w:spacing w:before="2"/>
              <w:rPr>
                <w:rFonts w:ascii="Courier New"/>
                <w:sz w:val="20"/>
              </w:rPr>
            </w:pPr>
            <w:r>
              <w:rPr>
                <w:rFonts w:ascii="Courier New"/>
                <w:sz w:val="20"/>
              </w:rPr>
              <w:t>mol",</w:t>
            </w:r>
            <w:r>
              <w:rPr>
                <w:rFonts w:ascii="Courier New"/>
                <w:spacing w:val="-5"/>
                <w:sz w:val="20"/>
              </w:rPr>
              <w:t> </w:t>
            </w:r>
            <w:r>
              <w:rPr>
                <w:rFonts w:ascii="Courier New"/>
                <w:spacing w:val="-2"/>
                <w:sz w:val="20"/>
              </w:rPr>
              <w:t>"kJ/mol")</w:t>
            </w:r>
          </w:p>
        </w:tc>
        <w:tc>
          <w:tcPr>
            <w:tcW w:w="3568" w:type="dxa"/>
          </w:tcPr>
          <w:p>
            <w:pPr>
              <w:pStyle w:val="TableParagraph"/>
              <w:spacing w:line="244" w:lineRule="auto" w:before="55"/>
              <w:rPr>
                <w:sz w:val="20"/>
              </w:rPr>
            </w:pPr>
            <w:r>
              <w:rPr>
                <w:sz w:val="20"/>
              </w:rPr>
              <w:t>Assigns</w:t>
            </w:r>
            <w:r>
              <w:rPr>
                <w:spacing w:val="-12"/>
                <w:sz w:val="20"/>
              </w:rPr>
              <w:t> </w:t>
            </w:r>
            <w:r>
              <w:rPr>
                <w:sz w:val="20"/>
              </w:rPr>
              <w:t>combustion</w:t>
            </w:r>
            <w:r>
              <w:rPr>
                <w:spacing w:val="-12"/>
                <w:sz w:val="20"/>
              </w:rPr>
              <w:t> </w:t>
            </w:r>
            <w:r>
              <w:rPr>
                <w:sz w:val="20"/>
              </w:rPr>
              <w:t>chamber</w:t>
            </w:r>
            <w:r>
              <w:rPr>
                <w:spacing w:val="-12"/>
                <w:sz w:val="20"/>
              </w:rPr>
              <w:t> </w:t>
            </w:r>
            <w:r>
              <w:rPr>
                <w:sz w:val="20"/>
              </w:rPr>
              <w:t>pressure and enthalpy of mixture of ingredients.</w:t>
            </w:r>
          </w:p>
        </w:tc>
      </w:tr>
      <w:tr>
        <w:trPr>
          <w:trHeight w:val="1467" w:hRule="atLeast"/>
        </w:trPr>
        <w:tc>
          <w:tcPr>
            <w:tcW w:w="3900" w:type="dxa"/>
          </w:tcPr>
          <w:p>
            <w:pPr>
              <w:pStyle w:val="TableParagraph"/>
              <w:spacing w:before="52"/>
              <w:rPr>
                <w:rFonts w:ascii="Courier New"/>
                <w:sz w:val="20"/>
              </w:rPr>
            </w:pPr>
            <w:r>
              <w:rPr>
                <w:rFonts w:ascii="Courier New"/>
                <w:sz w:val="20"/>
              </w:rPr>
              <w:t>setPT(Number</w:t>
            </w:r>
            <w:r>
              <w:rPr>
                <w:rFonts w:ascii="Courier New"/>
                <w:spacing w:val="-13"/>
                <w:sz w:val="20"/>
              </w:rPr>
              <w:t> </w:t>
            </w:r>
            <w:r>
              <w:rPr>
                <w:rFonts w:ascii="Courier New"/>
                <w:sz w:val="20"/>
              </w:rPr>
              <w:t>p,</w:t>
            </w:r>
            <w:r>
              <w:rPr>
                <w:rFonts w:ascii="Courier New"/>
                <w:spacing w:val="-13"/>
                <w:sz w:val="20"/>
              </w:rPr>
              <w:t> </w:t>
            </w:r>
            <w:r>
              <w:rPr>
                <w:rFonts w:ascii="Courier New"/>
                <w:sz w:val="20"/>
              </w:rPr>
              <w:t>String</w:t>
            </w:r>
            <w:r>
              <w:rPr>
                <w:rFonts w:ascii="Courier New"/>
                <w:spacing w:val="-13"/>
                <w:sz w:val="20"/>
              </w:rPr>
              <w:t> </w:t>
            </w:r>
            <w:r>
              <w:rPr>
                <w:rFonts w:ascii="Courier New"/>
                <w:sz w:val="20"/>
              </w:rPr>
              <w:t>p_unit, Number T, String T_unit)</w:t>
            </w:r>
          </w:p>
        </w:tc>
        <w:tc>
          <w:tcPr>
            <w:tcW w:w="2488" w:type="dxa"/>
          </w:tcPr>
          <w:p>
            <w:pPr>
              <w:pStyle w:val="TableParagraph"/>
              <w:spacing w:before="52"/>
              <w:rPr>
                <w:rFonts w:ascii="Courier New"/>
                <w:sz w:val="20"/>
              </w:rPr>
            </w:pPr>
            <w:r>
              <w:rPr>
                <w:rFonts w:ascii="Courier New"/>
                <w:sz w:val="20"/>
              </w:rPr>
              <w:t>p</w:t>
            </w:r>
            <w:r>
              <w:rPr>
                <w:rFonts w:ascii="Courier New"/>
                <w:spacing w:val="-1"/>
                <w:sz w:val="20"/>
              </w:rPr>
              <w:t> </w:t>
            </w:r>
            <w:r>
              <w:rPr>
                <w:rFonts w:ascii="Courier New"/>
                <w:sz w:val="20"/>
              </w:rPr>
              <w:t>-</w:t>
            </w:r>
            <w:r>
              <w:rPr>
                <w:rFonts w:ascii="Courier New"/>
                <w:spacing w:val="-1"/>
                <w:sz w:val="20"/>
              </w:rPr>
              <w:t> </w:t>
            </w:r>
            <w:r>
              <w:rPr>
                <w:rFonts w:ascii="Courier New"/>
                <w:spacing w:val="-2"/>
                <w:sz w:val="20"/>
              </w:rPr>
              <w:t>pressure</w:t>
            </w:r>
          </w:p>
          <w:p>
            <w:pPr>
              <w:pStyle w:val="TableParagraph"/>
              <w:spacing w:before="1"/>
              <w:ind w:left="0"/>
              <w:rPr>
                <w:sz w:val="20"/>
              </w:rPr>
            </w:pPr>
          </w:p>
          <w:p>
            <w:pPr>
              <w:pStyle w:val="TableParagraph"/>
              <w:spacing w:before="0"/>
              <w:ind w:right="145"/>
              <w:rPr>
                <w:rFonts w:ascii="Courier New"/>
                <w:sz w:val="20"/>
              </w:rPr>
            </w:pPr>
            <w:r>
              <w:rPr>
                <w:rFonts w:ascii="Courier New"/>
                <w:sz w:val="20"/>
              </w:rPr>
              <w:t>p_unit - pressure unit (one of "Pa", "psi", "atm", "bar",</w:t>
            </w:r>
            <w:r>
              <w:rPr>
                <w:rFonts w:ascii="Courier New"/>
                <w:spacing w:val="-19"/>
                <w:sz w:val="20"/>
              </w:rPr>
              <w:t> </w:t>
            </w:r>
            <w:r>
              <w:rPr>
                <w:rFonts w:ascii="Courier New"/>
                <w:sz w:val="20"/>
              </w:rPr>
              <w:t>"at",</w:t>
            </w:r>
            <w:r>
              <w:rPr>
                <w:rFonts w:ascii="Courier New"/>
                <w:spacing w:val="-19"/>
                <w:sz w:val="20"/>
              </w:rPr>
              <w:t> </w:t>
            </w:r>
            <w:r>
              <w:rPr>
                <w:rFonts w:ascii="Courier New"/>
                <w:sz w:val="20"/>
              </w:rPr>
              <w:t>"MPa")</w:t>
            </w:r>
          </w:p>
        </w:tc>
        <w:tc>
          <w:tcPr>
            <w:tcW w:w="3568" w:type="dxa"/>
          </w:tcPr>
          <w:p>
            <w:pPr>
              <w:pStyle w:val="TableParagraph"/>
              <w:spacing w:line="244" w:lineRule="auto" w:before="55"/>
              <w:ind w:right="227"/>
              <w:jc w:val="both"/>
              <w:rPr>
                <w:sz w:val="20"/>
              </w:rPr>
            </w:pPr>
            <w:r>
              <w:rPr>
                <w:sz w:val="20"/>
              </w:rPr>
              <w:t>Assigns</w:t>
            </w:r>
            <w:r>
              <w:rPr>
                <w:spacing w:val="-8"/>
                <w:sz w:val="20"/>
              </w:rPr>
              <w:t> </w:t>
            </w:r>
            <w:r>
              <w:rPr>
                <w:sz w:val="20"/>
              </w:rPr>
              <w:t>pressure</w:t>
            </w:r>
            <w:r>
              <w:rPr>
                <w:spacing w:val="-8"/>
                <w:sz w:val="20"/>
              </w:rPr>
              <w:t> </w:t>
            </w:r>
            <w:r>
              <w:rPr>
                <w:sz w:val="20"/>
              </w:rPr>
              <w:t>and</w:t>
            </w:r>
            <w:r>
              <w:rPr>
                <w:spacing w:val="-8"/>
                <w:sz w:val="20"/>
              </w:rPr>
              <w:t> </w:t>
            </w:r>
            <w:r>
              <w:rPr>
                <w:sz w:val="20"/>
              </w:rPr>
              <w:t>temperature</w:t>
            </w:r>
            <w:r>
              <w:rPr>
                <w:spacing w:val="-8"/>
                <w:sz w:val="20"/>
              </w:rPr>
              <w:t> </w:t>
            </w:r>
            <w:r>
              <w:rPr>
                <w:sz w:val="20"/>
              </w:rPr>
              <w:t>of combustion</w:t>
            </w:r>
            <w:r>
              <w:rPr>
                <w:spacing w:val="-1"/>
                <w:sz w:val="20"/>
              </w:rPr>
              <w:t> </w:t>
            </w:r>
            <w:r>
              <w:rPr>
                <w:sz w:val="20"/>
              </w:rPr>
              <w:t>and</w:t>
            </w:r>
            <w:r>
              <w:rPr>
                <w:spacing w:val="-1"/>
                <w:sz w:val="20"/>
              </w:rPr>
              <w:t> </w:t>
            </w:r>
            <w:r>
              <w:rPr>
                <w:sz w:val="20"/>
              </w:rPr>
              <w:t>switches</w:t>
            </w:r>
            <w:r>
              <w:rPr>
                <w:spacing w:val="-1"/>
                <w:sz w:val="20"/>
              </w:rPr>
              <w:t> </w:t>
            </w:r>
            <w:r>
              <w:rPr>
                <w:sz w:val="20"/>
              </w:rPr>
              <w:t>the</w:t>
            </w:r>
            <w:r>
              <w:rPr>
                <w:spacing w:val="-1"/>
                <w:sz w:val="20"/>
              </w:rPr>
              <w:t> </w:t>
            </w:r>
            <w:r>
              <w:rPr>
                <w:sz w:val="20"/>
              </w:rPr>
              <w:t>solving reaction</w:t>
            </w:r>
            <w:r>
              <w:rPr>
                <w:spacing w:val="-5"/>
                <w:sz w:val="20"/>
              </w:rPr>
              <w:t> </w:t>
            </w:r>
            <w:r>
              <w:rPr>
                <w:sz w:val="20"/>
              </w:rPr>
              <w:t>problem</w:t>
            </w:r>
            <w:r>
              <w:rPr>
                <w:spacing w:val="-4"/>
                <w:sz w:val="20"/>
              </w:rPr>
              <w:t> </w:t>
            </w:r>
            <w:r>
              <w:rPr>
                <w:sz w:val="20"/>
              </w:rPr>
              <w:t>to</w:t>
            </w:r>
            <w:r>
              <w:rPr>
                <w:spacing w:val="-5"/>
                <w:sz w:val="20"/>
              </w:rPr>
              <w:t> </w:t>
            </w:r>
            <w:r>
              <w:rPr>
                <w:sz w:val="20"/>
              </w:rPr>
              <w:t>type</w:t>
            </w:r>
            <w:r>
              <w:rPr>
                <w:spacing w:val="-4"/>
                <w:sz w:val="20"/>
              </w:rPr>
              <w:t> </w:t>
            </w:r>
            <w:r>
              <w:rPr>
                <w:spacing w:val="-2"/>
                <w:sz w:val="20"/>
              </w:rPr>
              <w:t>(p,T)=const.</w:t>
            </w:r>
          </w:p>
        </w:tc>
      </w:tr>
    </w:tbl>
    <w:p>
      <w:pPr>
        <w:pStyle w:val="TableParagraph"/>
        <w:spacing w:after="0" w:line="244" w:lineRule="auto"/>
        <w:jc w:val="both"/>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7" w:hRule="atLeast"/>
        </w:trPr>
        <w:tc>
          <w:tcPr>
            <w:tcW w:w="3900" w:type="dxa"/>
          </w:tcPr>
          <w:p>
            <w:pPr>
              <w:pStyle w:val="TableParagraph"/>
              <w:rPr>
                <w:rFonts w:ascii="Arial"/>
                <w:b/>
                <w:sz w:val="20"/>
              </w:rPr>
            </w:pPr>
            <w:r>
              <w:rPr>
                <w:rFonts w:ascii="Arial"/>
                <w:b/>
                <w:spacing w:val="-2"/>
                <w:sz w:val="20"/>
              </w:rPr>
              <w:t>Function</w:t>
            </w:r>
          </w:p>
        </w:tc>
        <w:tc>
          <w:tcPr>
            <w:tcW w:w="2488" w:type="dxa"/>
          </w:tcPr>
          <w:p>
            <w:pPr>
              <w:pStyle w:val="TableParagraph"/>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1695" w:hRule="atLeast"/>
        </w:trPr>
        <w:tc>
          <w:tcPr>
            <w:tcW w:w="3900" w:type="dxa"/>
          </w:tcPr>
          <w:p>
            <w:pPr>
              <w:pStyle w:val="TableParagraph"/>
              <w:spacing w:before="0"/>
              <w:ind w:left="0"/>
              <w:rPr>
                <w:rFonts w:ascii="Times New Roman"/>
                <w:sz w:val="20"/>
              </w:rPr>
            </w:pPr>
          </w:p>
        </w:tc>
        <w:tc>
          <w:tcPr>
            <w:tcW w:w="2488" w:type="dxa"/>
          </w:tcPr>
          <w:p>
            <w:pPr>
              <w:pStyle w:val="TableParagraph"/>
              <w:spacing w:before="52"/>
              <w:ind w:left="0"/>
              <w:rPr>
                <w:sz w:val="20"/>
              </w:rPr>
            </w:pPr>
          </w:p>
          <w:p>
            <w:pPr>
              <w:pStyle w:val="TableParagraph"/>
              <w:spacing w:before="0"/>
              <w:rPr>
                <w:rFonts w:ascii="Courier New"/>
                <w:sz w:val="20"/>
              </w:rPr>
            </w:pPr>
            <w:r>
              <w:rPr>
                <w:rFonts w:ascii="Courier New"/>
                <w:sz w:val="20"/>
              </w:rPr>
              <w:t>T</w:t>
            </w:r>
            <w:r>
              <w:rPr>
                <w:rFonts w:ascii="Courier New"/>
                <w:spacing w:val="-1"/>
                <w:sz w:val="20"/>
              </w:rPr>
              <w:t> </w:t>
            </w:r>
            <w:r>
              <w:rPr>
                <w:rFonts w:ascii="Courier New"/>
                <w:sz w:val="20"/>
              </w:rPr>
              <w:t>-</w:t>
            </w:r>
            <w:r>
              <w:rPr>
                <w:rFonts w:ascii="Courier New"/>
                <w:spacing w:val="-1"/>
                <w:sz w:val="20"/>
              </w:rPr>
              <w:t> </w:t>
            </w:r>
            <w:r>
              <w:rPr>
                <w:rFonts w:ascii="Courier New"/>
                <w:spacing w:val="-2"/>
                <w:sz w:val="20"/>
              </w:rPr>
              <w:t>temperature</w:t>
            </w:r>
          </w:p>
          <w:p>
            <w:pPr>
              <w:pStyle w:val="TableParagraph"/>
              <w:spacing w:before="1"/>
              <w:ind w:left="0"/>
              <w:rPr>
                <w:sz w:val="20"/>
              </w:rPr>
            </w:pPr>
          </w:p>
          <w:p>
            <w:pPr>
              <w:pStyle w:val="TableParagraph"/>
              <w:spacing w:before="0"/>
              <w:ind w:right="265"/>
              <w:rPr>
                <w:rFonts w:ascii="Courier New"/>
                <w:sz w:val="20"/>
              </w:rPr>
            </w:pPr>
            <w:r>
              <w:rPr>
                <w:rFonts w:ascii="Courier New"/>
                <w:sz w:val="20"/>
              </w:rPr>
              <w:t>T_unit - temperature unit (one</w:t>
            </w:r>
            <w:r>
              <w:rPr>
                <w:rFonts w:ascii="Courier New"/>
                <w:spacing w:val="-13"/>
                <w:sz w:val="20"/>
              </w:rPr>
              <w:t> </w:t>
            </w:r>
            <w:r>
              <w:rPr>
                <w:rFonts w:ascii="Courier New"/>
                <w:sz w:val="20"/>
              </w:rPr>
              <w:t>of</w:t>
            </w:r>
            <w:r>
              <w:rPr>
                <w:rFonts w:ascii="Courier New"/>
                <w:spacing w:val="-13"/>
                <w:sz w:val="20"/>
              </w:rPr>
              <w:t> </w:t>
            </w:r>
            <w:r>
              <w:rPr>
                <w:rFonts w:ascii="Courier New"/>
                <w:sz w:val="20"/>
              </w:rPr>
              <w:t>"K",</w:t>
            </w:r>
            <w:r>
              <w:rPr>
                <w:rFonts w:ascii="Courier New"/>
                <w:spacing w:val="-13"/>
                <w:sz w:val="20"/>
              </w:rPr>
              <w:t> </w:t>
            </w:r>
            <w:r>
              <w:rPr>
                <w:rFonts w:ascii="Courier New"/>
                <w:sz w:val="20"/>
              </w:rPr>
              <w:t>"F", </w:t>
            </w:r>
            <w:r>
              <w:rPr>
                <w:rFonts w:ascii="Courier New"/>
                <w:spacing w:val="-4"/>
                <w:sz w:val="20"/>
              </w:rPr>
              <w:t>"C")</w:t>
            </w:r>
          </w:p>
        </w:tc>
        <w:tc>
          <w:tcPr>
            <w:tcW w:w="3568" w:type="dxa"/>
          </w:tcPr>
          <w:p>
            <w:pPr>
              <w:pStyle w:val="TableParagraph"/>
              <w:spacing w:before="0"/>
              <w:ind w:left="0"/>
              <w:rPr>
                <w:rFonts w:ascii="Times New Roman"/>
                <w:sz w:val="20"/>
              </w:rPr>
            </w:pPr>
          </w:p>
        </w:tc>
      </w:tr>
      <w:tr>
        <w:trPr>
          <w:trHeight w:val="3283" w:hRule="atLeast"/>
        </w:trPr>
        <w:tc>
          <w:tcPr>
            <w:tcW w:w="3900" w:type="dxa"/>
          </w:tcPr>
          <w:p>
            <w:pPr>
              <w:pStyle w:val="TableParagraph"/>
              <w:spacing w:before="52"/>
              <w:rPr>
                <w:rFonts w:ascii="Courier New"/>
                <w:sz w:val="20"/>
              </w:rPr>
            </w:pPr>
            <w:r>
              <w:rPr>
                <w:rFonts w:ascii="Courier New"/>
                <w:sz w:val="20"/>
              </w:rPr>
              <w:t>setPS(Number</w:t>
            </w:r>
            <w:r>
              <w:rPr>
                <w:rFonts w:ascii="Courier New"/>
                <w:spacing w:val="-13"/>
                <w:sz w:val="20"/>
              </w:rPr>
              <w:t> </w:t>
            </w:r>
            <w:r>
              <w:rPr>
                <w:rFonts w:ascii="Courier New"/>
                <w:sz w:val="20"/>
              </w:rPr>
              <w:t>p,</w:t>
            </w:r>
            <w:r>
              <w:rPr>
                <w:rFonts w:ascii="Courier New"/>
                <w:spacing w:val="-13"/>
                <w:sz w:val="20"/>
              </w:rPr>
              <w:t> </w:t>
            </w:r>
            <w:r>
              <w:rPr>
                <w:rFonts w:ascii="Courier New"/>
                <w:sz w:val="20"/>
              </w:rPr>
              <w:t>String</w:t>
            </w:r>
            <w:r>
              <w:rPr>
                <w:rFonts w:ascii="Courier New"/>
                <w:spacing w:val="-13"/>
                <w:sz w:val="20"/>
              </w:rPr>
              <w:t> </w:t>
            </w:r>
            <w:r>
              <w:rPr>
                <w:rFonts w:ascii="Courier New"/>
                <w:sz w:val="20"/>
              </w:rPr>
              <w:t>p_unit, Number S, String S_unit)</w:t>
            </w:r>
          </w:p>
        </w:tc>
        <w:tc>
          <w:tcPr>
            <w:tcW w:w="2488" w:type="dxa"/>
          </w:tcPr>
          <w:p>
            <w:pPr>
              <w:pStyle w:val="TableParagraph"/>
              <w:spacing w:before="52"/>
              <w:rPr>
                <w:rFonts w:ascii="Courier New"/>
                <w:sz w:val="20"/>
              </w:rPr>
            </w:pPr>
            <w:r>
              <w:rPr>
                <w:rFonts w:ascii="Courier New"/>
                <w:sz w:val="20"/>
              </w:rPr>
              <w:t>p</w:t>
            </w:r>
            <w:r>
              <w:rPr>
                <w:rFonts w:ascii="Courier New"/>
                <w:spacing w:val="-1"/>
                <w:sz w:val="20"/>
              </w:rPr>
              <w:t> </w:t>
            </w:r>
            <w:r>
              <w:rPr>
                <w:rFonts w:ascii="Courier New"/>
                <w:sz w:val="20"/>
              </w:rPr>
              <w:t>-</w:t>
            </w:r>
            <w:r>
              <w:rPr>
                <w:rFonts w:ascii="Courier New"/>
                <w:spacing w:val="-1"/>
                <w:sz w:val="20"/>
              </w:rPr>
              <w:t> </w:t>
            </w:r>
            <w:r>
              <w:rPr>
                <w:rFonts w:ascii="Courier New"/>
                <w:spacing w:val="-2"/>
                <w:sz w:val="20"/>
              </w:rPr>
              <w:t>pressure</w:t>
            </w:r>
          </w:p>
          <w:p>
            <w:pPr>
              <w:pStyle w:val="TableParagraph"/>
              <w:spacing w:before="1"/>
              <w:ind w:left="0"/>
              <w:rPr>
                <w:sz w:val="20"/>
              </w:rPr>
            </w:pPr>
          </w:p>
          <w:p>
            <w:pPr>
              <w:pStyle w:val="TableParagraph"/>
              <w:spacing w:before="0"/>
              <w:ind w:right="145"/>
              <w:rPr>
                <w:rFonts w:ascii="Courier New"/>
                <w:sz w:val="20"/>
              </w:rPr>
            </w:pPr>
            <w:r>
              <w:rPr>
                <w:rFonts w:ascii="Courier New"/>
                <w:sz w:val="20"/>
              </w:rPr>
              <w:t>p_unit - pressure unit (one of "Pa", "psi", "atm", "bar",</w:t>
            </w:r>
            <w:r>
              <w:rPr>
                <w:rFonts w:ascii="Courier New"/>
                <w:spacing w:val="-19"/>
                <w:sz w:val="20"/>
              </w:rPr>
              <w:t> </w:t>
            </w:r>
            <w:r>
              <w:rPr>
                <w:rFonts w:ascii="Courier New"/>
                <w:sz w:val="20"/>
              </w:rPr>
              <w:t>"at",</w:t>
            </w:r>
            <w:r>
              <w:rPr>
                <w:rFonts w:ascii="Courier New"/>
                <w:spacing w:val="-19"/>
                <w:sz w:val="20"/>
              </w:rPr>
              <w:t> </w:t>
            </w:r>
            <w:r>
              <w:rPr>
                <w:rFonts w:ascii="Courier New"/>
                <w:sz w:val="20"/>
              </w:rPr>
              <w:t>"MPa")</w:t>
            </w:r>
          </w:p>
          <w:p>
            <w:pPr>
              <w:pStyle w:val="TableParagraph"/>
              <w:spacing w:before="2"/>
              <w:ind w:left="0"/>
              <w:rPr>
                <w:sz w:val="20"/>
              </w:rPr>
            </w:pPr>
          </w:p>
          <w:p>
            <w:pPr>
              <w:pStyle w:val="TableParagraph"/>
              <w:spacing w:before="0"/>
              <w:rPr>
                <w:rFonts w:ascii="Courier New"/>
                <w:sz w:val="20"/>
              </w:rPr>
            </w:pPr>
            <w:r>
              <w:rPr>
                <w:rFonts w:ascii="Courier New"/>
                <w:sz w:val="20"/>
              </w:rPr>
              <w:t>S</w:t>
            </w:r>
            <w:r>
              <w:rPr>
                <w:rFonts w:ascii="Courier New"/>
                <w:spacing w:val="-1"/>
                <w:sz w:val="20"/>
              </w:rPr>
              <w:t> </w:t>
            </w:r>
            <w:r>
              <w:rPr>
                <w:rFonts w:ascii="Courier New"/>
                <w:sz w:val="20"/>
              </w:rPr>
              <w:t>-</w:t>
            </w:r>
            <w:r>
              <w:rPr>
                <w:rFonts w:ascii="Courier New"/>
                <w:spacing w:val="-1"/>
                <w:sz w:val="20"/>
              </w:rPr>
              <w:t> </w:t>
            </w:r>
            <w:r>
              <w:rPr>
                <w:rFonts w:ascii="Courier New"/>
                <w:spacing w:val="-2"/>
                <w:sz w:val="20"/>
              </w:rPr>
              <w:t>enropy</w:t>
            </w:r>
          </w:p>
          <w:p>
            <w:pPr>
              <w:pStyle w:val="TableParagraph"/>
              <w:spacing w:before="1"/>
              <w:ind w:left="0"/>
              <w:rPr>
                <w:sz w:val="20"/>
              </w:rPr>
            </w:pPr>
          </w:p>
          <w:p>
            <w:pPr>
              <w:pStyle w:val="TableParagraph"/>
              <w:spacing w:before="0"/>
              <w:ind w:right="265"/>
              <w:rPr>
                <w:rFonts w:ascii="Courier New"/>
                <w:sz w:val="20"/>
              </w:rPr>
            </w:pPr>
            <w:r>
              <w:rPr>
                <w:rFonts w:ascii="Courier New"/>
                <w:sz w:val="20"/>
              </w:rPr>
              <w:t>S_unit</w:t>
            </w:r>
            <w:r>
              <w:rPr>
                <w:rFonts w:ascii="Courier New"/>
                <w:spacing w:val="-19"/>
                <w:sz w:val="20"/>
              </w:rPr>
              <w:t> </w:t>
            </w:r>
            <w:r>
              <w:rPr>
                <w:rFonts w:ascii="Courier New"/>
                <w:sz w:val="20"/>
              </w:rPr>
              <w:t>-</w:t>
            </w:r>
            <w:r>
              <w:rPr>
                <w:rFonts w:ascii="Courier New"/>
                <w:spacing w:val="-19"/>
                <w:sz w:val="20"/>
              </w:rPr>
              <w:t> </w:t>
            </w:r>
            <w:r>
              <w:rPr>
                <w:rFonts w:ascii="Courier New"/>
                <w:sz w:val="20"/>
              </w:rPr>
              <w:t>enropy unit (one of "J/(mol K)",</w:t>
            </w:r>
          </w:p>
          <w:p>
            <w:pPr>
              <w:pStyle w:val="TableParagraph"/>
              <w:spacing w:before="2"/>
              <w:rPr>
                <w:rFonts w:ascii="Courier New"/>
                <w:sz w:val="20"/>
              </w:rPr>
            </w:pPr>
            <w:r>
              <w:rPr>
                <w:rFonts w:ascii="Courier New"/>
                <w:sz w:val="20"/>
              </w:rPr>
              <w:t>"Btu/(lb-mol</w:t>
            </w:r>
            <w:r>
              <w:rPr>
                <w:rFonts w:ascii="Courier New"/>
                <w:spacing w:val="-12"/>
                <w:sz w:val="20"/>
              </w:rPr>
              <w:t> </w:t>
            </w:r>
            <w:r>
              <w:rPr>
                <w:rFonts w:ascii="Courier New"/>
                <w:spacing w:val="-4"/>
                <w:sz w:val="20"/>
              </w:rPr>
              <w:t>R)",</w:t>
            </w:r>
          </w:p>
          <w:p>
            <w:pPr>
              <w:pStyle w:val="TableParagraph"/>
              <w:spacing w:before="0"/>
              <w:rPr>
                <w:rFonts w:ascii="Courier New"/>
                <w:sz w:val="20"/>
              </w:rPr>
            </w:pPr>
            <w:r>
              <w:rPr>
                <w:rFonts w:ascii="Courier New"/>
                <w:sz w:val="20"/>
              </w:rPr>
              <w:t>"kJ/(mol</w:t>
            </w:r>
            <w:r>
              <w:rPr>
                <w:rFonts w:ascii="Courier New"/>
                <w:spacing w:val="-8"/>
                <w:sz w:val="20"/>
              </w:rPr>
              <w:t> </w:t>
            </w:r>
            <w:r>
              <w:rPr>
                <w:rFonts w:ascii="Courier New"/>
                <w:spacing w:val="-4"/>
                <w:sz w:val="20"/>
              </w:rPr>
              <w:t>K)")</w:t>
            </w:r>
          </w:p>
        </w:tc>
        <w:tc>
          <w:tcPr>
            <w:tcW w:w="3568" w:type="dxa"/>
          </w:tcPr>
          <w:p>
            <w:pPr>
              <w:pStyle w:val="TableParagraph"/>
              <w:spacing w:line="244" w:lineRule="auto" w:before="55"/>
              <w:rPr>
                <w:sz w:val="20"/>
              </w:rPr>
            </w:pPr>
            <w:r>
              <w:rPr>
                <w:sz w:val="20"/>
              </w:rPr>
              <w:t>Assigns combustion pressure and enropy</w:t>
            </w:r>
            <w:r>
              <w:rPr>
                <w:spacing w:val="-7"/>
                <w:sz w:val="20"/>
              </w:rPr>
              <w:t> </w:t>
            </w:r>
            <w:r>
              <w:rPr>
                <w:sz w:val="20"/>
              </w:rPr>
              <w:t>of</w:t>
            </w:r>
            <w:r>
              <w:rPr>
                <w:spacing w:val="-7"/>
                <w:sz w:val="20"/>
              </w:rPr>
              <w:t> </w:t>
            </w:r>
            <w:r>
              <w:rPr>
                <w:sz w:val="20"/>
              </w:rPr>
              <w:t>propellant</w:t>
            </w:r>
            <w:r>
              <w:rPr>
                <w:spacing w:val="-7"/>
                <w:sz w:val="20"/>
              </w:rPr>
              <w:t> </w:t>
            </w:r>
            <w:r>
              <w:rPr>
                <w:sz w:val="20"/>
              </w:rPr>
              <w:t>and</w:t>
            </w:r>
            <w:r>
              <w:rPr>
                <w:spacing w:val="-7"/>
                <w:sz w:val="20"/>
              </w:rPr>
              <w:t> </w:t>
            </w:r>
            <w:r>
              <w:rPr>
                <w:sz w:val="20"/>
              </w:rPr>
              <w:t>switches</w:t>
            </w:r>
            <w:r>
              <w:rPr>
                <w:spacing w:val="-7"/>
                <w:sz w:val="20"/>
              </w:rPr>
              <w:t> </w:t>
            </w:r>
            <w:r>
              <w:rPr>
                <w:sz w:val="20"/>
              </w:rPr>
              <w:t>the solving reaction problem to type </w:t>
            </w:r>
            <w:r>
              <w:rPr>
                <w:spacing w:val="-2"/>
                <w:sz w:val="20"/>
              </w:rPr>
              <w:t>(p,S)=const.</w:t>
            </w:r>
          </w:p>
        </w:tc>
      </w:tr>
      <w:tr>
        <w:trPr>
          <w:trHeight w:val="1468" w:hRule="atLeast"/>
        </w:trPr>
        <w:tc>
          <w:tcPr>
            <w:tcW w:w="3900" w:type="dxa"/>
          </w:tcPr>
          <w:p>
            <w:pPr>
              <w:pStyle w:val="TableParagraph"/>
              <w:rPr>
                <w:rFonts w:ascii="Courier New"/>
                <w:sz w:val="20"/>
              </w:rPr>
            </w:pPr>
            <w:r>
              <w:rPr>
                <w:rFonts w:ascii="Courier New"/>
                <w:sz w:val="20"/>
              </w:rPr>
              <w:t>setVT(Number</w:t>
            </w:r>
            <w:r>
              <w:rPr>
                <w:rFonts w:ascii="Courier New"/>
                <w:spacing w:val="-13"/>
                <w:sz w:val="20"/>
              </w:rPr>
              <w:t> </w:t>
            </w:r>
            <w:r>
              <w:rPr>
                <w:rFonts w:ascii="Courier New"/>
                <w:sz w:val="20"/>
              </w:rPr>
              <w:t>v,</w:t>
            </w:r>
            <w:r>
              <w:rPr>
                <w:rFonts w:ascii="Courier New"/>
                <w:spacing w:val="-13"/>
                <w:sz w:val="20"/>
              </w:rPr>
              <w:t> </w:t>
            </w:r>
            <w:r>
              <w:rPr>
                <w:rFonts w:ascii="Courier New"/>
                <w:sz w:val="20"/>
              </w:rPr>
              <w:t>String</w:t>
            </w:r>
            <w:r>
              <w:rPr>
                <w:rFonts w:ascii="Courier New"/>
                <w:spacing w:val="-13"/>
                <w:sz w:val="20"/>
              </w:rPr>
              <w:t> </w:t>
            </w:r>
            <w:r>
              <w:rPr>
                <w:rFonts w:ascii="Courier New"/>
                <w:sz w:val="20"/>
              </w:rPr>
              <w:t>v_unit, Number T, String T_unit)</w:t>
            </w:r>
          </w:p>
        </w:tc>
        <w:tc>
          <w:tcPr>
            <w:tcW w:w="2488" w:type="dxa"/>
          </w:tcPr>
          <w:p>
            <w:pPr>
              <w:pStyle w:val="TableParagraph"/>
              <w:rPr>
                <w:rFonts w:ascii="Courier New"/>
                <w:sz w:val="20"/>
              </w:rPr>
            </w:pPr>
            <w:r>
              <w:rPr>
                <w:rFonts w:ascii="Courier New"/>
                <w:sz w:val="20"/>
              </w:rPr>
              <w:t>v</w:t>
            </w:r>
            <w:r>
              <w:rPr>
                <w:rFonts w:ascii="Courier New"/>
                <w:spacing w:val="-4"/>
                <w:sz w:val="20"/>
              </w:rPr>
              <w:t> </w:t>
            </w:r>
            <w:r>
              <w:rPr>
                <w:rFonts w:ascii="Courier New"/>
                <w:sz w:val="20"/>
              </w:rPr>
              <w:t>-</w:t>
            </w:r>
            <w:r>
              <w:rPr>
                <w:rFonts w:ascii="Courier New"/>
                <w:spacing w:val="-3"/>
                <w:sz w:val="20"/>
              </w:rPr>
              <w:t> </w:t>
            </w:r>
            <w:r>
              <w:rPr>
                <w:rFonts w:ascii="Courier New"/>
                <w:sz w:val="20"/>
              </w:rPr>
              <w:t>specific</w:t>
            </w:r>
            <w:r>
              <w:rPr>
                <w:rFonts w:ascii="Courier New"/>
                <w:spacing w:val="-3"/>
                <w:sz w:val="20"/>
              </w:rPr>
              <w:t> </w:t>
            </w:r>
            <w:r>
              <w:rPr>
                <w:rFonts w:ascii="Courier New"/>
                <w:spacing w:val="-2"/>
                <w:sz w:val="20"/>
              </w:rPr>
              <w:t>volume</w:t>
            </w:r>
          </w:p>
          <w:p>
            <w:pPr>
              <w:pStyle w:val="TableParagraph"/>
              <w:spacing w:before="1"/>
              <w:ind w:left="0"/>
              <w:rPr>
                <w:sz w:val="20"/>
              </w:rPr>
            </w:pPr>
          </w:p>
          <w:p>
            <w:pPr>
              <w:pStyle w:val="TableParagraph"/>
              <w:spacing w:before="0"/>
              <w:ind w:right="145"/>
              <w:rPr>
                <w:rFonts w:ascii="Courier New"/>
                <w:sz w:val="20"/>
              </w:rPr>
            </w:pPr>
            <w:r>
              <w:rPr>
                <w:rFonts w:ascii="Courier New"/>
                <w:sz w:val="20"/>
              </w:rPr>
              <w:t>v_unit - specific volume</w:t>
            </w:r>
            <w:r>
              <w:rPr>
                <w:rFonts w:ascii="Courier New"/>
                <w:spacing w:val="-13"/>
                <w:sz w:val="20"/>
              </w:rPr>
              <w:t> </w:t>
            </w:r>
            <w:r>
              <w:rPr>
                <w:rFonts w:ascii="Courier New"/>
                <w:sz w:val="20"/>
              </w:rPr>
              <w:t>unit</w:t>
            </w:r>
            <w:r>
              <w:rPr>
                <w:rFonts w:ascii="Courier New"/>
                <w:spacing w:val="-13"/>
                <w:sz w:val="20"/>
              </w:rPr>
              <w:t> </w:t>
            </w:r>
            <w:r>
              <w:rPr>
                <w:rFonts w:ascii="Courier New"/>
                <w:sz w:val="20"/>
              </w:rPr>
              <w:t>(one</w:t>
            </w:r>
            <w:r>
              <w:rPr>
                <w:rFonts w:ascii="Courier New"/>
                <w:spacing w:val="-13"/>
                <w:sz w:val="20"/>
              </w:rPr>
              <w:t> </w:t>
            </w:r>
            <w:r>
              <w:rPr>
                <w:rFonts w:ascii="Courier New"/>
                <w:sz w:val="20"/>
              </w:rPr>
              <w:t>of </w:t>
            </w:r>
            <w:r>
              <w:rPr>
                <w:rFonts w:ascii="Courier New"/>
                <w:color w:val="7F0000"/>
                <w:spacing w:val="-2"/>
                <w:sz w:val="20"/>
              </w:rPr>
              <w:t>"m^3/</w:t>
            </w:r>
            <w:r>
              <w:rPr>
                <w:rFonts w:ascii="Courier New"/>
                <w:color w:val="7F0000"/>
                <w:spacing w:val="-2"/>
                <w:sz w:val="20"/>
                <w:u w:val="single" w:color="7F0000"/>
              </w:rPr>
              <w:t>kg</w:t>
            </w:r>
            <w:r>
              <w:rPr>
                <w:rFonts w:ascii="Courier New"/>
                <w:color w:val="7F0000"/>
                <w:spacing w:val="-2"/>
                <w:sz w:val="20"/>
              </w:rPr>
              <w:t>", "</w:t>
            </w:r>
            <w:r>
              <w:rPr>
                <w:rFonts w:ascii="Courier New"/>
                <w:color w:val="7F0000"/>
                <w:spacing w:val="-2"/>
                <w:sz w:val="20"/>
                <w:u w:val="single" w:color="7F0000"/>
              </w:rPr>
              <w:t>ft</w:t>
            </w:r>
            <w:r>
              <w:rPr>
                <w:rFonts w:ascii="Courier New"/>
                <w:color w:val="7F0000"/>
                <w:spacing w:val="-2"/>
                <w:sz w:val="20"/>
              </w:rPr>
              <w:t>^3/</w:t>
            </w:r>
            <w:r>
              <w:rPr>
                <w:rFonts w:ascii="Courier New"/>
                <w:color w:val="7F0000"/>
                <w:spacing w:val="-2"/>
                <w:sz w:val="20"/>
                <w:u w:val="single" w:color="7F0000"/>
              </w:rPr>
              <w:t>lbm</w:t>
            </w:r>
            <w:r>
              <w:rPr>
                <w:rFonts w:ascii="Courier New"/>
                <w:color w:val="7F0000"/>
                <w:spacing w:val="-2"/>
                <w:sz w:val="20"/>
              </w:rPr>
              <w:t>"</w:t>
            </w:r>
            <w:r>
              <w:rPr>
                <w:rFonts w:ascii="Courier New"/>
                <w:spacing w:val="-2"/>
                <w:sz w:val="20"/>
              </w:rPr>
              <w:t>)</w:t>
            </w:r>
          </w:p>
        </w:tc>
        <w:tc>
          <w:tcPr>
            <w:tcW w:w="3568" w:type="dxa"/>
          </w:tcPr>
          <w:p>
            <w:pPr>
              <w:pStyle w:val="TableParagraph"/>
              <w:spacing w:line="244" w:lineRule="auto" w:before="56"/>
              <w:ind w:right="174"/>
              <w:rPr>
                <w:sz w:val="20"/>
              </w:rPr>
            </w:pPr>
            <w:r>
              <w:rPr>
                <w:sz w:val="20"/>
              </w:rPr>
              <w:t>Assigns specific volume (1/rho) and temperature of combustion and switches</w:t>
            </w:r>
            <w:r>
              <w:rPr>
                <w:spacing w:val="-9"/>
                <w:sz w:val="20"/>
              </w:rPr>
              <w:t> </w:t>
            </w:r>
            <w:r>
              <w:rPr>
                <w:sz w:val="20"/>
              </w:rPr>
              <w:t>the</w:t>
            </w:r>
            <w:r>
              <w:rPr>
                <w:spacing w:val="-9"/>
                <w:sz w:val="20"/>
              </w:rPr>
              <w:t> </w:t>
            </w:r>
            <w:r>
              <w:rPr>
                <w:sz w:val="20"/>
              </w:rPr>
              <w:t>solving</w:t>
            </w:r>
            <w:r>
              <w:rPr>
                <w:spacing w:val="-9"/>
                <w:sz w:val="20"/>
              </w:rPr>
              <w:t> </w:t>
            </w:r>
            <w:r>
              <w:rPr>
                <w:sz w:val="20"/>
              </w:rPr>
              <w:t>reaction</w:t>
            </w:r>
            <w:r>
              <w:rPr>
                <w:spacing w:val="-9"/>
                <w:sz w:val="20"/>
              </w:rPr>
              <w:t> </w:t>
            </w:r>
            <w:r>
              <w:rPr>
                <w:sz w:val="20"/>
              </w:rPr>
              <w:t>problem to type (v,T)=const.</w:t>
            </w:r>
          </w:p>
        </w:tc>
      </w:tr>
      <w:tr>
        <w:trPr>
          <w:trHeight w:val="3057" w:hRule="atLeast"/>
        </w:trPr>
        <w:tc>
          <w:tcPr>
            <w:tcW w:w="3900" w:type="dxa"/>
          </w:tcPr>
          <w:p>
            <w:pPr>
              <w:pStyle w:val="TableParagraph"/>
              <w:spacing w:before="52"/>
              <w:rPr>
                <w:rFonts w:ascii="Courier New"/>
                <w:sz w:val="20"/>
              </w:rPr>
            </w:pPr>
            <w:r>
              <w:rPr>
                <w:rFonts w:ascii="Courier New"/>
                <w:sz w:val="20"/>
              </w:rPr>
              <w:t>setVU(Number</w:t>
            </w:r>
            <w:r>
              <w:rPr>
                <w:rFonts w:ascii="Courier New"/>
                <w:spacing w:val="-13"/>
                <w:sz w:val="20"/>
              </w:rPr>
              <w:t> </w:t>
            </w:r>
            <w:r>
              <w:rPr>
                <w:rFonts w:ascii="Courier New"/>
                <w:sz w:val="20"/>
              </w:rPr>
              <w:t>v,</w:t>
            </w:r>
            <w:r>
              <w:rPr>
                <w:rFonts w:ascii="Courier New"/>
                <w:spacing w:val="-13"/>
                <w:sz w:val="20"/>
              </w:rPr>
              <w:t> </w:t>
            </w:r>
            <w:r>
              <w:rPr>
                <w:rFonts w:ascii="Courier New"/>
                <w:sz w:val="20"/>
              </w:rPr>
              <w:t>String</w:t>
            </w:r>
            <w:r>
              <w:rPr>
                <w:rFonts w:ascii="Courier New"/>
                <w:spacing w:val="-13"/>
                <w:sz w:val="20"/>
              </w:rPr>
              <w:t> </w:t>
            </w:r>
            <w:r>
              <w:rPr>
                <w:rFonts w:ascii="Courier New"/>
                <w:sz w:val="20"/>
              </w:rPr>
              <w:t>v_unit, Number U, String U_unit)</w:t>
            </w:r>
          </w:p>
        </w:tc>
        <w:tc>
          <w:tcPr>
            <w:tcW w:w="2488" w:type="dxa"/>
          </w:tcPr>
          <w:p>
            <w:pPr>
              <w:pStyle w:val="TableParagraph"/>
              <w:spacing w:before="52"/>
              <w:rPr>
                <w:rFonts w:ascii="Courier New"/>
                <w:sz w:val="20"/>
              </w:rPr>
            </w:pPr>
            <w:r>
              <w:rPr>
                <w:rFonts w:ascii="Courier New"/>
                <w:sz w:val="20"/>
              </w:rPr>
              <w:t>v</w:t>
            </w:r>
            <w:r>
              <w:rPr>
                <w:rFonts w:ascii="Courier New"/>
                <w:spacing w:val="-4"/>
                <w:sz w:val="20"/>
              </w:rPr>
              <w:t> </w:t>
            </w:r>
            <w:r>
              <w:rPr>
                <w:rFonts w:ascii="Courier New"/>
                <w:sz w:val="20"/>
              </w:rPr>
              <w:t>-</w:t>
            </w:r>
            <w:r>
              <w:rPr>
                <w:rFonts w:ascii="Courier New"/>
                <w:spacing w:val="-3"/>
                <w:sz w:val="20"/>
              </w:rPr>
              <w:t> </w:t>
            </w:r>
            <w:r>
              <w:rPr>
                <w:rFonts w:ascii="Courier New"/>
                <w:sz w:val="20"/>
              </w:rPr>
              <w:t>specific</w:t>
            </w:r>
            <w:r>
              <w:rPr>
                <w:rFonts w:ascii="Courier New"/>
                <w:spacing w:val="-3"/>
                <w:sz w:val="20"/>
              </w:rPr>
              <w:t> </w:t>
            </w:r>
            <w:r>
              <w:rPr>
                <w:rFonts w:ascii="Courier New"/>
                <w:spacing w:val="-2"/>
                <w:sz w:val="20"/>
              </w:rPr>
              <w:t>volume</w:t>
            </w:r>
          </w:p>
          <w:p>
            <w:pPr>
              <w:pStyle w:val="TableParagraph"/>
              <w:spacing w:before="1"/>
              <w:ind w:left="0"/>
              <w:rPr>
                <w:sz w:val="20"/>
              </w:rPr>
            </w:pPr>
          </w:p>
          <w:p>
            <w:pPr>
              <w:pStyle w:val="TableParagraph"/>
              <w:spacing w:before="0"/>
              <w:ind w:right="145"/>
              <w:rPr>
                <w:rFonts w:ascii="Courier New"/>
                <w:sz w:val="20"/>
              </w:rPr>
            </w:pPr>
            <w:r>
              <w:rPr>
                <w:rFonts w:ascii="Courier New"/>
                <w:sz w:val="20"/>
              </w:rPr>
              <w:t>v_unit - specific volume</w:t>
            </w:r>
            <w:r>
              <w:rPr>
                <w:rFonts w:ascii="Courier New"/>
                <w:spacing w:val="-13"/>
                <w:sz w:val="20"/>
              </w:rPr>
              <w:t> </w:t>
            </w:r>
            <w:r>
              <w:rPr>
                <w:rFonts w:ascii="Courier New"/>
                <w:sz w:val="20"/>
              </w:rPr>
              <w:t>unit</w:t>
            </w:r>
            <w:r>
              <w:rPr>
                <w:rFonts w:ascii="Courier New"/>
                <w:spacing w:val="-13"/>
                <w:sz w:val="20"/>
              </w:rPr>
              <w:t> </w:t>
            </w:r>
            <w:r>
              <w:rPr>
                <w:rFonts w:ascii="Courier New"/>
                <w:sz w:val="20"/>
              </w:rPr>
              <w:t>(one</w:t>
            </w:r>
            <w:r>
              <w:rPr>
                <w:rFonts w:ascii="Courier New"/>
                <w:spacing w:val="-13"/>
                <w:sz w:val="20"/>
              </w:rPr>
              <w:t> </w:t>
            </w:r>
            <w:r>
              <w:rPr>
                <w:rFonts w:ascii="Courier New"/>
                <w:sz w:val="20"/>
              </w:rPr>
              <w:t>of </w:t>
            </w:r>
            <w:r>
              <w:rPr>
                <w:rFonts w:ascii="Courier New"/>
                <w:color w:val="7F0000"/>
                <w:spacing w:val="-2"/>
                <w:sz w:val="20"/>
              </w:rPr>
              <w:t>"m^3/</w:t>
            </w:r>
            <w:r>
              <w:rPr>
                <w:rFonts w:ascii="Courier New"/>
                <w:color w:val="7F0000"/>
                <w:spacing w:val="-2"/>
                <w:sz w:val="20"/>
                <w:u w:val="single" w:color="7F0000"/>
              </w:rPr>
              <w:t>kg</w:t>
            </w:r>
            <w:r>
              <w:rPr>
                <w:rFonts w:ascii="Courier New"/>
                <w:color w:val="7F0000"/>
                <w:spacing w:val="-2"/>
                <w:sz w:val="20"/>
              </w:rPr>
              <w:t>", "</w:t>
            </w:r>
            <w:r>
              <w:rPr>
                <w:rFonts w:ascii="Courier New"/>
                <w:color w:val="7F0000"/>
                <w:spacing w:val="-2"/>
                <w:sz w:val="20"/>
                <w:u w:val="single" w:color="7F0000"/>
              </w:rPr>
              <w:t>ft</w:t>
            </w:r>
            <w:r>
              <w:rPr>
                <w:rFonts w:ascii="Courier New"/>
                <w:color w:val="7F0000"/>
                <w:spacing w:val="-2"/>
                <w:sz w:val="20"/>
              </w:rPr>
              <w:t>^3/</w:t>
            </w:r>
            <w:r>
              <w:rPr>
                <w:rFonts w:ascii="Courier New"/>
                <w:color w:val="7F0000"/>
                <w:spacing w:val="-2"/>
                <w:sz w:val="20"/>
                <w:u w:val="single" w:color="7F0000"/>
              </w:rPr>
              <w:t>lbm</w:t>
            </w:r>
            <w:r>
              <w:rPr>
                <w:rFonts w:ascii="Courier New"/>
                <w:color w:val="7F0000"/>
                <w:spacing w:val="-2"/>
                <w:sz w:val="20"/>
              </w:rPr>
              <w:t>"</w:t>
            </w:r>
            <w:r>
              <w:rPr>
                <w:rFonts w:ascii="Courier New"/>
                <w:spacing w:val="-2"/>
                <w:sz w:val="20"/>
              </w:rPr>
              <w:t>)</w:t>
            </w:r>
          </w:p>
          <w:p>
            <w:pPr>
              <w:pStyle w:val="TableParagraph"/>
              <w:spacing w:before="2"/>
              <w:ind w:left="0"/>
              <w:rPr>
                <w:sz w:val="20"/>
              </w:rPr>
            </w:pPr>
          </w:p>
          <w:p>
            <w:pPr>
              <w:pStyle w:val="TableParagraph"/>
              <w:spacing w:before="0"/>
              <w:rPr>
                <w:rFonts w:ascii="Courier New" w:hAnsi="Courier New"/>
                <w:sz w:val="20"/>
              </w:rPr>
            </w:pPr>
            <w:r>
              <w:rPr>
                <w:rFonts w:ascii="Courier New" w:hAnsi="Courier New"/>
                <w:sz w:val="20"/>
              </w:rPr>
              <w:t>U</w:t>
            </w:r>
            <w:r>
              <w:rPr>
                <w:rFonts w:ascii="Courier New" w:hAnsi="Courier New"/>
                <w:spacing w:val="-4"/>
                <w:sz w:val="20"/>
              </w:rPr>
              <w:t> </w:t>
            </w:r>
            <w:r>
              <w:rPr>
                <w:rFonts w:ascii="Courier New" w:hAnsi="Courier New"/>
                <w:sz w:val="20"/>
              </w:rPr>
              <w:t>–</w:t>
            </w:r>
            <w:r>
              <w:rPr>
                <w:rFonts w:ascii="Courier New" w:hAnsi="Courier New"/>
                <w:spacing w:val="-3"/>
                <w:sz w:val="20"/>
              </w:rPr>
              <w:t> </w:t>
            </w:r>
            <w:r>
              <w:rPr>
                <w:rFonts w:ascii="Courier New" w:hAnsi="Courier New"/>
                <w:sz w:val="20"/>
              </w:rPr>
              <w:t>internal</w:t>
            </w:r>
            <w:r>
              <w:rPr>
                <w:rFonts w:ascii="Courier New" w:hAnsi="Courier New"/>
                <w:spacing w:val="-3"/>
                <w:sz w:val="20"/>
              </w:rPr>
              <w:t> </w:t>
            </w:r>
            <w:r>
              <w:rPr>
                <w:rFonts w:ascii="Courier New" w:hAnsi="Courier New"/>
                <w:spacing w:val="-2"/>
                <w:sz w:val="20"/>
              </w:rPr>
              <w:t>energy</w:t>
            </w:r>
          </w:p>
          <w:p>
            <w:pPr>
              <w:pStyle w:val="TableParagraph"/>
              <w:spacing w:before="1"/>
              <w:ind w:left="0"/>
              <w:rPr>
                <w:sz w:val="20"/>
              </w:rPr>
            </w:pPr>
          </w:p>
          <w:p>
            <w:pPr>
              <w:pStyle w:val="TableParagraph"/>
              <w:spacing w:before="0"/>
              <w:rPr>
                <w:rFonts w:ascii="Courier New"/>
                <w:sz w:val="20"/>
              </w:rPr>
            </w:pPr>
            <w:r>
              <w:rPr>
                <w:rFonts w:ascii="Courier New"/>
                <w:sz w:val="20"/>
              </w:rPr>
              <w:t>U_unit - internal energy</w:t>
            </w:r>
            <w:r>
              <w:rPr>
                <w:rFonts w:ascii="Courier New"/>
                <w:spacing w:val="-13"/>
                <w:sz w:val="20"/>
              </w:rPr>
              <w:t> </w:t>
            </w:r>
            <w:r>
              <w:rPr>
                <w:rFonts w:ascii="Courier New"/>
                <w:sz w:val="20"/>
              </w:rPr>
              <w:t>unit</w:t>
            </w:r>
            <w:r>
              <w:rPr>
                <w:rFonts w:ascii="Courier New"/>
                <w:spacing w:val="-13"/>
                <w:sz w:val="20"/>
              </w:rPr>
              <w:t> </w:t>
            </w:r>
            <w:r>
              <w:rPr>
                <w:rFonts w:ascii="Courier New"/>
                <w:sz w:val="20"/>
              </w:rPr>
              <w:t>(one</w:t>
            </w:r>
            <w:r>
              <w:rPr>
                <w:rFonts w:ascii="Courier New"/>
                <w:spacing w:val="-13"/>
                <w:sz w:val="20"/>
              </w:rPr>
              <w:t> </w:t>
            </w:r>
            <w:r>
              <w:rPr>
                <w:rFonts w:ascii="Courier New"/>
                <w:sz w:val="20"/>
              </w:rPr>
              <w:t>of "J/mol", "Btu/lb-</w:t>
            </w:r>
          </w:p>
          <w:p>
            <w:pPr>
              <w:pStyle w:val="TableParagraph"/>
              <w:spacing w:before="2"/>
              <w:rPr>
                <w:rFonts w:ascii="Courier New"/>
                <w:sz w:val="20"/>
              </w:rPr>
            </w:pPr>
            <w:r>
              <w:rPr>
                <w:rFonts w:ascii="Courier New"/>
                <w:sz w:val="20"/>
              </w:rPr>
              <w:t>mol",</w:t>
            </w:r>
            <w:r>
              <w:rPr>
                <w:rFonts w:ascii="Courier New"/>
                <w:spacing w:val="-5"/>
                <w:sz w:val="20"/>
              </w:rPr>
              <w:t> </w:t>
            </w:r>
            <w:r>
              <w:rPr>
                <w:rFonts w:ascii="Courier New"/>
                <w:spacing w:val="-2"/>
                <w:sz w:val="20"/>
              </w:rPr>
              <w:t>"kJ/mol")</w:t>
            </w:r>
          </w:p>
        </w:tc>
        <w:tc>
          <w:tcPr>
            <w:tcW w:w="3568" w:type="dxa"/>
          </w:tcPr>
          <w:p>
            <w:pPr>
              <w:pStyle w:val="TableParagraph"/>
              <w:spacing w:line="244" w:lineRule="auto" w:before="55"/>
              <w:ind w:right="174"/>
              <w:rPr>
                <w:sz w:val="20"/>
              </w:rPr>
            </w:pPr>
            <w:r>
              <w:rPr>
                <w:sz w:val="20"/>
              </w:rPr>
              <w:t>Assigns combustion specific volume (1/rho) and internal energy of propellant and switches the solving reaction</w:t>
            </w:r>
            <w:r>
              <w:rPr>
                <w:spacing w:val="-12"/>
                <w:sz w:val="20"/>
              </w:rPr>
              <w:t> </w:t>
            </w:r>
            <w:r>
              <w:rPr>
                <w:sz w:val="20"/>
              </w:rPr>
              <w:t>problem</w:t>
            </w:r>
            <w:r>
              <w:rPr>
                <w:spacing w:val="-12"/>
                <w:sz w:val="20"/>
              </w:rPr>
              <w:t> </w:t>
            </w:r>
            <w:r>
              <w:rPr>
                <w:sz w:val="20"/>
              </w:rPr>
              <w:t>to</w:t>
            </w:r>
            <w:r>
              <w:rPr>
                <w:spacing w:val="-12"/>
                <w:sz w:val="20"/>
              </w:rPr>
              <w:t> </w:t>
            </w:r>
            <w:r>
              <w:rPr>
                <w:sz w:val="20"/>
              </w:rPr>
              <w:t>type</w:t>
            </w:r>
            <w:r>
              <w:rPr>
                <w:spacing w:val="-11"/>
                <w:sz w:val="20"/>
              </w:rPr>
              <w:t> </w:t>
            </w:r>
            <w:r>
              <w:rPr>
                <w:sz w:val="20"/>
              </w:rPr>
              <w:t>(v,U)=const.</w:t>
            </w:r>
          </w:p>
        </w:tc>
      </w:tr>
      <w:tr>
        <w:trPr>
          <w:trHeight w:val="2737" w:hRule="atLeast"/>
        </w:trPr>
        <w:tc>
          <w:tcPr>
            <w:tcW w:w="3900" w:type="dxa"/>
          </w:tcPr>
          <w:p>
            <w:pPr>
              <w:pStyle w:val="TableParagraph"/>
              <w:spacing w:before="52"/>
              <w:rPr>
                <w:rFonts w:ascii="Courier New"/>
                <w:sz w:val="20"/>
              </w:rPr>
            </w:pPr>
            <w:r>
              <w:rPr>
                <w:rFonts w:ascii="Courier New"/>
                <w:sz w:val="20"/>
              </w:rPr>
              <w:t>setVS(Number</w:t>
            </w:r>
            <w:r>
              <w:rPr>
                <w:rFonts w:ascii="Courier New"/>
                <w:spacing w:val="-13"/>
                <w:sz w:val="20"/>
              </w:rPr>
              <w:t> </w:t>
            </w:r>
            <w:r>
              <w:rPr>
                <w:rFonts w:ascii="Courier New"/>
                <w:sz w:val="20"/>
              </w:rPr>
              <w:t>v,</w:t>
            </w:r>
            <w:r>
              <w:rPr>
                <w:rFonts w:ascii="Courier New"/>
                <w:spacing w:val="-13"/>
                <w:sz w:val="20"/>
              </w:rPr>
              <w:t> </w:t>
            </w:r>
            <w:r>
              <w:rPr>
                <w:rFonts w:ascii="Courier New"/>
                <w:sz w:val="20"/>
              </w:rPr>
              <w:t>String</w:t>
            </w:r>
            <w:r>
              <w:rPr>
                <w:rFonts w:ascii="Courier New"/>
                <w:spacing w:val="-13"/>
                <w:sz w:val="20"/>
              </w:rPr>
              <w:t> </w:t>
            </w:r>
            <w:r>
              <w:rPr>
                <w:rFonts w:ascii="Courier New"/>
                <w:sz w:val="20"/>
              </w:rPr>
              <w:t>v_unit, Number S, String S_unit)</w:t>
            </w:r>
          </w:p>
        </w:tc>
        <w:tc>
          <w:tcPr>
            <w:tcW w:w="2488" w:type="dxa"/>
          </w:tcPr>
          <w:p>
            <w:pPr>
              <w:pStyle w:val="TableParagraph"/>
              <w:spacing w:before="52"/>
              <w:rPr>
                <w:rFonts w:ascii="Courier New"/>
                <w:sz w:val="20"/>
              </w:rPr>
            </w:pPr>
            <w:r>
              <w:rPr>
                <w:rFonts w:ascii="Courier New"/>
                <w:sz w:val="20"/>
              </w:rPr>
              <w:t>v</w:t>
            </w:r>
            <w:r>
              <w:rPr>
                <w:rFonts w:ascii="Courier New"/>
                <w:spacing w:val="-4"/>
                <w:sz w:val="20"/>
              </w:rPr>
              <w:t> </w:t>
            </w:r>
            <w:r>
              <w:rPr>
                <w:rFonts w:ascii="Courier New"/>
                <w:sz w:val="20"/>
              </w:rPr>
              <w:t>-</w:t>
            </w:r>
            <w:r>
              <w:rPr>
                <w:rFonts w:ascii="Courier New"/>
                <w:spacing w:val="-3"/>
                <w:sz w:val="20"/>
              </w:rPr>
              <w:t> </w:t>
            </w:r>
            <w:r>
              <w:rPr>
                <w:rFonts w:ascii="Courier New"/>
                <w:sz w:val="20"/>
              </w:rPr>
              <w:t>specific</w:t>
            </w:r>
            <w:r>
              <w:rPr>
                <w:rFonts w:ascii="Courier New"/>
                <w:spacing w:val="-3"/>
                <w:sz w:val="20"/>
              </w:rPr>
              <w:t> </w:t>
            </w:r>
            <w:r>
              <w:rPr>
                <w:rFonts w:ascii="Courier New"/>
                <w:spacing w:val="-2"/>
                <w:sz w:val="20"/>
              </w:rPr>
              <w:t>volume</w:t>
            </w:r>
          </w:p>
          <w:p>
            <w:pPr>
              <w:pStyle w:val="TableParagraph"/>
              <w:spacing w:before="1"/>
              <w:ind w:left="0"/>
              <w:rPr>
                <w:sz w:val="20"/>
              </w:rPr>
            </w:pPr>
          </w:p>
          <w:p>
            <w:pPr>
              <w:pStyle w:val="TableParagraph"/>
              <w:spacing w:before="0"/>
              <w:ind w:right="265"/>
              <w:rPr>
                <w:rFonts w:ascii="Courier New"/>
                <w:sz w:val="24"/>
              </w:rPr>
            </w:pPr>
            <w:r>
              <w:rPr>
                <w:rFonts w:ascii="Courier New"/>
                <w:sz w:val="20"/>
              </w:rPr>
              <w:t>v_unit</w:t>
            </w:r>
            <w:r>
              <w:rPr>
                <w:rFonts w:ascii="Courier New"/>
                <w:spacing w:val="-19"/>
                <w:sz w:val="20"/>
              </w:rPr>
              <w:t> </w:t>
            </w:r>
            <w:r>
              <w:rPr>
                <w:rFonts w:ascii="Courier New"/>
                <w:sz w:val="20"/>
              </w:rPr>
              <w:t>-</w:t>
            </w:r>
            <w:r>
              <w:rPr>
                <w:rFonts w:ascii="Courier New"/>
                <w:spacing w:val="-19"/>
                <w:sz w:val="20"/>
              </w:rPr>
              <w:t> </w:t>
            </w:r>
            <w:r>
              <w:rPr>
                <w:rFonts w:ascii="Courier New"/>
                <w:sz w:val="20"/>
              </w:rPr>
              <w:t>specific volume unit (</w:t>
            </w:r>
            <w:r>
              <w:rPr>
                <w:rFonts w:ascii="Courier New"/>
                <w:sz w:val="24"/>
              </w:rPr>
              <w:t>one of </w:t>
            </w:r>
            <w:r>
              <w:rPr>
                <w:rFonts w:ascii="Courier New"/>
                <w:color w:val="7F0000"/>
                <w:sz w:val="20"/>
              </w:rPr>
              <w:t>"m^3/</w:t>
            </w:r>
            <w:r>
              <w:rPr>
                <w:rFonts w:ascii="Courier New"/>
                <w:color w:val="7F0000"/>
                <w:sz w:val="20"/>
                <w:u w:val="single" w:color="7F0000"/>
              </w:rPr>
              <w:t>kg</w:t>
            </w:r>
            <w:r>
              <w:rPr>
                <w:rFonts w:ascii="Courier New"/>
                <w:color w:val="7F0000"/>
                <w:sz w:val="20"/>
              </w:rPr>
              <w:t>", </w:t>
            </w:r>
            <w:r>
              <w:rPr>
                <w:rFonts w:ascii="Courier New"/>
                <w:color w:val="7F0000"/>
                <w:spacing w:val="-2"/>
                <w:sz w:val="20"/>
              </w:rPr>
              <w:t>"</w:t>
            </w:r>
            <w:r>
              <w:rPr>
                <w:rFonts w:ascii="Courier New"/>
                <w:color w:val="7F0000"/>
                <w:spacing w:val="-2"/>
                <w:sz w:val="20"/>
                <w:u w:val="single" w:color="7F0000"/>
              </w:rPr>
              <w:t>ft</w:t>
            </w:r>
            <w:r>
              <w:rPr>
                <w:rFonts w:ascii="Courier New"/>
                <w:color w:val="7F0000"/>
                <w:spacing w:val="-2"/>
                <w:sz w:val="20"/>
              </w:rPr>
              <w:t>^3/</w:t>
            </w:r>
            <w:r>
              <w:rPr>
                <w:rFonts w:ascii="Courier New"/>
                <w:color w:val="7F0000"/>
                <w:spacing w:val="-2"/>
                <w:sz w:val="20"/>
                <w:u w:val="single" w:color="7F0000"/>
              </w:rPr>
              <w:t>lbm</w:t>
            </w:r>
            <w:r>
              <w:rPr>
                <w:rFonts w:ascii="Courier New"/>
                <w:color w:val="7F0000"/>
                <w:spacing w:val="-2"/>
                <w:sz w:val="20"/>
              </w:rPr>
              <w:t>"</w:t>
            </w:r>
            <w:r>
              <w:rPr>
                <w:rFonts w:ascii="Courier New"/>
                <w:spacing w:val="-2"/>
                <w:sz w:val="24"/>
              </w:rPr>
              <w:t>)</w:t>
            </w:r>
          </w:p>
          <w:p>
            <w:pPr>
              <w:pStyle w:val="TableParagraph"/>
              <w:spacing w:before="1"/>
              <w:ind w:left="0"/>
              <w:rPr>
                <w:sz w:val="20"/>
              </w:rPr>
            </w:pPr>
          </w:p>
          <w:p>
            <w:pPr>
              <w:pStyle w:val="TableParagraph"/>
              <w:spacing w:before="0"/>
              <w:rPr>
                <w:rFonts w:ascii="Courier New"/>
                <w:sz w:val="20"/>
              </w:rPr>
            </w:pPr>
            <w:r>
              <w:rPr>
                <w:rFonts w:ascii="Courier New"/>
                <w:sz w:val="20"/>
              </w:rPr>
              <w:t>S</w:t>
            </w:r>
            <w:r>
              <w:rPr>
                <w:rFonts w:ascii="Courier New"/>
                <w:spacing w:val="-1"/>
                <w:sz w:val="20"/>
              </w:rPr>
              <w:t> </w:t>
            </w:r>
            <w:r>
              <w:rPr>
                <w:rFonts w:ascii="Courier New"/>
                <w:sz w:val="20"/>
              </w:rPr>
              <w:t>-</w:t>
            </w:r>
            <w:r>
              <w:rPr>
                <w:rFonts w:ascii="Courier New"/>
                <w:spacing w:val="-1"/>
                <w:sz w:val="20"/>
              </w:rPr>
              <w:t> </w:t>
            </w:r>
            <w:r>
              <w:rPr>
                <w:rFonts w:ascii="Courier New"/>
                <w:spacing w:val="-2"/>
                <w:sz w:val="20"/>
              </w:rPr>
              <w:t>enropy</w:t>
            </w:r>
          </w:p>
          <w:p>
            <w:pPr>
              <w:pStyle w:val="TableParagraph"/>
              <w:spacing w:before="1"/>
              <w:ind w:left="0"/>
              <w:rPr>
                <w:sz w:val="20"/>
              </w:rPr>
            </w:pPr>
          </w:p>
          <w:p>
            <w:pPr>
              <w:pStyle w:val="TableParagraph"/>
              <w:spacing w:before="0"/>
              <w:ind w:right="265"/>
              <w:rPr>
                <w:rFonts w:ascii="Courier New"/>
                <w:sz w:val="20"/>
              </w:rPr>
            </w:pPr>
            <w:r>
              <w:rPr>
                <w:rFonts w:ascii="Courier New"/>
                <w:sz w:val="20"/>
              </w:rPr>
              <w:t>S_unit</w:t>
            </w:r>
            <w:r>
              <w:rPr>
                <w:rFonts w:ascii="Courier New"/>
                <w:spacing w:val="-19"/>
                <w:sz w:val="20"/>
              </w:rPr>
              <w:t> </w:t>
            </w:r>
            <w:r>
              <w:rPr>
                <w:rFonts w:ascii="Courier New"/>
                <w:sz w:val="20"/>
              </w:rPr>
              <w:t>-</w:t>
            </w:r>
            <w:r>
              <w:rPr>
                <w:rFonts w:ascii="Courier New"/>
                <w:spacing w:val="-19"/>
                <w:sz w:val="20"/>
              </w:rPr>
              <w:t> </w:t>
            </w:r>
            <w:r>
              <w:rPr>
                <w:rFonts w:ascii="Courier New"/>
                <w:sz w:val="20"/>
              </w:rPr>
              <w:t>enropy unit (one of</w:t>
            </w:r>
          </w:p>
        </w:tc>
        <w:tc>
          <w:tcPr>
            <w:tcW w:w="3568" w:type="dxa"/>
          </w:tcPr>
          <w:p>
            <w:pPr>
              <w:pStyle w:val="TableParagraph"/>
              <w:spacing w:line="244" w:lineRule="auto" w:before="55"/>
              <w:ind w:right="174"/>
              <w:rPr>
                <w:sz w:val="20"/>
              </w:rPr>
            </w:pPr>
            <w:r>
              <w:rPr>
                <w:sz w:val="20"/>
              </w:rPr>
              <w:t>Assigns combustion specific volume (1/rho) and entropy of propellant and switches</w:t>
            </w:r>
            <w:r>
              <w:rPr>
                <w:spacing w:val="-9"/>
                <w:sz w:val="20"/>
              </w:rPr>
              <w:t> </w:t>
            </w:r>
            <w:r>
              <w:rPr>
                <w:sz w:val="20"/>
              </w:rPr>
              <w:t>the</w:t>
            </w:r>
            <w:r>
              <w:rPr>
                <w:spacing w:val="-9"/>
                <w:sz w:val="20"/>
              </w:rPr>
              <w:t> </w:t>
            </w:r>
            <w:r>
              <w:rPr>
                <w:sz w:val="20"/>
              </w:rPr>
              <w:t>solving</w:t>
            </w:r>
            <w:r>
              <w:rPr>
                <w:spacing w:val="-9"/>
                <w:sz w:val="20"/>
              </w:rPr>
              <w:t> </w:t>
            </w:r>
            <w:r>
              <w:rPr>
                <w:sz w:val="20"/>
              </w:rPr>
              <w:t>reaction</w:t>
            </w:r>
            <w:r>
              <w:rPr>
                <w:spacing w:val="-9"/>
                <w:sz w:val="20"/>
              </w:rPr>
              <w:t> </w:t>
            </w:r>
            <w:r>
              <w:rPr>
                <w:sz w:val="20"/>
              </w:rPr>
              <w:t>problem to type (v,S)=const.</w:t>
            </w:r>
          </w:p>
        </w:tc>
      </w:tr>
    </w:tbl>
    <w:p>
      <w:pPr>
        <w:pStyle w:val="TableParagraph"/>
        <w:spacing w:after="0" w:line="244" w:lineRule="auto"/>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7" w:hRule="atLeast"/>
        </w:trPr>
        <w:tc>
          <w:tcPr>
            <w:tcW w:w="3900" w:type="dxa"/>
          </w:tcPr>
          <w:p>
            <w:pPr>
              <w:pStyle w:val="TableParagraph"/>
              <w:rPr>
                <w:rFonts w:ascii="Arial"/>
                <w:b/>
                <w:sz w:val="20"/>
              </w:rPr>
            </w:pPr>
            <w:r>
              <w:rPr>
                <w:rFonts w:ascii="Arial"/>
                <w:b/>
                <w:spacing w:val="-2"/>
                <w:sz w:val="20"/>
              </w:rPr>
              <w:t>Function</w:t>
            </w:r>
          </w:p>
        </w:tc>
        <w:tc>
          <w:tcPr>
            <w:tcW w:w="2488" w:type="dxa"/>
          </w:tcPr>
          <w:p>
            <w:pPr>
              <w:pStyle w:val="TableParagraph"/>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787" w:hRule="atLeast"/>
        </w:trPr>
        <w:tc>
          <w:tcPr>
            <w:tcW w:w="3900" w:type="dxa"/>
          </w:tcPr>
          <w:p>
            <w:pPr>
              <w:pStyle w:val="TableParagraph"/>
              <w:spacing w:before="0"/>
              <w:ind w:left="0"/>
              <w:rPr>
                <w:rFonts w:ascii="Times New Roman"/>
                <w:sz w:val="20"/>
              </w:rPr>
            </w:pPr>
          </w:p>
        </w:tc>
        <w:tc>
          <w:tcPr>
            <w:tcW w:w="2488" w:type="dxa"/>
          </w:tcPr>
          <w:p>
            <w:pPr>
              <w:pStyle w:val="TableParagraph"/>
              <w:spacing w:before="52"/>
              <w:rPr>
                <w:rFonts w:ascii="Courier New"/>
                <w:sz w:val="20"/>
              </w:rPr>
            </w:pPr>
            <w:r>
              <w:rPr>
                <w:rFonts w:ascii="Courier New"/>
                <w:sz w:val="20"/>
              </w:rPr>
              <w:t>"J/(mol</w:t>
            </w:r>
            <w:r>
              <w:rPr>
                <w:rFonts w:ascii="Courier New"/>
                <w:spacing w:val="-7"/>
                <w:sz w:val="20"/>
              </w:rPr>
              <w:t> </w:t>
            </w:r>
            <w:r>
              <w:rPr>
                <w:rFonts w:ascii="Courier New"/>
                <w:spacing w:val="-4"/>
                <w:sz w:val="20"/>
              </w:rPr>
              <w:t>K)",</w:t>
            </w:r>
          </w:p>
          <w:p>
            <w:pPr>
              <w:pStyle w:val="TableParagraph"/>
              <w:spacing w:before="0"/>
              <w:rPr>
                <w:rFonts w:ascii="Courier New"/>
                <w:sz w:val="20"/>
              </w:rPr>
            </w:pPr>
            <w:r>
              <w:rPr>
                <w:rFonts w:ascii="Courier New"/>
                <w:sz w:val="20"/>
              </w:rPr>
              <w:t>"Btu/(lb-mol</w:t>
            </w:r>
            <w:r>
              <w:rPr>
                <w:rFonts w:ascii="Courier New"/>
                <w:spacing w:val="-12"/>
                <w:sz w:val="20"/>
              </w:rPr>
              <w:t> </w:t>
            </w:r>
            <w:r>
              <w:rPr>
                <w:rFonts w:ascii="Courier New"/>
                <w:spacing w:val="-4"/>
                <w:sz w:val="20"/>
              </w:rPr>
              <w:t>R)",</w:t>
            </w:r>
          </w:p>
          <w:p>
            <w:pPr>
              <w:pStyle w:val="TableParagraph"/>
              <w:spacing w:before="1"/>
              <w:rPr>
                <w:rFonts w:ascii="Courier New"/>
                <w:sz w:val="20"/>
              </w:rPr>
            </w:pPr>
            <w:r>
              <w:rPr>
                <w:rFonts w:ascii="Courier New"/>
                <w:sz w:val="20"/>
              </w:rPr>
              <w:t>"kJ/(mol</w:t>
            </w:r>
            <w:r>
              <w:rPr>
                <w:rFonts w:ascii="Courier New"/>
                <w:spacing w:val="-8"/>
                <w:sz w:val="20"/>
              </w:rPr>
              <w:t> </w:t>
            </w:r>
            <w:r>
              <w:rPr>
                <w:rFonts w:ascii="Courier New"/>
                <w:spacing w:val="-4"/>
                <w:sz w:val="20"/>
              </w:rPr>
              <w:t>K)")</w:t>
            </w:r>
          </w:p>
        </w:tc>
        <w:tc>
          <w:tcPr>
            <w:tcW w:w="3568" w:type="dxa"/>
          </w:tcPr>
          <w:p>
            <w:pPr>
              <w:pStyle w:val="TableParagraph"/>
              <w:spacing w:before="0"/>
              <w:ind w:left="0"/>
              <w:rPr>
                <w:rFonts w:ascii="Times New Roman"/>
                <w:sz w:val="20"/>
              </w:rPr>
            </w:pPr>
          </w:p>
        </w:tc>
      </w:tr>
      <w:tr>
        <w:trPr>
          <w:trHeight w:val="1012" w:hRule="atLeast"/>
        </w:trPr>
        <w:tc>
          <w:tcPr>
            <w:tcW w:w="3900" w:type="dxa"/>
          </w:tcPr>
          <w:p>
            <w:pPr>
              <w:pStyle w:val="TableParagraph"/>
              <w:spacing w:before="52"/>
              <w:rPr>
                <w:rFonts w:ascii="Courier New"/>
                <w:sz w:val="20"/>
              </w:rPr>
            </w:pPr>
            <w:r>
              <w:rPr>
                <w:rFonts w:ascii="Courier New"/>
                <w:sz w:val="20"/>
              </w:rPr>
              <w:t>omit(Array</w:t>
            </w:r>
            <w:r>
              <w:rPr>
                <w:rFonts w:ascii="Courier New"/>
                <w:spacing w:val="-10"/>
                <w:sz w:val="20"/>
              </w:rPr>
              <w:t> </w:t>
            </w:r>
            <w:r>
              <w:rPr>
                <w:rFonts w:ascii="Courier New"/>
                <w:spacing w:val="-2"/>
                <w:sz w:val="20"/>
              </w:rPr>
              <w:t>species)</w:t>
            </w:r>
          </w:p>
        </w:tc>
        <w:tc>
          <w:tcPr>
            <w:tcW w:w="2488" w:type="dxa"/>
          </w:tcPr>
          <w:p>
            <w:pPr>
              <w:pStyle w:val="TableParagraph"/>
              <w:spacing w:before="52"/>
              <w:ind w:right="145"/>
              <w:rPr>
                <w:rFonts w:ascii="Courier New" w:hAnsi="Courier New"/>
                <w:sz w:val="20"/>
              </w:rPr>
            </w:pPr>
            <w:r>
              <w:rPr>
                <w:rFonts w:ascii="Courier New" w:hAnsi="Courier New"/>
                <w:sz w:val="20"/>
              </w:rPr>
              <w:t>species</w:t>
            </w:r>
            <w:r>
              <w:rPr>
                <w:rFonts w:ascii="Courier New" w:hAnsi="Courier New"/>
                <w:spacing w:val="-13"/>
                <w:sz w:val="20"/>
              </w:rPr>
              <w:t> </w:t>
            </w:r>
            <w:r>
              <w:rPr>
                <w:rFonts w:ascii="Courier New" w:hAnsi="Courier New"/>
                <w:sz w:val="20"/>
              </w:rPr>
              <w:t>–</w:t>
            </w:r>
            <w:r>
              <w:rPr>
                <w:rFonts w:ascii="Courier New" w:hAnsi="Courier New"/>
                <w:spacing w:val="-13"/>
                <w:sz w:val="20"/>
              </w:rPr>
              <w:t> </w:t>
            </w:r>
            <w:r>
              <w:rPr>
                <w:rFonts w:ascii="Courier New" w:hAnsi="Courier New"/>
                <w:sz w:val="20"/>
              </w:rPr>
              <w:t>array</w:t>
            </w:r>
            <w:r>
              <w:rPr>
                <w:rFonts w:ascii="Courier New" w:hAnsi="Courier New"/>
                <w:spacing w:val="-13"/>
                <w:sz w:val="20"/>
              </w:rPr>
              <w:t> </w:t>
            </w:r>
            <w:r>
              <w:rPr>
                <w:rFonts w:ascii="Courier New" w:hAnsi="Courier New"/>
                <w:sz w:val="20"/>
              </w:rPr>
              <w:t>of species to be omitted from </w:t>
            </w:r>
            <w:r>
              <w:rPr>
                <w:rFonts w:ascii="Courier New" w:hAnsi="Courier New"/>
                <w:spacing w:val="-2"/>
                <w:sz w:val="20"/>
              </w:rPr>
              <w:t>calculation</w:t>
            </w:r>
          </w:p>
        </w:tc>
        <w:tc>
          <w:tcPr>
            <w:tcW w:w="3568" w:type="dxa"/>
          </w:tcPr>
          <w:p>
            <w:pPr>
              <w:pStyle w:val="TableParagraph"/>
              <w:spacing w:line="244" w:lineRule="auto" w:before="55"/>
              <w:ind w:right="174"/>
              <w:rPr>
                <w:sz w:val="20"/>
              </w:rPr>
            </w:pPr>
            <w:r>
              <w:rPr>
                <w:sz w:val="20"/>
              </w:rPr>
              <w:t>Specifies</w:t>
            </w:r>
            <w:r>
              <w:rPr>
                <w:spacing w:val="-7"/>
                <w:sz w:val="20"/>
              </w:rPr>
              <w:t> </w:t>
            </w:r>
            <w:r>
              <w:rPr>
                <w:sz w:val="20"/>
              </w:rPr>
              <w:t>the</w:t>
            </w:r>
            <w:r>
              <w:rPr>
                <w:spacing w:val="-7"/>
                <w:sz w:val="20"/>
              </w:rPr>
              <w:t> </w:t>
            </w:r>
            <w:r>
              <w:rPr>
                <w:sz w:val="20"/>
              </w:rPr>
              <w:t>array</w:t>
            </w:r>
            <w:r>
              <w:rPr>
                <w:spacing w:val="-7"/>
                <w:sz w:val="20"/>
              </w:rPr>
              <w:t> </w:t>
            </w:r>
            <w:r>
              <w:rPr>
                <w:sz w:val="20"/>
              </w:rPr>
              <w:t>of</w:t>
            </w:r>
            <w:r>
              <w:rPr>
                <w:spacing w:val="-7"/>
                <w:sz w:val="20"/>
              </w:rPr>
              <w:t> </w:t>
            </w:r>
            <w:r>
              <w:rPr>
                <w:sz w:val="20"/>
              </w:rPr>
              <w:t>species</w:t>
            </w:r>
            <w:r>
              <w:rPr>
                <w:spacing w:val="-7"/>
                <w:sz w:val="20"/>
              </w:rPr>
              <w:t> </w:t>
            </w:r>
            <w:r>
              <w:rPr>
                <w:sz w:val="20"/>
              </w:rPr>
              <w:t>which should be included into the combustion composition.</w:t>
            </w:r>
          </w:p>
        </w:tc>
      </w:tr>
      <w:tr>
        <w:trPr>
          <w:trHeight w:val="1947" w:hRule="atLeast"/>
        </w:trPr>
        <w:tc>
          <w:tcPr>
            <w:tcW w:w="3900" w:type="dxa"/>
          </w:tcPr>
          <w:p>
            <w:pPr>
              <w:pStyle w:val="TableParagraph"/>
              <w:ind w:right="201"/>
              <w:rPr>
                <w:rFonts w:ascii="Courier New"/>
                <w:sz w:val="20"/>
              </w:rPr>
            </w:pPr>
            <w:r>
              <w:rPr>
                <w:rFonts w:ascii="Courier New"/>
                <w:spacing w:val="-2"/>
                <w:sz w:val="20"/>
              </w:rPr>
              <w:t>solve(Boolean </w:t>
            </w:r>
            <w:r>
              <w:rPr>
                <w:rFonts w:ascii="Courier New"/>
                <w:sz w:val="20"/>
              </w:rPr>
              <w:t>startWithCondensed,</w:t>
            </w:r>
            <w:r>
              <w:rPr>
                <w:rFonts w:ascii="Courier New"/>
                <w:spacing w:val="-32"/>
                <w:sz w:val="20"/>
              </w:rPr>
              <w:t> </w:t>
            </w:r>
            <w:r>
              <w:rPr>
                <w:rFonts w:ascii="Courier New"/>
                <w:sz w:val="20"/>
              </w:rPr>
              <w:t>Boolean </w:t>
            </w:r>
            <w:r>
              <w:rPr>
                <w:rFonts w:ascii="Courier New"/>
                <w:spacing w:val="-2"/>
                <w:sz w:val="20"/>
              </w:rPr>
              <w:t>withTransportProperties)</w:t>
            </w:r>
          </w:p>
        </w:tc>
        <w:tc>
          <w:tcPr>
            <w:tcW w:w="2488" w:type="dxa"/>
          </w:tcPr>
          <w:p>
            <w:pPr>
              <w:pStyle w:val="TableParagraph"/>
              <w:ind w:right="265"/>
              <w:rPr>
                <w:rFonts w:ascii="Courier New" w:hAnsi="Courier New"/>
                <w:sz w:val="20"/>
              </w:rPr>
            </w:pPr>
            <w:r>
              <w:rPr>
                <w:rFonts w:ascii="Courier New" w:hAnsi="Courier New"/>
                <w:spacing w:val="-2"/>
                <w:sz w:val="20"/>
              </w:rPr>
              <w:t>startWithCondensed </w:t>
            </w:r>
            <w:r>
              <w:rPr>
                <w:rFonts w:ascii="Courier New" w:hAnsi="Courier New"/>
                <w:sz w:val="20"/>
              </w:rPr>
              <w:t>– true of false</w:t>
            </w:r>
          </w:p>
          <w:p>
            <w:pPr>
              <w:pStyle w:val="TableParagraph"/>
              <w:spacing w:before="1"/>
              <w:ind w:left="0"/>
              <w:rPr>
                <w:sz w:val="20"/>
              </w:rPr>
            </w:pPr>
          </w:p>
          <w:p>
            <w:pPr>
              <w:pStyle w:val="TableParagraph"/>
              <w:spacing w:before="0"/>
              <w:ind w:right="145"/>
              <w:rPr>
                <w:rFonts w:ascii="Courier New" w:hAnsi="Courier New"/>
                <w:sz w:val="20"/>
              </w:rPr>
            </w:pPr>
            <w:r>
              <w:rPr>
                <w:rFonts w:ascii="Courier New" w:hAnsi="Courier New"/>
                <w:spacing w:val="-2"/>
                <w:sz w:val="20"/>
              </w:rPr>
              <w:t>withTransportProper </w:t>
            </w:r>
            <w:r>
              <w:rPr>
                <w:rFonts w:ascii="Courier New" w:hAnsi="Courier New"/>
                <w:sz w:val="20"/>
              </w:rPr>
              <w:t>ties – true or </w:t>
            </w:r>
            <w:r>
              <w:rPr>
                <w:rFonts w:ascii="Courier New" w:hAnsi="Courier New"/>
                <w:spacing w:val="-2"/>
                <w:sz w:val="20"/>
              </w:rPr>
              <w:t>false</w:t>
            </w:r>
          </w:p>
        </w:tc>
        <w:tc>
          <w:tcPr>
            <w:tcW w:w="3568" w:type="dxa"/>
          </w:tcPr>
          <w:p>
            <w:pPr>
              <w:pStyle w:val="TableParagraph"/>
              <w:spacing w:line="244" w:lineRule="auto" w:before="56"/>
              <w:rPr>
                <w:sz w:val="20"/>
              </w:rPr>
            </w:pPr>
            <w:r>
              <w:rPr>
                <w:sz w:val="20"/>
              </w:rPr>
              <w:t>Solves</w:t>
            </w:r>
            <w:r>
              <w:rPr>
                <w:spacing w:val="-10"/>
                <w:sz w:val="20"/>
              </w:rPr>
              <w:t> </w:t>
            </w:r>
            <w:r>
              <w:rPr>
                <w:sz w:val="20"/>
              </w:rPr>
              <w:t>the</w:t>
            </w:r>
            <w:r>
              <w:rPr>
                <w:spacing w:val="34"/>
                <w:sz w:val="20"/>
              </w:rPr>
              <w:t> </w:t>
            </w:r>
            <w:r>
              <w:rPr>
                <w:sz w:val="20"/>
              </w:rPr>
              <w:t>chemical</w:t>
            </w:r>
            <w:r>
              <w:rPr>
                <w:spacing w:val="-10"/>
                <w:sz w:val="20"/>
              </w:rPr>
              <w:t> </w:t>
            </w:r>
            <w:r>
              <w:rPr>
                <w:sz w:val="20"/>
              </w:rPr>
              <w:t>equilibrium </w:t>
            </w:r>
            <w:r>
              <w:rPr>
                <w:spacing w:val="-2"/>
                <w:sz w:val="20"/>
              </w:rPr>
              <w:t>problem.</w:t>
            </w:r>
          </w:p>
          <w:p>
            <w:pPr>
              <w:pStyle w:val="TableParagraph"/>
              <w:spacing w:before="1"/>
              <w:ind w:left="0"/>
              <w:rPr>
                <w:sz w:val="20"/>
              </w:rPr>
            </w:pPr>
          </w:p>
          <w:p>
            <w:pPr>
              <w:pStyle w:val="TableParagraph"/>
              <w:spacing w:line="244" w:lineRule="auto" w:before="1"/>
              <w:rPr>
                <w:sz w:val="20"/>
              </w:rPr>
            </w:pPr>
            <w:r>
              <w:rPr>
                <w:sz w:val="20"/>
              </w:rPr>
              <w:t>In some cases the problem does not converge</w:t>
            </w:r>
            <w:r>
              <w:rPr>
                <w:spacing w:val="-11"/>
                <w:sz w:val="20"/>
              </w:rPr>
              <w:t> </w:t>
            </w:r>
            <w:r>
              <w:rPr>
                <w:sz w:val="20"/>
              </w:rPr>
              <w:t>because</w:t>
            </w:r>
            <w:r>
              <w:rPr>
                <w:spacing w:val="-11"/>
                <w:sz w:val="20"/>
              </w:rPr>
              <w:t> </w:t>
            </w:r>
            <w:r>
              <w:rPr>
                <w:sz w:val="20"/>
              </w:rPr>
              <w:t>condensed</w:t>
            </w:r>
            <w:r>
              <w:rPr>
                <w:spacing w:val="-11"/>
                <w:sz w:val="20"/>
              </w:rPr>
              <w:t> </w:t>
            </w:r>
            <w:r>
              <w:rPr>
                <w:sz w:val="20"/>
              </w:rPr>
              <w:t>species not included before first iteration. To solve such a problems, set startWithCondensed to true.</w:t>
            </w:r>
          </w:p>
        </w:tc>
      </w:tr>
      <w:tr>
        <w:trPr>
          <w:trHeight w:val="565" w:hRule="atLeast"/>
        </w:trPr>
        <w:tc>
          <w:tcPr>
            <w:tcW w:w="3900" w:type="dxa"/>
          </w:tcPr>
          <w:p>
            <w:pPr>
              <w:pStyle w:val="TableParagraph"/>
              <w:spacing w:before="52"/>
              <w:rPr>
                <w:rFonts w:ascii="Courier New"/>
                <w:sz w:val="20"/>
              </w:rPr>
            </w:pPr>
            <w:r>
              <w:rPr>
                <w:rFonts w:ascii="Courier New"/>
                <w:sz w:val="20"/>
              </w:rPr>
              <w:t>Object</w:t>
            </w:r>
            <w:r>
              <w:rPr>
                <w:rFonts w:ascii="Courier New"/>
                <w:spacing w:val="-6"/>
                <w:sz w:val="20"/>
              </w:rPr>
              <w:t> </w:t>
            </w:r>
            <w:r>
              <w:rPr>
                <w:rFonts w:ascii="Courier New"/>
                <w:spacing w:val="-2"/>
                <w:sz w:val="20"/>
              </w:rPr>
              <w:t>getEquilibrium()</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line="242" w:lineRule="auto" w:before="52"/>
              <w:rPr>
                <w:sz w:val="20"/>
              </w:rPr>
            </w:pPr>
            <w:r>
              <w:rPr>
                <w:sz w:val="20"/>
              </w:rPr>
              <w:t>Returns</w:t>
            </w:r>
            <w:r>
              <w:rPr>
                <w:spacing w:val="-8"/>
                <w:sz w:val="20"/>
              </w:rPr>
              <w:t> </w:t>
            </w:r>
            <w:r>
              <w:rPr>
                <w:sz w:val="20"/>
              </w:rPr>
              <w:t>object</w:t>
            </w:r>
            <w:r>
              <w:rPr>
                <w:spacing w:val="-7"/>
                <w:sz w:val="20"/>
              </w:rPr>
              <w:t> </w:t>
            </w:r>
            <w:r>
              <w:rPr>
                <w:rFonts w:ascii="Arial"/>
                <w:i/>
                <w:sz w:val="20"/>
              </w:rPr>
              <w:t>Reaction</w:t>
            </w:r>
            <w:r>
              <w:rPr>
                <w:rFonts w:ascii="Arial"/>
                <w:i/>
                <w:spacing w:val="-11"/>
                <w:sz w:val="20"/>
              </w:rPr>
              <w:t> </w:t>
            </w:r>
            <w:r>
              <w:rPr>
                <w:sz w:val="20"/>
              </w:rPr>
              <w:t>for</w:t>
            </w:r>
            <w:r>
              <w:rPr>
                <w:spacing w:val="-8"/>
                <w:sz w:val="20"/>
              </w:rPr>
              <w:t> </w:t>
            </w:r>
            <w:r>
              <w:rPr>
                <w:sz w:val="20"/>
              </w:rPr>
              <w:t>solved chemical equilibrium problem.</w:t>
            </w:r>
          </w:p>
        </w:tc>
      </w:tr>
      <w:tr>
        <w:trPr>
          <w:trHeight w:val="567" w:hRule="atLeast"/>
        </w:trPr>
        <w:tc>
          <w:tcPr>
            <w:tcW w:w="3900" w:type="dxa"/>
          </w:tcPr>
          <w:p>
            <w:pPr>
              <w:pStyle w:val="TableParagraph"/>
              <w:rPr>
                <w:rFonts w:ascii="Courier New"/>
                <w:sz w:val="20"/>
              </w:rPr>
            </w:pPr>
            <w:r>
              <w:rPr>
                <w:rFonts w:ascii="Courier New"/>
                <w:sz w:val="20"/>
              </w:rPr>
              <w:t>Object</w:t>
            </w:r>
            <w:r>
              <w:rPr>
                <w:rFonts w:ascii="Courier New"/>
                <w:spacing w:val="-6"/>
                <w:sz w:val="20"/>
              </w:rPr>
              <w:t> </w:t>
            </w:r>
            <w:r>
              <w:rPr>
                <w:rFonts w:ascii="Courier New"/>
                <w:spacing w:val="-2"/>
                <w:sz w:val="20"/>
              </w:rPr>
              <w:t>getDerivatives()</w:t>
            </w:r>
          </w:p>
        </w:tc>
        <w:tc>
          <w:tcPr>
            <w:tcW w:w="2488" w:type="dxa"/>
          </w:tcPr>
          <w:p>
            <w:pPr>
              <w:pStyle w:val="TableParagraph"/>
              <w:rPr>
                <w:rFonts w:ascii="Courier New"/>
                <w:sz w:val="20"/>
              </w:rPr>
            </w:pPr>
            <w:r>
              <w:rPr>
                <w:rFonts w:ascii="Courier New"/>
                <w:spacing w:val="-10"/>
                <w:sz w:val="20"/>
              </w:rPr>
              <w:t>-</w:t>
            </w:r>
          </w:p>
        </w:tc>
        <w:tc>
          <w:tcPr>
            <w:tcW w:w="3568" w:type="dxa"/>
          </w:tcPr>
          <w:p>
            <w:pPr>
              <w:pStyle w:val="TableParagraph"/>
              <w:spacing w:line="242" w:lineRule="auto"/>
              <w:rPr>
                <w:sz w:val="20"/>
              </w:rPr>
            </w:pPr>
            <w:r>
              <w:rPr>
                <w:sz w:val="20"/>
              </w:rPr>
              <w:t>Returns</w:t>
            </w:r>
            <w:r>
              <w:rPr>
                <w:spacing w:val="-8"/>
                <w:sz w:val="20"/>
              </w:rPr>
              <w:t> </w:t>
            </w:r>
            <w:r>
              <w:rPr>
                <w:sz w:val="20"/>
              </w:rPr>
              <w:t>object</w:t>
            </w:r>
            <w:r>
              <w:rPr>
                <w:spacing w:val="-7"/>
                <w:sz w:val="20"/>
              </w:rPr>
              <w:t> </w:t>
            </w:r>
            <w:r>
              <w:rPr>
                <w:rFonts w:ascii="Arial"/>
                <w:i/>
                <w:sz w:val="20"/>
              </w:rPr>
              <w:t>Derivatives</w:t>
            </w:r>
            <w:r>
              <w:rPr>
                <w:rFonts w:ascii="Arial"/>
                <w:i/>
                <w:spacing w:val="-11"/>
                <w:sz w:val="20"/>
              </w:rPr>
              <w:t> </w:t>
            </w:r>
            <w:r>
              <w:rPr>
                <w:sz w:val="20"/>
              </w:rPr>
              <w:t>for</w:t>
            </w:r>
            <w:r>
              <w:rPr>
                <w:spacing w:val="-8"/>
                <w:sz w:val="20"/>
              </w:rPr>
              <w:t> </w:t>
            </w:r>
            <w:r>
              <w:rPr>
                <w:sz w:val="20"/>
              </w:rPr>
              <w:t>solved chemical equilibrium problem.</w:t>
            </w:r>
          </w:p>
        </w:tc>
      </w:tr>
    </w:tbl>
    <w:p>
      <w:pPr>
        <w:pStyle w:val="Heading4"/>
        <w:spacing w:before="235"/>
      </w:pPr>
      <w:bookmarkStart w:name="_TOC_250025" w:id="145"/>
      <w:bookmarkStart w:name="Object Chamber" w:id="146"/>
      <w:r>
        <w:rPr>
          <w:b w:val="0"/>
          <w:i w:val="0"/>
        </w:rPr>
      </w:r>
      <w:r>
        <w:rPr/>
        <w:t>Object</w:t>
      </w:r>
      <w:r>
        <w:rPr>
          <w:spacing w:val="-9"/>
        </w:rPr>
        <w:t> </w:t>
      </w:r>
      <w:bookmarkEnd w:id="145"/>
      <w:r>
        <w:rPr>
          <w:spacing w:val="-2"/>
        </w:rPr>
        <w:t>Chamber</w:t>
      </w:r>
    </w:p>
    <w:p>
      <w:pPr>
        <w:pStyle w:val="BodyText"/>
        <w:spacing w:line="242" w:lineRule="auto" w:before="119"/>
        <w:ind w:left="776" w:right="423"/>
      </w:pPr>
      <w:r>
        <w:rPr/>
        <w:t>The</w:t>
      </w:r>
      <w:r>
        <w:rPr>
          <w:spacing w:val="-2"/>
        </w:rPr>
        <w:t> </w:t>
      </w:r>
      <w:r>
        <w:rPr/>
        <w:t>object</w:t>
      </w:r>
      <w:r>
        <w:rPr>
          <w:spacing w:val="-1"/>
        </w:rPr>
        <w:t> </w:t>
      </w:r>
      <w:r>
        <w:rPr>
          <w:rFonts w:ascii="Arial"/>
          <w:i/>
        </w:rPr>
        <w:t>Chamber</w:t>
      </w:r>
      <w:r>
        <w:rPr>
          <w:rFonts w:ascii="Arial"/>
          <w:i/>
          <w:spacing w:val="-5"/>
        </w:rPr>
        <w:t> </w:t>
      </w:r>
      <w:r>
        <w:rPr/>
        <w:t>can</w:t>
      </w:r>
      <w:r>
        <w:rPr>
          <w:spacing w:val="-2"/>
        </w:rPr>
        <w:t> </w:t>
      </w:r>
      <w:r>
        <w:rPr/>
        <w:t>be</w:t>
      </w:r>
      <w:r>
        <w:rPr>
          <w:spacing w:val="-2"/>
        </w:rPr>
        <w:t> </w:t>
      </w:r>
      <w:r>
        <w:rPr/>
        <w:t>used</w:t>
      </w:r>
      <w:r>
        <w:rPr>
          <w:spacing w:val="-2"/>
        </w:rPr>
        <w:t> </w:t>
      </w:r>
      <w:r>
        <w:rPr/>
        <w:t>to</w:t>
      </w:r>
      <w:r>
        <w:rPr>
          <w:spacing w:val="-2"/>
        </w:rPr>
        <w:t> </w:t>
      </w:r>
      <w:r>
        <w:rPr/>
        <w:t>solve</w:t>
      </w:r>
      <w:r>
        <w:rPr>
          <w:spacing w:val="-2"/>
        </w:rPr>
        <w:t> </w:t>
      </w:r>
      <w:r>
        <w:rPr/>
        <w:t>rocket</w:t>
      </w:r>
      <w:r>
        <w:rPr>
          <w:spacing w:val="-2"/>
        </w:rPr>
        <w:t> </w:t>
      </w:r>
      <w:r>
        <w:rPr/>
        <w:t>propulsion</w:t>
      </w:r>
      <w:r>
        <w:rPr>
          <w:spacing w:val="-2"/>
        </w:rPr>
        <w:t> </w:t>
      </w:r>
      <w:r>
        <w:rPr/>
        <w:t>problems</w:t>
      </w:r>
      <w:r>
        <w:rPr>
          <w:spacing w:val="-2"/>
        </w:rPr>
        <w:t> </w:t>
      </w:r>
      <w:r>
        <w:rPr/>
        <w:t>including</w:t>
      </w:r>
      <w:r>
        <w:rPr>
          <w:spacing w:val="-2"/>
        </w:rPr>
        <w:t> </w:t>
      </w:r>
      <w:r>
        <w:rPr/>
        <w:t>nozzle</w:t>
      </w:r>
      <w:r>
        <w:rPr>
          <w:spacing w:val="-2"/>
        </w:rPr>
        <w:t> </w:t>
      </w:r>
      <w:r>
        <w:rPr/>
        <w:t>flow and rocket performance.</w:t>
      </w:r>
    </w:p>
    <w:p>
      <w:pPr>
        <w:pStyle w:val="BodyText"/>
        <w:spacing w:before="5"/>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7" w:hRule="atLeast"/>
        </w:trPr>
        <w:tc>
          <w:tcPr>
            <w:tcW w:w="3900" w:type="dxa"/>
          </w:tcPr>
          <w:p>
            <w:pPr>
              <w:pStyle w:val="TableParagraph"/>
              <w:rPr>
                <w:rFonts w:ascii="Arial"/>
                <w:b/>
                <w:sz w:val="20"/>
              </w:rPr>
            </w:pPr>
            <w:r>
              <w:rPr>
                <w:rFonts w:ascii="Arial"/>
                <w:b/>
                <w:spacing w:val="-2"/>
                <w:sz w:val="20"/>
              </w:rPr>
              <w:t>Function</w:t>
            </w:r>
          </w:p>
        </w:tc>
        <w:tc>
          <w:tcPr>
            <w:tcW w:w="2488" w:type="dxa"/>
          </w:tcPr>
          <w:p>
            <w:pPr>
              <w:pStyle w:val="TableParagraph"/>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3965" w:hRule="atLeast"/>
        </w:trPr>
        <w:tc>
          <w:tcPr>
            <w:tcW w:w="3900" w:type="dxa"/>
          </w:tcPr>
          <w:p>
            <w:pPr>
              <w:pStyle w:val="TableParagraph"/>
              <w:spacing w:before="52"/>
              <w:rPr>
                <w:rFonts w:ascii="Courier New"/>
                <w:sz w:val="20"/>
              </w:rPr>
            </w:pPr>
            <w:r>
              <w:rPr>
                <w:rFonts w:ascii="Courier New"/>
                <w:sz w:val="20"/>
              </w:rPr>
              <w:t>Chamber(Object p, Number fr_condition,</w:t>
            </w:r>
            <w:r>
              <w:rPr>
                <w:rFonts w:ascii="Courier New"/>
                <w:spacing w:val="-19"/>
                <w:sz w:val="20"/>
              </w:rPr>
              <w:t> </w:t>
            </w:r>
            <w:r>
              <w:rPr>
                <w:rFonts w:ascii="Courier New"/>
                <w:sz w:val="20"/>
              </w:rPr>
              <w:t>String</w:t>
            </w:r>
            <w:r>
              <w:rPr>
                <w:rFonts w:ascii="Courier New"/>
                <w:spacing w:val="-19"/>
                <w:sz w:val="20"/>
              </w:rPr>
              <w:t> </w:t>
            </w:r>
            <w:r>
              <w:rPr>
                <w:rFonts w:ascii="Courier New"/>
                <w:sz w:val="20"/>
              </w:rPr>
              <w:t>fr_type, Boolean multiphase, Boolean </w:t>
            </w:r>
            <w:r>
              <w:rPr>
                <w:rFonts w:ascii="Courier New"/>
                <w:spacing w:val="-2"/>
                <w:sz w:val="20"/>
              </w:rPr>
              <w:t>ionization)</w:t>
            </w:r>
          </w:p>
        </w:tc>
        <w:tc>
          <w:tcPr>
            <w:tcW w:w="2488" w:type="dxa"/>
          </w:tcPr>
          <w:p>
            <w:pPr>
              <w:pStyle w:val="TableParagraph"/>
              <w:spacing w:before="52"/>
              <w:rPr>
                <w:rFonts w:ascii="Courier New" w:hAnsi="Courier New"/>
                <w:sz w:val="20"/>
              </w:rPr>
            </w:pPr>
            <w:r>
              <w:rPr>
                <w:rFonts w:ascii="Courier New" w:hAnsi="Courier New"/>
                <w:sz w:val="20"/>
              </w:rPr>
              <w:t>p</w:t>
            </w:r>
            <w:r>
              <w:rPr>
                <w:rFonts w:ascii="Courier New" w:hAnsi="Courier New"/>
                <w:spacing w:val="-4"/>
                <w:sz w:val="20"/>
              </w:rPr>
              <w:t> </w:t>
            </w:r>
            <w:r>
              <w:rPr>
                <w:rFonts w:ascii="Courier New" w:hAnsi="Courier New"/>
                <w:sz w:val="20"/>
              </w:rPr>
              <w:t>–</w:t>
            </w:r>
            <w:r>
              <w:rPr>
                <w:rFonts w:ascii="Courier New" w:hAnsi="Courier New"/>
                <w:spacing w:val="-4"/>
                <w:sz w:val="20"/>
              </w:rPr>
              <w:t> </w:t>
            </w:r>
            <w:r>
              <w:rPr>
                <w:rFonts w:ascii="Courier New" w:hAnsi="Courier New"/>
                <w:i/>
                <w:sz w:val="20"/>
              </w:rPr>
              <w:t>Propellant</w:t>
            </w:r>
            <w:r>
              <w:rPr>
                <w:rFonts w:ascii="Courier New" w:hAnsi="Courier New"/>
                <w:i/>
                <w:spacing w:val="-4"/>
                <w:sz w:val="20"/>
              </w:rPr>
              <w:t> </w:t>
            </w:r>
            <w:r>
              <w:rPr>
                <w:rFonts w:ascii="Courier New" w:hAnsi="Courier New"/>
                <w:spacing w:val="-5"/>
                <w:sz w:val="20"/>
              </w:rPr>
              <w:t>or</w:t>
            </w:r>
          </w:p>
          <w:p>
            <w:pPr>
              <w:pStyle w:val="TableParagraph"/>
              <w:spacing w:before="0"/>
              <w:rPr>
                <w:rFonts w:ascii="Courier New"/>
                <w:sz w:val="20"/>
              </w:rPr>
            </w:pPr>
            <w:r>
              <w:rPr>
                <w:rFonts w:ascii="Courier New"/>
                <w:i/>
                <w:sz w:val="20"/>
              </w:rPr>
              <w:t>Mixture</w:t>
            </w:r>
            <w:r>
              <w:rPr>
                <w:rFonts w:ascii="Courier New"/>
                <w:i/>
                <w:spacing w:val="-7"/>
                <w:sz w:val="20"/>
              </w:rPr>
              <w:t> </w:t>
            </w:r>
            <w:r>
              <w:rPr>
                <w:rFonts w:ascii="Courier New"/>
                <w:spacing w:val="-2"/>
                <w:sz w:val="20"/>
              </w:rPr>
              <w:t>object</w:t>
            </w:r>
          </w:p>
          <w:p>
            <w:pPr>
              <w:pStyle w:val="TableParagraph"/>
              <w:spacing w:before="1"/>
              <w:ind w:left="0"/>
              <w:rPr>
                <w:sz w:val="20"/>
              </w:rPr>
            </w:pPr>
          </w:p>
          <w:p>
            <w:pPr>
              <w:pStyle w:val="TableParagraph"/>
              <w:spacing w:before="0"/>
              <w:rPr>
                <w:rFonts w:ascii="Courier New" w:hAnsi="Courier New"/>
                <w:sz w:val="20"/>
              </w:rPr>
            </w:pPr>
            <w:r>
              <w:rPr>
                <w:rFonts w:ascii="Courier New" w:hAnsi="Courier New"/>
                <w:sz w:val="20"/>
              </w:rPr>
              <w:t>fr_condition – condition for freezing</w:t>
            </w:r>
            <w:r>
              <w:rPr>
                <w:rFonts w:ascii="Courier New" w:hAnsi="Courier New"/>
                <w:spacing w:val="40"/>
                <w:sz w:val="20"/>
              </w:rPr>
              <w:t> </w:t>
            </w:r>
            <w:r>
              <w:rPr>
                <w:rFonts w:ascii="Courier New" w:hAnsi="Courier New"/>
                <w:sz w:val="20"/>
              </w:rPr>
              <w:t>chemical </w:t>
            </w:r>
            <w:r>
              <w:rPr>
                <w:rFonts w:ascii="Courier New" w:hAnsi="Courier New"/>
                <w:spacing w:val="-2"/>
                <w:sz w:val="20"/>
              </w:rPr>
              <w:t>equilibrium</w:t>
            </w:r>
          </w:p>
          <w:p>
            <w:pPr>
              <w:pStyle w:val="TableParagraph"/>
              <w:spacing w:before="2"/>
              <w:ind w:left="0"/>
              <w:rPr>
                <w:sz w:val="20"/>
              </w:rPr>
            </w:pPr>
          </w:p>
          <w:p>
            <w:pPr>
              <w:pStyle w:val="TableParagraph"/>
              <w:spacing w:before="1"/>
              <w:rPr>
                <w:rFonts w:ascii="Courier New" w:hAnsi="Courier New"/>
                <w:sz w:val="20"/>
              </w:rPr>
            </w:pPr>
            <w:r>
              <w:rPr>
                <w:rFonts w:ascii="Courier New" w:hAnsi="Courier New"/>
                <w:sz w:val="20"/>
              </w:rPr>
              <w:t>fr_type – type of condition (one of "Ar",</w:t>
            </w:r>
            <w:r>
              <w:rPr>
                <w:rFonts w:ascii="Courier New" w:hAnsi="Courier New"/>
                <w:spacing w:val="-13"/>
                <w:sz w:val="20"/>
              </w:rPr>
              <w:t> </w:t>
            </w:r>
            <w:r>
              <w:rPr>
                <w:rFonts w:ascii="Courier New" w:hAnsi="Courier New"/>
                <w:sz w:val="20"/>
              </w:rPr>
              <w:t>"pr",</w:t>
            </w:r>
            <w:r>
              <w:rPr>
                <w:rFonts w:ascii="Courier New" w:hAnsi="Courier New"/>
                <w:spacing w:val="-13"/>
                <w:sz w:val="20"/>
              </w:rPr>
              <w:t> </w:t>
            </w:r>
            <w:r>
              <w:rPr>
                <w:rFonts w:ascii="Courier New" w:hAnsi="Courier New"/>
                <w:sz w:val="20"/>
              </w:rPr>
              <w:t>or</w:t>
            </w:r>
            <w:r>
              <w:rPr>
                <w:rFonts w:ascii="Courier New" w:hAnsi="Courier New"/>
                <w:spacing w:val="-13"/>
                <w:sz w:val="20"/>
              </w:rPr>
              <w:t> </w:t>
            </w:r>
            <w:r>
              <w:rPr>
                <w:rFonts w:ascii="Courier New" w:hAnsi="Courier New"/>
                <w:sz w:val="20"/>
              </w:rPr>
              <w:t>"p")</w:t>
            </w:r>
          </w:p>
          <w:p>
            <w:pPr>
              <w:pStyle w:val="TableParagraph"/>
              <w:spacing w:before="1"/>
              <w:ind w:left="0"/>
              <w:rPr>
                <w:sz w:val="20"/>
              </w:rPr>
            </w:pPr>
          </w:p>
          <w:p>
            <w:pPr>
              <w:pStyle w:val="TableParagraph"/>
              <w:spacing w:before="1"/>
              <w:rPr>
                <w:rFonts w:ascii="Courier New"/>
                <w:sz w:val="20"/>
              </w:rPr>
            </w:pPr>
            <w:r>
              <w:rPr>
                <w:rFonts w:ascii="Courier New"/>
                <w:sz w:val="20"/>
              </w:rPr>
              <w:t>multiphase - multiphase</w:t>
            </w:r>
            <w:r>
              <w:rPr>
                <w:rFonts w:ascii="Courier New"/>
                <w:spacing w:val="-32"/>
                <w:sz w:val="20"/>
              </w:rPr>
              <w:t> </w:t>
            </w:r>
            <w:r>
              <w:rPr>
                <w:rFonts w:ascii="Courier New"/>
                <w:sz w:val="20"/>
              </w:rPr>
              <w:t>flag</w:t>
            </w:r>
          </w:p>
          <w:p>
            <w:pPr>
              <w:pStyle w:val="TableParagraph"/>
              <w:spacing w:before="1"/>
              <w:ind w:left="0"/>
              <w:rPr>
                <w:sz w:val="20"/>
              </w:rPr>
            </w:pPr>
          </w:p>
          <w:p>
            <w:pPr>
              <w:pStyle w:val="TableParagraph"/>
              <w:spacing w:before="0"/>
              <w:rPr>
                <w:rFonts w:ascii="Courier New"/>
                <w:sz w:val="20"/>
              </w:rPr>
            </w:pPr>
            <w:r>
              <w:rPr>
                <w:rFonts w:ascii="Courier New"/>
                <w:sz w:val="20"/>
              </w:rPr>
              <w:t>ionization - ionization</w:t>
            </w:r>
            <w:r>
              <w:rPr>
                <w:rFonts w:ascii="Courier New"/>
                <w:spacing w:val="-32"/>
                <w:sz w:val="20"/>
              </w:rPr>
              <w:t> </w:t>
            </w:r>
            <w:r>
              <w:rPr>
                <w:rFonts w:ascii="Courier New"/>
                <w:sz w:val="20"/>
              </w:rPr>
              <w:t>flag</w:t>
            </w:r>
          </w:p>
        </w:tc>
        <w:tc>
          <w:tcPr>
            <w:tcW w:w="3568" w:type="dxa"/>
          </w:tcPr>
          <w:p>
            <w:pPr>
              <w:pStyle w:val="TableParagraph"/>
              <w:spacing w:before="55"/>
              <w:rPr>
                <w:sz w:val="20"/>
              </w:rPr>
            </w:pPr>
            <w:r>
              <w:rPr>
                <w:spacing w:val="-2"/>
                <w:sz w:val="20"/>
              </w:rPr>
              <w:t>Constructor.</w:t>
            </w:r>
          </w:p>
          <w:p>
            <w:pPr>
              <w:pStyle w:val="TableParagraph"/>
              <w:spacing w:before="4"/>
              <w:ind w:left="0"/>
              <w:rPr>
                <w:sz w:val="20"/>
              </w:rPr>
            </w:pPr>
          </w:p>
          <w:p>
            <w:pPr>
              <w:pStyle w:val="TableParagraph"/>
              <w:spacing w:before="0"/>
              <w:rPr>
                <w:sz w:val="20"/>
              </w:rPr>
            </w:pPr>
            <w:r>
              <w:rPr>
                <w:sz w:val="20"/>
              </w:rPr>
              <w:t>Creates</w:t>
            </w:r>
            <w:r>
              <w:rPr>
                <w:spacing w:val="-9"/>
                <w:sz w:val="20"/>
              </w:rPr>
              <w:t> </w:t>
            </w:r>
            <w:r>
              <w:rPr>
                <w:rFonts w:ascii="Arial"/>
                <w:i/>
                <w:sz w:val="20"/>
              </w:rPr>
              <w:t>Chamber</w:t>
            </w:r>
            <w:r>
              <w:rPr>
                <w:rFonts w:ascii="Arial"/>
                <w:i/>
                <w:spacing w:val="-11"/>
                <w:sz w:val="20"/>
              </w:rPr>
              <w:t> </w:t>
            </w:r>
            <w:r>
              <w:rPr>
                <w:sz w:val="20"/>
              </w:rPr>
              <w:t>object</w:t>
            </w:r>
            <w:r>
              <w:rPr>
                <w:spacing w:val="-9"/>
                <w:sz w:val="20"/>
              </w:rPr>
              <w:t> </w:t>
            </w:r>
            <w:r>
              <w:rPr>
                <w:sz w:val="20"/>
              </w:rPr>
              <w:t>using</w:t>
            </w:r>
            <w:r>
              <w:rPr>
                <w:spacing w:val="-9"/>
                <w:sz w:val="20"/>
              </w:rPr>
              <w:t> </w:t>
            </w:r>
            <w:r>
              <w:rPr>
                <w:sz w:val="20"/>
              </w:rPr>
              <w:t>given object </w:t>
            </w:r>
            <w:r>
              <w:rPr>
                <w:rFonts w:ascii="Arial"/>
                <w:i/>
                <w:sz w:val="20"/>
              </w:rPr>
              <w:t>Propellant </w:t>
            </w:r>
            <w:r>
              <w:rPr>
                <w:sz w:val="20"/>
              </w:rPr>
              <w:t>or </w:t>
            </w:r>
            <w:r>
              <w:rPr>
                <w:rFonts w:ascii="Arial"/>
                <w:i/>
                <w:sz w:val="20"/>
              </w:rPr>
              <w:t>Mixture</w:t>
            </w:r>
            <w:r>
              <w:rPr>
                <w:sz w:val="20"/>
              </w:rPr>
              <w:t>.</w:t>
            </w:r>
          </w:p>
          <w:p>
            <w:pPr>
              <w:pStyle w:val="TableParagraph"/>
              <w:spacing w:before="7"/>
              <w:ind w:left="0"/>
              <w:rPr>
                <w:sz w:val="20"/>
              </w:rPr>
            </w:pPr>
          </w:p>
          <w:p>
            <w:pPr>
              <w:pStyle w:val="TableParagraph"/>
              <w:spacing w:line="244" w:lineRule="auto" w:before="0"/>
              <w:ind w:right="47"/>
              <w:rPr>
                <w:sz w:val="20"/>
              </w:rPr>
            </w:pPr>
            <w:r>
              <w:rPr>
                <w:sz w:val="20"/>
              </w:rPr>
              <w:t>If freezing condition is specified, the model of frozen equilibrium in the nozzle</w:t>
            </w:r>
            <w:r>
              <w:rPr>
                <w:spacing w:val="-8"/>
                <w:sz w:val="20"/>
              </w:rPr>
              <w:t> </w:t>
            </w:r>
            <w:r>
              <w:rPr>
                <w:sz w:val="20"/>
              </w:rPr>
              <w:t>is</w:t>
            </w:r>
            <w:r>
              <w:rPr>
                <w:spacing w:val="-8"/>
                <w:sz w:val="20"/>
              </w:rPr>
              <w:t> </w:t>
            </w:r>
            <w:r>
              <w:rPr>
                <w:sz w:val="20"/>
              </w:rPr>
              <w:t>applied</w:t>
            </w:r>
            <w:r>
              <w:rPr>
                <w:spacing w:val="-8"/>
                <w:sz w:val="20"/>
              </w:rPr>
              <w:t> </w:t>
            </w:r>
            <w:r>
              <w:rPr>
                <w:sz w:val="20"/>
              </w:rPr>
              <w:t>starting</w:t>
            </w:r>
            <w:r>
              <w:rPr>
                <w:spacing w:val="-8"/>
                <w:sz w:val="20"/>
              </w:rPr>
              <w:t> </w:t>
            </w:r>
            <w:r>
              <w:rPr>
                <w:sz w:val="20"/>
              </w:rPr>
              <w:t>with</w:t>
            </w:r>
            <w:r>
              <w:rPr>
                <w:spacing w:val="-8"/>
                <w:sz w:val="20"/>
              </w:rPr>
              <w:t> </w:t>
            </w:r>
            <w:r>
              <w:rPr>
                <w:sz w:val="20"/>
              </w:rPr>
              <w:t>specified </w:t>
            </w:r>
            <w:r>
              <w:rPr>
                <w:spacing w:val="-2"/>
                <w:sz w:val="20"/>
              </w:rPr>
              <w:t>value.</w:t>
            </w:r>
          </w:p>
          <w:p>
            <w:pPr>
              <w:pStyle w:val="TableParagraph"/>
              <w:spacing w:before="0"/>
              <w:ind w:left="0"/>
              <w:rPr>
                <w:sz w:val="20"/>
              </w:rPr>
            </w:pPr>
          </w:p>
          <w:p>
            <w:pPr>
              <w:pStyle w:val="TableParagraph"/>
              <w:spacing w:line="244" w:lineRule="auto" w:before="0"/>
              <w:rPr>
                <w:sz w:val="20"/>
              </w:rPr>
            </w:pPr>
            <w:r>
              <w:rPr>
                <w:sz w:val="20"/>
              </w:rPr>
              <w:t>If multi-phase flag is true, phase transitions</w:t>
            </w:r>
            <w:r>
              <w:rPr>
                <w:spacing w:val="-14"/>
                <w:sz w:val="20"/>
              </w:rPr>
              <w:t> </w:t>
            </w:r>
            <w:r>
              <w:rPr>
                <w:sz w:val="20"/>
              </w:rPr>
              <w:t>effects</w:t>
            </w:r>
            <w:r>
              <w:rPr>
                <w:spacing w:val="-13"/>
                <w:sz w:val="20"/>
              </w:rPr>
              <w:t> </w:t>
            </w:r>
            <w:r>
              <w:rPr>
                <w:sz w:val="20"/>
              </w:rPr>
              <w:t>are</w:t>
            </w:r>
            <w:r>
              <w:rPr>
                <w:spacing w:val="-13"/>
                <w:sz w:val="20"/>
              </w:rPr>
              <w:t> </w:t>
            </w:r>
            <w:r>
              <w:rPr>
                <w:sz w:val="20"/>
              </w:rPr>
              <w:t>considered.</w:t>
            </w:r>
          </w:p>
          <w:p>
            <w:pPr>
              <w:pStyle w:val="TableParagraph"/>
              <w:spacing w:before="47"/>
              <w:ind w:left="0"/>
              <w:rPr>
                <w:sz w:val="20"/>
              </w:rPr>
            </w:pPr>
          </w:p>
          <w:p>
            <w:pPr>
              <w:pStyle w:val="TableParagraph"/>
              <w:spacing w:line="244" w:lineRule="auto" w:before="1"/>
              <w:ind w:right="174"/>
              <w:rPr>
                <w:sz w:val="20"/>
              </w:rPr>
            </w:pPr>
            <w:r>
              <w:rPr>
                <w:sz w:val="20"/>
              </w:rPr>
              <w:t>If</w:t>
            </w:r>
            <w:r>
              <w:rPr>
                <w:spacing w:val="-8"/>
                <w:sz w:val="20"/>
              </w:rPr>
              <w:t> </w:t>
            </w:r>
            <w:r>
              <w:rPr>
                <w:sz w:val="20"/>
              </w:rPr>
              <w:t>ionization</w:t>
            </w:r>
            <w:r>
              <w:rPr>
                <w:spacing w:val="-8"/>
                <w:sz w:val="20"/>
              </w:rPr>
              <w:t> </w:t>
            </w:r>
            <w:r>
              <w:rPr>
                <w:sz w:val="20"/>
              </w:rPr>
              <w:t>flag</w:t>
            </w:r>
            <w:r>
              <w:rPr>
                <w:spacing w:val="-8"/>
                <w:sz w:val="20"/>
              </w:rPr>
              <w:t> </w:t>
            </w:r>
            <w:r>
              <w:rPr>
                <w:sz w:val="20"/>
              </w:rPr>
              <w:t>is</w:t>
            </w:r>
            <w:r>
              <w:rPr>
                <w:spacing w:val="-7"/>
                <w:sz w:val="20"/>
              </w:rPr>
              <w:t> </w:t>
            </w:r>
            <w:r>
              <w:rPr>
                <w:sz w:val="20"/>
              </w:rPr>
              <w:t>true,</w:t>
            </w:r>
            <w:r>
              <w:rPr>
                <w:spacing w:val="-8"/>
                <w:sz w:val="20"/>
              </w:rPr>
              <w:t> </w:t>
            </w:r>
            <w:r>
              <w:rPr>
                <w:sz w:val="20"/>
              </w:rPr>
              <w:t>ionization effects are considered.</w:t>
            </w:r>
          </w:p>
        </w:tc>
      </w:tr>
      <w:tr>
        <w:trPr>
          <w:trHeight w:val="622" w:hRule="atLeast"/>
        </w:trPr>
        <w:tc>
          <w:tcPr>
            <w:tcW w:w="3900" w:type="dxa"/>
            <w:tcBorders>
              <w:bottom w:val="nil"/>
            </w:tcBorders>
          </w:tcPr>
          <w:p>
            <w:pPr>
              <w:pStyle w:val="TableParagraph"/>
              <w:spacing w:before="52"/>
              <w:rPr>
                <w:rFonts w:ascii="Courier New"/>
                <w:sz w:val="20"/>
              </w:rPr>
            </w:pPr>
            <w:r>
              <w:rPr>
                <w:rFonts w:ascii="Courier New"/>
                <w:sz w:val="20"/>
              </w:rPr>
              <w:t>setMr(Number</w:t>
            </w:r>
            <w:r>
              <w:rPr>
                <w:rFonts w:ascii="Courier New"/>
                <w:spacing w:val="-7"/>
                <w:sz w:val="20"/>
              </w:rPr>
              <w:t> </w:t>
            </w:r>
            <w:r>
              <w:rPr>
                <w:rFonts w:ascii="Courier New"/>
                <w:sz w:val="20"/>
              </w:rPr>
              <w:t>mr,</w:t>
            </w:r>
            <w:r>
              <w:rPr>
                <w:rFonts w:ascii="Courier New"/>
                <w:spacing w:val="-7"/>
                <w:sz w:val="20"/>
              </w:rPr>
              <w:t> </w:t>
            </w:r>
            <w:r>
              <w:rPr>
                <w:rFonts w:ascii="Courier New"/>
                <w:sz w:val="20"/>
              </w:rPr>
              <w:t>String</w:t>
            </w:r>
            <w:r>
              <w:rPr>
                <w:rFonts w:ascii="Courier New"/>
                <w:spacing w:val="-7"/>
                <w:sz w:val="20"/>
              </w:rPr>
              <w:t> </w:t>
            </w:r>
            <w:r>
              <w:rPr>
                <w:rFonts w:ascii="Courier New"/>
                <w:spacing w:val="-2"/>
                <w:sz w:val="20"/>
              </w:rPr>
              <w:t>unit)</w:t>
            </w:r>
          </w:p>
        </w:tc>
        <w:tc>
          <w:tcPr>
            <w:tcW w:w="2488" w:type="dxa"/>
            <w:tcBorders>
              <w:bottom w:val="nil"/>
            </w:tcBorders>
          </w:tcPr>
          <w:p>
            <w:pPr>
              <w:pStyle w:val="TableParagraph"/>
              <w:spacing w:before="52"/>
              <w:ind w:right="265"/>
              <w:rPr>
                <w:rFonts w:ascii="Courier New" w:hAnsi="Courier New"/>
                <w:sz w:val="20"/>
              </w:rPr>
            </w:pPr>
            <w:r>
              <w:rPr>
                <w:rFonts w:ascii="Courier New" w:hAnsi="Courier New"/>
                <w:sz w:val="20"/>
              </w:rPr>
              <w:t>mr</w:t>
            </w:r>
            <w:r>
              <w:rPr>
                <w:rFonts w:ascii="Courier New" w:hAnsi="Courier New"/>
                <w:spacing w:val="-13"/>
                <w:sz w:val="20"/>
              </w:rPr>
              <w:t> </w:t>
            </w:r>
            <w:r>
              <w:rPr>
                <w:rFonts w:ascii="Courier New" w:hAnsi="Courier New"/>
                <w:sz w:val="20"/>
              </w:rPr>
              <w:t>–</w:t>
            </w:r>
            <w:r>
              <w:rPr>
                <w:rFonts w:ascii="Courier New" w:hAnsi="Courier New"/>
                <w:spacing w:val="-13"/>
                <w:sz w:val="20"/>
              </w:rPr>
              <w:t> </w:t>
            </w:r>
            <w:r>
              <w:rPr>
                <w:rFonts w:ascii="Courier New" w:hAnsi="Courier New"/>
                <w:sz w:val="20"/>
              </w:rPr>
              <w:t>mass</w:t>
            </w:r>
            <w:r>
              <w:rPr>
                <w:rFonts w:ascii="Courier New" w:hAnsi="Courier New"/>
                <w:spacing w:val="-13"/>
                <w:sz w:val="20"/>
              </w:rPr>
              <w:t> </w:t>
            </w:r>
            <w:r>
              <w:rPr>
                <w:rFonts w:ascii="Courier New" w:hAnsi="Courier New"/>
                <w:sz w:val="20"/>
              </w:rPr>
              <w:t>flux </w:t>
            </w:r>
            <w:r>
              <w:rPr>
                <w:rFonts w:ascii="Courier New" w:hAnsi="Courier New"/>
                <w:spacing w:val="-2"/>
                <w:sz w:val="20"/>
              </w:rPr>
              <w:t>value</w:t>
            </w:r>
          </w:p>
        </w:tc>
        <w:tc>
          <w:tcPr>
            <w:tcW w:w="3568" w:type="dxa"/>
            <w:tcBorders>
              <w:bottom w:val="nil"/>
            </w:tcBorders>
          </w:tcPr>
          <w:p>
            <w:pPr>
              <w:pStyle w:val="TableParagraph"/>
              <w:spacing w:line="244" w:lineRule="auto" w:before="55"/>
              <w:ind w:right="174"/>
              <w:rPr>
                <w:sz w:val="20"/>
              </w:rPr>
            </w:pPr>
            <w:r>
              <w:rPr>
                <w:sz w:val="20"/>
              </w:rPr>
              <w:t>Assigns</w:t>
            </w:r>
            <w:r>
              <w:rPr>
                <w:spacing w:val="-11"/>
                <w:sz w:val="20"/>
              </w:rPr>
              <w:t> </w:t>
            </w:r>
            <w:r>
              <w:rPr>
                <w:sz w:val="20"/>
              </w:rPr>
              <w:t>combustion</w:t>
            </w:r>
            <w:r>
              <w:rPr>
                <w:spacing w:val="-11"/>
                <w:sz w:val="20"/>
              </w:rPr>
              <w:t> </w:t>
            </w:r>
            <w:r>
              <w:rPr>
                <w:sz w:val="20"/>
              </w:rPr>
              <w:t>chamber</w:t>
            </w:r>
            <w:r>
              <w:rPr>
                <w:spacing w:val="-11"/>
                <w:sz w:val="20"/>
              </w:rPr>
              <w:t> </w:t>
            </w:r>
            <w:r>
              <w:rPr>
                <w:sz w:val="20"/>
              </w:rPr>
              <w:t>mass flux (Mr=m_dot/Ac).</w:t>
            </w:r>
          </w:p>
        </w:tc>
      </w:tr>
      <w:tr>
        <w:trPr>
          <w:trHeight w:val="1072" w:hRule="atLeast"/>
        </w:trPr>
        <w:tc>
          <w:tcPr>
            <w:tcW w:w="3900" w:type="dxa"/>
            <w:tcBorders>
              <w:top w:val="nil"/>
            </w:tcBorders>
          </w:tcPr>
          <w:p>
            <w:pPr>
              <w:pStyle w:val="TableParagraph"/>
              <w:spacing w:before="0"/>
              <w:ind w:left="0"/>
              <w:rPr>
                <w:rFonts w:ascii="Times New Roman"/>
                <w:sz w:val="20"/>
              </w:rPr>
            </w:pPr>
          </w:p>
        </w:tc>
        <w:tc>
          <w:tcPr>
            <w:tcW w:w="2488" w:type="dxa"/>
            <w:tcBorders>
              <w:top w:val="nil"/>
            </w:tcBorders>
          </w:tcPr>
          <w:p>
            <w:pPr>
              <w:pStyle w:val="TableParagraph"/>
              <w:spacing w:before="110"/>
              <w:ind w:right="145"/>
              <w:rPr>
                <w:rFonts w:ascii="Courier New" w:hAnsi="Courier New"/>
                <w:sz w:val="20"/>
              </w:rPr>
            </w:pPr>
            <w:r>
              <w:rPr>
                <w:rFonts w:ascii="Courier New" w:hAnsi="Courier New"/>
                <w:sz w:val="20"/>
              </w:rPr>
              <w:t>unit</w:t>
            </w:r>
            <w:r>
              <w:rPr>
                <w:rFonts w:ascii="Courier New" w:hAnsi="Courier New"/>
                <w:spacing w:val="-13"/>
                <w:sz w:val="20"/>
              </w:rPr>
              <w:t> </w:t>
            </w:r>
            <w:r>
              <w:rPr>
                <w:rFonts w:ascii="Courier New" w:hAnsi="Courier New"/>
                <w:sz w:val="20"/>
              </w:rPr>
              <w:t>–</w:t>
            </w:r>
            <w:r>
              <w:rPr>
                <w:rFonts w:ascii="Courier New" w:hAnsi="Courier New"/>
                <w:spacing w:val="-13"/>
                <w:sz w:val="20"/>
              </w:rPr>
              <w:t> </w:t>
            </w:r>
            <w:r>
              <w:rPr>
                <w:rFonts w:ascii="Courier New" w:hAnsi="Courier New"/>
                <w:sz w:val="20"/>
              </w:rPr>
              <w:t>mass</w:t>
            </w:r>
            <w:r>
              <w:rPr>
                <w:rFonts w:ascii="Courier New" w:hAnsi="Courier New"/>
                <w:spacing w:val="-13"/>
                <w:sz w:val="20"/>
              </w:rPr>
              <w:t> </w:t>
            </w:r>
            <w:r>
              <w:rPr>
                <w:rFonts w:ascii="Courier New" w:hAnsi="Courier New"/>
                <w:sz w:val="20"/>
              </w:rPr>
              <w:t>flux rate (one of </w:t>
            </w:r>
            <w:r>
              <w:rPr>
                <w:rFonts w:ascii="Courier New" w:hAnsi="Courier New"/>
                <w:spacing w:val="-2"/>
                <w:sz w:val="20"/>
              </w:rPr>
              <w:t>"kg/(m2·s)",</w:t>
            </w:r>
          </w:p>
          <w:p>
            <w:pPr>
              <w:pStyle w:val="TableParagraph"/>
              <w:spacing w:before="2"/>
              <w:rPr>
                <w:rFonts w:ascii="Courier New"/>
                <w:sz w:val="20"/>
              </w:rPr>
            </w:pPr>
            <w:r>
              <w:rPr>
                <w:rFonts w:ascii="Courier New"/>
                <w:spacing w:val="-2"/>
                <w:sz w:val="20"/>
              </w:rPr>
              <w:t>"kg/(m2-</w:t>
            </w:r>
            <w:r>
              <w:rPr>
                <w:rFonts w:ascii="Courier New"/>
                <w:spacing w:val="-4"/>
                <w:sz w:val="20"/>
              </w:rPr>
              <w:t>s)",</w:t>
            </w:r>
          </w:p>
        </w:tc>
        <w:tc>
          <w:tcPr>
            <w:tcW w:w="3568" w:type="dxa"/>
            <w:tcBorders>
              <w:top w:val="nil"/>
            </w:tcBorders>
          </w:tcPr>
          <w:p>
            <w:pPr>
              <w:pStyle w:val="TableParagraph"/>
              <w:spacing w:before="0"/>
              <w:ind w:left="0"/>
              <w:rPr>
                <w:rFonts w:ascii="Times New Roman"/>
                <w:sz w:val="20"/>
              </w:rPr>
            </w:pPr>
          </w:p>
        </w:tc>
      </w:tr>
    </w:tbl>
    <w:p>
      <w:pPr>
        <w:pStyle w:val="TableParagraph"/>
        <w:spacing w:after="0"/>
        <w:rPr>
          <w:rFonts w:ascii="Times New Roman"/>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7" w:hRule="atLeast"/>
        </w:trPr>
        <w:tc>
          <w:tcPr>
            <w:tcW w:w="3900" w:type="dxa"/>
          </w:tcPr>
          <w:p>
            <w:pPr>
              <w:pStyle w:val="TableParagraph"/>
              <w:rPr>
                <w:rFonts w:ascii="Arial"/>
                <w:b/>
                <w:sz w:val="20"/>
              </w:rPr>
            </w:pPr>
            <w:r>
              <w:rPr>
                <w:rFonts w:ascii="Arial"/>
                <w:b/>
                <w:spacing w:val="-2"/>
                <w:sz w:val="20"/>
              </w:rPr>
              <w:t>Function</w:t>
            </w:r>
          </w:p>
        </w:tc>
        <w:tc>
          <w:tcPr>
            <w:tcW w:w="2488" w:type="dxa"/>
          </w:tcPr>
          <w:p>
            <w:pPr>
              <w:pStyle w:val="TableParagraph"/>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559" w:hRule="atLeast"/>
        </w:trPr>
        <w:tc>
          <w:tcPr>
            <w:tcW w:w="3900" w:type="dxa"/>
          </w:tcPr>
          <w:p>
            <w:pPr>
              <w:pStyle w:val="TableParagraph"/>
              <w:spacing w:before="0"/>
              <w:ind w:left="0"/>
              <w:rPr>
                <w:rFonts w:ascii="Times New Roman"/>
                <w:sz w:val="20"/>
              </w:rPr>
            </w:pPr>
          </w:p>
        </w:tc>
        <w:tc>
          <w:tcPr>
            <w:tcW w:w="2488" w:type="dxa"/>
          </w:tcPr>
          <w:p>
            <w:pPr>
              <w:pStyle w:val="TableParagraph"/>
              <w:spacing w:before="52"/>
              <w:rPr>
                <w:rFonts w:ascii="Courier New" w:hAnsi="Courier New"/>
                <w:sz w:val="20"/>
              </w:rPr>
            </w:pPr>
            <w:r>
              <w:rPr>
                <w:rFonts w:ascii="Courier New" w:hAnsi="Courier New"/>
                <w:spacing w:val="-2"/>
                <w:sz w:val="20"/>
              </w:rPr>
              <w:t>"lbm/(ft2·s)",</w:t>
            </w:r>
          </w:p>
          <w:p>
            <w:pPr>
              <w:pStyle w:val="TableParagraph"/>
              <w:spacing w:before="0"/>
              <w:rPr>
                <w:rFonts w:ascii="Courier New"/>
                <w:sz w:val="20"/>
              </w:rPr>
            </w:pPr>
            <w:r>
              <w:rPr>
                <w:rFonts w:ascii="Courier New"/>
                <w:spacing w:val="-2"/>
                <w:sz w:val="20"/>
              </w:rPr>
              <w:t>"lbm/(ft2-</w:t>
            </w:r>
            <w:r>
              <w:rPr>
                <w:rFonts w:ascii="Courier New"/>
                <w:spacing w:val="-4"/>
                <w:sz w:val="20"/>
              </w:rPr>
              <w:t>s)")</w:t>
            </w:r>
          </w:p>
        </w:tc>
        <w:tc>
          <w:tcPr>
            <w:tcW w:w="3568" w:type="dxa"/>
          </w:tcPr>
          <w:p>
            <w:pPr>
              <w:pStyle w:val="TableParagraph"/>
              <w:spacing w:before="0"/>
              <w:ind w:left="0"/>
              <w:rPr>
                <w:rFonts w:ascii="Times New Roman"/>
                <w:sz w:val="20"/>
              </w:rPr>
            </w:pPr>
          </w:p>
        </w:tc>
      </w:tr>
      <w:tr>
        <w:trPr>
          <w:trHeight w:val="567" w:hRule="atLeast"/>
        </w:trPr>
        <w:tc>
          <w:tcPr>
            <w:tcW w:w="3900" w:type="dxa"/>
          </w:tcPr>
          <w:p>
            <w:pPr>
              <w:pStyle w:val="TableParagraph"/>
              <w:rPr>
                <w:rFonts w:ascii="Courier New"/>
                <w:sz w:val="20"/>
              </w:rPr>
            </w:pPr>
            <w:r>
              <w:rPr>
                <w:rFonts w:ascii="Courier New"/>
                <w:spacing w:val="-2"/>
                <w:sz w:val="20"/>
              </w:rPr>
              <w:t>setAcr()</w:t>
            </w:r>
          </w:p>
        </w:tc>
        <w:tc>
          <w:tcPr>
            <w:tcW w:w="2488" w:type="dxa"/>
          </w:tcPr>
          <w:p>
            <w:pPr>
              <w:pStyle w:val="TableParagraph"/>
              <w:rPr>
                <w:rFonts w:ascii="Courier New"/>
                <w:sz w:val="20"/>
              </w:rPr>
            </w:pPr>
            <w:r>
              <w:rPr>
                <w:rFonts w:ascii="Courier New"/>
                <w:spacing w:val="-10"/>
                <w:sz w:val="20"/>
              </w:rPr>
              <w:t>-</w:t>
            </w:r>
          </w:p>
        </w:tc>
        <w:tc>
          <w:tcPr>
            <w:tcW w:w="3568" w:type="dxa"/>
          </w:tcPr>
          <w:p>
            <w:pPr>
              <w:pStyle w:val="TableParagraph"/>
              <w:spacing w:line="244" w:lineRule="auto" w:before="56"/>
              <w:ind w:right="653"/>
              <w:rPr>
                <w:sz w:val="20"/>
              </w:rPr>
            </w:pPr>
            <w:r>
              <w:rPr>
                <w:sz w:val="20"/>
              </w:rPr>
              <w:t>Assigns</w:t>
            </w:r>
            <w:r>
              <w:rPr>
                <w:spacing w:val="-14"/>
                <w:sz w:val="20"/>
              </w:rPr>
              <w:t> </w:t>
            </w:r>
            <w:r>
              <w:rPr>
                <w:sz w:val="20"/>
              </w:rPr>
              <w:t>combustion</w:t>
            </w:r>
            <w:r>
              <w:rPr>
                <w:spacing w:val="-13"/>
                <w:sz w:val="20"/>
              </w:rPr>
              <w:t> </w:t>
            </w:r>
            <w:r>
              <w:rPr>
                <w:sz w:val="20"/>
              </w:rPr>
              <w:t>chamber contraction</w:t>
            </w:r>
            <w:r>
              <w:rPr>
                <w:spacing w:val="-8"/>
                <w:sz w:val="20"/>
              </w:rPr>
              <w:t> </w:t>
            </w:r>
            <w:r>
              <w:rPr>
                <w:sz w:val="20"/>
              </w:rPr>
              <w:t>area</w:t>
            </w:r>
            <w:r>
              <w:rPr>
                <w:spacing w:val="-8"/>
                <w:sz w:val="20"/>
              </w:rPr>
              <w:t> </w:t>
            </w:r>
            <w:r>
              <w:rPr>
                <w:sz w:val="20"/>
              </w:rPr>
              <w:t>ratio</w:t>
            </w:r>
            <w:r>
              <w:rPr>
                <w:spacing w:val="-8"/>
                <w:sz w:val="20"/>
              </w:rPr>
              <w:t> </w:t>
            </w:r>
            <w:r>
              <w:rPr>
                <w:spacing w:val="-2"/>
                <w:sz w:val="20"/>
              </w:rPr>
              <w:t>(Ac/At).</w:t>
            </w:r>
          </w:p>
        </w:tc>
      </w:tr>
      <w:tr>
        <w:trPr>
          <w:trHeight w:val="1466" w:hRule="atLeast"/>
        </w:trPr>
        <w:tc>
          <w:tcPr>
            <w:tcW w:w="3900" w:type="dxa"/>
          </w:tcPr>
          <w:p>
            <w:pPr>
              <w:pStyle w:val="TableParagraph"/>
              <w:spacing w:before="52"/>
              <w:rPr>
                <w:rFonts w:ascii="Courier New"/>
                <w:sz w:val="20"/>
              </w:rPr>
            </w:pPr>
            <w:r>
              <w:rPr>
                <w:rFonts w:ascii="Courier New"/>
                <w:sz w:val="20"/>
              </w:rPr>
              <w:t>setP(Number</w:t>
            </w:r>
            <w:r>
              <w:rPr>
                <w:rFonts w:ascii="Courier New"/>
                <w:spacing w:val="-7"/>
                <w:sz w:val="20"/>
              </w:rPr>
              <w:t> </w:t>
            </w:r>
            <w:r>
              <w:rPr>
                <w:rFonts w:ascii="Courier New"/>
                <w:sz w:val="20"/>
              </w:rPr>
              <w:t>p,</w:t>
            </w:r>
            <w:r>
              <w:rPr>
                <w:rFonts w:ascii="Courier New"/>
                <w:spacing w:val="-6"/>
                <w:sz w:val="20"/>
              </w:rPr>
              <w:t> </w:t>
            </w:r>
            <w:r>
              <w:rPr>
                <w:rFonts w:ascii="Courier New"/>
                <w:sz w:val="20"/>
              </w:rPr>
              <w:t>String</w:t>
            </w:r>
            <w:r>
              <w:rPr>
                <w:rFonts w:ascii="Courier New"/>
                <w:spacing w:val="-6"/>
                <w:sz w:val="20"/>
              </w:rPr>
              <w:t> </w:t>
            </w:r>
            <w:r>
              <w:rPr>
                <w:rFonts w:ascii="Courier New"/>
                <w:spacing w:val="-2"/>
                <w:sz w:val="20"/>
              </w:rPr>
              <w:t>unit)</w:t>
            </w:r>
          </w:p>
        </w:tc>
        <w:tc>
          <w:tcPr>
            <w:tcW w:w="2488" w:type="dxa"/>
          </w:tcPr>
          <w:p>
            <w:pPr>
              <w:pStyle w:val="TableParagraph"/>
              <w:spacing w:before="52"/>
              <w:rPr>
                <w:rFonts w:ascii="Courier New"/>
                <w:sz w:val="20"/>
              </w:rPr>
            </w:pPr>
            <w:r>
              <w:rPr>
                <w:rFonts w:ascii="Courier New"/>
                <w:sz w:val="20"/>
              </w:rPr>
              <w:t>p</w:t>
            </w:r>
            <w:r>
              <w:rPr>
                <w:rFonts w:ascii="Courier New"/>
                <w:spacing w:val="-1"/>
                <w:sz w:val="20"/>
              </w:rPr>
              <w:t> </w:t>
            </w:r>
            <w:r>
              <w:rPr>
                <w:rFonts w:ascii="Courier New"/>
                <w:sz w:val="20"/>
              </w:rPr>
              <w:t>-</w:t>
            </w:r>
            <w:r>
              <w:rPr>
                <w:rFonts w:ascii="Courier New"/>
                <w:spacing w:val="-1"/>
                <w:sz w:val="20"/>
              </w:rPr>
              <w:t> </w:t>
            </w:r>
            <w:r>
              <w:rPr>
                <w:rFonts w:ascii="Courier New"/>
                <w:spacing w:val="-2"/>
                <w:sz w:val="20"/>
              </w:rPr>
              <w:t>pressure</w:t>
            </w:r>
          </w:p>
          <w:p>
            <w:pPr>
              <w:pStyle w:val="TableParagraph"/>
              <w:spacing w:before="1"/>
              <w:ind w:left="0"/>
              <w:rPr>
                <w:sz w:val="20"/>
              </w:rPr>
            </w:pPr>
          </w:p>
          <w:p>
            <w:pPr>
              <w:pStyle w:val="TableParagraph"/>
              <w:spacing w:before="0"/>
              <w:ind w:right="145"/>
              <w:rPr>
                <w:rFonts w:ascii="Courier New"/>
                <w:sz w:val="20"/>
              </w:rPr>
            </w:pPr>
            <w:r>
              <w:rPr>
                <w:rFonts w:ascii="Courier New"/>
                <w:sz w:val="20"/>
              </w:rPr>
              <w:t>pressure unit (one of "Pa", "psi", "atm",</w:t>
            </w:r>
            <w:r>
              <w:rPr>
                <w:rFonts w:ascii="Courier New"/>
                <w:spacing w:val="-19"/>
                <w:sz w:val="20"/>
              </w:rPr>
              <w:t> </w:t>
            </w:r>
            <w:r>
              <w:rPr>
                <w:rFonts w:ascii="Courier New"/>
                <w:sz w:val="20"/>
              </w:rPr>
              <w:t>"bar",</w:t>
            </w:r>
            <w:r>
              <w:rPr>
                <w:rFonts w:ascii="Courier New"/>
                <w:spacing w:val="-19"/>
                <w:sz w:val="20"/>
              </w:rPr>
              <w:t> </w:t>
            </w:r>
            <w:r>
              <w:rPr>
                <w:rFonts w:ascii="Courier New"/>
                <w:sz w:val="20"/>
              </w:rPr>
              <w:t>"at", </w:t>
            </w:r>
            <w:r>
              <w:rPr>
                <w:rFonts w:ascii="Courier New"/>
                <w:spacing w:val="-2"/>
                <w:sz w:val="20"/>
              </w:rPr>
              <w:t>"MPa")</w:t>
            </w:r>
          </w:p>
        </w:tc>
        <w:tc>
          <w:tcPr>
            <w:tcW w:w="3568" w:type="dxa"/>
          </w:tcPr>
          <w:p>
            <w:pPr>
              <w:pStyle w:val="TableParagraph"/>
              <w:spacing w:line="244" w:lineRule="auto" w:before="55"/>
              <w:ind w:right="174"/>
              <w:rPr>
                <w:sz w:val="20"/>
              </w:rPr>
            </w:pPr>
            <w:r>
              <w:rPr>
                <w:sz w:val="20"/>
              </w:rPr>
              <w:t>Assigns combustion chamber pressure.</w:t>
            </w:r>
            <w:r>
              <w:rPr>
                <w:spacing w:val="-9"/>
                <w:sz w:val="20"/>
              </w:rPr>
              <w:t> </w:t>
            </w:r>
            <w:r>
              <w:rPr>
                <w:sz w:val="20"/>
              </w:rPr>
              <w:t>Enthalpy</w:t>
            </w:r>
            <w:r>
              <w:rPr>
                <w:spacing w:val="-9"/>
                <w:sz w:val="20"/>
              </w:rPr>
              <w:t> </w:t>
            </w:r>
            <w:r>
              <w:rPr>
                <w:sz w:val="20"/>
              </w:rPr>
              <w:t>of</w:t>
            </w:r>
            <w:r>
              <w:rPr>
                <w:spacing w:val="-9"/>
                <w:sz w:val="20"/>
              </w:rPr>
              <w:t> </w:t>
            </w:r>
            <w:r>
              <w:rPr>
                <w:sz w:val="20"/>
              </w:rPr>
              <w:t>propellant</w:t>
            </w:r>
            <w:r>
              <w:rPr>
                <w:spacing w:val="-9"/>
                <w:sz w:val="20"/>
              </w:rPr>
              <w:t> </w:t>
            </w:r>
            <w:r>
              <w:rPr>
                <w:sz w:val="20"/>
              </w:rPr>
              <w:t>or mixture is automatically assigned.</w:t>
            </w:r>
          </w:p>
        </w:tc>
      </w:tr>
      <w:tr>
        <w:trPr>
          <w:trHeight w:val="3057" w:hRule="atLeast"/>
        </w:trPr>
        <w:tc>
          <w:tcPr>
            <w:tcW w:w="3900" w:type="dxa"/>
          </w:tcPr>
          <w:p>
            <w:pPr>
              <w:pStyle w:val="TableParagraph"/>
              <w:rPr>
                <w:rFonts w:ascii="Courier New"/>
                <w:sz w:val="20"/>
              </w:rPr>
            </w:pPr>
            <w:r>
              <w:rPr>
                <w:rFonts w:ascii="Courier New"/>
                <w:sz w:val="20"/>
              </w:rPr>
              <w:t>setPH(Number</w:t>
            </w:r>
            <w:r>
              <w:rPr>
                <w:rFonts w:ascii="Courier New"/>
                <w:spacing w:val="-13"/>
                <w:sz w:val="20"/>
              </w:rPr>
              <w:t> </w:t>
            </w:r>
            <w:r>
              <w:rPr>
                <w:rFonts w:ascii="Courier New"/>
                <w:sz w:val="20"/>
              </w:rPr>
              <w:t>p,</w:t>
            </w:r>
            <w:r>
              <w:rPr>
                <w:rFonts w:ascii="Courier New"/>
                <w:spacing w:val="-13"/>
                <w:sz w:val="20"/>
              </w:rPr>
              <w:t> </w:t>
            </w:r>
            <w:r>
              <w:rPr>
                <w:rFonts w:ascii="Courier New"/>
                <w:sz w:val="20"/>
              </w:rPr>
              <w:t>String</w:t>
            </w:r>
            <w:r>
              <w:rPr>
                <w:rFonts w:ascii="Courier New"/>
                <w:spacing w:val="-13"/>
                <w:sz w:val="20"/>
              </w:rPr>
              <w:t> </w:t>
            </w:r>
            <w:r>
              <w:rPr>
                <w:rFonts w:ascii="Courier New"/>
                <w:sz w:val="20"/>
              </w:rPr>
              <w:t>p_unit, Number H, String H_unit)</w:t>
            </w:r>
          </w:p>
        </w:tc>
        <w:tc>
          <w:tcPr>
            <w:tcW w:w="2488" w:type="dxa"/>
          </w:tcPr>
          <w:p>
            <w:pPr>
              <w:pStyle w:val="TableParagraph"/>
              <w:rPr>
                <w:rFonts w:ascii="Courier New"/>
                <w:sz w:val="20"/>
              </w:rPr>
            </w:pPr>
            <w:r>
              <w:rPr>
                <w:rFonts w:ascii="Courier New"/>
                <w:sz w:val="20"/>
              </w:rPr>
              <w:t>p</w:t>
            </w:r>
            <w:r>
              <w:rPr>
                <w:rFonts w:ascii="Courier New"/>
                <w:spacing w:val="-1"/>
                <w:sz w:val="20"/>
              </w:rPr>
              <w:t> </w:t>
            </w:r>
            <w:r>
              <w:rPr>
                <w:rFonts w:ascii="Courier New"/>
                <w:sz w:val="20"/>
              </w:rPr>
              <w:t>-</w:t>
            </w:r>
            <w:r>
              <w:rPr>
                <w:rFonts w:ascii="Courier New"/>
                <w:spacing w:val="-1"/>
                <w:sz w:val="20"/>
              </w:rPr>
              <w:t> </w:t>
            </w:r>
            <w:r>
              <w:rPr>
                <w:rFonts w:ascii="Courier New"/>
                <w:spacing w:val="-2"/>
                <w:sz w:val="20"/>
              </w:rPr>
              <w:t>pressure</w:t>
            </w:r>
          </w:p>
          <w:p>
            <w:pPr>
              <w:pStyle w:val="TableParagraph"/>
              <w:spacing w:before="1"/>
              <w:ind w:left="0"/>
              <w:rPr>
                <w:sz w:val="20"/>
              </w:rPr>
            </w:pPr>
          </w:p>
          <w:p>
            <w:pPr>
              <w:pStyle w:val="TableParagraph"/>
              <w:spacing w:before="0"/>
              <w:ind w:right="145"/>
              <w:rPr>
                <w:rFonts w:ascii="Courier New"/>
                <w:sz w:val="20"/>
              </w:rPr>
            </w:pPr>
            <w:r>
              <w:rPr>
                <w:rFonts w:ascii="Courier New"/>
                <w:sz w:val="20"/>
              </w:rPr>
              <w:t>p_unit - pressure unit (one of "Pa", "psi", "atm", "bar",</w:t>
            </w:r>
            <w:r>
              <w:rPr>
                <w:rFonts w:ascii="Courier New"/>
                <w:spacing w:val="-19"/>
                <w:sz w:val="20"/>
              </w:rPr>
              <w:t> </w:t>
            </w:r>
            <w:r>
              <w:rPr>
                <w:rFonts w:ascii="Courier New"/>
                <w:sz w:val="20"/>
              </w:rPr>
              <w:t>"at",</w:t>
            </w:r>
            <w:r>
              <w:rPr>
                <w:rFonts w:ascii="Courier New"/>
                <w:spacing w:val="-19"/>
                <w:sz w:val="20"/>
              </w:rPr>
              <w:t> </w:t>
            </w:r>
            <w:r>
              <w:rPr>
                <w:rFonts w:ascii="Courier New"/>
                <w:sz w:val="20"/>
              </w:rPr>
              <w:t>"MPa")</w:t>
            </w:r>
          </w:p>
          <w:p>
            <w:pPr>
              <w:pStyle w:val="TableParagraph"/>
              <w:spacing w:before="2"/>
              <w:ind w:left="0"/>
              <w:rPr>
                <w:sz w:val="20"/>
              </w:rPr>
            </w:pPr>
          </w:p>
          <w:p>
            <w:pPr>
              <w:pStyle w:val="TableParagraph"/>
              <w:spacing w:before="0"/>
              <w:rPr>
                <w:rFonts w:ascii="Courier New"/>
                <w:sz w:val="20"/>
              </w:rPr>
            </w:pPr>
            <w:r>
              <w:rPr>
                <w:rFonts w:ascii="Courier New"/>
                <w:sz w:val="20"/>
              </w:rPr>
              <w:t>H</w:t>
            </w:r>
            <w:r>
              <w:rPr>
                <w:rFonts w:ascii="Courier New"/>
                <w:spacing w:val="-1"/>
                <w:sz w:val="20"/>
              </w:rPr>
              <w:t> </w:t>
            </w:r>
            <w:r>
              <w:rPr>
                <w:rFonts w:ascii="Courier New"/>
                <w:sz w:val="20"/>
              </w:rPr>
              <w:t>-</w:t>
            </w:r>
            <w:r>
              <w:rPr>
                <w:rFonts w:ascii="Courier New"/>
                <w:spacing w:val="-1"/>
                <w:sz w:val="20"/>
              </w:rPr>
              <w:t> </w:t>
            </w:r>
            <w:r>
              <w:rPr>
                <w:rFonts w:ascii="Courier New"/>
                <w:spacing w:val="-2"/>
                <w:sz w:val="20"/>
              </w:rPr>
              <w:t>enthalpy</w:t>
            </w:r>
          </w:p>
          <w:p>
            <w:pPr>
              <w:pStyle w:val="TableParagraph"/>
              <w:spacing w:before="1"/>
              <w:ind w:left="0"/>
              <w:rPr>
                <w:sz w:val="20"/>
              </w:rPr>
            </w:pPr>
          </w:p>
          <w:p>
            <w:pPr>
              <w:pStyle w:val="TableParagraph"/>
              <w:spacing w:before="0"/>
              <w:ind w:right="145"/>
              <w:rPr>
                <w:rFonts w:ascii="Courier New"/>
                <w:sz w:val="20"/>
              </w:rPr>
            </w:pPr>
            <w:r>
              <w:rPr>
                <w:rFonts w:ascii="Courier New"/>
                <w:sz w:val="20"/>
              </w:rPr>
              <w:t>H_unit</w:t>
            </w:r>
            <w:r>
              <w:rPr>
                <w:rFonts w:ascii="Courier New"/>
                <w:spacing w:val="-19"/>
                <w:sz w:val="20"/>
              </w:rPr>
              <w:t> </w:t>
            </w:r>
            <w:r>
              <w:rPr>
                <w:rFonts w:ascii="Courier New"/>
                <w:sz w:val="20"/>
              </w:rPr>
              <w:t>-</w:t>
            </w:r>
            <w:r>
              <w:rPr>
                <w:rFonts w:ascii="Courier New"/>
                <w:spacing w:val="-19"/>
                <w:sz w:val="20"/>
              </w:rPr>
              <w:t> </w:t>
            </w:r>
            <w:r>
              <w:rPr>
                <w:rFonts w:ascii="Courier New"/>
                <w:sz w:val="20"/>
              </w:rPr>
              <w:t>enthalpy unit (one of "J/mol",</w:t>
            </w:r>
            <w:r>
              <w:rPr>
                <w:rFonts w:ascii="Courier New"/>
                <w:spacing w:val="-32"/>
                <w:sz w:val="20"/>
              </w:rPr>
              <w:t> </w:t>
            </w:r>
            <w:r>
              <w:rPr>
                <w:rFonts w:ascii="Courier New"/>
                <w:sz w:val="20"/>
              </w:rPr>
              <w:t>"Btu/lb-</w:t>
            </w:r>
          </w:p>
          <w:p>
            <w:pPr>
              <w:pStyle w:val="TableParagraph"/>
              <w:spacing w:before="2"/>
              <w:rPr>
                <w:rFonts w:ascii="Courier New"/>
                <w:sz w:val="20"/>
              </w:rPr>
            </w:pPr>
            <w:r>
              <w:rPr>
                <w:rFonts w:ascii="Courier New"/>
                <w:sz w:val="20"/>
              </w:rPr>
              <w:t>mol",</w:t>
            </w:r>
            <w:r>
              <w:rPr>
                <w:rFonts w:ascii="Courier New"/>
                <w:spacing w:val="-5"/>
                <w:sz w:val="20"/>
              </w:rPr>
              <w:t> </w:t>
            </w:r>
            <w:r>
              <w:rPr>
                <w:rFonts w:ascii="Courier New"/>
                <w:spacing w:val="-2"/>
                <w:sz w:val="20"/>
              </w:rPr>
              <w:t>"kJ/mol")</w:t>
            </w:r>
          </w:p>
        </w:tc>
        <w:tc>
          <w:tcPr>
            <w:tcW w:w="3568" w:type="dxa"/>
          </w:tcPr>
          <w:p>
            <w:pPr>
              <w:pStyle w:val="TableParagraph"/>
              <w:spacing w:line="244" w:lineRule="auto" w:before="56"/>
              <w:rPr>
                <w:sz w:val="20"/>
              </w:rPr>
            </w:pPr>
            <w:r>
              <w:rPr>
                <w:sz w:val="20"/>
              </w:rPr>
              <w:t>Assigns</w:t>
            </w:r>
            <w:r>
              <w:rPr>
                <w:spacing w:val="-12"/>
                <w:sz w:val="20"/>
              </w:rPr>
              <w:t> </w:t>
            </w:r>
            <w:r>
              <w:rPr>
                <w:sz w:val="20"/>
              </w:rPr>
              <w:t>combustion</w:t>
            </w:r>
            <w:r>
              <w:rPr>
                <w:spacing w:val="-12"/>
                <w:sz w:val="20"/>
              </w:rPr>
              <w:t> </w:t>
            </w:r>
            <w:r>
              <w:rPr>
                <w:sz w:val="20"/>
              </w:rPr>
              <w:t>chamber</w:t>
            </w:r>
            <w:r>
              <w:rPr>
                <w:spacing w:val="-12"/>
                <w:sz w:val="20"/>
              </w:rPr>
              <w:t> </w:t>
            </w:r>
            <w:r>
              <w:rPr>
                <w:sz w:val="20"/>
              </w:rPr>
              <w:t>pressure and enthalpy of mixture of ingredients.</w:t>
            </w:r>
          </w:p>
        </w:tc>
      </w:tr>
      <w:tr>
        <w:trPr>
          <w:trHeight w:val="3057" w:hRule="atLeast"/>
        </w:trPr>
        <w:tc>
          <w:tcPr>
            <w:tcW w:w="3900" w:type="dxa"/>
          </w:tcPr>
          <w:p>
            <w:pPr>
              <w:pStyle w:val="TableParagraph"/>
              <w:rPr>
                <w:rFonts w:ascii="Courier New"/>
                <w:sz w:val="20"/>
              </w:rPr>
            </w:pPr>
            <w:r>
              <w:rPr>
                <w:rFonts w:ascii="Courier New"/>
                <w:sz w:val="20"/>
              </w:rPr>
              <w:t>setPT(Number</w:t>
            </w:r>
            <w:r>
              <w:rPr>
                <w:rFonts w:ascii="Courier New"/>
                <w:spacing w:val="-13"/>
                <w:sz w:val="20"/>
              </w:rPr>
              <w:t> </w:t>
            </w:r>
            <w:r>
              <w:rPr>
                <w:rFonts w:ascii="Courier New"/>
                <w:sz w:val="20"/>
              </w:rPr>
              <w:t>p,</w:t>
            </w:r>
            <w:r>
              <w:rPr>
                <w:rFonts w:ascii="Courier New"/>
                <w:spacing w:val="-13"/>
                <w:sz w:val="20"/>
              </w:rPr>
              <w:t> </w:t>
            </w:r>
            <w:r>
              <w:rPr>
                <w:rFonts w:ascii="Courier New"/>
                <w:sz w:val="20"/>
              </w:rPr>
              <w:t>String</w:t>
            </w:r>
            <w:r>
              <w:rPr>
                <w:rFonts w:ascii="Courier New"/>
                <w:spacing w:val="-13"/>
                <w:sz w:val="20"/>
              </w:rPr>
              <w:t> </w:t>
            </w:r>
            <w:r>
              <w:rPr>
                <w:rFonts w:ascii="Courier New"/>
                <w:sz w:val="20"/>
              </w:rPr>
              <w:t>p_unit, Number T, String T_unit)</w:t>
            </w:r>
          </w:p>
        </w:tc>
        <w:tc>
          <w:tcPr>
            <w:tcW w:w="2488" w:type="dxa"/>
          </w:tcPr>
          <w:p>
            <w:pPr>
              <w:pStyle w:val="TableParagraph"/>
              <w:rPr>
                <w:rFonts w:ascii="Courier New"/>
                <w:sz w:val="20"/>
              </w:rPr>
            </w:pPr>
            <w:r>
              <w:rPr>
                <w:rFonts w:ascii="Courier New"/>
                <w:sz w:val="20"/>
              </w:rPr>
              <w:t>p</w:t>
            </w:r>
            <w:r>
              <w:rPr>
                <w:rFonts w:ascii="Courier New"/>
                <w:spacing w:val="-1"/>
                <w:sz w:val="20"/>
              </w:rPr>
              <w:t> </w:t>
            </w:r>
            <w:r>
              <w:rPr>
                <w:rFonts w:ascii="Courier New"/>
                <w:sz w:val="20"/>
              </w:rPr>
              <w:t>-</w:t>
            </w:r>
            <w:r>
              <w:rPr>
                <w:rFonts w:ascii="Courier New"/>
                <w:spacing w:val="-1"/>
                <w:sz w:val="20"/>
              </w:rPr>
              <w:t> </w:t>
            </w:r>
            <w:r>
              <w:rPr>
                <w:rFonts w:ascii="Courier New"/>
                <w:spacing w:val="-2"/>
                <w:sz w:val="20"/>
              </w:rPr>
              <w:t>pressure</w:t>
            </w:r>
          </w:p>
          <w:p>
            <w:pPr>
              <w:pStyle w:val="TableParagraph"/>
              <w:spacing w:before="1"/>
              <w:ind w:left="0"/>
              <w:rPr>
                <w:sz w:val="20"/>
              </w:rPr>
            </w:pPr>
          </w:p>
          <w:p>
            <w:pPr>
              <w:pStyle w:val="TableParagraph"/>
              <w:spacing w:before="0"/>
              <w:ind w:right="145"/>
              <w:rPr>
                <w:rFonts w:ascii="Courier New"/>
                <w:sz w:val="20"/>
              </w:rPr>
            </w:pPr>
            <w:r>
              <w:rPr>
                <w:rFonts w:ascii="Courier New"/>
                <w:sz w:val="20"/>
              </w:rPr>
              <w:t>p_unit - pressure unit (one of "Pa", "psi", "atm", "bar",</w:t>
            </w:r>
            <w:r>
              <w:rPr>
                <w:rFonts w:ascii="Courier New"/>
                <w:spacing w:val="-19"/>
                <w:sz w:val="20"/>
              </w:rPr>
              <w:t> </w:t>
            </w:r>
            <w:r>
              <w:rPr>
                <w:rFonts w:ascii="Courier New"/>
                <w:sz w:val="20"/>
              </w:rPr>
              <w:t>"at",</w:t>
            </w:r>
            <w:r>
              <w:rPr>
                <w:rFonts w:ascii="Courier New"/>
                <w:spacing w:val="-19"/>
                <w:sz w:val="20"/>
              </w:rPr>
              <w:t> </w:t>
            </w:r>
            <w:r>
              <w:rPr>
                <w:rFonts w:ascii="Courier New"/>
                <w:sz w:val="20"/>
              </w:rPr>
              <w:t>"MPa")</w:t>
            </w:r>
          </w:p>
          <w:p>
            <w:pPr>
              <w:pStyle w:val="TableParagraph"/>
              <w:spacing w:before="2"/>
              <w:ind w:left="0"/>
              <w:rPr>
                <w:sz w:val="20"/>
              </w:rPr>
            </w:pPr>
          </w:p>
          <w:p>
            <w:pPr>
              <w:pStyle w:val="TableParagraph"/>
              <w:spacing w:before="0"/>
              <w:rPr>
                <w:rFonts w:ascii="Courier New"/>
                <w:sz w:val="20"/>
              </w:rPr>
            </w:pPr>
            <w:r>
              <w:rPr>
                <w:rFonts w:ascii="Courier New"/>
                <w:sz w:val="20"/>
              </w:rPr>
              <w:t>T</w:t>
            </w:r>
            <w:r>
              <w:rPr>
                <w:rFonts w:ascii="Courier New"/>
                <w:spacing w:val="-1"/>
                <w:sz w:val="20"/>
              </w:rPr>
              <w:t> </w:t>
            </w:r>
            <w:r>
              <w:rPr>
                <w:rFonts w:ascii="Courier New"/>
                <w:sz w:val="20"/>
              </w:rPr>
              <w:t>-</w:t>
            </w:r>
            <w:r>
              <w:rPr>
                <w:rFonts w:ascii="Courier New"/>
                <w:spacing w:val="-1"/>
                <w:sz w:val="20"/>
              </w:rPr>
              <w:t> </w:t>
            </w:r>
            <w:r>
              <w:rPr>
                <w:rFonts w:ascii="Courier New"/>
                <w:spacing w:val="-2"/>
                <w:sz w:val="20"/>
              </w:rPr>
              <w:t>temperature</w:t>
            </w:r>
          </w:p>
          <w:p>
            <w:pPr>
              <w:pStyle w:val="TableParagraph"/>
              <w:spacing w:before="1"/>
              <w:ind w:left="0"/>
              <w:rPr>
                <w:sz w:val="20"/>
              </w:rPr>
            </w:pPr>
          </w:p>
          <w:p>
            <w:pPr>
              <w:pStyle w:val="TableParagraph"/>
              <w:spacing w:before="0"/>
              <w:ind w:right="265"/>
              <w:rPr>
                <w:rFonts w:ascii="Courier New"/>
                <w:sz w:val="20"/>
              </w:rPr>
            </w:pPr>
            <w:r>
              <w:rPr>
                <w:rFonts w:ascii="Courier New"/>
                <w:sz w:val="20"/>
              </w:rPr>
              <w:t>T_unit - temperature unit (one</w:t>
            </w:r>
            <w:r>
              <w:rPr>
                <w:rFonts w:ascii="Courier New"/>
                <w:spacing w:val="-13"/>
                <w:sz w:val="20"/>
              </w:rPr>
              <w:t> </w:t>
            </w:r>
            <w:r>
              <w:rPr>
                <w:rFonts w:ascii="Courier New"/>
                <w:sz w:val="20"/>
              </w:rPr>
              <w:t>of</w:t>
            </w:r>
            <w:r>
              <w:rPr>
                <w:rFonts w:ascii="Courier New"/>
                <w:spacing w:val="-13"/>
                <w:sz w:val="20"/>
              </w:rPr>
              <w:t> </w:t>
            </w:r>
            <w:r>
              <w:rPr>
                <w:rFonts w:ascii="Courier New"/>
                <w:sz w:val="20"/>
              </w:rPr>
              <w:t>"K",</w:t>
            </w:r>
            <w:r>
              <w:rPr>
                <w:rFonts w:ascii="Courier New"/>
                <w:spacing w:val="-13"/>
                <w:sz w:val="20"/>
              </w:rPr>
              <w:t> </w:t>
            </w:r>
            <w:r>
              <w:rPr>
                <w:rFonts w:ascii="Courier New"/>
                <w:sz w:val="20"/>
              </w:rPr>
              <w:t>"F", </w:t>
            </w:r>
            <w:r>
              <w:rPr>
                <w:rFonts w:ascii="Courier New"/>
                <w:spacing w:val="-4"/>
                <w:sz w:val="20"/>
              </w:rPr>
              <w:t>"C")</w:t>
            </w:r>
          </w:p>
        </w:tc>
        <w:tc>
          <w:tcPr>
            <w:tcW w:w="3568" w:type="dxa"/>
          </w:tcPr>
          <w:p>
            <w:pPr>
              <w:pStyle w:val="TableParagraph"/>
              <w:spacing w:line="244" w:lineRule="auto" w:before="56"/>
              <w:ind w:right="227"/>
              <w:jc w:val="both"/>
              <w:rPr>
                <w:sz w:val="20"/>
              </w:rPr>
            </w:pPr>
            <w:r>
              <w:rPr>
                <w:sz w:val="20"/>
              </w:rPr>
              <w:t>Assigns</w:t>
            </w:r>
            <w:r>
              <w:rPr>
                <w:spacing w:val="-8"/>
                <w:sz w:val="20"/>
              </w:rPr>
              <w:t> </w:t>
            </w:r>
            <w:r>
              <w:rPr>
                <w:sz w:val="20"/>
              </w:rPr>
              <w:t>pressure</w:t>
            </w:r>
            <w:r>
              <w:rPr>
                <w:spacing w:val="-8"/>
                <w:sz w:val="20"/>
              </w:rPr>
              <w:t> </w:t>
            </w:r>
            <w:r>
              <w:rPr>
                <w:sz w:val="20"/>
              </w:rPr>
              <w:t>and</w:t>
            </w:r>
            <w:r>
              <w:rPr>
                <w:spacing w:val="-8"/>
                <w:sz w:val="20"/>
              </w:rPr>
              <w:t> </w:t>
            </w:r>
            <w:r>
              <w:rPr>
                <w:sz w:val="20"/>
              </w:rPr>
              <w:t>temperature</w:t>
            </w:r>
            <w:r>
              <w:rPr>
                <w:spacing w:val="-8"/>
                <w:sz w:val="20"/>
              </w:rPr>
              <w:t> </w:t>
            </w:r>
            <w:r>
              <w:rPr>
                <w:sz w:val="20"/>
              </w:rPr>
              <w:t>of combustion</w:t>
            </w:r>
            <w:r>
              <w:rPr>
                <w:spacing w:val="-1"/>
                <w:sz w:val="20"/>
              </w:rPr>
              <w:t> </w:t>
            </w:r>
            <w:r>
              <w:rPr>
                <w:sz w:val="20"/>
              </w:rPr>
              <w:t>and</w:t>
            </w:r>
            <w:r>
              <w:rPr>
                <w:spacing w:val="-1"/>
                <w:sz w:val="20"/>
              </w:rPr>
              <w:t> </w:t>
            </w:r>
            <w:r>
              <w:rPr>
                <w:sz w:val="20"/>
              </w:rPr>
              <w:t>switches</w:t>
            </w:r>
            <w:r>
              <w:rPr>
                <w:spacing w:val="-1"/>
                <w:sz w:val="20"/>
              </w:rPr>
              <w:t> </w:t>
            </w:r>
            <w:r>
              <w:rPr>
                <w:sz w:val="20"/>
              </w:rPr>
              <w:t>the</w:t>
            </w:r>
            <w:r>
              <w:rPr>
                <w:spacing w:val="-1"/>
                <w:sz w:val="20"/>
              </w:rPr>
              <w:t> </w:t>
            </w:r>
            <w:r>
              <w:rPr>
                <w:sz w:val="20"/>
              </w:rPr>
              <w:t>solving reaction</w:t>
            </w:r>
            <w:r>
              <w:rPr>
                <w:spacing w:val="-5"/>
                <w:sz w:val="20"/>
              </w:rPr>
              <w:t> </w:t>
            </w:r>
            <w:r>
              <w:rPr>
                <w:sz w:val="20"/>
              </w:rPr>
              <w:t>problem</w:t>
            </w:r>
            <w:r>
              <w:rPr>
                <w:spacing w:val="-4"/>
                <w:sz w:val="20"/>
              </w:rPr>
              <w:t> </w:t>
            </w:r>
            <w:r>
              <w:rPr>
                <w:sz w:val="20"/>
              </w:rPr>
              <w:t>to</w:t>
            </w:r>
            <w:r>
              <w:rPr>
                <w:spacing w:val="-5"/>
                <w:sz w:val="20"/>
              </w:rPr>
              <w:t> </w:t>
            </w:r>
            <w:r>
              <w:rPr>
                <w:sz w:val="20"/>
              </w:rPr>
              <w:t>type</w:t>
            </w:r>
            <w:r>
              <w:rPr>
                <w:spacing w:val="-4"/>
                <w:sz w:val="20"/>
              </w:rPr>
              <w:t> </w:t>
            </w:r>
            <w:r>
              <w:rPr>
                <w:spacing w:val="-2"/>
                <w:sz w:val="20"/>
              </w:rPr>
              <w:t>(p,T)=const.</w:t>
            </w:r>
          </w:p>
        </w:tc>
      </w:tr>
      <w:tr>
        <w:trPr>
          <w:trHeight w:val="1015" w:hRule="atLeast"/>
        </w:trPr>
        <w:tc>
          <w:tcPr>
            <w:tcW w:w="3900" w:type="dxa"/>
          </w:tcPr>
          <w:p>
            <w:pPr>
              <w:pStyle w:val="TableParagraph"/>
              <w:rPr>
                <w:rFonts w:ascii="Courier New"/>
                <w:sz w:val="20"/>
              </w:rPr>
            </w:pPr>
            <w:r>
              <w:rPr>
                <w:rFonts w:ascii="Courier New"/>
                <w:sz w:val="20"/>
              </w:rPr>
              <w:t>omit(Array</w:t>
            </w:r>
            <w:r>
              <w:rPr>
                <w:rFonts w:ascii="Courier New"/>
                <w:spacing w:val="-10"/>
                <w:sz w:val="20"/>
              </w:rPr>
              <w:t> </w:t>
            </w:r>
            <w:r>
              <w:rPr>
                <w:rFonts w:ascii="Courier New"/>
                <w:spacing w:val="-2"/>
                <w:sz w:val="20"/>
              </w:rPr>
              <w:t>species)</w:t>
            </w:r>
          </w:p>
        </w:tc>
        <w:tc>
          <w:tcPr>
            <w:tcW w:w="2488" w:type="dxa"/>
          </w:tcPr>
          <w:p>
            <w:pPr>
              <w:pStyle w:val="TableParagraph"/>
              <w:ind w:right="145"/>
              <w:rPr>
                <w:rFonts w:ascii="Courier New" w:hAnsi="Courier New"/>
                <w:sz w:val="20"/>
              </w:rPr>
            </w:pPr>
            <w:r>
              <w:rPr>
                <w:rFonts w:ascii="Courier New" w:hAnsi="Courier New"/>
                <w:sz w:val="20"/>
              </w:rPr>
              <w:t>species</w:t>
            </w:r>
            <w:r>
              <w:rPr>
                <w:rFonts w:ascii="Courier New" w:hAnsi="Courier New"/>
                <w:spacing w:val="-13"/>
                <w:sz w:val="20"/>
              </w:rPr>
              <w:t> </w:t>
            </w:r>
            <w:r>
              <w:rPr>
                <w:rFonts w:ascii="Courier New" w:hAnsi="Courier New"/>
                <w:sz w:val="20"/>
              </w:rPr>
              <w:t>–</w:t>
            </w:r>
            <w:r>
              <w:rPr>
                <w:rFonts w:ascii="Courier New" w:hAnsi="Courier New"/>
                <w:spacing w:val="-13"/>
                <w:sz w:val="20"/>
              </w:rPr>
              <w:t> </w:t>
            </w:r>
            <w:r>
              <w:rPr>
                <w:rFonts w:ascii="Courier New" w:hAnsi="Courier New"/>
                <w:sz w:val="20"/>
              </w:rPr>
              <w:t>array</w:t>
            </w:r>
            <w:r>
              <w:rPr>
                <w:rFonts w:ascii="Courier New" w:hAnsi="Courier New"/>
                <w:spacing w:val="-13"/>
                <w:sz w:val="20"/>
              </w:rPr>
              <w:t> </w:t>
            </w:r>
            <w:r>
              <w:rPr>
                <w:rFonts w:ascii="Courier New" w:hAnsi="Courier New"/>
                <w:sz w:val="20"/>
              </w:rPr>
              <w:t>of species to be omitted from </w:t>
            </w:r>
            <w:r>
              <w:rPr>
                <w:rFonts w:ascii="Courier New" w:hAnsi="Courier New"/>
                <w:spacing w:val="-2"/>
                <w:sz w:val="20"/>
              </w:rPr>
              <w:t>calculation</w:t>
            </w:r>
          </w:p>
        </w:tc>
        <w:tc>
          <w:tcPr>
            <w:tcW w:w="3568" w:type="dxa"/>
          </w:tcPr>
          <w:p>
            <w:pPr>
              <w:pStyle w:val="TableParagraph"/>
              <w:spacing w:line="244" w:lineRule="auto" w:before="56"/>
              <w:ind w:right="174"/>
              <w:rPr>
                <w:sz w:val="20"/>
              </w:rPr>
            </w:pPr>
            <w:r>
              <w:rPr>
                <w:sz w:val="20"/>
              </w:rPr>
              <w:t>Specifies</w:t>
            </w:r>
            <w:r>
              <w:rPr>
                <w:spacing w:val="-7"/>
                <w:sz w:val="20"/>
              </w:rPr>
              <w:t> </w:t>
            </w:r>
            <w:r>
              <w:rPr>
                <w:sz w:val="20"/>
              </w:rPr>
              <w:t>the</w:t>
            </w:r>
            <w:r>
              <w:rPr>
                <w:spacing w:val="-7"/>
                <w:sz w:val="20"/>
              </w:rPr>
              <w:t> </w:t>
            </w:r>
            <w:r>
              <w:rPr>
                <w:sz w:val="20"/>
              </w:rPr>
              <w:t>array</w:t>
            </w:r>
            <w:r>
              <w:rPr>
                <w:spacing w:val="-7"/>
                <w:sz w:val="20"/>
              </w:rPr>
              <w:t> </w:t>
            </w:r>
            <w:r>
              <w:rPr>
                <w:sz w:val="20"/>
              </w:rPr>
              <w:t>of</w:t>
            </w:r>
            <w:r>
              <w:rPr>
                <w:spacing w:val="-7"/>
                <w:sz w:val="20"/>
              </w:rPr>
              <w:t> </w:t>
            </w:r>
            <w:r>
              <w:rPr>
                <w:sz w:val="20"/>
              </w:rPr>
              <w:t>species</w:t>
            </w:r>
            <w:r>
              <w:rPr>
                <w:spacing w:val="-7"/>
                <w:sz w:val="20"/>
              </w:rPr>
              <w:t> </w:t>
            </w:r>
            <w:r>
              <w:rPr>
                <w:sz w:val="20"/>
              </w:rPr>
              <w:t>which should be included into the combustion composition.</w:t>
            </w:r>
          </w:p>
        </w:tc>
      </w:tr>
      <w:tr>
        <w:trPr>
          <w:trHeight w:val="1241" w:hRule="atLeast"/>
        </w:trPr>
        <w:tc>
          <w:tcPr>
            <w:tcW w:w="3900" w:type="dxa"/>
          </w:tcPr>
          <w:p>
            <w:pPr>
              <w:pStyle w:val="TableParagraph"/>
              <w:spacing w:before="52"/>
              <w:rPr>
                <w:rFonts w:ascii="Courier New"/>
                <w:sz w:val="20"/>
              </w:rPr>
            </w:pPr>
            <w:r>
              <w:rPr>
                <w:rFonts w:ascii="Courier New"/>
                <w:spacing w:val="-2"/>
                <w:sz w:val="20"/>
              </w:rPr>
              <w:t>assignCorrectionFactors(Number </w:t>
            </w:r>
            <w:r>
              <w:rPr>
                <w:rFonts w:ascii="Courier New"/>
                <w:sz w:val="20"/>
              </w:rPr>
              <w:t>reactionEfficiency, Number divergenceEfficiency, Number frictionEfficiency, Number </w:t>
            </w:r>
            <w:r>
              <w:rPr>
                <w:rFonts w:ascii="Courier New"/>
                <w:spacing w:val="-2"/>
                <w:sz w:val="20"/>
              </w:rPr>
              <w:t>multiphaseEfficiency)</w:t>
            </w:r>
          </w:p>
        </w:tc>
        <w:tc>
          <w:tcPr>
            <w:tcW w:w="2488" w:type="dxa"/>
          </w:tcPr>
          <w:p>
            <w:pPr>
              <w:pStyle w:val="TableParagraph"/>
              <w:spacing w:before="0"/>
              <w:ind w:left="0"/>
              <w:rPr>
                <w:rFonts w:ascii="Times New Roman"/>
                <w:sz w:val="20"/>
              </w:rPr>
            </w:pPr>
          </w:p>
        </w:tc>
        <w:tc>
          <w:tcPr>
            <w:tcW w:w="3568" w:type="dxa"/>
          </w:tcPr>
          <w:p>
            <w:pPr>
              <w:pStyle w:val="TableParagraph"/>
              <w:spacing w:line="244" w:lineRule="auto" w:before="55"/>
              <w:rPr>
                <w:sz w:val="20"/>
              </w:rPr>
            </w:pPr>
            <w:r>
              <w:rPr>
                <w:sz w:val="20"/>
              </w:rPr>
              <w:t>Assigns</w:t>
            </w:r>
            <w:r>
              <w:rPr>
                <w:spacing w:val="-7"/>
                <w:sz w:val="20"/>
              </w:rPr>
              <w:t> </w:t>
            </w:r>
            <w:r>
              <w:rPr>
                <w:sz w:val="20"/>
              </w:rPr>
              <w:t>given</w:t>
            </w:r>
            <w:r>
              <w:rPr>
                <w:spacing w:val="-7"/>
                <w:sz w:val="20"/>
              </w:rPr>
              <w:t> </w:t>
            </w:r>
            <w:r>
              <w:rPr>
                <w:sz w:val="20"/>
              </w:rPr>
              <w:t>correction</w:t>
            </w:r>
            <w:r>
              <w:rPr>
                <w:spacing w:val="-7"/>
                <w:sz w:val="20"/>
              </w:rPr>
              <w:t> </w:t>
            </w:r>
            <w:r>
              <w:rPr>
                <w:sz w:val="20"/>
              </w:rPr>
              <w:t>factors.</w:t>
            </w:r>
            <w:r>
              <w:rPr>
                <w:spacing w:val="-7"/>
                <w:sz w:val="20"/>
              </w:rPr>
              <w:t> </w:t>
            </w:r>
            <w:r>
              <w:rPr>
                <w:sz w:val="20"/>
              </w:rPr>
              <w:t>If</w:t>
            </w:r>
            <w:r>
              <w:rPr>
                <w:spacing w:val="-7"/>
                <w:sz w:val="20"/>
              </w:rPr>
              <w:t> </w:t>
            </w:r>
            <w:r>
              <w:rPr>
                <w:sz w:val="20"/>
              </w:rPr>
              <w:t>not assigned, the code will estimate correction factors using default embedded algorithms.</w:t>
            </w:r>
          </w:p>
        </w:tc>
      </w:tr>
      <w:tr>
        <w:trPr>
          <w:trHeight w:val="1254" w:hRule="atLeast"/>
        </w:trPr>
        <w:tc>
          <w:tcPr>
            <w:tcW w:w="3900" w:type="dxa"/>
          </w:tcPr>
          <w:p>
            <w:pPr>
              <w:pStyle w:val="TableParagraph"/>
              <w:spacing w:before="52"/>
              <w:ind w:right="201"/>
              <w:rPr>
                <w:rFonts w:ascii="Courier New"/>
                <w:sz w:val="20"/>
              </w:rPr>
            </w:pPr>
            <w:r>
              <w:rPr>
                <w:rFonts w:ascii="Courier New"/>
                <w:spacing w:val="-2"/>
                <w:sz w:val="20"/>
              </w:rPr>
              <w:t>solve(Boolean </w:t>
            </w:r>
            <w:r>
              <w:rPr>
                <w:rFonts w:ascii="Courier New"/>
                <w:sz w:val="20"/>
              </w:rPr>
              <w:t>startWithCondensed,</w:t>
            </w:r>
            <w:r>
              <w:rPr>
                <w:rFonts w:ascii="Courier New"/>
                <w:spacing w:val="-32"/>
                <w:sz w:val="20"/>
              </w:rPr>
              <w:t> </w:t>
            </w:r>
            <w:r>
              <w:rPr>
                <w:rFonts w:ascii="Courier New"/>
                <w:sz w:val="20"/>
              </w:rPr>
              <w:t>Boolean </w:t>
            </w:r>
            <w:r>
              <w:rPr>
                <w:rFonts w:ascii="Courier New"/>
                <w:spacing w:val="-2"/>
                <w:sz w:val="20"/>
              </w:rPr>
              <w:t>withTransportProperties)</w:t>
            </w:r>
          </w:p>
        </w:tc>
        <w:tc>
          <w:tcPr>
            <w:tcW w:w="2488" w:type="dxa"/>
          </w:tcPr>
          <w:p>
            <w:pPr>
              <w:pStyle w:val="TableParagraph"/>
              <w:spacing w:before="52"/>
              <w:ind w:right="265"/>
              <w:rPr>
                <w:rFonts w:ascii="Courier New" w:hAnsi="Courier New"/>
                <w:sz w:val="20"/>
              </w:rPr>
            </w:pPr>
            <w:r>
              <w:rPr>
                <w:rFonts w:ascii="Courier New" w:hAnsi="Courier New"/>
                <w:spacing w:val="-2"/>
                <w:sz w:val="20"/>
              </w:rPr>
              <w:t>startWithCondensed </w:t>
            </w:r>
            <w:r>
              <w:rPr>
                <w:rFonts w:ascii="Courier New" w:hAnsi="Courier New"/>
                <w:sz w:val="20"/>
              </w:rPr>
              <w:t>– true of false</w:t>
            </w:r>
          </w:p>
          <w:p>
            <w:pPr>
              <w:pStyle w:val="TableParagraph"/>
              <w:spacing w:before="1"/>
              <w:ind w:left="0"/>
              <w:rPr>
                <w:sz w:val="20"/>
              </w:rPr>
            </w:pPr>
          </w:p>
          <w:p>
            <w:pPr>
              <w:pStyle w:val="TableParagraph"/>
              <w:spacing w:before="0"/>
              <w:rPr>
                <w:rFonts w:ascii="Courier New" w:hAnsi="Courier New"/>
                <w:sz w:val="20"/>
              </w:rPr>
            </w:pPr>
            <w:r>
              <w:rPr>
                <w:rFonts w:ascii="Courier New" w:hAnsi="Courier New"/>
                <w:spacing w:val="-2"/>
                <w:sz w:val="20"/>
              </w:rPr>
              <w:t>withTransportProper </w:t>
            </w:r>
            <w:r>
              <w:rPr>
                <w:rFonts w:ascii="Courier New" w:hAnsi="Courier New"/>
                <w:sz w:val="20"/>
              </w:rPr>
              <w:t>ties – true or</w:t>
            </w:r>
          </w:p>
        </w:tc>
        <w:tc>
          <w:tcPr>
            <w:tcW w:w="3568" w:type="dxa"/>
          </w:tcPr>
          <w:p>
            <w:pPr>
              <w:pStyle w:val="TableParagraph"/>
              <w:spacing w:line="244" w:lineRule="auto" w:before="55"/>
              <w:rPr>
                <w:sz w:val="20"/>
              </w:rPr>
            </w:pPr>
            <w:r>
              <w:rPr>
                <w:sz w:val="20"/>
              </w:rPr>
              <w:t>Solves</w:t>
            </w:r>
            <w:r>
              <w:rPr>
                <w:spacing w:val="-10"/>
                <w:sz w:val="20"/>
              </w:rPr>
              <w:t> </w:t>
            </w:r>
            <w:r>
              <w:rPr>
                <w:sz w:val="20"/>
              </w:rPr>
              <w:t>the</w:t>
            </w:r>
            <w:r>
              <w:rPr>
                <w:spacing w:val="34"/>
                <w:sz w:val="20"/>
              </w:rPr>
              <w:t> </w:t>
            </w:r>
            <w:r>
              <w:rPr>
                <w:sz w:val="20"/>
              </w:rPr>
              <w:t>chemical</w:t>
            </w:r>
            <w:r>
              <w:rPr>
                <w:spacing w:val="-10"/>
                <w:sz w:val="20"/>
              </w:rPr>
              <w:t> </w:t>
            </w:r>
            <w:r>
              <w:rPr>
                <w:sz w:val="20"/>
              </w:rPr>
              <w:t>equilibrium </w:t>
            </w:r>
            <w:r>
              <w:rPr>
                <w:spacing w:val="-2"/>
                <w:sz w:val="20"/>
              </w:rPr>
              <w:t>problem.</w:t>
            </w:r>
          </w:p>
          <w:p>
            <w:pPr>
              <w:pStyle w:val="TableParagraph"/>
              <w:spacing w:before="1"/>
              <w:ind w:left="0"/>
              <w:rPr>
                <w:sz w:val="20"/>
              </w:rPr>
            </w:pPr>
          </w:p>
          <w:p>
            <w:pPr>
              <w:pStyle w:val="TableParagraph"/>
              <w:spacing w:line="244" w:lineRule="auto" w:before="1"/>
              <w:rPr>
                <w:sz w:val="20"/>
              </w:rPr>
            </w:pPr>
            <w:r>
              <w:rPr>
                <w:sz w:val="20"/>
              </w:rPr>
              <w:t>In some cases the problem does not converge</w:t>
            </w:r>
            <w:r>
              <w:rPr>
                <w:spacing w:val="-11"/>
                <w:sz w:val="20"/>
              </w:rPr>
              <w:t> </w:t>
            </w:r>
            <w:r>
              <w:rPr>
                <w:sz w:val="20"/>
              </w:rPr>
              <w:t>because</w:t>
            </w:r>
            <w:r>
              <w:rPr>
                <w:spacing w:val="-11"/>
                <w:sz w:val="20"/>
              </w:rPr>
              <w:t> </w:t>
            </w:r>
            <w:r>
              <w:rPr>
                <w:sz w:val="20"/>
              </w:rPr>
              <w:t>condensed</w:t>
            </w:r>
            <w:r>
              <w:rPr>
                <w:spacing w:val="-11"/>
                <w:sz w:val="20"/>
              </w:rPr>
              <w:t> </w:t>
            </w:r>
            <w:r>
              <w:rPr>
                <w:sz w:val="20"/>
              </w:rPr>
              <w:t>species</w:t>
            </w:r>
          </w:p>
        </w:tc>
      </w:tr>
    </w:tbl>
    <w:p>
      <w:pPr>
        <w:pStyle w:val="TableParagraph"/>
        <w:spacing w:after="0" w:line="244" w:lineRule="auto"/>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7" w:hRule="atLeast"/>
        </w:trPr>
        <w:tc>
          <w:tcPr>
            <w:tcW w:w="3900" w:type="dxa"/>
          </w:tcPr>
          <w:p>
            <w:pPr>
              <w:pStyle w:val="TableParagraph"/>
              <w:rPr>
                <w:rFonts w:ascii="Arial"/>
                <w:b/>
                <w:sz w:val="20"/>
              </w:rPr>
            </w:pPr>
            <w:r>
              <w:rPr>
                <w:rFonts w:ascii="Arial"/>
                <w:b/>
                <w:spacing w:val="-2"/>
                <w:sz w:val="20"/>
              </w:rPr>
              <w:t>Function</w:t>
            </w:r>
          </w:p>
        </w:tc>
        <w:tc>
          <w:tcPr>
            <w:tcW w:w="2488" w:type="dxa"/>
          </w:tcPr>
          <w:p>
            <w:pPr>
              <w:pStyle w:val="TableParagraph"/>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795" w:hRule="atLeast"/>
        </w:trPr>
        <w:tc>
          <w:tcPr>
            <w:tcW w:w="3900" w:type="dxa"/>
          </w:tcPr>
          <w:p>
            <w:pPr>
              <w:pStyle w:val="TableParagraph"/>
              <w:spacing w:before="0"/>
              <w:ind w:left="0"/>
              <w:rPr>
                <w:rFonts w:ascii="Times New Roman"/>
                <w:sz w:val="20"/>
              </w:rPr>
            </w:pPr>
          </w:p>
        </w:tc>
        <w:tc>
          <w:tcPr>
            <w:tcW w:w="2488" w:type="dxa"/>
          </w:tcPr>
          <w:p>
            <w:pPr>
              <w:pStyle w:val="TableParagraph"/>
              <w:spacing w:before="52"/>
              <w:rPr>
                <w:rFonts w:ascii="Courier New"/>
                <w:sz w:val="20"/>
              </w:rPr>
            </w:pPr>
            <w:r>
              <w:rPr>
                <w:rFonts w:ascii="Courier New"/>
                <w:spacing w:val="-2"/>
                <w:sz w:val="20"/>
              </w:rPr>
              <w:t>false</w:t>
            </w:r>
          </w:p>
        </w:tc>
        <w:tc>
          <w:tcPr>
            <w:tcW w:w="3568" w:type="dxa"/>
          </w:tcPr>
          <w:p>
            <w:pPr>
              <w:pStyle w:val="TableParagraph"/>
              <w:spacing w:line="244" w:lineRule="auto" w:before="55"/>
              <w:rPr>
                <w:sz w:val="20"/>
              </w:rPr>
            </w:pPr>
            <w:r>
              <w:rPr>
                <w:sz w:val="20"/>
              </w:rPr>
              <w:t>not</w:t>
            </w:r>
            <w:r>
              <w:rPr>
                <w:spacing w:val="-13"/>
                <w:sz w:val="20"/>
              </w:rPr>
              <w:t> </w:t>
            </w:r>
            <w:r>
              <w:rPr>
                <w:sz w:val="20"/>
              </w:rPr>
              <w:t>included</w:t>
            </w:r>
            <w:r>
              <w:rPr>
                <w:spacing w:val="-12"/>
                <w:sz w:val="20"/>
              </w:rPr>
              <w:t> </w:t>
            </w:r>
            <w:r>
              <w:rPr>
                <w:sz w:val="20"/>
              </w:rPr>
              <w:t>before</w:t>
            </w:r>
            <w:r>
              <w:rPr>
                <w:spacing w:val="-12"/>
                <w:sz w:val="20"/>
              </w:rPr>
              <w:t> </w:t>
            </w:r>
            <w:r>
              <w:rPr>
                <w:sz w:val="20"/>
              </w:rPr>
              <w:t>first</w:t>
            </w:r>
            <w:r>
              <w:rPr>
                <w:spacing w:val="-12"/>
                <w:sz w:val="20"/>
              </w:rPr>
              <w:t> </w:t>
            </w:r>
            <w:r>
              <w:rPr>
                <w:sz w:val="20"/>
              </w:rPr>
              <w:t>iteration.</w:t>
            </w:r>
            <w:r>
              <w:rPr>
                <w:spacing w:val="-14"/>
                <w:sz w:val="20"/>
              </w:rPr>
              <w:t> </w:t>
            </w:r>
            <w:r>
              <w:rPr>
                <w:sz w:val="20"/>
              </w:rPr>
              <w:t>To solve such a problems, set startWithCondensed to true.</w:t>
            </w:r>
          </w:p>
        </w:tc>
      </w:tr>
      <w:tr>
        <w:trPr>
          <w:trHeight w:val="567" w:hRule="atLeast"/>
        </w:trPr>
        <w:tc>
          <w:tcPr>
            <w:tcW w:w="3900" w:type="dxa"/>
          </w:tcPr>
          <w:p>
            <w:pPr>
              <w:pStyle w:val="TableParagraph"/>
              <w:rPr>
                <w:rFonts w:ascii="Courier New"/>
                <w:sz w:val="20"/>
              </w:rPr>
            </w:pPr>
            <w:r>
              <w:rPr>
                <w:rFonts w:ascii="Courier New"/>
                <w:sz w:val="20"/>
              </w:rPr>
              <w:t>Number</w:t>
            </w:r>
            <w:r>
              <w:rPr>
                <w:rFonts w:ascii="Courier New"/>
                <w:spacing w:val="-8"/>
                <w:sz w:val="20"/>
              </w:rPr>
              <w:t> </w:t>
            </w:r>
            <w:r>
              <w:rPr>
                <w:rFonts w:ascii="Courier New"/>
                <w:spacing w:val="-2"/>
                <w:sz w:val="20"/>
              </w:rPr>
              <w:t>getAcr()</w:t>
            </w:r>
          </w:p>
        </w:tc>
        <w:tc>
          <w:tcPr>
            <w:tcW w:w="2488" w:type="dxa"/>
          </w:tcPr>
          <w:p>
            <w:pPr>
              <w:pStyle w:val="TableParagraph"/>
              <w:rPr>
                <w:rFonts w:ascii="Courier New"/>
                <w:sz w:val="20"/>
              </w:rPr>
            </w:pPr>
            <w:r>
              <w:rPr>
                <w:rFonts w:ascii="Courier New"/>
                <w:spacing w:val="-10"/>
                <w:sz w:val="20"/>
              </w:rPr>
              <w:t>-</w:t>
            </w:r>
          </w:p>
        </w:tc>
        <w:tc>
          <w:tcPr>
            <w:tcW w:w="3568" w:type="dxa"/>
          </w:tcPr>
          <w:p>
            <w:pPr>
              <w:pStyle w:val="TableParagraph"/>
              <w:spacing w:line="244" w:lineRule="auto" w:before="56"/>
              <w:rPr>
                <w:sz w:val="20"/>
              </w:rPr>
            </w:pPr>
            <w:r>
              <w:rPr>
                <w:sz w:val="20"/>
              </w:rPr>
              <w:t>Returns</w:t>
            </w:r>
            <w:r>
              <w:rPr>
                <w:spacing w:val="-11"/>
                <w:sz w:val="20"/>
              </w:rPr>
              <w:t> </w:t>
            </w:r>
            <w:r>
              <w:rPr>
                <w:sz w:val="20"/>
              </w:rPr>
              <w:t>the</w:t>
            </w:r>
            <w:r>
              <w:rPr>
                <w:spacing w:val="-11"/>
                <w:sz w:val="20"/>
              </w:rPr>
              <w:t> </w:t>
            </w:r>
            <w:r>
              <w:rPr>
                <w:sz w:val="20"/>
              </w:rPr>
              <w:t>combustion</w:t>
            </w:r>
            <w:r>
              <w:rPr>
                <w:spacing w:val="-11"/>
                <w:sz w:val="20"/>
              </w:rPr>
              <w:t> </w:t>
            </w:r>
            <w:r>
              <w:rPr>
                <w:sz w:val="20"/>
              </w:rPr>
              <w:t>chamber contraction area ratio (Ac/At).</w:t>
            </w:r>
          </w:p>
        </w:tc>
      </w:tr>
      <w:tr>
        <w:trPr>
          <w:trHeight w:val="1467" w:hRule="atLeast"/>
        </w:trPr>
        <w:tc>
          <w:tcPr>
            <w:tcW w:w="3900" w:type="dxa"/>
          </w:tcPr>
          <w:p>
            <w:pPr>
              <w:pStyle w:val="TableParagraph"/>
              <w:spacing w:before="52"/>
              <w:rPr>
                <w:rFonts w:ascii="Courier New"/>
                <w:sz w:val="20"/>
              </w:rPr>
            </w:pPr>
            <w:r>
              <w:rPr>
                <w:rFonts w:ascii="Courier New"/>
                <w:sz w:val="20"/>
              </w:rPr>
              <w:t>Number</w:t>
            </w:r>
            <w:r>
              <w:rPr>
                <w:rFonts w:ascii="Courier New"/>
                <w:spacing w:val="-9"/>
                <w:sz w:val="20"/>
              </w:rPr>
              <w:t> </w:t>
            </w:r>
            <w:r>
              <w:rPr>
                <w:rFonts w:ascii="Courier New"/>
                <w:sz w:val="20"/>
              </w:rPr>
              <w:t>getMr(String</w:t>
            </w:r>
            <w:r>
              <w:rPr>
                <w:rFonts w:ascii="Courier New"/>
                <w:spacing w:val="-9"/>
                <w:sz w:val="20"/>
              </w:rPr>
              <w:t> </w:t>
            </w:r>
            <w:r>
              <w:rPr>
                <w:rFonts w:ascii="Courier New"/>
                <w:spacing w:val="-2"/>
                <w:sz w:val="20"/>
              </w:rPr>
              <w:t>unit)</w:t>
            </w:r>
          </w:p>
        </w:tc>
        <w:tc>
          <w:tcPr>
            <w:tcW w:w="2488" w:type="dxa"/>
          </w:tcPr>
          <w:p>
            <w:pPr>
              <w:pStyle w:val="TableParagraph"/>
              <w:spacing w:before="52"/>
              <w:ind w:right="145"/>
              <w:rPr>
                <w:rFonts w:ascii="Courier New" w:hAnsi="Courier New"/>
                <w:sz w:val="20"/>
              </w:rPr>
            </w:pPr>
            <w:r>
              <w:rPr>
                <w:rFonts w:ascii="Courier New" w:hAnsi="Courier New"/>
                <w:sz w:val="20"/>
              </w:rPr>
              <w:t>unit</w:t>
            </w:r>
            <w:r>
              <w:rPr>
                <w:rFonts w:ascii="Courier New" w:hAnsi="Courier New"/>
                <w:spacing w:val="-13"/>
                <w:sz w:val="20"/>
              </w:rPr>
              <w:t> </w:t>
            </w:r>
            <w:r>
              <w:rPr>
                <w:rFonts w:ascii="Courier New" w:hAnsi="Courier New"/>
                <w:sz w:val="20"/>
              </w:rPr>
              <w:t>–</w:t>
            </w:r>
            <w:r>
              <w:rPr>
                <w:rFonts w:ascii="Courier New" w:hAnsi="Courier New"/>
                <w:spacing w:val="-13"/>
                <w:sz w:val="20"/>
              </w:rPr>
              <w:t> </w:t>
            </w:r>
            <w:r>
              <w:rPr>
                <w:rFonts w:ascii="Courier New" w:hAnsi="Courier New"/>
                <w:sz w:val="20"/>
              </w:rPr>
              <w:t>mass</w:t>
            </w:r>
            <w:r>
              <w:rPr>
                <w:rFonts w:ascii="Courier New" w:hAnsi="Courier New"/>
                <w:spacing w:val="-13"/>
                <w:sz w:val="20"/>
              </w:rPr>
              <w:t> </w:t>
            </w:r>
            <w:r>
              <w:rPr>
                <w:rFonts w:ascii="Courier New" w:hAnsi="Courier New"/>
                <w:sz w:val="20"/>
              </w:rPr>
              <w:t>flux rate (one of </w:t>
            </w:r>
            <w:r>
              <w:rPr>
                <w:rFonts w:ascii="Courier New" w:hAnsi="Courier New"/>
                <w:spacing w:val="-2"/>
                <w:sz w:val="20"/>
              </w:rPr>
              <w:t>"kg/(m2·s)",</w:t>
            </w:r>
          </w:p>
          <w:p>
            <w:pPr>
              <w:pStyle w:val="TableParagraph"/>
              <w:spacing w:before="1"/>
              <w:rPr>
                <w:rFonts w:ascii="Courier New"/>
                <w:sz w:val="20"/>
              </w:rPr>
            </w:pPr>
            <w:r>
              <w:rPr>
                <w:rFonts w:ascii="Courier New"/>
                <w:spacing w:val="-2"/>
                <w:sz w:val="20"/>
              </w:rPr>
              <w:t>"kg/(m2-</w:t>
            </w:r>
            <w:r>
              <w:rPr>
                <w:rFonts w:ascii="Courier New"/>
                <w:spacing w:val="-4"/>
                <w:sz w:val="20"/>
              </w:rPr>
              <w:t>s)",</w:t>
            </w:r>
          </w:p>
          <w:p>
            <w:pPr>
              <w:pStyle w:val="TableParagraph"/>
              <w:spacing w:before="0"/>
              <w:rPr>
                <w:rFonts w:ascii="Courier New" w:hAnsi="Courier New"/>
                <w:sz w:val="20"/>
              </w:rPr>
            </w:pPr>
            <w:r>
              <w:rPr>
                <w:rFonts w:ascii="Courier New" w:hAnsi="Courier New"/>
                <w:spacing w:val="-2"/>
                <w:sz w:val="20"/>
              </w:rPr>
              <w:t>"lbm/(ft2·s)",</w:t>
            </w:r>
          </w:p>
          <w:p>
            <w:pPr>
              <w:pStyle w:val="TableParagraph"/>
              <w:spacing w:before="1"/>
              <w:rPr>
                <w:rFonts w:ascii="Courier New"/>
                <w:sz w:val="20"/>
              </w:rPr>
            </w:pPr>
            <w:r>
              <w:rPr>
                <w:rFonts w:ascii="Courier New"/>
                <w:spacing w:val="-2"/>
                <w:sz w:val="20"/>
              </w:rPr>
              <w:t>"lbm/(ft2-</w:t>
            </w:r>
            <w:r>
              <w:rPr>
                <w:rFonts w:ascii="Courier New"/>
                <w:spacing w:val="-4"/>
                <w:sz w:val="20"/>
              </w:rPr>
              <w:t>s)")</w:t>
            </w:r>
          </w:p>
        </w:tc>
        <w:tc>
          <w:tcPr>
            <w:tcW w:w="3568" w:type="dxa"/>
          </w:tcPr>
          <w:p>
            <w:pPr>
              <w:pStyle w:val="TableParagraph"/>
              <w:spacing w:line="244" w:lineRule="auto" w:before="55"/>
              <w:ind w:right="174"/>
              <w:rPr>
                <w:sz w:val="20"/>
              </w:rPr>
            </w:pPr>
            <w:r>
              <w:rPr>
                <w:sz w:val="20"/>
              </w:rPr>
              <w:t>Returns</w:t>
            </w:r>
            <w:r>
              <w:rPr>
                <w:spacing w:val="-11"/>
                <w:sz w:val="20"/>
              </w:rPr>
              <w:t> </w:t>
            </w:r>
            <w:r>
              <w:rPr>
                <w:sz w:val="20"/>
              </w:rPr>
              <w:t>the</w:t>
            </w:r>
            <w:r>
              <w:rPr>
                <w:spacing w:val="-11"/>
                <w:sz w:val="20"/>
              </w:rPr>
              <w:t> </w:t>
            </w:r>
            <w:r>
              <w:rPr>
                <w:sz w:val="20"/>
              </w:rPr>
              <w:t>combustion</w:t>
            </w:r>
            <w:r>
              <w:rPr>
                <w:spacing w:val="-11"/>
                <w:sz w:val="20"/>
              </w:rPr>
              <w:t> </w:t>
            </w:r>
            <w:r>
              <w:rPr>
                <w:sz w:val="20"/>
              </w:rPr>
              <w:t>chamber mass flux (Mr=m_dot/Ac).</w:t>
            </w:r>
          </w:p>
        </w:tc>
      </w:tr>
      <w:tr>
        <w:trPr>
          <w:trHeight w:val="1015" w:hRule="atLeast"/>
        </w:trPr>
        <w:tc>
          <w:tcPr>
            <w:tcW w:w="3900" w:type="dxa"/>
          </w:tcPr>
          <w:p>
            <w:pPr>
              <w:pStyle w:val="TableParagraph"/>
              <w:rPr>
                <w:rFonts w:ascii="Courier New"/>
                <w:sz w:val="20"/>
              </w:rPr>
            </w:pPr>
            <w:r>
              <w:rPr>
                <w:rFonts w:ascii="Courier New"/>
                <w:sz w:val="20"/>
              </w:rPr>
              <w:t>Number</w:t>
            </w:r>
            <w:r>
              <w:rPr>
                <w:rFonts w:ascii="Courier New"/>
                <w:spacing w:val="-10"/>
                <w:sz w:val="20"/>
              </w:rPr>
              <w:t> </w:t>
            </w:r>
            <w:r>
              <w:rPr>
                <w:rFonts w:ascii="Courier New"/>
                <w:sz w:val="20"/>
              </w:rPr>
              <w:t>getPc_0(String</w:t>
            </w:r>
            <w:r>
              <w:rPr>
                <w:rFonts w:ascii="Courier New"/>
                <w:spacing w:val="-10"/>
                <w:sz w:val="20"/>
              </w:rPr>
              <w:t> </w:t>
            </w:r>
            <w:r>
              <w:rPr>
                <w:rFonts w:ascii="Courier New"/>
                <w:spacing w:val="-2"/>
                <w:sz w:val="20"/>
              </w:rPr>
              <w:t>unit)</w:t>
            </w:r>
          </w:p>
        </w:tc>
        <w:tc>
          <w:tcPr>
            <w:tcW w:w="2488" w:type="dxa"/>
          </w:tcPr>
          <w:p>
            <w:pPr>
              <w:pStyle w:val="TableParagraph"/>
              <w:ind w:right="145"/>
              <w:rPr>
                <w:rFonts w:ascii="Courier New"/>
                <w:sz w:val="20"/>
              </w:rPr>
            </w:pPr>
            <w:r>
              <w:rPr>
                <w:rFonts w:ascii="Courier New"/>
                <w:sz w:val="20"/>
              </w:rPr>
              <w:t>unit - pressure unit (one of "Pa", "psi", "atm", "bar",</w:t>
            </w:r>
            <w:r>
              <w:rPr>
                <w:rFonts w:ascii="Courier New"/>
                <w:spacing w:val="-19"/>
                <w:sz w:val="20"/>
              </w:rPr>
              <w:t> </w:t>
            </w:r>
            <w:r>
              <w:rPr>
                <w:rFonts w:ascii="Courier New"/>
                <w:sz w:val="20"/>
              </w:rPr>
              <w:t>"at",</w:t>
            </w:r>
            <w:r>
              <w:rPr>
                <w:rFonts w:ascii="Courier New"/>
                <w:spacing w:val="-19"/>
                <w:sz w:val="20"/>
              </w:rPr>
              <w:t> </w:t>
            </w:r>
            <w:r>
              <w:rPr>
                <w:rFonts w:ascii="Courier New"/>
                <w:sz w:val="20"/>
              </w:rPr>
              <w:t>"MPa")</w:t>
            </w:r>
          </w:p>
        </w:tc>
        <w:tc>
          <w:tcPr>
            <w:tcW w:w="3568" w:type="dxa"/>
          </w:tcPr>
          <w:p>
            <w:pPr>
              <w:pStyle w:val="TableParagraph"/>
              <w:spacing w:line="244" w:lineRule="auto" w:before="56"/>
              <w:rPr>
                <w:sz w:val="20"/>
              </w:rPr>
            </w:pPr>
            <w:r>
              <w:rPr>
                <w:sz w:val="20"/>
              </w:rPr>
              <w:t>Returns</w:t>
            </w:r>
            <w:r>
              <w:rPr>
                <w:spacing w:val="-9"/>
                <w:sz w:val="20"/>
              </w:rPr>
              <w:t> </w:t>
            </w:r>
            <w:r>
              <w:rPr>
                <w:sz w:val="20"/>
              </w:rPr>
              <w:t>stagnation</w:t>
            </w:r>
            <w:r>
              <w:rPr>
                <w:spacing w:val="-9"/>
                <w:sz w:val="20"/>
              </w:rPr>
              <w:t> </w:t>
            </w:r>
            <w:r>
              <w:rPr>
                <w:sz w:val="20"/>
              </w:rPr>
              <w:t>pressure</w:t>
            </w:r>
            <w:r>
              <w:rPr>
                <w:spacing w:val="-9"/>
                <w:sz w:val="20"/>
              </w:rPr>
              <w:t> </w:t>
            </w:r>
            <w:r>
              <w:rPr>
                <w:sz w:val="20"/>
              </w:rPr>
              <w:t>at</w:t>
            </w:r>
            <w:r>
              <w:rPr>
                <w:spacing w:val="-9"/>
                <w:sz w:val="20"/>
              </w:rPr>
              <w:t> </w:t>
            </w:r>
            <w:r>
              <w:rPr>
                <w:sz w:val="20"/>
              </w:rPr>
              <w:t>nozzle </w:t>
            </w:r>
            <w:r>
              <w:rPr>
                <w:spacing w:val="-2"/>
                <w:sz w:val="20"/>
              </w:rPr>
              <w:t>inlet.</w:t>
            </w:r>
          </w:p>
        </w:tc>
      </w:tr>
      <w:tr>
        <w:trPr>
          <w:trHeight w:val="795" w:hRule="atLeast"/>
        </w:trPr>
        <w:tc>
          <w:tcPr>
            <w:tcW w:w="3900" w:type="dxa"/>
          </w:tcPr>
          <w:p>
            <w:pPr>
              <w:pStyle w:val="TableParagraph"/>
              <w:spacing w:before="52"/>
              <w:rPr>
                <w:rFonts w:ascii="Courier New"/>
                <w:sz w:val="20"/>
              </w:rPr>
            </w:pPr>
            <w:r>
              <w:rPr>
                <w:rFonts w:ascii="Courier New"/>
                <w:sz w:val="20"/>
              </w:rPr>
              <w:t>Number</w:t>
            </w:r>
            <w:r>
              <w:rPr>
                <w:rFonts w:ascii="Courier New"/>
                <w:spacing w:val="-6"/>
                <w:sz w:val="20"/>
              </w:rPr>
              <w:t> </w:t>
            </w:r>
            <w:r>
              <w:rPr>
                <w:rFonts w:ascii="Courier New"/>
                <w:spacing w:val="-2"/>
                <w:sz w:val="20"/>
              </w:rPr>
              <w:t>getSigmaC()</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line="244" w:lineRule="auto" w:before="55"/>
              <w:ind w:right="653"/>
              <w:rPr>
                <w:sz w:val="20"/>
              </w:rPr>
            </w:pPr>
            <w:r>
              <w:rPr>
                <w:sz w:val="20"/>
              </w:rPr>
              <w:t>Returns</w:t>
            </w:r>
            <w:r>
              <w:rPr>
                <w:spacing w:val="-14"/>
                <w:sz w:val="20"/>
              </w:rPr>
              <w:t> </w:t>
            </w:r>
            <w:r>
              <w:rPr>
                <w:sz w:val="20"/>
              </w:rPr>
              <w:t>coefficient</w:t>
            </w:r>
            <w:r>
              <w:rPr>
                <w:spacing w:val="-13"/>
                <w:sz w:val="20"/>
              </w:rPr>
              <w:t> </w:t>
            </w:r>
            <w:r>
              <w:rPr>
                <w:sz w:val="20"/>
              </w:rPr>
              <w:t>of</w:t>
            </w:r>
            <w:r>
              <w:rPr>
                <w:spacing w:val="-13"/>
                <w:sz w:val="20"/>
              </w:rPr>
              <w:t> </w:t>
            </w:r>
            <w:r>
              <w:rPr>
                <w:sz w:val="20"/>
              </w:rPr>
              <w:t>stagnation pressure loss at nozzle inlet (combustion chamber end).</w:t>
            </w:r>
          </w:p>
        </w:tc>
      </w:tr>
      <w:tr>
        <w:trPr>
          <w:trHeight w:val="786" w:hRule="atLeast"/>
        </w:trPr>
        <w:tc>
          <w:tcPr>
            <w:tcW w:w="3900" w:type="dxa"/>
          </w:tcPr>
          <w:p>
            <w:pPr>
              <w:pStyle w:val="TableParagraph"/>
              <w:rPr>
                <w:rFonts w:ascii="Courier New"/>
                <w:sz w:val="20"/>
              </w:rPr>
            </w:pPr>
            <w:r>
              <w:rPr>
                <w:rFonts w:ascii="Courier New"/>
                <w:sz w:val="20"/>
              </w:rPr>
              <w:t>Number</w:t>
            </w:r>
            <w:r>
              <w:rPr>
                <w:rFonts w:ascii="Courier New"/>
                <w:spacing w:val="-9"/>
                <w:sz w:val="20"/>
              </w:rPr>
              <w:t> </w:t>
            </w:r>
            <w:r>
              <w:rPr>
                <w:rFonts w:ascii="Courier New"/>
                <w:sz w:val="20"/>
              </w:rPr>
              <w:t>getWc(String</w:t>
            </w:r>
            <w:r>
              <w:rPr>
                <w:rFonts w:ascii="Courier New"/>
                <w:spacing w:val="-9"/>
                <w:sz w:val="20"/>
              </w:rPr>
              <w:t> </w:t>
            </w:r>
            <w:r>
              <w:rPr>
                <w:rFonts w:ascii="Courier New"/>
                <w:spacing w:val="-2"/>
                <w:sz w:val="20"/>
              </w:rPr>
              <w:t>unit)</w:t>
            </w:r>
          </w:p>
        </w:tc>
        <w:tc>
          <w:tcPr>
            <w:tcW w:w="2488" w:type="dxa"/>
          </w:tcPr>
          <w:p>
            <w:pPr>
              <w:pStyle w:val="TableParagraph"/>
              <w:ind w:right="265"/>
              <w:rPr>
                <w:rFonts w:ascii="Courier New" w:hAnsi="Courier New"/>
                <w:sz w:val="20"/>
              </w:rPr>
            </w:pPr>
            <w:r>
              <w:rPr>
                <w:rFonts w:ascii="Courier New" w:hAnsi="Courier New"/>
                <w:sz w:val="20"/>
              </w:rPr>
              <w:t>unit – velocity unit</w:t>
            </w:r>
            <w:r>
              <w:rPr>
                <w:rFonts w:ascii="Courier New" w:hAnsi="Courier New"/>
                <w:spacing w:val="-13"/>
                <w:sz w:val="20"/>
              </w:rPr>
              <w:t> </w:t>
            </w:r>
            <w:r>
              <w:rPr>
                <w:rFonts w:ascii="Courier New" w:hAnsi="Courier New"/>
                <w:sz w:val="20"/>
              </w:rPr>
              <w:t>(one</w:t>
            </w:r>
            <w:r>
              <w:rPr>
                <w:rFonts w:ascii="Courier New" w:hAnsi="Courier New"/>
                <w:spacing w:val="-13"/>
                <w:sz w:val="20"/>
              </w:rPr>
              <w:t> </w:t>
            </w:r>
            <w:r>
              <w:rPr>
                <w:rFonts w:ascii="Courier New" w:hAnsi="Courier New"/>
                <w:sz w:val="20"/>
              </w:rPr>
              <w:t>of</w:t>
            </w:r>
            <w:r>
              <w:rPr>
                <w:rFonts w:ascii="Courier New" w:hAnsi="Courier New"/>
                <w:spacing w:val="-13"/>
                <w:sz w:val="20"/>
              </w:rPr>
              <w:t> </w:t>
            </w:r>
            <w:r>
              <w:rPr>
                <w:rFonts w:ascii="Courier New" w:hAnsi="Courier New"/>
                <w:sz w:val="20"/>
              </w:rPr>
              <w:t>"m/s" or "ft/s")</w:t>
            </w:r>
          </w:p>
        </w:tc>
        <w:tc>
          <w:tcPr>
            <w:tcW w:w="3568" w:type="dxa"/>
          </w:tcPr>
          <w:p>
            <w:pPr>
              <w:pStyle w:val="TableParagraph"/>
              <w:spacing w:line="244" w:lineRule="auto" w:before="56"/>
              <w:rPr>
                <w:sz w:val="20"/>
              </w:rPr>
            </w:pPr>
            <w:r>
              <w:rPr>
                <w:sz w:val="20"/>
              </w:rPr>
              <w:t>Returns</w:t>
            </w:r>
            <w:r>
              <w:rPr>
                <w:spacing w:val="-6"/>
                <w:sz w:val="20"/>
              </w:rPr>
              <w:t> </w:t>
            </w:r>
            <w:r>
              <w:rPr>
                <w:sz w:val="20"/>
              </w:rPr>
              <w:t>the</w:t>
            </w:r>
            <w:r>
              <w:rPr>
                <w:spacing w:val="40"/>
                <w:sz w:val="20"/>
              </w:rPr>
              <w:t> </w:t>
            </w:r>
            <w:r>
              <w:rPr>
                <w:sz w:val="20"/>
              </w:rPr>
              <w:t>velocity</w:t>
            </w:r>
            <w:r>
              <w:rPr>
                <w:spacing w:val="-6"/>
                <w:sz w:val="20"/>
              </w:rPr>
              <w:t> </w:t>
            </w:r>
            <w:r>
              <w:rPr>
                <w:sz w:val="20"/>
              </w:rPr>
              <w:t>at</w:t>
            </w:r>
            <w:r>
              <w:rPr>
                <w:spacing w:val="-6"/>
                <w:sz w:val="20"/>
              </w:rPr>
              <w:t> </w:t>
            </w:r>
            <w:r>
              <w:rPr>
                <w:sz w:val="20"/>
              </w:rPr>
              <w:t>nozzle</w:t>
            </w:r>
            <w:r>
              <w:rPr>
                <w:spacing w:val="-6"/>
                <w:sz w:val="20"/>
              </w:rPr>
              <w:t> </w:t>
            </w:r>
            <w:r>
              <w:rPr>
                <w:sz w:val="20"/>
              </w:rPr>
              <w:t>inlet (combustion chamber end).</w:t>
            </w:r>
          </w:p>
        </w:tc>
      </w:tr>
      <w:tr>
        <w:trPr>
          <w:trHeight w:val="787" w:hRule="atLeast"/>
        </w:trPr>
        <w:tc>
          <w:tcPr>
            <w:tcW w:w="3900" w:type="dxa"/>
          </w:tcPr>
          <w:p>
            <w:pPr>
              <w:pStyle w:val="TableParagraph"/>
              <w:rPr>
                <w:rFonts w:ascii="Courier New"/>
                <w:sz w:val="20"/>
              </w:rPr>
            </w:pPr>
            <w:r>
              <w:rPr>
                <w:rFonts w:ascii="Courier New"/>
                <w:sz w:val="20"/>
              </w:rPr>
              <w:t>Number</w:t>
            </w:r>
            <w:r>
              <w:rPr>
                <w:rFonts w:ascii="Courier New"/>
                <w:spacing w:val="-11"/>
                <w:sz w:val="20"/>
              </w:rPr>
              <w:t> </w:t>
            </w:r>
            <w:r>
              <w:rPr>
                <w:rFonts w:ascii="Courier New"/>
                <w:sz w:val="20"/>
              </w:rPr>
              <w:t>getBetta(String</w:t>
            </w:r>
            <w:r>
              <w:rPr>
                <w:rFonts w:ascii="Courier New"/>
                <w:spacing w:val="-10"/>
                <w:sz w:val="20"/>
              </w:rPr>
              <w:t> </w:t>
            </w:r>
            <w:r>
              <w:rPr>
                <w:rFonts w:ascii="Courier New"/>
                <w:spacing w:val="-2"/>
                <w:sz w:val="20"/>
              </w:rPr>
              <w:t>unit)</w:t>
            </w:r>
          </w:p>
        </w:tc>
        <w:tc>
          <w:tcPr>
            <w:tcW w:w="2488" w:type="dxa"/>
          </w:tcPr>
          <w:p>
            <w:pPr>
              <w:pStyle w:val="TableParagraph"/>
              <w:ind w:right="265"/>
              <w:rPr>
                <w:rFonts w:ascii="Courier New" w:hAnsi="Courier New"/>
                <w:sz w:val="20"/>
              </w:rPr>
            </w:pPr>
            <w:r>
              <w:rPr>
                <w:rFonts w:ascii="Courier New" w:hAnsi="Courier New"/>
                <w:sz w:val="20"/>
              </w:rPr>
              <w:t>unit – velocity unit</w:t>
            </w:r>
            <w:r>
              <w:rPr>
                <w:rFonts w:ascii="Courier New" w:hAnsi="Courier New"/>
                <w:spacing w:val="-13"/>
                <w:sz w:val="20"/>
              </w:rPr>
              <w:t> </w:t>
            </w:r>
            <w:r>
              <w:rPr>
                <w:rFonts w:ascii="Courier New" w:hAnsi="Courier New"/>
                <w:sz w:val="20"/>
              </w:rPr>
              <w:t>(one</w:t>
            </w:r>
            <w:r>
              <w:rPr>
                <w:rFonts w:ascii="Courier New" w:hAnsi="Courier New"/>
                <w:spacing w:val="-13"/>
                <w:sz w:val="20"/>
              </w:rPr>
              <w:t> </w:t>
            </w:r>
            <w:r>
              <w:rPr>
                <w:rFonts w:ascii="Courier New" w:hAnsi="Courier New"/>
                <w:sz w:val="20"/>
              </w:rPr>
              <w:t>of</w:t>
            </w:r>
            <w:r>
              <w:rPr>
                <w:rFonts w:ascii="Courier New" w:hAnsi="Courier New"/>
                <w:spacing w:val="-13"/>
                <w:sz w:val="20"/>
              </w:rPr>
              <w:t> </w:t>
            </w:r>
            <w:r>
              <w:rPr>
                <w:rFonts w:ascii="Courier New" w:hAnsi="Courier New"/>
                <w:sz w:val="20"/>
              </w:rPr>
              <w:t>"m/s" or "ft/s")</w:t>
            </w:r>
          </w:p>
        </w:tc>
        <w:tc>
          <w:tcPr>
            <w:tcW w:w="3568" w:type="dxa"/>
          </w:tcPr>
          <w:p>
            <w:pPr>
              <w:pStyle w:val="TableParagraph"/>
              <w:spacing w:line="244" w:lineRule="auto" w:before="56"/>
              <w:ind w:right="174"/>
              <w:rPr>
                <w:sz w:val="20"/>
              </w:rPr>
            </w:pPr>
            <w:r>
              <w:rPr>
                <w:sz w:val="20"/>
              </w:rPr>
              <w:t>Returns</w:t>
            </w:r>
            <w:r>
              <w:rPr>
                <w:spacing w:val="-12"/>
                <w:sz w:val="20"/>
              </w:rPr>
              <w:t> </w:t>
            </w:r>
            <w:r>
              <w:rPr>
                <w:sz w:val="20"/>
              </w:rPr>
              <w:t>characteristic</w:t>
            </w:r>
            <w:r>
              <w:rPr>
                <w:spacing w:val="-12"/>
                <w:sz w:val="20"/>
              </w:rPr>
              <w:t> </w:t>
            </w:r>
            <w:r>
              <w:rPr>
                <w:sz w:val="20"/>
              </w:rPr>
              <w:t>velocity</w:t>
            </w:r>
            <w:r>
              <w:rPr>
                <w:spacing w:val="-12"/>
                <w:sz w:val="20"/>
              </w:rPr>
              <w:t> </w:t>
            </w:r>
            <w:r>
              <w:rPr>
                <w:sz w:val="20"/>
              </w:rPr>
              <w:t>(the same as getCstar()).</w:t>
            </w:r>
          </w:p>
        </w:tc>
      </w:tr>
      <w:tr>
        <w:trPr>
          <w:trHeight w:val="786" w:hRule="atLeast"/>
        </w:trPr>
        <w:tc>
          <w:tcPr>
            <w:tcW w:w="3900" w:type="dxa"/>
          </w:tcPr>
          <w:p>
            <w:pPr>
              <w:pStyle w:val="TableParagraph"/>
              <w:rPr>
                <w:rFonts w:ascii="Courier New"/>
                <w:sz w:val="20"/>
              </w:rPr>
            </w:pPr>
            <w:r>
              <w:rPr>
                <w:rFonts w:ascii="Courier New"/>
                <w:sz w:val="20"/>
              </w:rPr>
              <w:t>Number</w:t>
            </w:r>
            <w:r>
              <w:rPr>
                <w:rFonts w:ascii="Courier New"/>
                <w:spacing w:val="-11"/>
                <w:sz w:val="20"/>
              </w:rPr>
              <w:t> </w:t>
            </w:r>
            <w:r>
              <w:rPr>
                <w:rFonts w:ascii="Courier New"/>
                <w:sz w:val="20"/>
              </w:rPr>
              <w:t>getCstar(String</w:t>
            </w:r>
            <w:r>
              <w:rPr>
                <w:rFonts w:ascii="Courier New"/>
                <w:spacing w:val="-10"/>
                <w:sz w:val="20"/>
              </w:rPr>
              <w:t> </w:t>
            </w:r>
            <w:r>
              <w:rPr>
                <w:rFonts w:ascii="Courier New"/>
                <w:spacing w:val="-2"/>
                <w:sz w:val="20"/>
              </w:rPr>
              <w:t>unit)</w:t>
            </w:r>
          </w:p>
        </w:tc>
        <w:tc>
          <w:tcPr>
            <w:tcW w:w="2488" w:type="dxa"/>
          </w:tcPr>
          <w:p>
            <w:pPr>
              <w:pStyle w:val="TableParagraph"/>
              <w:ind w:right="265"/>
              <w:rPr>
                <w:rFonts w:ascii="Courier New" w:hAnsi="Courier New"/>
                <w:sz w:val="20"/>
              </w:rPr>
            </w:pPr>
            <w:r>
              <w:rPr>
                <w:rFonts w:ascii="Courier New" w:hAnsi="Courier New"/>
                <w:sz w:val="20"/>
              </w:rPr>
              <w:t>unit – velocity unit</w:t>
            </w:r>
            <w:r>
              <w:rPr>
                <w:rFonts w:ascii="Courier New" w:hAnsi="Courier New"/>
                <w:spacing w:val="-13"/>
                <w:sz w:val="20"/>
              </w:rPr>
              <w:t> </w:t>
            </w:r>
            <w:r>
              <w:rPr>
                <w:rFonts w:ascii="Courier New" w:hAnsi="Courier New"/>
                <w:sz w:val="20"/>
              </w:rPr>
              <w:t>(one</w:t>
            </w:r>
            <w:r>
              <w:rPr>
                <w:rFonts w:ascii="Courier New" w:hAnsi="Courier New"/>
                <w:spacing w:val="-13"/>
                <w:sz w:val="20"/>
              </w:rPr>
              <w:t> </w:t>
            </w:r>
            <w:r>
              <w:rPr>
                <w:rFonts w:ascii="Courier New" w:hAnsi="Courier New"/>
                <w:sz w:val="20"/>
              </w:rPr>
              <w:t>of</w:t>
            </w:r>
            <w:r>
              <w:rPr>
                <w:rFonts w:ascii="Courier New" w:hAnsi="Courier New"/>
                <w:spacing w:val="-13"/>
                <w:sz w:val="20"/>
              </w:rPr>
              <w:t> </w:t>
            </w:r>
            <w:r>
              <w:rPr>
                <w:rFonts w:ascii="Courier New" w:hAnsi="Courier New"/>
                <w:sz w:val="20"/>
              </w:rPr>
              <w:t>"m/s" or "ft/s")</w:t>
            </w:r>
          </w:p>
        </w:tc>
        <w:tc>
          <w:tcPr>
            <w:tcW w:w="3568" w:type="dxa"/>
          </w:tcPr>
          <w:p>
            <w:pPr>
              <w:pStyle w:val="TableParagraph"/>
              <w:spacing w:line="244" w:lineRule="auto" w:before="56"/>
              <w:ind w:right="174"/>
              <w:rPr>
                <w:sz w:val="20"/>
              </w:rPr>
            </w:pPr>
            <w:r>
              <w:rPr>
                <w:sz w:val="20"/>
              </w:rPr>
              <w:t>Returns</w:t>
            </w:r>
            <w:r>
              <w:rPr>
                <w:spacing w:val="-12"/>
                <w:sz w:val="20"/>
              </w:rPr>
              <w:t> </w:t>
            </w:r>
            <w:r>
              <w:rPr>
                <w:sz w:val="20"/>
              </w:rPr>
              <w:t>characteristic</w:t>
            </w:r>
            <w:r>
              <w:rPr>
                <w:spacing w:val="-12"/>
                <w:sz w:val="20"/>
              </w:rPr>
              <w:t> </w:t>
            </w:r>
            <w:r>
              <w:rPr>
                <w:sz w:val="20"/>
              </w:rPr>
              <w:t>velocity</w:t>
            </w:r>
            <w:r>
              <w:rPr>
                <w:spacing w:val="-12"/>
                <w:sz w:val="20"/>
              </w:rPr>
              <w:t> </w:t>
            </w:r>
            <w:r>
              <w:rPr>
                <w:sz w:val="20"/>
              </w:rPr>
              <w:t>(the same as getBetta()).</w:t>
            </w:r>
          </w:p>
        </w:tc>
      </w:tr>
      <w:tr>
        <w:trPr>
          <w:trHeight w:val="1241" w:hRule="atLeast"/>
        </w:trPr>
        <w:tc>
          <w:tcPr>
            <w:tcW w:w="3900" w:type="dxa"/>
          </w:tcPr>
          <w:p>
            <w:pPr>
              <w:pStyle w:val="TableParagraph"/>
              <w:rPr>
                <w:rFonts w:ascii="Courier New"/>
                <w:sz w:val="20"/>
              </w:rPr>
            </w:pPr>
            <w:r>
              <w:rPr>
                <w:rFonts w:ascii="Courier New"/>
                <w:sz w:val="20"/>
              </w:rPr>
              <w:t>Object</w:t>
            </w:r>
            <w:r>
              <w:rPr>
                <w:rFonts w:ascii="Courier New"/>
                <w:spacing w:val="-32"/>
                <w:sz w:val="20"/>
              </w:rPr>
              <w:t> </w:t>
            </w:r>
            <w:r>
              <w:rPr>
                <w:rFonts w:ascii="Courier New"/>
                <w:sz w:val="20"/>
              </w:rPr>
              <w:t>getEquilibrium(String </w:t>
            </w:r>
            <w:r>
              <w:rPr>
                <w:rFonts w:ascii="Courier New"/>
                <w:spacing w:val="-2"/>
                <w:sz w:val="20"/>
              </w:rPr>
              <w:t>station)</w:t>
            </w:r>
          </w:p>
        </w:tc>
        <w:tc>
          <w:tcPr>
            <w:tcW w:w="2488" w:type="dxa"/>
          </w:tcPr>
          <w:p>
            <w:pPr>
              <w:pStyle w:val="TableParagraph"/>
              <w:ind w:right="265"/>
              <w:rPr>
                <w:rFonts w:ascii="Courier New" w:hAnsi="Courier New"/>
                <w:sz w:val="20"/>
              </w:rPr>
            </w:pPr>
            <w:r>
              <w:rPr>
                <w:rFonts w:ascii="Courier New" w:hAnsi="Courier New"/>
                <w:sz w:val="20"/>
              </w:rPr>
              <w:t>station – one of "inj" or "injector",</w:t>
            </w:r>
            <w:r>
              <w:rPr>
                <w:rFonts w:ascii="Courier New" w:hAnsi="Courier New"/>
                <w:spacing w:val="-11"/>
                <w:sz w:val="20"/>
              </w:rPr>
              <w:t> </w:t>
            </w:r>
            <w:r>
              <w:rPr>
                <w:rFonts w:ascii="Courier New" w:hAnsi="Courier New"/>
                <w:spacing w:val="-2"/>
                <w:sz w:val="20"/>
              </w:rPr>
              <w:t>"inl"</w:t>
            </w:r>
          </w:p>
          <w:p>
            <w:pPr>
              <w:pStyle w:val="TableParagraph"/>
              <w:spacing w:before="1"/>
              <w:ind w:right="265"/>
              <w:rPr>
                <w:rFonts w:ascii="Courier New"/>
                <w:sz w:val="20"/>
              </w:rPr>
            </w:pPr>
            <w:r>
              <w:rPr>
                <w:rFonts w:ascii="Courier New"/>
                <w:sz w:val="20"/>
              </w:rPr>
              <w:t>or</w:t>
            </w:r>
            <w:r>
              <w:rPr>
                <w:rFonts w:ascii="Courier New"/>
                <w:spacing w:val="-19"/>
                <w:sz w:val="20"/>
              </w:rPr>
              <w:t> </w:t>
            </w:r>
            <w:r>
              <w:rPr>
                <w:rFonts w:ascii="Courier New"/>
                <w:sz w:val="20"/>
              </w:rPr>
              <w:t>"inlet",</w:t>
            </w:r>
            <w:r>
              <w:rPr>
                <w:rFonts w:ascii="Courier New"/>
                <w:spacing w:val="-19"/>
                <w:sz w:val="20"/>
              </w:rPr>
              <w:t> </w:t>
            </w:r>
            <w:r>
              <w:rPr>
                <w:rFonts w:ascii="Courier New"/>
                <w:sz w:val="20"/>
              </w:rPr>
              <w:t>"thr" or "throat"</w:t>
            </w:r>
          </w:p>
        </w:tc>
        <w:tc>
          <w:tcPr>
            <w:tcW w:w="3568" w:type="dxa"/>
          </w:tcPr>
          <w:p>
            <w:pPr>
              <w:pStyle w:val="TableParagraph"/>
              <w:spacing w:line="242" w:lineRule="auto"/>
              <w:ind w:right="174"/>
              <w:rPr>
                <w:sz w:val="20"/>
              </w:rPr>
            </w:pPr>
            <w:r>
              <w:rPr>
                <w:sz w:val="20"/>
              </w:rPr>
              <w:t>Returns</w:t>
            </w:r>
            <w:r>
              <w:rPr>
                <w:spacing w:val="-11"/>
                <w:sz w:val="20"/>
              </w:rPr>
              <w:t> </w:t>
            </w:r>
            <w:r>
              <w:rPr>
                <w:sz w:val="20"/>
              </w:rPr>
              <w:t>object</w:t>
            </w:r>
            <w:r>
              <w:rPr>
                <w:spacing w:val="-10"/>
                <w:sz w:val="20"/>
              </w:rPr>
              <w:t> </w:t>
            </w:r>
            <w:r>
              <w:rPr>
                <w:rFonts w:ascii="Arial"/>
                <w:i/>
                <w:sz w:val="20"/>
              </w:rPr>
              <w:t>Equilibrium</w:t>
            </w:r>
            <w:r>
              <w:rPr>
                <w:rFonts w:ascii="Arial"/>
                <w:i/>
                <w:spacing w:val="-14"/>
                <w:sz w:val="20"/>
              </w:rPr>
              <w:t> </w:t>
            </w:r>
            <w:r>
              <w:rPr>
                <w:sz w:val="20"/>
              </w:rPr>
              <w:t>for specified chamber station.</w:t>
            </w:r>
          </w:p>
        </w:tc>
      </w:tr>
      <w:tr>
        <w:trPr>
          <w:trHeight w:val="1241" w:hRule="atLeast"/>
        </w:trPr>
        <w:tc>
          <w:tcPr>
            <w:tcW w:w="3900" w:type="dxa"/>
          </w:tcPr>
          <w:p>
            <w:pPr>
              <w:pStyle w:val="TableParagraph"/>
              <w:rPr>
                <w:rFonts w:ascii="Courier New"/>
                <w:sz w:val="20"/>
              </w:rPr>
            </w:pPr>
            <w:r>
              <w:rPr>
                <w:rFonts w:ascii="Courier New"/>
                <w:sz w:val="20"/>
              </w:rPr>
              <w:t>Object</w:t>
            </w:r>
            <w:r>
              <w:rPr>
                <w:rFonts w:ascii="Courier New"/>
                <w:spacing w:val="-32"/>
                <w:sz w:val="20"/>
              </w:rPr>
              <w:t> </w:t>
            </w:r>
            <w:r>
              <w:rPr>
                <w:rFonts w:ascii="Courier New"/>
                <w:sz w:val="20"/>
              </w:rPr>
              <w:t>getDerivatives(String </w:t>
            </w:r>
            <w:r>
              <w:rPr>
                <w:rFonts w:ascii="Courier New"/>
                <w:spacing w:val="-2"/>
                <w:sz w:val="20"/>
              </w:rPr>
              <w:t>station)</w:t>
            </w:r>
          </w:p>
        </w:tc>
        <w:tc>
          <w:tcPr>
            <w:tcW w:w="2488" w:type="dxa"/>
          </w:tcPr>
          <w:p>
            <w:pPr>
              <w:pStyle w:val="TableParagraph"/>
              <w:ind w:right="265"/>
              <w:rPr>
                <w:rFonts w:ascii="Courier New" w:hAnsi="Courier New"/>
                <w:sz w:val="20"/>
              </w:rPr>
            </w:pPr>
            <w:r>
              <w:rPr>
                <w:rFonts w:ascii="Courier New" w:hAnsi="Courier New"/>
                <w:sz w:val="20"/>
              </w:rPr>
              <w:t>station – one of "inj" or "injector",</w:t>
            </w:r>
            <w:r>
              <w:rPr>
                <w:rFonts w:ascii="Courier New" w:hAnsi="Courier New"/>
                <w:spacing w:val="-11"/>
                <w:sz w:val="20"/>
              </w:rPr>
              <w:t> </w:t>
            </w:r>
            <w:r>
              <w:rPr>
                <w:rFonts w:ascii="Courier New" w:hAnsi="Courier New"/>
                <w:spacing w:val="-2"/>
                <w:sz w:val="20"/>
              </w:rPr>
              <w:t>"inl"</w:t>
            </w:r>
          </w:p>
          <w:p>
            <w:pPr>
              <w:pStyle w:val="TableParagraph"/>
              <w:spacing w:before="1"/>
              <w:ind w:right="265"/>
              <w:rPr>
                <w:rFonts w:ascii="Courier New"/>
                <w:sz w:val="20"/>
              </w:rPr>
            </w:pPr>
            <w:r>
              <w:rPr>
                <w:rFonts w:ascii="Courier New"/>
                <w:sz w:val="20"/>
              </w:rPr>
              <w:t>or</w:t>
            </w:r>
            <w:r>
              <w:rPr>
                <w:rFonts w:ascii="Courier New"/>
                <w:spacing w:val="-19"/>
                <w:sz w:val="20"/>
              </w:rPr>
              <w:t> </w:t>
            </w:r>
            <w:r>
              <w:rPr>
                <w:rFonts w:ascii="Courier New"/>
                <w:sz w:val="20"/>
              </w:rPr>
              <w:t>"inlet",</w:t>
            </w:r>
            <w:r>
              <w:rPr>
                <w:rFonts w:ascii="Courier New"/>
                <w:spacing w:val="-19"/>
                <w:sz w:val="20"/>
              </w:rPr>
              <w:t> </w:t>
            </w:r>
            <w:r>
              <w:rPr>
                <w:rFonts w:ascii="Courier New"/>
                <w:sz w:val="20"/>
              </w:rPr>
              <w:t>"thr" or "throat"</w:t>
            </w:r>
          </w:p>
        </w:tc>
        <w:tc>
          <w:tcPr>
            <w:tcW w:w="3568" w:type="dxa"/>
          </w:tcPr>
          <w:p>
            <w:pPr>
              <w:pStyle w:val="TableParagraph"/>
              <w:spacing w:line="242" w:lineRule="auto"/>
              <w:ind w:right="174"/>
              <w:rPr>
                <w:sz w:val="20"/>
              </w:rPr>
            </w:pPr>
            <w:r>
              <w:rPr>
                <w:sz w:val="20"/>
              </w:rPr>
              <w:t>Returns</w:t>
            </w:r>
            <w:r>
              <w:rPr>
                <w:spacing w:val="-8"/>
                <w:sz w:val="20"/>
              </w:rPr>
              <w:t> </w:t>
            </w:r>
            <w:r>
              <w:rPr>
                <w:sz w:val="20"/>
              </w:rPr>
              <w:t>object</w:t>
            </w:r>
            <w:r>
              <w:rPr>
                <w:spacing w:val="-7"/>
                <w:sz w:val="20"/>
              </w:rPr>
              <w:t> </w:t>
            </w:r>
            <w:r>
              <w:rPr>
                <w:rFonts w:ascii="Arial"/>
                <w:i/>
                <w:sz w:val="20"/>
              </w:rPr>
              <w:t>Derivatives</w:t>
            </w:r>
            <w:r>
              <w:rPr>
                <w:rFonts w:ascii="Arial"/>
                <w:i/>
                <w:spacing w:val="35"/>
                <w:sz w:val="20"/>
              </w:rPr>
              <w:t> </w:t>
            </w:r>
            <w:r>
              <w:rPr>
                <w:sz w:val="20"/>
              </w:rPr>
              <w:t>for specified chamber station.</w:t>
            </w:r>
          </w:p>
        </w:tc>
      </w:tr>
      <w:tr>
        <w:trPr>
          <w:trHeight w:val="566" w:hRule="atLeast"/>
        </w:trPr>
        <w:tc>
          <w:tcPr>
            <w:tcW w:w="3900" w:type="dxa"/>
          </w:tcPr>
          <w:p>
            <w:pPr>
              <w:pStyle w:val="TableParagraph"/>
              <w:rPr>
                <w:rFonts w:ascii="Courier New"/>
                <w:sz w:val="20"/>
              </w:rPr>
            </w:pPr>
            <w:r>
              <w:rPr>
                <w:rFonts w:ascii="Courier New"/>
                <w:sz w:val="20"/>
              </w:rPr>
              <w:t>Boolean</w:t>
            </w:r>
            <w:r>
              <w:rPr>
                <w:rFonts w:ascii="Courier New"/>
                <w:spacing w:val="-7"/>
                <w:sz w:val="20"/>
              </w:rPr>
              <w:t> </w:t>
            </w:r>
            <w:r>
              <w:rPr>
                <w:rFonts w:ascii="Courier New"/>
                <w:spacing w:val="-2"/>
                <w:sz w:val="20"/>
              </w:rPr>
              <w:t>isFrozenConditionSet()</w:t>
            </w:r>
          </w:p>
        </w:tc>
        <w:tc>
          <w:tcPr>
            <w:tcW w:w="2488" w:type="dxa"/>
          </w:tcPr>
          <w:p>
            <w:pPr>
              <w:pStyle w:val="TableParagraph"/>
              <w:rPr>
                <w:rFonts w:ascii="Courier New"/>
                <w:sz w:val="20"/>
              </w:rPr>
            </w:pPr>
            <w:r>
              <w:rPr>
                <w:rFonts w:ascii="Courier New"/>
                <w:spacing w:val="-10"/>
                <w:sz w:val="20"/>
              </w:rPr>
              <w:t>-</w:t>
            </w:r>
          </w:p>
        </w:tc>
        <w:tc>
          <w:tcPr>
            <w:tcW w:w="3568" w:type="dxa"/>
          </w:tcPr>
          <w:p>
            <w:pPr>
              <w:pStyle w:val="TableParagraph"/>
              <w:spacing w:line="244" w:lineRule="auto" w:before="56"/>
              <w:rPr>
                <w:sz w:val="20"/>
              </w:rPr>
            </w:pPr>
            <w:r>
              <w:rPr>
                <w:sz w:val="20"/>
              </w:rPr>
              <w:t>Returns</w:t>
            </w:r>
            <w:r>
              <w:rPr>
                <w:spacing w:val="-9"/>
                <w:sz w:val="20"/>
              </w:rPr>
              <w:t> </w:t>
            </w:r>
            <w:r>
              <w:rPr>
                <w:sz w:val="20"/>
              </w:rPr>
              <w:t>„true“,</w:t>
            </w:r>
            <w:r>
              <w:rPr>
                <w:spacing w:val="-9"/>
                <w:sz w:val="20"/>
              </w:rPr>
              <w:t> </w:t>
            </w:r>
            <w:r>
              <w:rPr>
                <w:sz w:val="20"/>
              </w:rPr>
              <w:t>if</w:t>
            </w:r>
            <w:r>
              <w:rPr>
                <w:spacing w:val="-9"/>
                <w:sz w:val="20"/>
              </w:rPr>
              <w:t> </w:t>
            </w:r>
            <w:r>
              <w:rPr>
                <w:sz w:val="20"/>
              </w:rPr>
              <w:t>frozen</w:t>
            </w:r>
            <w:r>
              <w:rPr>
                <w:spacing w:val="-9"/>
                <w:sz w:val="20"/>
              </w:rPr>
              <w:t> </w:t>
            </w:r>
            <w:r>
              <w:rPr>
                <w:sz w:val="20"/>
              </w:rPr>
              <w:t>condition</w:t>
            </w:r>
            <w:r>
              <w:rPr>
                <w:spacing w:val="-9"/>
                <w:sz w:val="20"/>
              </w:rPr>
              <w:t> </w:t>
            </w:r>
            <w:r>
              <w:rPr>
                <w:sz w:val="20"/>
              </w:rPr>
              <w:t>is </w:t>
            </w:r>
            <w:r>
              <w:rPr>
                <w:spacing w:val="-2"/>
                <w:sz w:val="20"/>
              </w:rPr>
              <w:t>assigned.</w:t>
            </w:r>
          </w:p>
        </w:tc>
      </w:tr>
      <w:tr>
        <w:trPr>
          <w:trHeight w:val="1025" w:hRule="atLeast"/>
        </w:trPr>
        <w:tc>
          <w:tcPr>
            <w:tcW w:w="3900" w:type="dxa"/>
          </w:tcPr>
          <w:p>
            <w:pPr>
              <w:pStyle w:val="TableParagraph"/>
              <w:spacing w:before="52"/>
              <w:rPr>
                <w:rFonts w:ascii="Courier New"/>
                <w:sz w:val="20"/>
              </w:rPr>
            </w:pPr>
            <w:r>
              <w:rPr>
                <w:rFonts w:ascii="Courier New"/>
                <w:sz w:val="20"/>
              </w:rPr>
              <w:t>Object</w:t>
            </w:r>
            <w:r>
              <w:rPr>
                <w:rFonts w:ascii="Courier New"/>
                <w:spacing w:val="-6"/>
                <w:sz w:val="20"/>
              </w:rPr>
              <w:t> </w:t>
            </w:r>
            <w:r>
              <w:rPr>
                <w:rFonts w:ascii="Courier New"/>
                <w:spacing w:val="-2"/>
                <w:sz w:val="20"/>
              </w:rPr>
              <w:t>getEquilibriumStation()</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line="242" w:lineRule="auto" w:before="55"/>
              <w:rPr>
                <w:sz w:val="20"/>
              </w:rPr>
            </w:pPr>
            <w:r>
              <w:rPr>
                <w:sz w:val="20"/>
              </w:rPr>
              <w:t>Returns object </w:t>
            </w:r>
            <w:r>
              <w:rPr>
                <w:rFonts w:ascii="Arial"/>
                <w:i/>
                <w:sz w:val="20"/>
              </w:rPr>
              <w:t>ChamberStationConditions </w:t>
            </w:r>
            <w:r>
              <w:rPr>
                <w:sz w:val="20"/>
              </w:rPr>
              <w:t>which corresponds</w:t>
            </w:r>
            <w:r>
              <w:rPr>
                <w:spacing w:val="-7"/>
                <w:sz w:val="20"/>
              </w:rPr>
              <w:t> </w:t>
            </w:r>
            <w:r>
              <w:rPr>
                <w:sz w:val="20"/>
              </w:rPr>
              <w:t>to</w:t>
            </w:r>
            <w:r>
              <w:rPr>
                <w:spacing w:val="-7"/>
                <w:sz w:val="20"/>
              </w:rPr>
              <w:t> </w:t>
            </w:r>
            <w:r>
              <w:rPr>
                <w:sz w:val="20"/>
              </w:rPr>
              <w:t>the</w:t>
            </w:r>
            <w:r>
              <w:rPr>
                <w:spacing w:val="-7"/>
                <w:sz w:val="20"/>
              </w:rPr>
              <w:t> </w:t>
            </w:r>
            <w:r>
              <w:rPr>
                <w:sz w:val="20"/>
              </w:rPr>
              <w:t>last</w:t>
            </w:r>
            <w:r>
              <w:rPr>
                <w:spacing w:val="-7"/>
                <w:sz w:val="20"/>
              </w:rPr>
              <w:t> </w:t>
            </w:r>
            <w:r>
              <w:rPr>
                <w:sz w:val="20"/>
              </w:rPr>
              <w:t>station</w:t>
            </w:r>
            <w:r>
              <w:rPr>
                <w:spacing w:val="-7"/>
                <w:sz w:val="20"/>
              </w:rPr>
              <w:t> </w:t>
            </w:r>
            <w:r>
              <w:rPr>
                <w:sz w:val="20"/>
              </w:rPr>
              <w:t>with equilibrium flow.</w:t>
            </w:r>
          </w:p>
        </w:tc>
      </w:tr>
      <w:tr>
        <w:trPr>
          <w:trHeight w:val="1015" w:hRule="atLeast"/>
        </w:trPr>
        <w:tc>
          <w:tcPr>
            <w:tcW w:w="3900" w:type="dxa"/>
          </w:tcPr>
          <w:p>
            <w:pPr>
              <w:pStyle w:val="TableParagraph"/>
              <w:rPr>
                <w:rFonts w:ascii="Courier New"/>
                <w:sz w:val="20"/>
              </w:rPr>
            </w:pPr>
            <w:r>
              <w:rPr>
                <w:rFonts w:ascii="Courier New"/>
                <w:sz w:val="20"/>
              </w:rPr>
              <w:t>Object getNozzleStation(Number condition,</w:t>
            </w:r>
            <w:r>
              <w:rPr>
                <w:rFonts w:ascii="Courier New"/>
                <w:spacing w:val="-13"/>
                <w:sz w:val="20"/>
              </w:rPr>
              <w:t> </w:t>
            </w:r>
            <w:r>
              <w:rPr>
                <w:rFonts w:ascii="Courier New"/>
                <w:sz w:val="20"/>
              </w:rPr>
              <w:t>String</w:t>
            </w:r>
            <w:r>
              <w:rPr>
                <w:rFonts w:ascii="Courier New"/>
                <w:spacing w:val="-13"/>
                <w:sz w:val="20"/>
              </w:rPr>
              <w:t> </w:t>
            </w:r>
            <w:r>
              <w:rPr>
                <w:rFonts w:ascii="Courier New"/>
                <w:sz w:val="20"/>
              </w:rPr>
              <w:t>type,</w:t>
            </w:r>
            <w:r>
              <w:rPr>
                <w:rFonts w:ascii="Courier New"/>
                <w:spacing w:val="-13"/>
                <w:sz w:val="20"/>
              </w:rPr>
              <w:t> </w:t>
            </w:r>
            <w:r>
              <w:rPr>
                <w:rFonts w:ascii="Courier New"/>
                <w:sz w:val="20"/>
              </w:rPr>
              <w:t>Boolean superSonic, Boolean startWithCondensed, Boolean</w:t>
            </w:r>
          </w:p>
        </w:tc>
        <w:tc>
          <w:tcPr>
            <w:tcW w:w="2488" w:type="dxa"/>
          </w:tcPr>
          <w:p>
            <w:pPr>
              <w:pStyle w:val="TableParagraph"/>
              <w:ind w:right="145"/>
              <w:rPr>
                <w:rFonts w:ascii="Courier New" w:hAnsi="Courier New"/>
                <w:sz w:val="20"/>
              </w:rPr>
            </w:pPr>
            <w:r>
              <w:rPr>
                <w:rFonts w:ascii="Courier New" w:hAnsi="Courier New"/>
                <w:sz w:val="20"/>
              </w:rPr>
              <w:t>condition – condition value (depends</w:t>
            </w:r>
            <w:r>
              <w:rPr>
                <w:rFonts w:ascii="Courier New" w:hAnsi="Courier New"/>
                <w:spacing w:val="-19"/>
                <w:sz w:val="20"/>
              </w:rPr>
              <w:t> </w:t>
            </w:r>
            <w:r>
              <w:rPr>
                <w:rFonts w:ascii="Courier New" w:hAnsi="Courier New"/>
                <w:sz w:val="20"/>
              </w:rPr>
              <w:t>on</w:t>
            </w:r>
            <w:r>
              <w:rPr>
                <w:rFonts w:ascii="Courier New" w:hAnsi="Courier New"/>
                <w:spacing w:val="-19"/>
                <w:sz w:val="20"/>
              </w:rPr>
              <w:t> </w:t>
            </w:r>
            <w:r>
              <w:rPr>
                <w:rFonts w:ascii="Courier New" w:hAnsi="Courier New"/>
                <w:sz w:val="20"/>
              </w:rPr>
              <w:t>type)</w:t>
            </w:r>
          </w:p>
        </w:tc>
        <w:tc>
          <w:tcPr>
            <w:tcW w:w="3568" w:type="dxa"/>
          </w:tcPr>
          <w:p>
            <w:pPr>
              <w:pStyle w:val="TableParagraph"/>
              <w:spacing w:line="242" w:lineRule="auto" w:before="56"/>
              <w:rPr>
                <w:sz w:val="20"/>
              </w:rPr>
            </w:pPr>
            <w:r>
              <w:rPr>
                <w:sz w:val="20"/>
              </w:rPr>
              <w:t>Returns object </w:t>
            </w:r>
            <w:r>
              <w:rPr>
                <w:rFonts w:ascii="Arial"/>
                <w:i/>
                <w:sz w:val="20"/>
              </w:rPr>
              <w:t>ChamberStationConditions</w:t>
            </w:r>
            <w:r>
              <w:rPr>
                <w:rFonts w:ascii="Arial"/>
                <w:i/>
                <w:spacing w:val="-14"/>
                <w:sz w:val="20"/>
              </w:rPr>
              <w:t> </w:t>
            </w:r>
            <w:r>
              <w:rPr>
                <w:sz w:val="20"/>
              </w:rPr>
              <w:t>for</w:t>
            </w:r>
            <w:r>
              <w:rPr>
                <w:spacing w:val="-14"/>
                <w:sz w:val="20"/>
              </w:rPr>
              <w:t> </w:t>
            </w:r>
            <w:r>
              <w:rPr>
                <w:sz w:val="20"/>
              </w:rPr>
              <w:t>given </w:t>
            </w:r>
            <w:r>
              <w:rPr>
                <w:spacing w:val="-2"/>
                <w:sz w:val="20"/>
              </w:rPr>
              <w:t>conditions.</w:t>
            </w:r>
          </w:p>
        </w:tc>
      </w:tr>
    </w:tbl>
    <w:p>
      <w:pPr>
        <w:pStyle w:val="TableParagraph"/>
        <w:spacing w:after="0" w:line="242" w:lineRule="auto"/>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7" w:hRule="atLeast"/>
        </w:trPr>
        <w:tc>
          <w:tcPr>
            <w:tcW w:w="3900" w:type="dxa"/>
          </w:tcPr>
          <w:p>
            <w:pPr>
              <w:pStyle w:val="TableParagraph"/>
              <w:rPr>
                <w:rFonts w:ascii="Arial"/>
                <w:b/>
                <w:sz w:val="20"/>
              </w:rPr>
            </w:pPr>
            <w:r>
              <w:rPr>
                <w:rFonts w:ascii="Arial"/>
                <w:b/>
                <w:spacing w:val="-2"/>
                <w:sz w:val="20"/>
              </w:rPr>
              <w:t>Function</w:t>
            </w:r>
          </w:p>
        </w:tc>
        <w:tc>
          <w:tcPr>
            <w:tcW w:w="2488" w:type="dxa"/>
          </w:tcPr>
          <w:p>
            <w:pPr>
              <w:pStyle w:val="TableParagraph"/>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7143" w:hRule="atLeast"/>
        </w:trPr>
        <w:tc>
          <w:tcPr>
            <w:tcW w:w="3900" w:type="dxa"/>
          </w:tcPr>
          <w:p>
            <w:pPr>
              <w:pStyle w:val="TableParagraph"/>
              <w:spacing w:before="52"/>
              <w:rPr>
                <w:rFonts w:ascii="Courier New"/>
                <w:sz w:val="20"/>
              </w:rPr>
            </w:pPr>
            <w:r>
              <w:rPr>
                <w:rFonts w:ascii="Courier New"/>
                <w:spacing w:val="-2"/>
                <w:sz w:val="20"/>
              </w:rPr>
              <w:t>withTransportProperties)</w:t>
            </w:r>
          </w:p>
        </w:tc>
        <w:tc>
          <w:tcPr>
            <w:tcW w:w="2488" w:type="dxa"/>
          </w:tcPr>
          <w:p>
            <w:pPr>
              <w:pStyle w:val="TableParagraph"/>
              <w:spacing w:before="52"/>
              <w:ind w:right="145"/>
              <w:rPr>
                <w:rFonts w:ascii="Courier New" w:hAnsi="Courier New"/>
                <w:sz w:val="20"/>
              </w:rPr>
            </w:pPr>
            <w:r>
              <w:rPr>
                <w:rFonts w:ascii="Courier New" w:hAnsi="Courier New"/>
                <w:sz w:val="20"/>
              </w:rPr>
              <w:t>type – condition type</w:t>
            </w:r>
            <w:r>
              <w:rPr>
                <w:rFonts w:ascii="Courier New" w:hAnsi="Courier New"/>
                <w:spacing w:val="-13"/>
                <w:sz w:val="20"/>
              </w:rPr>
              <w:t> </w:t>
            </w:r>
            <w:r>
              <w:rPr>
                <w:rFonts w:ascii="Courier New" w:hAnsi="Courier New"/>
                <w:sz w:val="20"/>
              </w:rPr>
              <w:t>(one</w:t>
            </w:r>
            <w:r>
              <w:rPr>
                <w:rFonts w:ascii="Courier New" w:hAnsi="Courier New"/>
                <w:spacing w:val="-13"/>
                <w:sz w:val="20"/>
              </w:rPr>
              <w:t> </w:t>
            </w:r>
            <w:r>
              <w:rPr>
                <w:rFonts w:ascii="Courier New" w:hAnsi="Courier New"/>
                <w:sz w:val="20"/>
              </w:rPr>
              <w:t>of</w:t>
            </w:r>
            <w:r>
              <w:rPr>
                <w:rFonts w:ascii="Courier New" w:hAnsi="Courier New"/>
                <w:spacing w:val="-13"/>
                <w:sz w:val="20"/>
              </w:rPr>
              <w:t> </w:t>
            </w:r>
            <w:r>
              <w:rPr>
                <w:rFonts w:ascii="Courier New" w:hAnsi="Courier New"/>
                <w:sz w:val="20"/>
              </w:rPr>
              <w:t>"Ar", "pr", or "p")</w:t>
            </w:r>
          </w:p>
          <w:p>
            <w:pPr>
              <w:pStyle w:val="TableParagraph"/>
              <w:spacing w:before="1"/>
              <w:ind w:left="0"/>
              <w:rPr>
                <w:sz w:val="20"/>
              </w:rPr>
            </w:pPr>
          </w:p>
          <w:p>
            <w:pPr>
              <w:pStyle w:val="TableParagraph"/>
              <w:spacing w:before="1"/>
              <w:ind w:right="145"/>
              <w:rPr>
                <w:rFonts w:ascii="Courier New" w:hAnsi="Courier New"/>
                <w:sz w:val="20"/>
              </w:rPr>
            </w:pPr>
            <w:r>
              <w:rPr>
                <w:rFonts w:ascii="Courier New" w:hAnsi="Courier New"/>
                <w:sz w:val="20"/>
              </w:rPr>
              <w:t>superSonic</w:t>
            </w:r>
            <w:r>
              <w:rPr>
                <w:rFonts w:ascii="Courier New" w:hAnsi="Courier New"/>
                <w:spacing w:val="-19"/>
                <w:sz w:val="20"/>
              </w:rPr>
              <w:t> </w:t>
            </w:r>
            <w:r>
              <w:rPr>
                <w:rFonts w:ascii="Courier New" w:hAnsi="Courier New"/>
                <w:sz w:val="20"/>
              </w:rPr>
              <w:t>–</w:t>
            </w:r>
            <w:r>
              <w:rPr>
                <w:rFonts w:ascii="Courier New" w:hAnsi="Courier New"/>
                <w:spacing w:val="-19"/>
                <w:sz w:val="20"/>
              </w:rPr>
              <w:t> </w:t>
            </w:r>
            <w:r>
              <w:rPr>
                <w:rFonts w:ascii="Courier New" w:hAnsi="Courier New"/>
                <w:sz w:val="20"/>
              </w:rPr>
              <w:t>„true“ if "Ar" (area ratio) condition correspond to station downstream of nozzle throat.</w:t>
            </w:r>
          </w:p>
          <w:p>
            <w:pPr>
              <w:pStyle w:val="TableParagraph"/>
              <w:spacing w:before="2"/>
              <w:rPr>
                <w:rFonts w:ascii="Courier New"/>
                <w:sz w:val="20"/>
              </w:rPr>
            </w:pPr>
            <w:r>
              <w:rPr>
                <w:rFonts w:ascii="Courier New"/>
                <w:sz w:val="20"/>
              </w:rPr>
              <w:t>Applicable</w:t>
            </w:r>
            <w:r>
              <w:rPr>
                <w:rFonts w:ascii="Courier New"/>
                <w:spacing w:val="-19"/>
                <w:sz w:val="20"/>
              </w:rPr>
              <w:t> </w:t>
            </w:r>
            <w:r>
              <w:rPr>
                <w:rFonts w:ascii="Courier New"/>
                <w:sz w:val="20"/>
              </w:rPr>
              <w:t>only</w:t>
            </w:r>
            <w:r>
              <w:rPr>
                <w:rFonts w:ascii="Courier New"/>
                <w:spacing w:val="-19"/>
                <w:sz w:val="20"/>
              </w:rPr>
              <w:t> </w:t>
            </w:r>
            <w:r>
              <w:rPr>
                <w:rFonts w:ascii="Courier New"/>
                <w:sz w:val="20"/>
              </w:rPr>
              <w:t>for condition</w:t>
            </w:r>
            <w:r>
              <w:rPr>
                <w:rFonts w:ascii="Courier New"/>
                <w:spacing w:val="-7"/>
                <w:sz w:val="20"/>
              </w:rPr>
              <w:t> </w:t>
            </w:r>
            <w:r>
              <w:rPr>
                <w:rFonts w:ascii="Courier New"/>
                <w:sz w:val="20"/>
              </w:rPr>
              <w:t>type</w:t>
            </w:r>
            <w:r>
              <w:rPr>
                <w:rFonts w:ascii="Courier New"/>
                <w:spacing w:val="-6"/>
                <w:sz w:val="20"/>
              </w:rPr>
              <w:t> </w:t>
            </w:r>
            <w:r>
              <w:rPr>
                <w:rFonts w:ascii="Courier New"/>
                <w:spacing w:val="-4"/>
                <w:sz w:val="20"/>
              </w:rPr>
              <w:t>"Ar"</w:t>
            </w:r>
          </w:p>
          <w:p>
            <w:pPr>
              <w:pStyle w:val="TableParagraph"/>
              <w:spacing w:before="2"/>
              <w:ind w:left="0"/>
              <w:rPr>
                <w:sz w:val="20"/>
              </w:rPr>
            </w:pPr>
          </w:p>
          <w:p>
            <w:pPr>
              <w:pStyle w:val="TableParagraph"/>
              <w:spacing w:before="0"/>
              <w:ind w:right="145"/>
              <w:rPr>
                <w:rFonts w:ascii="Courier New" w:hAnsi="Courier New"/>
                <w:sz w:val="20"/>
              </w:rPr>
            </w:pPr>
            <w:r>
              <w:rPr>
                <w:rFonts w:ascii="Courier New" w:hAnsi="Courier New"/>
                <w:spacing w:val="-2"/>
                <w:sz w:val="20"/>
              </w:rPr>
              <w:t>startWithCondensed </w:t>
            </w:r>
            <w:r>
              <w:rPr>
                <w:rFonts w:ascii="Courier New" w:hAnsi="Courier New"/>
                <w:sz w:val="20"/>
              </w:rPr>
              <w:t>– if „true“, the equilibrium will consider condensed species</w:t>
            </w:r>
            <w:r>
              <w:rPr>
                <w:rFonts w:ascii="Courier New" w:hAnsi="Courier New"/>
                <w:spacing w:val="-19"/>
                <w:sz w:val="20"/>
              </w:rPr>
              <w:t> </w:t>
            </w:r>
            <w:r>
              <w:rPr>
                <w:rFonts w:ascii="Courier New" w:hAnsi="Courier New"/>
                <w:sz w:val="20"/>
              </w:rPr>
              <w:t>in</w:t>
            </w:r>
            <w:r>
              <w:rPr>
                <w:rFonts w:ascii="Courier New" w:hAnsi="Courier New"/>
                <w:spacing w:val="-19"/>
                <w:sz w:val="20"/>
              </w:rPr>
              <w:t> </w:t>
            </w:r>
            <w:r>
              <w:rPr>
                <w:rFonts w:ascii="Courier New" w:hAnsi="Courier New"/>
                <w:sz w:val="20"/>
              </w:rPr>
              <w:t>reaction products in the first iteration; this can be useful </w:t>
            </w:r>
            <w:r>
              <w:rPr>
                <w:rFonts w:ascii="Courier New" w:hAnsi="Courier New"/>
                <w:spacing w:val="-4"/>
                <w:sz w:val="20"/>
              </w:rPr>
              <w:t>for </w:t>
            </w:r>
            <w:r>
              <w:rPr>
                <w:rFonts w:ascii="Courier New" w:hAnsi="Courier New"/>
                <w:spacing w:val="-2"/>
                <w:sz w:val="20"/>
              </w:rPr>
              <w:t>propellants/mixture </w:t>
            </w:r>
            <w:r>
              <w:rPr>
                <w:rFonts w:ascii="Courier New" w:hAnsi="Courier New"/>
                <w:sz w:val="20"/>
              </w:rPr>
              <w:t>s</w:t>
            </w:r>
            <w:r>
              <w:rPr>
                <w:rFonts w:ascii="Courier New" w:hAnsi="Courier New"/>
                <w:spacing w:val="-6"/>
                <w:sz w:val="20"/>
              </w:rPr>
              <w:t> </w:t>
            </w:r>
            <w:r>
              <w:rPr>
                <w:rFonts w:ascii="Courier New" w:hAnsi="Courier New"/>
                <w:sz w:val="20"/>
              </w:rPr>
              <w:t>containing</w:t>
            </w:r>
            <w:r>
              <w:rPr>
                <w:rFonts w:ascii="Courier New" w:hAnsi="Courier New"/>
                <w:spacing w:val="-5"/>
                <w:sz w:val="20"/>
              </w:rPr>
              <w:t> </w:t>
            </w:r>
            <w:r>
              <w:rPr>
                <w:rFonts w:ascii="Courier New" w:hAnsi="Courier New"/>
                <w:spacing w:val="-2"/>
                <w:sz w:val="20"/>
              </w:rPr>
              <w:t>metals</w:t>
            </w:r>
          </w:p>
          <w:p>
            <w:pPr>
              <w:pStyle w:val="TableParagraph"/>
              <w:spacing w:before="5"/>
              <w:ind w:left="0"/>
              <w:rPr>
                <w:sz w:val="20"/>
              </w:rPr>
            </w:pPr>
          </w:p>
          <w:p>
            <w:pPr>
              <w:pStyle w:val="TableParagraph"/>
              <w:spacing w:before="0"/>
              <w:ind w:right="145"/>
              <w:rPr>
                <w:rFonts w:ascii="Courier New" w:hAnsi="Courier New"/>
                <w:sz w:val="20"/>
              </w:rPr>
            </w:pPr>
            <w:r>
              <w:rPr>
                <w:rFonts w:ascii="Courier New" w:hAnsi="Courier New"/>
                <w:spacing w:val="-2"/>
                <w:sz w:val="20"/>
              </w:rPr>
              <w:t>withTransportProper </w:t>
            </w:r>
            <w:r>
              <w:rPr>
                <w:rFonts w:ascii="Courier New" w:hAnsi="Courier New"/>
                <w:sz w:val="20"/>
              </w:rPr>
              <w:t>ties – if „true“, teh results will include transport properties of reaction products</w:t>
            </w:r>
          </w:p>
        </w:tc>
        <w:tc>
          <w:tcPr>
            <w:tcW w:w="3568" w:type="dxa"/>
          </w:tcPr>
          <w:p>
            <w:pPr>
              <w:pStyle w:val="TableParagraph"/>
              <w:spacing w:before="0"/>
              <w:ind w:left="0"/>
              <w:rPr>
                <w:rFonts w:ascii="Times New Roman"/>
                <w:sz w:val="20"/>
              </w:rPr>
            </w:pPr>
          </w:p>
        </w:tc>
      </w:tr>
    </w:tbl>
    <w:p>
      <w:pPr>
        <w:pStyle w:val="Heading4"/>
        <w:spacing w:before="234"/>
      </w:pPr>
      <w:bookmarkStart w:name="_TOC_250024" w:id="147"/>
      <w:bookmarkStart w:name="Object ChamberStationConditions" w:id="148"/>
      <w:r>
        <w:rPr>
          <w:b w:val="0"/>
          <w:i w:val="0"/>
        </w:rPr>
      </w:r>
      <w:r>
        <w:rPr/>
        <w:t>Object</w:t>
      </w:r>
      <w:r>
        <w:rPr>
          <w:spacing w:val="-9"/>
        </w:rPr>
        <w:t> </w:t>
      </w:r>
      <w:bookmarkEnd w:id="147"/>
      <w:r>
        <w:rPr>
          <w:spacing w:val="-2"/>
        </w:rPr>
        <w:t>ChamberStationConditions</w:t>
      </w:r>
    </w:p>
    <w:p>
      <w:pPr>
        <w:pStyle w:val="BodyText"/>
        <w:spacing w:before="4"/>
        <w:rPr>
          <w:rFonts w:ascii="Arial"/>
          <w:b/>
          <w:i/>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7" w:hRule="atLeast"/>
        </w:trPr>
        <w:tc>
          <w:tcPr>
            <w:tcW w:w="3900" w:type="dxa"/>
          </w:tcPr>
          <w:p>
            <w:pPr>
              <w:pStyle w:val="TableParagraph"/>
              <w:rPr>
                <w:rFonts w:ascii="Arial"/>
                <w:b/>
                <w:sz w:val="20"/>
              </w:rPr>
            </w:pPr>
            <w:r>
              <w:rPr>
                <w:rFonts w:ascii="Arial"/>
                <w:b/>
                <w:spacing w:val="-2"/>
                <w:sz w:val="20"/>
              </w:rPr>
              <w:t>Function</w:t>
            </w:r>
          </w:p>
        </w:tc>
        <w:tc>
          <w:tcPr>
            <w:tcW w:w="2488" w:type="dxa"/>
          </w:tcPr>
          <w:p>
            <w:pPr>
              <w:pStyle w:val="TableParagraph"/>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564" w:hRule="atLeast"/>
        </w:trPr>
        <w:tc>
          <w:tcPr>
            <w:tcW w:w="3900" w:type="dxa"/>
          </w:tcPr>
          <w:p>
            <w:pPr>
              <w:pStyle w:val="TableParagraph"/>
              <w:spacing w:before="52"/>
              <w:rPr>
                <w:rFonts w:ascii="Courier New"/>
                <w:sz w:val="20"/>
              </w:rPr>
            </w:pPr>
            <w:r>
              <w:rPr>
                <w:rFonts w:ascii="Courier New"/>
                <w:sz w:val="20"/>
              </w:rPr>
              <w:t>Number</w:t>
            </w:r>
            <w:r>
              <w:rPr>
                <w:rFonts w:ascii="Courier New"/>
                <w:spacing w:val="-6"/>
                <w:sz w:val="20"/>
              </w:rPr>
              <w:t> </w:t>
            </w:r>
            <w:r>
              <w:rPr>
                <w:rFonts w:ascii="Courier New"/>
                <w:spacing w:val="-2"/>
                <w:sz w:val="20"/>
              </w:rPr>
              <w:t>getAr()</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line="244" w:lineRule="auto" w:before="55"/>
              <w:rPr>
                <w:sz w:val="20"/>
              </w:rPr>
            </w:pPr>
            <w:r>
              <w:rPr>
                <w:sz w:val="20"/>
              </w:rPr>
              <w:t>Returns</w:t>
            </w:r>
            <w:r>
              <w:rPr>
                <w:spacing w:val="-5"/>
                <w:sz w:val="20"/>
              </w:rPr>
              <w:t> </w:t>
            </w:r>
            <w:r>
              <w:rPr>
                <w:sz w:val="20"/>
              </w:rPr>
              <w:t>the</w:t>
            </w:r>
            <w:r>
              <w:rPr>
                <w:spacing w:val="-5"/>
                <w:sz w:val="20"/>
              </w:rPr>
              <w:t> </w:t>
            </w:r>
            <w:r>
              <w:rPr>
                <w:sz w:val="20"/>
              </w:rPr>
              <w:t>area</w:t>
            </w:r>
            <w:r>
              <w:rPr>
                <w:spacing w:val="-5"/>
                <w:sz w:val="20"/>
              </w:rPr>
              <w:t> </w:t>
            </w:r>
            <w:r>
              <w:rPr>
                <w:sz w:val="20"/>
              </w:rPr>
              <w:t>ratio</w:t>
            </w:r>
            <w:r>
              <w:rPr>
                <w:spacing w:val="-5"/>
                <w:sz w:val="20"/>
              </w:rPr>
              <w:t> </w:t>
            </w:r>
            <w:r>
              <w:rPr>
                <w:sz w:val="20"/>
              </w:rPr>
              <w:t>(A/At)</w:t>
            </w:r>
            <w:r>
              <w:rPr>
                <w:spacing w:val="-5"/>
                <w:sz w:val="20"/>
              </w:rPr>
              <w:t> </w:t>
            </w:r>
            <w:r>
              <w:rPr>
                <w:sz w:val="20"/>
              </w:rPr>
              <w:t>at</w:t>
            </w:r>
            <w:r>
              <w:rPr>
                <w:spacing w:val="-5"/>
                <w:sz w:val="20"/>
              </w:rPr>
              <w:t> </w:t>
            </w:r>
            <w:r>
              <w:rPr>
                <w:sz w:val="20"/>
              </w:rPr>
              <w:t>nozzle </w:t>
            </w:r>
            <w:r>
              <w:rPr>
                <w:spacing w:val="-2"/>
                <w:sz w:val="20"/>
              </w:rPr>
              <w:t>station.</w:t>
            </w:r>
          </w:p>
        </w:tc>
      </w:tr>
      <w:tr>
        <w:trPr>
          <w:trHeight w:val="566" w:hRule="atLeast"/>
        </w:trPr>
        <w:tc>
          <w:tcPr>
            <w:tcW w:w="3900" w:type="dxa"/>
          </w:tcPr>
          <w:p>
            <w:pPr>
              <w:pStyle w:val="TableParagraph"/>
              <w:rPr>
                <w:rFonts w:ascii="Courier New"/>
                <w:sz w:val="20"/>
              </w:rPr>
            </w:pPr>
            <w:r>
              <w:rPr>
                <w:rFonts w:ascii="Courier New"/>
                <w:sz w:val="20"/>
              </w:rPr>
              <w:t>Number</w:t>
            </w:r>
            <w:r>
              <w:rPr>
                <w:rFonts w:ascii="Courier New"/>
                <w:spacing w:val="-6"/>
                <w:sz w:val="20"/>
              </w:rPr>
              <w:t> </w:t>
            </w:r>
            <w:r>
              <w:rPr>
                <w:rFonts w:ascii="Courier New"/>
                <w:spacing w:val="-2"/>
                <w:sz w:val="20"/>
              </w:rPr>
              <w:t>getPr()</w:t>
            </w:r>
          </w:p>
        </w:tc>
        <w:tc>
          <w:tcPr>
            <w:tcW w:w="2488" w:type="dxa"/>
          </w:tcPr>
          <w:p>
            <w:pPr>
              <w:pStyle w:val="TableParagraph"/>
              <w:rPr>
                <w:rFonts w:ascii="Courier New"/>
                <w:sz w:val="20"/>
              </w:rPr>
            </w:pPr>
            <w:r>
              <w:rPr>
                <w:rFonts w:ascii="Courier New"/>
                <w:spacing w:val="-10"/>
                <w:sz w:val="20"/>
              </w:rPr>
              <w:t>-</w:t>
            </w:r>
          </w:p>
        </w:tc>
        <w:tc>
          <w:tcPr>
            <w:tcW w:w="3568" w:type="dxa"/>
          </w:tcPr>
          <w:p>
            <w:pPr>
              <w:pStyle w:val="TableParagraph"/>
              <w:spacing w:line="244" w:lineRule="auto" w:before="56"/>
              <w:rPr>
                <w:sz w:val="20"/>
              </w:rPr>
            </w:pPr>
            <w:r>
              <w:rPr>
                <w:sz w:val="20"/>
              </w:rPr>
              <w:t>Returns</w:t>
            </w:r>
            <w:r>
              <w:rPr>
                <w:spacing w:val="-6"/>
                <w:sz w:val="20"/>
              </w:rPr>
              <w:t> </w:t>
            </w:r>
            <w:r>
              <w:rPr>
                <w:sz w:val="20"/>
              </w:rPr>
              <w:t>the</w:t>
            </w:r>
            <w:r>
              <w:rPr>
                <w:spacing w:val="-6"/>
                <w:sz w:val="20"/>
              </w:rPr>
              <w:t> </w:t>
            </w:r>
            <w:r>
              <w:rPr>
                <w:sz w:val="20"/>
              </w:rPr>
              <w:t>pressure</w:t>
            </w:r>
            <w:r>
              <w:rPr>
                <w:spacing w:val="-6"/>
                <w:sz w:val="20"/>
              </w:rPr>
              <w:t> </w:t>
            </w:r>
            <w:r>
              <w:rPr>
                <w:sz w:val="20"/>
              </w:rPr>
              <w:t>ratio</w:t>
            </w:r>
            <w:r>
              <w:rPr>
                <w:spacing w:val="-6"/>
                <w:sz w:val="20"/>
              </w:rPr>
              <w:t> </w:t>
            </w:r>
            <w:r>
              <w:rPr>
                <w:sz w:val="20"/>
              </w:rPr>
              <w:t>(p/pc)</w:t>
            </w:r>
            <w:r>
              <w:rPr>
                <w:spacing w:val="-6"/>
                <w:sz w:val="20"/>
              </w:rPr>
              <w:t> </w:t>
            </w:r>
            <w:r>
              <w:rPr>
                <w:sz w:val="20"/>
              </w:rPr>
              <w:t>at nozzle station.</w:t>
            </w:r>
          </w:p>
        </w:tc>
      </w:tr>
      <w:tr>
        <w:trPr>
          <w:trHeight w:val="1013" w:hRule="atLeast"/>
        </w:trPr>
        <w:tc>
          <w:tcPr>
            <w:tcW w:w="3900" w:type="dxa"/>
          </w:tcPr>
          <w:p>
            <w:pPr>
              <w:pStyle w:val="TableParagraph"/>
              <w:spacing w:before="52"/>
              <w:rPr>
                <w:rFonts w:ascii="Courier New"/>
                <w:sz w:val="20"/>
              </w:rPr>
            </w:pPr>
            <w:r>
              <w:rPr>
                <w:rFonts w:ascii="Courier New"/>
                <w:sz w:val="20"/>
              </w:rPr>
              <w:t>Number</w:t>
            </w:r>
            <w:r>
              <w:rPr>
                <w:rFonts w:ascii="Courier New"/>
                <w:spacing w:val="-9"/>
                <w:sz w:val="20"/>
              </w:rPr>
              <w:t> </w:t>
            </w:r>
            <w:r>
              <w:rPr>
                <w:rFonts w:ascii="Courier New"/>
                <w:sz w:val="20"/>
              </w:rPr>
              <w:t>getP(String</w:t>
            </w:r>
            <w:r>
              <w:rPr>
                <w:rFonts w:ascii="Courier New"/>
                <w:spacing w:val="-8"/>
                <w:sz w:val="20"/>
              </w:rPr>
              <w:t> </w:t>
            </w:r>
            <w:r>
              <w:rPr>
                <w:rFonts w:ascii="Courier New"/>
                <w:spacing w:val="-2"/>
                <w:sz w:val="20"/>
              </w:rPr>
              <w:t>unit)</w:t>
            </w:r>
          </w:p>
        </w:tc>
        <w:tc>
          <w:tcPr>
            <w:tcW w:w="2488" w:type="dxa"/>
          </w:tcPr>
          <w:p>
            <w:pPr>
              <w:pStyle w:val="TableParagraph"/>
              <w:spacing w:before="52"/>
              <w:ind w:right="145"/>
              <w:rPr>
                <w:rFonts w:ascii="Courier New"/>
                <w:sz w:val="20"/>
              </w:rPr>
            </w:pPr>
            <w:r>
              <w:rPr>
                <w:rFonts w:ascii="Courier New"/>
                <w:sz w:val="20"/>
              </w:rPr>
              <w:t>unit - pressure unit (one of "Pa", "psi", "atm", "bar",</w:t>
            </w:r>
            <w:r>
              <w:rPr>
                <w:rFonts w:ascii="Courier New"/>
                <w:spacing w:val="-19"/>
                <w:sz w:val="20"/>
              </w:rPr>
              <w:t> </w:t>
            </w:r>
            <w:r>
              <w:rPr>
                <w:rFonts w:ascii="Courier New"/>
                <w:sz w:val="20"/>
              </w:rPr>
              <w:t>"at",</w:t>
            </w:r>
            <w:r>
              <w:rPr>
                <w:rFonts w:ascii="Courier New"/>
                <w:spacing w:val="-19"/>
                <w:sz w:val="20"/>
              </w:rPr>
              <w:t> </w:t>
            </w:r>
            <w:r>
              <w:rPr>
                <w:rFonts w:ascii="Courier New"/>
                <w:sz w:val="20"/>
              </w:rPr>
              <w:t>"MPa")</w:t>
            </w:r>
          </w:p>
        </w:tc>
        <w:tc>
          <w:tcPr>
            <w:tcW w:w="3568" w:type="dxa"/>
          </w:tcPr>
          <w:p>
            <w:pPr>
              <w:pStyle w:val="TableParagraph"/>
              <w:spacing w:before="55"/>
              <w:rPr>
                <w:sz w:val="20"/>
              </w:rPr>
            </w:pPr>
            <w:r>
              <w:rPr>
                <w:sz w:val="20"/>
              </w:rPr>
              <w:t>Returns</w:t>
            </w:r>
            <w:r>
              <w:rPr>
                <w:spacing w:val="-3"/>
                <w:sz w:val="20"/>
              </w:rPr>
              <w:t> </w:t>
            </w:r>
            <w:r>
              <w:rPr>
                <w:sz w:val="20"/>
              </w:rPr>
              <w:t>the</w:t>
            </w:r>
            <w:r>
              <w:rPr>
                <w:spacing w:val="-2"/>
                <w:sz w:val="20"/>
              </w:rPr>
              <w:t> </w:t>
            </w:r>
            <w:r>
              <w:rPr>
                <w:sz w:val="20"/>
              </w:rPr>
              <w:t>pressure</w:t>
            </w:r>
            <w:r>
              <w:rPr>
                <w:spacing w:val="-3"/>
                <w:sz w:val="20"/>
              </w:rPr>
              <w:t> </w:t>
            </w:r>
            <w:r>
              <w:rPr>
                <w:sz w:val="20"/>
              </w:rPr>
              <w:t>at</w:t>
            </w:r>
            <w:r>
              <w:rPr>
                <w:spacing w:val="-2"/>
                <w:sz w:val="20"/>
              </w:rPr>
              <w:t> </w:t>
            </w:r>
            <w:r>
              <w:rPr>
                <w:sz w:val="20"/>
              </w:rPr>
              <w:t>nozzle</w:t>
            </w:r>
            <w:r>
              <w:rPr>
                <w:spacing w:val="-2"/>
                <w:sz w:val="20"/>
              </w:rPr>
              <w:t> station.</w:t>
            </w:r>
          </w:p>
        </w:tc>
      </w:tr>
      <w:tr>
        <w:trPr>
          <w:trHeight w:val="786" w:hRule="atLeast"/>
        </w:trPr>
        <w:tc>
          <w:tcPr>
            <w:tcW w:w="3900" w:type="dxa"/>
          </w:tcPr>
          <w:p>
            <w:pPr>
              <w:pStyle w:val="TableParagraph"/>
              <w:rPr>
                <w:rFonts w:ascii="Courier New"/>
                <w:sz w:val="20"/>
              </w:rPr>
            </w:pPr>
            <w:r>
              <w:rPr>
                <w:rFonts w:ascii="Courier New"/>
                <w:sz w:val="20"/>
              </w:rPr>
              <w:t>Number</w:t>
            </w:r>
            <w:r>
              <w:rPr>
                <w:rFonts w:ascii="Courier New"/>
                <w:spacing w:val="-9"/>
                <w:sz w:val="20"/>
              </w:rPr>
              <w:t> </w:t>
            </w:r>
            <w:r>
              <w:rPr>
                <w:rFonts w:ascii="Courier New"/>
                <w:sz w:val="20"/>
              </w:rPr>
              <w:t>getW(String</w:t>
            </w:r>
            <w:r>
              <w:rPr>
                <w:rFonts w:ascii="Courier New"/>
                <w:spacing w:val="-8"/>
                <w:sz w:val="20"/>
              </w:rPr>
              <w:t> </w:t>
            </w:r>
            <w:r>
              <w:rPr>
                <w:rFonts w:ascii="Courier New"/>
                <w:spacing w:val="-2"/>
                <w:sz w:val="20"/>
              </w:rPr>
              <w:t>unit)</w:t>
            </w:r>
          </w:p>
        </w:tc>
        <w:tc>
          <w:tcPr>
            <w:tcW w:w="2488" w:type="dxa"/>
          </w:tcPr>
          <w:p>
            <w:pPr>
              <w:pStyle w:val="TableParagraph"/>
              <w:ind w:right="265"/>
              <w:rPr>
                <w:rFonts w:ascii="Courier New" w:hAnsi="Courier New"/>
                <w:sz w:val="20"/>
              </w:rPr>
            </w:pPr>
            <w:r>
              <w:rPr>
                <w:rFonts w:ascii="Courier New" w:hAnsi="Courier New"/>
                <w:sz w:val="20"/>
              </w:rPr>
              <w:t>unit – velocity unit</w:t>
            </w:r>
            <w:r>
              <w:rPr>
                <w:rFonts w:ascii="Courier New" w:hAnsi="Courier New"/>
                <w:spacing w:val="-13"/>
                <w:sz w:val="20"/>
              </w:rPr>
              <w:t> </w:t>
            </w:r>
            <w:r>
              <w:rPr>
                <w:rFonts w:ascii="Courier New" w:hAnsi="Courier New"/>
                <w:sz w:val="20"/>
              </w:rPr>
              <w:t>(one</w:t>
            </w:r>
            <w:r>
              <w:rPr>
                <w:rFonts w:ascii="Courier New" w:hAnsi="Courier New"/>
                <w:spacing w:val="-13"/>
                <w:sz w:val="20"/>
              </w:rPr>
              <w:t> </w:t>
            </w:r>
            <w:r>
              <w:rPr>
                <w:rFonts w:ascii="Courier New" w:hAnsi="Courier New"/>
                <w:sz w:val="20"/>
              </w:rPr>
              <w:t>of</w:t>
            </w:r>
            <w:r>
              <w:rPr>
                <w:rFonts w:ascii="Courier New" w:hAnsi="Courier New"/>
                <w:spacing w:val="-13"/>
                <w:sz w:val="20"/>
              </w:rPr>
              <w:t> </w:t>
            </w:r>
            <w:r>
              <w:rPr>
                <w:rFonts w:ascii="Courier New" w:hAnsi="Courier New"/>
                <w:sz w:val="20"/>
              </w:rPr>
              <w:t>"m/s" or "ft/s")</w:t>
            </w:r>
          </w:p>
        </w:tc>
        <w:tc>
          <w:tcPr>
            <w:tcW w:w="3568" w:type="dxa"/>
          </w:tcPr>
          <w:p>
            <w:pPr>
              <w:pStyle w:val="TableParagraph"/>
              <w:spacing w:line="244" w:lineRule="auto" w:before="56"/>
              <w:rPr>
                <w:sz w:val="20"/>
              </w:rPr>
            </w:pPr>
            <w:r>
              <w:rPr>
                <w:sz w:val="20"/>
              </w:rPr>
              <w:t>Returns</w:t>
            </w:r>
            <w:r>
              <w:rPr>
                <w:spacing w:val="-7"/>
                <w:sz w:val="20"/>
              </w:rPr>
              <w:t> </w:t>
            </w:r>
            <w:r>
              <w:rPr>
                <w:sz w:val="20"/>
              </w:rPr>
              <w:t>the</w:t>
            </w:r>
            <w:r>
              <w:rPr>
                <w:spacing w:val="-7"/>
                <w:sz w:val="20"/>
              </w:rPr>
              <w:t> </w:t>
            </w:r>
            <w:r>
              <w:rPr>
                <w:sz w:val="20"/>
              </w:rPr>
              <w:t>flow</w:t>
            </w:r>
            <w:r>
              <w:rPr>
                <w:spacing w:val="-7"/>
                <w:sz w:val="20"/>
              </w:rPr>
              <w:t> </w:t>
            </w:r>
            <w:r>
              <w:rPr>
                <w:sz w:val="20"/>
              </w:rPr>
              <w:t>velocity</w:t>
            </w:r>
            <w:r>
              <w:rPr>
                <w:spacing w:val="-7"/>
                <w:sz w:val="20"/>
              </w:rPr>
              <w:t> </w:t>
            </w:r>
            <w:r>
              <w:rPr>
                <w:sz w:val="20"/>
              </w:rPr>
              <w:t>at</w:t>
            </w:r>
            <w:r>
              <w:rPr>
                <w:spacing w:val="-7"/>
                <w:sz w:val="20"/>
              </w:rPr>
              <w:t> </w:t>
            </w:r>
            <w:r>
              <w:rPr>
                <w:sz w:val="20"/>
              </w:rPr>
              <w:t>nozzle </w:t>
            </w:r>
            <w:r>
              <w:rPr>
                <w:spacing w:val="-2"/>
                <w:sz w:val="20"/>
              </w:rPr>
              <w:t>station.</w:t>
            </w:r>
          </w:p>
        </w:tc>
      </w:tr>
      <w:tr>
        <w:trPr>
          <w:trHeight w:val="567" w:hRule="atLeast"/>
        </w:trPr>
        <w:tc>
          <w:tcPr>
            <w:tcW w:w="3900" w:type="dxa"/>
          </w:tcPr>
          <w:p>
            <w:pPr>
              <w:pStyle w:val="TableParagraph"/>
              <w:rPr>
                <w:rFonts w:ascii="Courier New"/>
                <w:sz w:val="20"/>
              </w:rPr>
            </w:pPr>
            <w:r>
              <w:rPr>
                <w:rFonts w:ascii="Courier New"/>
                <w:sz w:val="20"/>
              </w:rPr>
              <w:t>Number</w:t>
            </w:r>
            <w:r>
              <w:rPr>
                <w:rFonts w:ascii="Courier New"/>
                <w:spacing w:val="-6"/>
                <w:sz w:val="20"/>
              </w:rPr>
              <w:t> </w:t>
            </w:r>
            <w:r>
              <w:rPr>
                <w:rFonts w:ascii="Courier New"/>
                <w:spacing w:val="-2"/>
                <w:sz w:val="20"/>
              </w:rPr>
              <w:t>getMach()</w:t>
            </w:r>
          </w:p>
        </w:tc>
        <w:tc>
          <w:tcPr>
            <w:tcW w:w="2488" w:type="dxa"/>
          </w:tcPr>
          <w:p>
            <w:pPr>
              <w:pStyle w:val="TableParagraph"/>
              <w:rPr>
                <w:rFonts w:ascii="Courier New"/>
                <w:sz w:val="20"/>
              </w:rPr>
            </w:pPr>
            <w:r>
              <w:rPr>
                <w:rFonts w:ascii="Courier New"/>
                <w:spacing w:val="-10"/>
                <w:sz w:val="20"/>
              </w:rPr>
              <w:t>-</w:t>
            </w:r>
          </w:p>
        </w:tc>
        <w:tc>
          <w:tcPr>
            <w:tcW w:w="3568" w:type="dxa"/>
          </w:tcPr>
          <w:p>
            <w:pPr>
              <w:pStyle w:val="TableParagraph"/>
              <w:spacing w:line="244" w:lineRule="auto" w:before="56"/>
              <w:rPr>
                <w:sz w:val="20"/>
              </w:rPr>
            </w:pPr>
            <w:r>
              <w:rPr>
                <w:sz w:val="20"/>
              </w:rPr>
              <w:t>Returns</w:t>
            </w:r>
            <w:r>
              <w:rPr>
                <w:spacing w:val="-6"/>
                <w:sz w:val="20"/>
              </w:rPr>
              <w:t> </w:t>
            </w:r>
            <w:r>
              <w:rPr>
                <w:sz w:val="20"/>
              </w:rPr>
              <w:t>the</w:t>
            </w:r>
            <w:r>
              <w:rPr>
                <w:spacing w:val="-6"/>
                <w:sz w:val="20"/>
              </w:rPr>
              <w:t> </w:t>
            </w:r>
            <w:r>
              <w:rPr>
                <w:sz w:val="20"/>
              </w:rPr>
              <w:t>Mach</w:t>
            </w:r>
            <w:r>
              <w:rPr>
                <w:spacing w:val="-6"/>
                <w:sz w:val="20"/>
              </w:rPr>
              <w:t> </w:t>
            </w:r>
            <w:r>
              <w:rPr>
                <w:sz w:val="20"/>
              </w:rPr>
              <w:t>number</w:t>
            </w:r>
            <w:r>
              <w:rPr>
                <w:spacing w:val="-6"/>
                <w:sz w:val="20"/>
              </w:rPr>
              <w:t> </w:t>
            </w:r>
            <w:r>
              <w:rPr>
                <w:sz w:val="20"/>
              </w:rPr>
              <w:t>at</w:t>
            </w:r>
            <w:r>
              <w:rPr>
                <w:spacing w:val="-6"/>
                <w:sz w:val="20"/>
              </w:rPr>
              <w:t> </w:t>
            </w:r>
            <w:r>
              <w:rPr>
                <w:sz w:val="20"/>
              </w:rPr>
              <w:t>nozzle </w:t>
            </w:r>
            <w:r>
              <w:rPr>
                <w:spacing w:val="-2"/>
                <w:sz w:val="20"/>
              </w:rPr>
              <w:t>station.</w:t>
            </w:r>
          </w:p>
        </w:tc>
      </w:tr>
      <w:tr>
        <w:trPr>
          <w:trHeight w:val="565" w:hRule="atLeast"/>
        </w:trPr>
        <w:tc>
          <w:tcPr>
            <w:tcW w:w="3900" w:type="dxa"/>
          </w:tcPr>
          <w:p>
            <w:pPr>
              <w:pStyle w:val="TableParagraph"/>
              <w:spacing w:before="52"/>
              <w:rPr>
                <w:rFonts w:ascii="Courier New"/>
                <w:sz w:val="20"/>
              </w:rPr>
            </w:pPr>
            <w:r>
              <w:rPr>
                <w:rFonts w:ascii="Courier New"/>
                <w:sz w:val="20"/>
              </w:rPr>
              <w:t>Number</w:t>
            </w:r>
            <w:r>
              <w:rPr>
                <w:rFonts w:ascii="Courier New"/>
                <w:spacing w:val="-9"/>
                <w:sz w:val="20"/>
              </w:rPr>
              <w:t> </w:t>
            </w:r>
            <w:r>
              <w:rPr>
                <w:rFonts w:ascii="Courier New"/>
                <w:sz w:val="20"/>
              </w:rPr>
              <w:t>getMr(String</w:t>
            </w:r>
            <w:r>
              <w:rPr>
                <w:rFonts w:ascii="Courier New"/>
                <w:spacing w:val="-9"/>
                <w:sz w:val="20"/>
              </w:rPr>
              <w:t> </w:t>
            </w:r>
            <w:r>
              <w:rPr>
                <w:rFonts w:ascii="Courier New"/>
                <w:spacing w:val="-2"/>
                <w:sz w:val="20"/>
              </w:rPr>
              <w:t>unit)</w:t>
            </w:r>
          </w:p>
        </w:tc>
        <w:tc>
          <w:tcPr>
            <w:tcW w:w="2488" w:type="dxa"/>
          </w:tcPr>
          <w:p>
            <w:pPr>
              <w:pStyle w:val="TableParagraph"/>
              <w:spacing w:before="52"/>
              <w:ind w:right="145"/>
              <w:rPr>
                <w:rFonts w:ascii="Courier New" w:hAnsi="Courier New"/>
                <w:sz w:val="20"/>
              </w:rPr>
            </w:pPr>
            <w:r>
              <w:rPr>
                <w:rFonts w:ascii="Courier New" w:hAnsi="Courier New"/>
                <w:sz w:val="20"/>
              </w:rPr>
              <w:t>unit</w:t>
            </w:r>
            <w:r>
              <w:rPr>
                <w:rFonts w:ascii="Courier New" w:hAnsi="Courier New"/>
                <w:spacing w:val="-13"/>
                <w:sz w:val="20"/>
              </w:rPr>
              <w:t> </w:t>
            </w:r>
            <w:r>
              <w:rPr>
                <w:rFonts w:ascii="Courier New" w:hAnsi="Courier New"/>
                <w:sz w:val="20"/>
              </w:rPr>
              <w:t>–</w:t>
            </w:r>
            <w:r>
              <w:rPr>
                <w:rFonts w:ascii="Courier New" w:hAnsi="Courier New"/>
                <w:spacing w:val="-13"/>
                <w:sz w:val="20"/>
              </w:rPr>
              <w:t> </w:t>
            </w:r>
            <w:r>
              <w:rPr>
                <w:rFonts w:ascii="Courier New" w:hAnsi="Courier New"/>
                <w:sz w:val="20"/>
              </w:rPr>
              <w:t>mass</w:t>
            </w:r>
            <w:r>
              <w:rPr>
                <w:rFonts w:ascii="Courier New" w:hAnsi="Courier New"/>
                <w:spacing w:val="-13"/>
                <w:sz w:val="20"/>
              </w:rPr>
              <w:t> </w:t>
            </w:r>
            <w:r>
              <w:rPr>
                <w:rFonts w:ascii="Courier New" w:hAnsi="Courier New"/>
                <w:sz w:val="20"/>
              </w:rPr>
              <w:t>flux rate (one of</w:t>
            </w:r>
          </w:p>
        </w:tc>
        <w:tc>
          <w:tcPr>
            <w:tcW w:w="3568" w:type="dxa"/>
          </w:tcPr>
          <w:p>
            <w:pPr>
              <w:pStyle w:val="TableParagraph"/>
              <w:spacing w:line="244" w:lineRule="auto" w:before="55"/>
              <w:ind w:right="174"/>
              <w:rPr>
                <w:sz w:val="20"/>
              </w:rPr>
            </w:pPr>
            <w:r>
              <w:rPr>
                <w:sz w:val="20"/>
              </w:rPr>
              <w:t>Returns</w:t>
            </w:r>
            <w:r>
              <w:rPr>
                <w:spacing w:val="-8"/>
                <w:sz w:val="20"/>
              </w:rPr>
              <w:t> </w:t>
            </w:r>
            <w:r>
              <w:rPr>
                <w:sz w:val="20"/>
              </w:rPr>
              <w:t>the</w:t>
            </w:r>
            <w:r>
              <w:rPr>
                <w:spacing w:val="-8"/>
                <w:sz w:val="20"/>
              </w:rPr>
              <w:t> </w:t>
            </w:r>
            <w:r>
              <w:rPr>
                <w:sz w:val="20"/>
              </w:rPr>
              <w:t>mass</w:t>
            </w:r>
            <w:r>
              <w:rPr>
                <w:spacing w:val="-8"/>
                <w:sz w:val="20"/>
              </w:rPr>
              <w:t> </w:t>
            </w:r>
            <w:r>
              <w:rPr>
                <w:sz w:val="20"/>
              </w:rPr>
              <w:t>flux</w:t>
            </w:r>
            <w:r>
              <w:rPr>
                <w:spacing w:val="-8"/>
                <w:sz w:val="20"/>
              </w:rPr>
              <w:t> </w:t>
            </w:r>
            <w:r>
              <w:rPr>
                <w:sz w:val="20"/>
              </w:rPr>
              <w:t>(Mr=m_dot/Ac) at nozzle station.</w:t>
            </w:r>
          </w:p>
        </w:tc>
      </w:tr>
    </w:tbl>
    <w:p>
      <w:pPr>
        <w:pStyle w:val="TableParagraph"/>
        <w:spacing w:after="0" w:line="244" w:lineRule="auto"/>
        <w:rPr>
          <w:sz w:val="20"/>
        </w:rPr>
        <w:sectPr>
          <w:pgSz w:w="12240" w:h="15840"/>
          <w:pgMar w:header="713" w:footer="936" w:top="1600" w:bottom="1120" w:left="360" w:right="720"/>
        </w:sectPr>
      </w:pPr>
    </w:p>
    <w:p>
      <w:pPr>
        <w:pStyle w:val="BodyText"/>
        <w:spacing w:before="9"/>
        <w:rPr>
          <w:rFonts w:ascii="Arial"/>
          <w:b/>
          <w:i/>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7" w:hRule="atLeast"/>
        </w:trPr>
        <w:tc>
          <w:tcPr>
            <w:tcW w:w="3900" w:type="dxa"/>
          </w:tcPr>
          <w:p>
            <w:pPr>
              <w:pStyle w:val="TableParagraph"/>
              <w:rPr>
                <w:rFonts w:ascii="Arial"/>
                <w:b/>
                <w:sz w:val="20"/>
              </w:rPr>
            </w:pPr>
            <w:r>
              <w:rPr>
                <w:rFonts w:ascii="Arial"/>
                <w:b/>
                <w:spacing w:val="-2"/>
                <w:sz w:val="20"/>
              </w:rPr>
              <w:t>Function</w:t>
            </w:r>
          </w:p>
        </w:tc>
        <w:tc>
          <w:tcPr>
            <w:tcW w:w="2488" w:type="dxa"/>
          </w:tcPr>
          <w:p>
            <w:pPr>
              <w:pStyle w:val="TableParagraph"/>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1012" w:hRule="atLeast"/>
        </w:trPr>
        <w:tc>
          <w:tcPr>
            <w:tcW w:w="3900" w:type="dxa"/>
          </w:tcPr>
          <w:p>
            <w:pPr>
              <w:pStyle w:val="TableParagraph"/>
              <w:spacing w:before="0"/>
              <w:ind w:left="0"/>
              <w:rPr>
                <w:rFonts w:ascii="Times New Roman"/>
                <w:sz w:val="20"/>
              </w:rPr>
            </w:pPr>
          </w:p>
        </w:tc>
        <w:tc>
          <w:tcPr>
            <w:tcW w:w="2488" w:type="dxa"/>
          </w:tcPr>
          <w:p>
            <w:pPr>
              <w:pStyle w:val="TableParagraph"/>
              <w:spacing w:before="52"/>
              <w:rPr>
                <w:rFonts w:ascii="Courier New" w:hAnsi="Courier New"/>
                <w:sz w:val="20"/>
              </w:rPr>
            </w:pPr>
            <w:r>
              <w:rPr>
                <w:rFonts w:ascii="Courier New" w:hAnsi="Courier New"/>
                <w:spacing w:val="-2"/>
                <w:sz w:val="20"/>
              </w:rPr>
              <w:t>"kg/(m2·s)",</w:t>
            </w:r>
          </w:p>
          <w:p>
            <w:pPr>
              <w:pStyle w:val="TableParagraph"/>
              <w:spacing w:before="0"/>
              <w:rPr>
                <w:rFonts w:ascii="Courier New"/>
                <w:sz w:val="20"/>
              </w:rPr>
            </w:pPr>
            <w:r>
              <w:rPr>
                <w:rFonts w:ascii="Courier New"/>
                <w:spacing w:val="-2"/>
                <w:sz w:val="20"/>
              </w:rPr>
              <w:t>"kg/(m2-</w:t>
            </w:r>
            <w:r>
              <w:rPr>
                <w:rFonts w:ascii="Courier New"/>
                <w:spacing w:val="-4"/>
                <w:sz w:val="20"/>
              </w:rPr>
              <w:t>s)",</w:t>
            </w:r>
          </w:p>
          <w:p>
            <w:pPr>
              <w:pStyle w:val="TableParagraph"/>
              <w:spacing w:before="1"/>
              <w:rPr>
                <w:rFonts w:ascii="Courier New" w:hAnsi="Courier New"/>
                <w:sz w:val="20"/>
              </w:rPr>
            </w:pPr>
            <w:r>
              <w:rPr>
                <w:rFonts w:ascii="Courier New" w:hAnsi="Courier New"/>
                <w:spacing w:val="-2"/>
                <w:sz w:val="20"/>
              </w:rPr>
              <w:t>"lbm/(ft2·s)",</w:t>
            </w:r>
          </w:p>
          <w:p>
            <w:pPr>
              <w:pStyle w:val="TableParagraph"/>
              <w:spacing w:before="0"/>
              <w:rPr>
                <w:rFonts w:ascii="Courier New"/>
                <w:sz w:val="20"/>
              </w:rPr>
            </w:pPr>
            <w:r>
              <w:rPr>
                <w:rFonts w:ascii="Courier New"/>
                <w:spacing w:val="-2"/>
                <w:sz w:val="20"/>
              </w:rPr>
              <w:t>"lbm/(ft2-</w:t>
            </w:r>
            <w:r>
              <w:rPr>
                <w:rFonts w:ascii="Courier New"/>
                <w:spacing w:val="-4"/>
                <w:sz w:val="20"/>
              </w:rPr>
              <w:t>s)")</w:t>
            </w:r>
          </w:p>
        </w:tc>
        <w:tc>
          <w:tcPr>
            <w:tcW w:w="3568" w:type="dxa"/>
          </w:tcPr>
          <w:p>
            <w:pPr>
              <w:pStyle w:val="TableParagraph"/>
              <w:spacing w:before="0"/>
              <w:ind w:left="0"/>
              <w:rPr>
                <w:rFonts w:ascii="Times New Roman"/>
                <w:sz w:val="20"/>
              </w:rPr>
            </w:pPr>
          </w:p>
        </w:tc>
      </w:tr>
      <w:tr>
        <w:trPr>
          <w:trHeight w:val="2149" w:hRule="atLeast"/>
        </w:trPr>
        <w:tc>
          <w:tcPr>
            <w:tcW w:w="3900" w:type="dxa"/>
          </w:tcPr>
          <w:p>
            <w:pPr>
              <w:pStyle w:val="TableParagraph"/>
              <w:ind w:right="201"/>
              <w:rPr>
                <w:rFonts w:ascii="Courier New"/>
                <w:sz w:val="20"/>
              </w:rPr>
            </w:pPr>
            <w:r>
              <w:rPr>
                <w:rFonts w:ascii="Courier New"/>
                <w:sz w:val="20"/>
              </w:rPr>
              <w:t>Number</w:t>
            </w:r>
            <w:r>
              <w:rPr>
                <w:rFonts w:ascii="Courier New"/>
                <w:spacing w:val="-19"/>
                <w:sz w:val="20"/>
              </w:rPr>
              <w:t> </w:t>
            </w:r>
            <w:r>
              <w:rPr>
                <w:rFonts w:ascii="Courier New"/>
                <w:sz w:val="20"/>
              </w:rPr>
              <w:t>getIs_v(String</w:t>
            </w:r>
            <w:r>
              <w:rPr>
                <w:rFonts w:ascii="Courier New"/>
                <w:spacing w:val="-19"/>
                <w:sz w:val="20"/>
              </w:rPr>
              <w:t> </w:t>
            </w:r>
            <w:r>
              <w:rPr>
                <w:rFonts w:ascii="Courier New"/>
                <w:sz w:val="20"/>
              </w:rPr>
              <w:t>unit, bool applyCorrections)</w:t>
            </w:r>
          </w:p>
        </w:tc>
        <w:tc>
          <w:tcPr>
            <w:tcW w:w="2488" w:type="dxa"/>
          </w:tcPr>
          <w:p>
            <w:pPr>
              <w:pStyle w:val="TableParagraph"/>
              <w:ind w:right="265"/>
              <w:rPr>
                <w:rFonts w:ascii="Courier New" w:hAnsi="Courier New"/>
                <w:sz w:val="20"/>
              </w:rPr>
            </w:pPr>
            <w:r>
              <w:rPr>
                <w:rFonts w:ascii="Courier New" w:hAnsi="Courier New"/>
                <w:sz w:val="20"/>
              </w:rPr>
              <w:t>unit – specific impulse</w:t>
            </w:r>
            <w:r>
              <w:rPr>
                <w:rFonts w:ascii="Courier New" w:hAnsi="Courier New"/>
                <w:spacing w:val="-19"/>
                <w:sz w:val="20"/>
              </w:rPr>
              <w:t> </w:t>
            </w:r>
            <w:r>
              <w:rPr>
                <w:rFonts w:ascii="Courier New" w:hAnsi="Courier New"/>
                <w:sz w:val="20"/>
              </w:rPr>
              <w:t>unit</w:t>
            </w:r>
            <w:r>
              <w:rPr>
                <w:rFonts w:ascii="Courier New" w:hAnsi="Courier New"/>
                <w:spacing w:val="-19"/>
                <w:sz w:val="20"/>
              </w:rPr>
              <w:t> </w:t>
            </w:r>
            <w:r>
              <w:rPr>
                <w:rFonts w:ascii="Courier New" w:hAnsi="Courier New"/>
                <w:sz w:val="20"/>
              </w:rPr>
              <w:t>(one of "s", "m/s" or </w:t>
            </w:r>
            <w:r>
              <w:rPr>
                <w:rFonts w:ascii="Courier New" w:hAnsi="Courier New"/>
                <w:spacing w:val="-2"/>
                <w:sz w:val="20"/>
              </w:rPr>
              <w:t>"ft/s")</w:t>
            </w:r>
          </w:p>
          <w:p>
            <w:pPr>
              <w:pStyle w:val="TableParagraph"/>
              <w:spacing w:before="228"/>
              <w:ind w:right="265"/>
              <w:jc w:val="both"/>
              <w:rPr>
                <w:rFonts w:ascii="Courier New" w:hAnsi="Courier New"/>
                <w:sz w:val="20"/>
              </w:rPr>
            </w:pPr>
            <w:r>
              <w:rPr>
                <w:rFonts w:ascii="Courier New" w:hAnsi="Courier New"/>
                <w:sz w:val="20"/>
              </w:rPr>
              <w:t>applyCorrections</w:t>
            </w:r>
            <w:r>
              <w:rPr>
                <w:rFonts w:ascii="Courier New" w:hAnsi="Courier New"/>
                <w:spacing w:val="-32"/>
                <w:sz w:val="20"/>
              </w:rPr>
              <w:t> </w:t>
            </w:r>
            <w:r>
              <w:rPr>
                <w:rFonts w:ascii="Courier New" w:hAnsi="Courier New"/>
                <w:sz w:val="20"/>
              </w:rPr>
              <w:t>– if</w:t>
            </w:r>
            <w:r>
              <w:rPr>
                <w:rFonts w:ascii="Courier New" w:hAnsi="Courier New"/>
                <w:spacing w:val="-19"/>
                <w:sz w:val="20"/>
              </w:rPr>
              <w:t> </w:t>
            </w:r>
            <w:r>
              <w:rPr>
                <w:rFonts w:ascii="Courier New" w:hAnsi="Courier New"/>
                <w:sz w:val="20"/>
              </w:rPr>
              <w:t>“true”,</w:t>
            </w:r>
            <w:r>
              <w:rPr>
                <w:rFonts w:ascii="Courier New" w:hAnsi="Courier New"/>
                <w:spacing w:val="-19"/>
                <w:sz w:val="20"/>
              </w:rPr>
              <w:t> </w:t>
            </w:r>
            <w:r>
              <w:rPr>
                <w:rFonts w:ascii="Courier New" w:hAnsi="Courier New"/>
                <w:sz w:val="20"/>
              </w:rPr>
              <w:t>returns delivered</w:t>
            </w:r>
            <w:r>
              <w:rPr>
                <w:rFonts w:ascii="Courier New" w:hAnsi="Courier New"/>
                <w:spacing w:val="-32"/>
                <w:sz w:val="20"/>
              </w:rPr>
              <w:t> </w:t>
            </w:r>
            <w:r>
              <w:rPr>
                <w:rFonts w:ascii="Courier New" w:hAnsi="Courier New"/>
                <w:sz w:val="20"/>
              </w:rPr>
              <w:t>specific </w:t>
            </w:r>
            <w:r>
              <w:rPr>
                <w:rFonts w:ascii="Courier New" w:hAnsi="Courier New"/>
                <w:spacing w:val="-2"/>
                <w:sz w:val="20"/>
              </w:rPr>
              <w:t>impulse</w:t>
            </w:r>
          </w:p>
        </w:tc>
        <w:tc>
          <w:tcPr>
            <w:tcW w:w="3568" w:type="dxa"/>
          </w:tcPr>
          <w:p>
            <w:pPr>
              <w:pStyle w:val="TableParagraph"/>
              <w:spacing w:line="244" w:lineRule="auto" w:before="56"/>
              <w:ind w:right="66"/>
              <w:rPr>
                <w:sz w:val="20"/>
              </w:rPr>
            </w:pPr>
            <w:r>
              <w:rPr>
                <w:sz w:val="20"/>
              </w:rPr>
              <w:t>Returns</w:t>
            </w:r>
            <w:r>
              <w:rPr>
                <w:spacing w:val="-7"/>
                <w:sz w:val="20"/>
              </w:rPr>
              <w:t> </w:t>
            </w:r>
            <w:r>
              <w:rPr>
                <w:sz w:val="20"/>
              </w:rPr>
              <w:t>specific</w:t>
            </w:r>
            <w:r>
              <w:rPr>
                <w:spacing w:val="-7"/>
                <w:sz w:val="20"/>
              </w:rPr>
              <w:t> </w:t>
            </w:r>
            <w:r>
              <w:rPr>
                <w:sz w:val="20"/>
              </w:rPr>
              <w:t>impulse</w:t>
            </w:r>
            <w:r>
              <w:rPr>
                <w:spacing w:val="-7"/>
                <w:sz w:val="20"/>
              </w:rPr>
              <w:t> </w:t>
            </w:r>
            <w:r>
              <w:rPr>
                <w:sz w:val="20"/>
              </w:rPr>
              <w:t>in</w:t>
            </w:r>
            <w:r>
              <w:rPr>
                <w:spacing w:val="-7"/>
                <w:sz w:val="20"/>
              </w:rPr>
              <w:t> </w:t>
            </w:r>
            <w:r>
              <w:rPr>
                <w:sz w:val="20"/>
              </w:rPr>
              <w:t>vacuum</w:t>
            </w:r>
            <w:r>
              <w:rPr>
                <w:spacing w:val="-7"/>
                <w:sz w:val="20"/>
              </w:rPr>
              <w:t> </w:t>
            </w:r>
            <w:r>
              <w:rPr>
                <w:sz w:val="20"/>
              </w:rPr>
              <w:t>as if the nozzle station is a nozzle exit </w:t>
            </w:r>
            <w:r>
              <w:rPr>
                <w:spacing w:val="-2"/>
                <w:sz w:val="20"/>
              </w:rPr>
              <w:t>station.</w:t>
            </w:r>
          </w:p>
          <w:p>
            <w:pPr>
              <w:pStyle w:val="TableParagraph"/>
              <w:spacing w:line="244" w:lineRule="auto" w:before="227"/>
              <w:ind w:right="174"/>
              <w:rPr>
                <w:sz w:val="20"/>
              </w:rPr>
            </w:pPr>
            <w:r>
              <w:rPr>
                <w:sz w:val="20"/>
              </w:rPr>
              <w:t>If</w:t>
            </w:r>
            <w:r>
              <w:rPr>
                <w:spacing w:val="-14"/>
                <w:sz w:val="20"/>
              </w:rPr>
              <w:t> </w:t>
            </w:r>
            <w:r>
              <w:rPr>
                <w:sz w:val="20"/>
              </w:rPr>
              <w:t>applyCorrections=”false”,</w:t>
            </w:r>
            <w:r>
              <w:rPr>
                <w:spacing w:val="-13"/>
                <w:sz w:val="20"/>
              </w:rPr>
              <w:t> </w:t>
            </w:r>
            <w:r>
              <w:rPr>
                <w:sz w:val="20"/>
              </w:rPr>
              <w:t>returns ideal value; otherwise returns estimated delivered value.</w:t>
            </w:r>
          </w:p>
        </w:tc>
      </w:tr>
      <w:tr>
        <w:trPr>
          <w:trHeight w:val="2149" w:hRule="atLeast"/>
        </w:trPr>
        <w:tc>
          <w:tcPr>
            <w:tcW w:w="3900" w:type="dxa"/>
          </w:tcPr>
          <w:p>
            <w:pPr>
              <w:pStyle w:val="TableParagraph"/>
              <w:rPr>
                <w:rFonts w:ascii="Courier New"/>
                <w:sz w:val="20"/>
              </w:rPr>
            </w:pPr>
            <w:r>
              <w:rPr>
                <w:rFonts w:ascii="Courier New"/>
                <w:sz w:val="20"/>
              </w:rPr>
              <w:t>Number</w:t>
            </w:r>
            <w:r>
              <w:rPr>
                <w:rFonts w:ascii="Courier New"/>
                <w:spacing w:val="-13"/>
                <w:sz w:val="20"/>
              </w:rPr>
              <w:t> </w:t>
            </w:r>
            <w:r>
              <w:rPr>
                <w:rFonts w:ascii="Courier New"/>
                <w:sz w:val="20"/>
              </w:rPr>
              <w:t>getIs(String</w:t>
            </w:r>
            <w:r>
              <w:rPr>
                <w:rFonts w:ascii="Courier New"/>
                <w:spacing w:val="-13"/>
                <w:sz w:val="20"/>
              </w:rPr>
              <w:t> </w:t>
            </w:r>
            <w:r>
              <w:rPr>
                <w:rFonts w:ascii="Courier New"/>
                <w:sz w:val="20"/>
              </w:rPr>
              <w:t>unit,</w:t>
            </w:r>
            <w:r>
              <w:rPr>
                <w:rFonts w:ascii="Courier New"/>
                <w:spacing w:val="-13"/>
                <w:sz w:val="20"/>
              </w:rPr>
              <w:t> </w:t>
            </w:r>
            <w:r>
              <w:rPr>
                <w:rFonts w:ascii="Courier New"/>
                <w:sz w:val="20"/>
              </w:rPr>
              <w:t>bool </w:t>
            </w:r>
            <w:r>
              <w:rPr>
                <w:rFonts w:ascii="Courier New"/>
                <w:spacing w:val="-2"/>
                <w:sz w:val="20"/>
              </w:rPr>
              <w:t>applyCorrections)</w:t>
            </w:r>
          </w:p>
        </w:tc>
        <w:tc>
          <w:tcPr>
            <w:tcW w:w="2488" w:type="dxa"/>
          </w:tcPr>
          <w:p>
            <w:pPr>
              <w:pStyle w:val="TableParagraph"/>
              <w:ind w:right="265"/>
              <w:rPr>
                <w:rFonts w:ascii="Courier New" w:hAnsi="Courier New"/>
                <w:sz w:val="20"/>
              </w:rPr>
            </w:pPr>
            <w:r>
              <w:rPr>
                <w:rFonts w:ascii="Courier New" w:hAnsi="Courier New"/>
                <w:sz w:val="20"/>
              </w:rPr>
              <w:t>unit – specific impulse</w:t>
            </w:r>
            <w:r>
              <w:rPr>
                <w:rFonts w:ascii="Courier New" w:hAnsi="Courier New"/>
                <w:spacing w:val="-19"/>
                <w:sz w:val="20"/>
              </w:rPr>
              <w:t> </w:t>
            </w:r>
            <w:r>
              <w:rPr>
                <w:rFonts w:ascii="Courier New" w:hAnsi="Courier New"/>
                <w:sz w:val="20"/>
              </w:rPr>
              <w:t>unit</w:t>
            </w:r>
            <w:r>
              <w:rPr>
                <w:rFonts w:ascii="Courier New" w:hAnsi="Courier New"/>
                <w:spacing w:val="-19"/>
                <w:sz w:val="20"/>
              </w:rPr>
              <w:t> </w:t>
            </w:r>
            <w:r>
              <w:rPr>
                <w:rFonts w:ascii="Courier New" w:hAnsi="Courier New"/>
                <w:sz w:val="20"/>
              </w:rPr>
              <w:t>(one of "s", "m/s" or </w:t>
            </w:r>
            <w:r>
              <w:rPr>
                <w:rFonts w:ascii="Courier New" w:hAnsi="Courier New"/>
                <w:spacing w:val="-2"/>
                <w:sz w:val="20"/>
              </w:rPr>
              <w:t>"ft/s")</w:t>
            </w:r>
          </w:p>
          <w:p>
            <w:pPr>
              <w:pStyle w:val="TableParagraph"/>
              <w:spacing w:before="228"/>
              <w:ind w:right="265"/>
              <w:jc w:val="both"/>
              <w:rPr>
                <w:rFonts w:ascii="Courier New" w:hAnsi="Courier New"/>
                <w:sz w:val="20"/>
              </w:rPr>
            </w:pPr>
            <w:r>
              <w:rPr>
                <w:rFonts w:ascii="Courier New" w:hAnsi="Courier New"/>
                <w:sz w:val="20"/>
              </w:rPr>
              <w:t>applyCorrections</w:t>
            </w:r>
            <w:r>
              <w:rPr>
                <w:rFonts w:ascii="Courier New" w:hAnsi="Courier New"/>
                <w:spacing w:val="-32"/>
                <w:sz w:val="20"/>
              </w:rPr>
              <w:t> </w:t>
            </w:r>
            <w:r>
              <w:rPr>
                <w:rFonts w:ascii="Courier New" w:hAnsi="Courier New"/>
                <w:sz w:val="20"/>
              </w:rPr>
              <w:t>– if</w:t>
            </w:r>
            <w:r>
              <w:rPr>
                <w:rFonts w:ascii="Courier New" w:hAnsi="Courier New"/>
                <w:spacing w:val="-19"/>
                <w:sz w:val="20"/>
              </w:rPr>
              <w:t> </w:t>
            </w:r>
            <w:r>
              <w:rPr>
                <w:rFonts w:ascii="Courier New" w:hAnsi="Courier New"/>
                <w:sz w:val="20"/>
              </w:rPr>
              <w:t>“true”,</w:t>
            </w:r>
            <w:r>
              <w:rPr>
                <w:rFonts w:ascii="Courier New" w:hAnsi="Courier New"/>
                <w:spacing w:val="-19"/>
                <w:sz w:val="20"/>
              </w:rPr>
              <w:t> </w:t>
            </w:r>
            <w:r>
              <w:rPr>
                <w:rFonts w:ascii="Courier New" w:hAnsi="Courier New"/>
                <w:sz w:val="20"/>
              </w:rPr>
              <w:t>returns delivered</w:t>
            </w:r>
            <w:r>
              <w:rPr>
                <w:rFonts w:ascii="Courier New" w:hAnsi="Courier New"/>
                <w:spacing w:val="-32"/>
                <w:sz w:val="20"/>
              </w:rPr>
              <w:t> </w:t>
            </w:r>
            <w:r>
              <w:rPr>
                <w:rFonts w:ascii="Courier New" w:hAnsi="Courier New"/>
                <w:sz w:val="20"/>
              </w:rPr>
              <w:t>specific </w:t>
            </w:r>
            <w:r>
              <w:rPr>
                <w:rFonts w:ascii="Courier New" w:hAnsi="Courier New"/>
                <w:spacing w:val="-2"/>
                <w:sz w:val="20"/>
              </w:rPr>
              <w:t>impulse</w:t>
            </w:r>
          </w:p>
        </w:tc>
        <w:tc>
          <w:tcPr>
            <w:tcW w:w="3568" w:type="dxa"/>
          </w:tcPr>
          <w:p>
            <w:pPr>
              <w:pStyle w:val="TableParagraph"/>
              <w:spacing w:line="244" w:lineRule="auto" w:before="56"/>
              <w:rPr>
                <w:sz w:val="20"/>
              </w:rPr>
            </w:pPr>
            <w:r>
              <w:rPr>
                <w:sz w:val="20"/>
              </w:rPr>
              <w:t>Returns specific impulse at optimum expansion</w:t>
            </w:r>
            <w:r>
              <w:rPr>
                <w:spacing w:val="-4"/>
                <w:sz w:val="20"/>
              </w:rPr>
              <w:t> </w:t>
            </w:r>
            <w:r>
              <w:rPr>
                <w:sz w:val="20"/>
              </w:rPr>
              <w:t>as</w:t>
            </w:r>
            <w:r>
              <w:rPr>
                <w:spacing w:val="-5"/>
                <w:sz w:val="20"/>
              </w:rPr>
              <w:t> </w:t>
            </w:r>
            <w:r>
              <w:rPr>
                <w:sz w:val="20"/>
              </w:rPr>
              <w:t>if</w:t>
            </w:r>
            <w:r>
              <w:rPr>
                <w:spacing w:val="-4"/>
                <w:sz w:val="20"/>
              </w:rPr>
              <w:t> </w:t>
            </w:r>
            <w:r>
              <w:rPr>
                <w:sz w:val="20"/>
              </w:rPr>
              <w:t>the</w:t>
            </w:r>
            <w:r>
              <w:rPr>
                <w:spacing w:val="-5"/>
                <w:sz w:val="20"/>
              </w:rPr>
              <w:t> </w:t>
            </w:r>
            <w:r>
              <w:rPr>
                <w:sz w:val="20"/>
              </w:rPr>
              <w:t>nozzle</w:t>
            </w:r>
            <w:r>
              <w:rPr>
                <w:spacing w:val="-4"/>
                <w:sz w:val="20"/>
              </w:rPr>
              <w:t> </w:t>
            </w:r>
            <w:r>
              <w:rPr>
                <w:sz w:val="20"/>
              </w:rPr>
              <w:t>station</w:t>
            </w:r>
            <w:r>
              <w:rPr>
                <w:spacing w:val="-5"/>
                <w:sz w:val="20"/>
              </w:rPr>
              <w:t> </w:t>
            </w:r>
            <w:r>
              <w:rPr>
                <w:sz w:val="20"/>
              </w:rPr>
              <w:t>is</w:t>
            </w:r>
            <w:r>
              <w:rPr>
                <w:spacing w:val="-4"/>
                <w:sz w:val="20"/>
              </w:rPr>
              <w:t> </w:t>
            </w:r>
            <w:r>
              <w:rPr>
                <w:sz w:val="20"/>
              </w:rPr>
              <w:t>a nozzle exit station.</w:t>
            </w:r>
          </w:p>
          <w:p>
            <w:pPr>
              <w:pStyle w:val="TableParagraph"/>
              <w:spacing w:line="244" w:lineRule="auto" w:before="227"/>
              <w:ind w:right="174"/>
              <w:rPr>
                <w:sz w:val="20"/>
              </w:rPr>
            </w:pPr>
            <w:r>
              <w:rPr>
                <w:sz w:val="20"/>
              </w:rPr>
              <w:t>If</w:t>
            </w:r>
            <w:r>
              <w:rPr>
                <w:spacing w:val="-14"/>
                <w:sz w:val="20"/>
              </w:rPr>
              <w:t> </w:t>
            </w:r>
            <w:r>
              <w:rPr>
                <w:sz w:val="20"/>
              </w:rPr>
              <w:t>applyCorrections=”false”,</w:t>
            </w:r>
            <w:r>
              <w:rPr>
                <w:spacing w:val="-13"/>
                <w:sz w:val="20"/>
              </w:rPr>
              <w:t> </w:t>
            </w:r>
            <w:r>
              <w:rPr>
                <w:sz w:val="20"/>
              </w:rPr>
              <w:t>returns ideal value; otherwise returns estimated delivered value.</w:t>
            </w:r>
          </w:p>
        </w:tc>
      </w:tr>
      <w:tr>
        <w:trPr>
          <w:trHeight w:val="4193" w:hRule="atLeast"/>
        </w:trPr>
        <w:tc>
          <w:tcPr>
            <w:tcW w:w="3900" w:type="dxa"/>
          </w:tcPr>
          <w:p>
            <w:pPr>
              <w:pStyle w:val="TableParagraph"/>
              <w:ind w:right="201"/>
              <w:rPr>
                <w:rFonts w:ascii="Courier New"/>
                <w:sz w:val="20"/>
              </w:rPr>
            </w:pPr>
            <w:r>
              <w:rPr>
                <w:rFonts w:ascii="Courier New"/>
                <w:sz w:val="20"/>
              </w:rPr>
              <w:t>Number getIs_H(Number pH, String</w:t>
            </w:r>
            <w:r>
              <w:rPr>
                <w:rFonts w:ascii="Courier New"/>
                <w:spacing w:val="-13"/>
                <w:sz w:val="20"/>
              </w:rPr>
              <w:t> </w:t>
            </w:r>
            <w:r>
              <w:rPr>
                <w:rFonts w:ascii="Courier New"/>
                <w:sz w:val="20"/>
              </w:rPr>
              <w:t>phunit,</w:t>
            </w:r>
            <w:r>
              <w:rPr>
                <w:rFonts w:ascii="Courier New"/>
                <w:spacing w:val="-13"/>
                <w:sz w:val="20"/>
              </w:rPr>
              <w:t> </w:t>
            </w:r>
            <w:r>
              <w:rPr>
                <w:rFonts w:ascii="Courier New"/>
                <w:sz w:val="20"/>
              </w:rPr>
              <w:t>String</w:t>
            </w:r>
            <w:r>
              <w:rPr>
                <w:rFonts w:ascii="Courier New"/>
                <w:spacing w:val="-13"/>
                <w:sz w:val="20"/>
              </w:rPr>
              <w:t> </w:t>
            </w:r>
            <w:r>
              <w:rPr>
                <w:rFonts w:ascii="Courier New"/>
                <w:sz w:val="20"/>
              </w:rPr>
              <w:t>unit, bool applyCorrections)</w:t>
            </w:r>
          </w:p>
        </w:tc>
        <w:tc>
          <w:tcPr>
            <w:tcW w:w="2488" w:type="dxa"/>
          </w:tcPr>
          <w:p>
            <w:pPr>
              <w:pStyle w:val="TableParagraph"/>
              <w:ind w:right="145"/>
              <w:rPr>
                <w:rFonts w:ascii="Courier New" w:hAnsi="Courier New"/>
                <w:sz w:val="20"/>
              </w:rPr>
            </w:pPr>
            <w:r>
              <w:rPr>
                <w:rFonts w:ascii="Courier New" w:hAnsi="Courier New"/>
                <w:sz w:val="20"/>
              </w:rPr>
              <w:t>pH – ambient pressure</w:t>
            </w:r>
            <w:r>
              <w:rPr>
                <w:rFonts w:ascii="Courier New" w:hAnsi="Courier New"/>
                <w:spacing w:val="-32"/>
                <w:sz w:val="20"/>
              </w:rPr>
              <w:t> </w:t>
            </w:r>
            <w:r>
              <w:rPr>
                <w:rFonts w:ascii="Courier New" w:hAnsi="Courier New"/>
                <w:sz w:val="20"/>
              </w:rPr>
              <w:t>value</w:t>
            </w:r>
          </w:p>
          <w:p>
            <w:pPr>
              <w:pStyle w:val="TableParagraph"/>
              <w:spacing w:before="228"/>
              <w:ind w:right="145"/>
              <w:rPr>
                <w:rFonts w:ascii="Courier New" w:hAnsi="Courier New"/>
                <w:sz w:val="20"/>
              </w:rPr>
            </w:pPr>
            <w:r>
              <w:rPr>
                <w:rFonts w:ascii="Courier New" w:hAnsi="Courier New"/>
                <w:sz w:val="20"/>
              </w:rPr>
              <w:t>phunit – ambient pressure unit (one of "Pa", "psi", "atm",</w:t>
            </w:r>
            <w:r>
              <w:rPr>
                <w:rFonts w:ascii="Courier New" w:hAnsi="Courier New"/>
                <w:spacing w:val="-19"/>
                <w:sz w:val="20"/>
              </w:rPr>
              <w:t> </w:t>
            </w:r>
            <w:r>
              <w:rPr>
                <w:rFonts w:ascii="Courier New" w:hAnsi="Courier New"/>
                <w:sz w:val="20"/>
              </w:rPr>
              <w:t>"bar",</w:t>
            </w:r>
            <w:r>
              <w:rPr>
                <w:rFonts w:ascii="Courier New" w:hAnsi="Courier New"/>
                <w:spacing w:val="-19"/>
                <w:sz w:val="20"/>
              </w:rPr>
              <w:t> </w:t>
            </w:r>
            <w:r>
              <w:rPr>
                <w:rFonts w:ascii="Courier New" w:hAnsi="Courier New"/>
                <w:sz w:val="20"/>
              </w:rPr>
              <w:t>"at", </w:t>
            </w:r>
            <w:r>
              <w:rPr>
                <w:rFonts w:ascii="Courier New" w:hAnsi="Courier New"/>
                <w:spacing w:val="-2"/>
                <w:sz w:val="20"/>
              </w:rPr>
              <w:t>"MPa")</w:t>
            </w:r>
          </w:p>
          <w:p>
            <w:pPr>
              <w:pStyle w:val="TableParagraph"/>
              <w:spacing w:before="229"/>
              <w:ind w:right="265"/>
              <w:rPr>
                <w:rFonts w:ascii="Courier New" w:hAnsi="Courier New"/>
                <w:sz w:val="20"/>
              </w:rPr>
            </w:pPr>
            <w:r>
              <w:rPr>
                <w:rFonts w:ascii="Courier New" w:hAnsi="Courier New"/>
                <w:sz w:val="20"/>
              </w:rPr>
              <w:t>unit – specific impulse</w:t>
            </w:r>
            <w:r>
              <w:rPr>
                <w:rFonts w:ascii="Courier New" w:hAnsi="Courier New"/>
                <w:spacing w:val="-19"/>
                <w:sz w:val="20"/>
              </w:rPr>
              <w:t> </w:t>
            </w:r>
            <w:r>
              <w:rPr>
                <w:rFonts w:ascii="Courier New" w:hAnsi="Courier New"/>
                <w:sz w:val="20"/>
              </w:rPr>
              <w:t>unit</w:t>
            </w:r>
            <w:r>
              <w:rPr>
                <w:rFonts w:ascii="Courier New" w:hAnsi="Courier New"/>
                <w:spacing w:val="-19"/>
                <w:sz w:val="20"/>
              </w:rPr>
              <w:t> </w:t>
            </w:r>
            <w:r>
              <w:rPr>
                <w:rFonts w:ascii="Courier New" w:hAnsi="Courier New"/>
                <w:sz w:val="20"/>
              </w:rPr>
              <w:t>(one of "s", "m/s" or </w:t>
            </w:r>
            <w:r>
              <w:rPr>
                <w:rFonts w:ascii="Courier New" w:hAnsi="Courier New"/>
                <w:spacing w:val="-2"/>
                <w:sz w:val="20"/>
              </w:rPr>
              <w:t>"ft/s")</w:t>
            </w:r>
          </w:p>
          <w:p>
            <w:pPr>
              <w:pStyle w:val="TableParagraph"/>
              <w:spacing w:before="229"/>
              <w:ind w:right="265"/>
              <w:jc w:val="both"/>
              <w:rPr>
                <w:rFonts w:ascii="Courier New" w:hAnsi="Courier New"/>
                <w:sz w:val="20"/>
              </w:rPr>
            </w:pPr>
            <w:r>
              <w:rPr>
                <w:rFonts w:ascii="Courier New" w:hAnsi="Courier New"/>
                <w:sz w:val="20"/>
              </w:rPr>
              <w:t>applyCorrections</w:t>
            </w:r>
            <w:r>
              <w:rPr>
                <w:rFonts w:ascii="Courier New" w:hAnsi="Courier New"/>
                <w:spacing w:val="-32"/>
                <w:sz w:val="20"/>
              </w:rPr>
              <w:t> </w:t>
            </w:r>
            <w:r>
              <w:rPr>
                <w:rFonts w:ascii="Courier New" w:hAnsi="Courier New"/>
                <w:sz w:val="20"/>
              </w:rPr>
              <w:t>– if</w:t>
            </w:r>
            <w:r>
              <w:rPr>
                <w:rFonts w:ascii="Courier New" w:hAnsi="Courier New"/>
                <w:spacing w:val="-19"/>
                <w:sz w:val="20"/>
              </w:rPr>
              <w:t> </w:t>
            </w:r>
            <w:r>
              <w:rPr>
                <w:rFonts w:ascii="Courier New" w:hAnsi="Courier New"/>
                <w:sz w:val="20"/>
              </w:rPr>
              <w:t>“true”,</w:t>
            </w:r>
            <w:r>
              <w:rPr>
                <w:rFonts w:ascii="Courier New" w:hAnsi="Courier New"/>
                <w:spacing w:val="-19"/>
                <w:sz w:val="20"/>
              </w:rPr>
              <w:t> </w:t>
            </w:r>
            <w:r>
              <w:rPr>
                <w:rFonts w:ascii="Courier New" w:hAnsi="Courier New"/>
                <w:sz w:val="20"/>
              </w:rPr>
              <w:t>returns delivered</w:t>
            </w:r>
            <w:r>
              <w:rPr>
                <w:rFonts w:ascii="Courier New" w:hAnsi="Courier New"/>
                <w:spacing w:val="-32"/>
                <w:sz w:val="20"/>
              </w:rPr>
              <w:t> </w:t>
            </w:r>
            <w:r>
              <w:rPr>
                <w:rFonts w:ascii="Courier New" w:hAnsi="Courier New"/>
                <w:sz w:val="20"/>
              </w:rPr>
              <w:t>specific </w:t>
            </w:r>
            <w:r>
              <w:rPr>
                <w:rFonts w:ascii="Courier New" w:hAnsi="Courier New"/>
                <w:spacing w:val="-2"/>
                <w:sz w:val="20"/>
              </w:rPr>
              <w:t>impulse</w:t>
            </w:r>
          </w:p>
        </w:tc>
        <w:tc>
          <w:tcPr>
            <w:tcW w:w="3568" w:type="dxa"/>
          </w:tcPr>
          <w:p>
            <w:pPr>
              <w:pStyle w:val="TableParagraph"/>
              <w:spacing w:line="244" w:lineRule="auto" w:before="56"/>
              <w:ind w:right="573"/>
              <w:jc w:val="both"/>
              <w:rPr>
                <w:sz w:val="20"/>
              </w:rPr>
            </w:pPr>
            <w:r>
              <w:rPr>
                <w:sz w:val="20"/>
              </w:rPr>
              <w:t>Returns</w:t>
            </w:r>
            <w:r>
              <w:rPr>
                <w:spacing w:val="-7"/>
                <w:sz w:val="20"/>
              </w:rPr>
              <w:t> </w:t>
            </w:r>
            <w:r>
              <w:rPr>
                <w:sz w:val="20"/>
              </w:rPr>
              <w:t>specific</w:t>
            </w:r>
            <w:r>
              <w:rPr>
                <w:spacing w:val="-7"/>
                <w:sz w:val="20"/>
              </w:rPr>
              <w:t> </w:t>
            </w:r>
            <w:r>
              <w:rPr>
                <w:sz w:val="20"/>
              </w:rPr>
              <w:t>impulse</w:t>
            </w:r>
            <w:r>
              <w:rPr>
                <w:spacing w:val="-7"/>
                <w:sz w:val="20"/>
              </w:rPr>
              <w:t> </w:t>
            </w:r>
            <w:r>
              <w:rPr>
                <w:sz w:val="20"/>
              </w:rPr>
              <w:t>at</w:t>
            </w:r>
            <w:r>
              <w:rPr>
                <w:spacing w:val="-7"/>
                <w:sz w:val="20"/>
              </w:rPr>
              <w:t> </w:t>
            </w:r>
            <w:r>
              <w:rPr>
                <w:sz w:val="20"/>
              </w:rPr>
              <w:t>given ambient</w:t>
            </w:r>
            <w:r>
              <w:rPr>
                <w:spacing w:val="-7"/>
                <w:sz w:val="20"/>
              </w:rPr>
              <w:t> </w:t>
            </w:r>
            <w:r>
              <w:rPr>
                <w:sz w:val="20"/>
              </w:rPr>
              <w:t>pressure</w:t>
            </w:r>
            <w:r>
              <w:rPr>
                <w:spacing w:val="-7"/>
                <w:sz w:val="20"/>
              </w:rPr>
              <w:t> </w:t>
            </w:r>
            <w:r>
              <w:rPr>
                <w:sz w:val="20"/>
              </w:rPr>
              <w:t>as</w:t>
            </w:r>
            <w:r>
              <w:rPr>
                <w:spacing w:val="-7"/>
                <w:sz w:val="20"/>
              </w:rPr>
              <w:t> </w:t>
            </w:r>
            <w:r>
              <w:rPr>
                <w:sz w:val="20"/>
              </w:rPr>
              <w:t>if</w:t>
            </w:r>
            <w:r>
              <w:rPr>
                <w:spacing w:val="-7"/>
                <w:sz w:val="20"/>
              </w:rPr>
              <w:t> </w:t>
            </w:r>
            <w:r>
              <w:rPr>
                <w:sz w:val="20"/>
              </w:rPr>
              <w:t>the</w:t>
            </w:r>
            <w:r>
              <w:rPr>
                <w:spacing w:val="-7"/>
                <w:sz w:val="20"/>
              </w:rPr>
              <w:t> </w:t>
            </w:r>
            <w:r>
              <w:rPr>
                <w:sz w:val="20"/>
              </w:rPr>
              <w:t>nozzle station is a nozzle exit station.</w:t>
            </w:r>
          </w:p>
          <w:p>
            <w:pPr>
              <w:pStyle w:val="TableParagraph"/>
              <w:spacing w:line="244" w:lineRule="auto" w:before="227"/>
              <w:ind w:right="174"/>
              <w:rPr>
                <w:sz w:val="20"/>
              </w:rPr>
            </w:pPr>
            <w:r>
              <w:rPr>
                <w:sz w:val="20"/>
              </w:rPr>
              <w:t>If</w:t>
            </w:r>
            <w:r>
              <w:rPr>
                <w:spacing w:val="-14"/>
                <w:sz w:val="20"/>
              </w:rPr>
              <w:t> </w:t>
            </w:r>
            <w:r>
              <w:rPr>
                <w:sz w:val="20"/>
              </w:rPr>
              <w:t>applyCorrections=”false”,</w:t>
            </w:r>
            <w:r>
              <w:rPr>
                <w:spacing w:val="-13"/>
                <w:sz w:val="20"/>
              </w:rPr>
              <w:t> </w:t>
            </w:r>
            <w:r>
              <w:rPr>
                <w:sz w:val="20"/>
              </w:rPr>
              <w:t>returns ideal value; otherwise returns estimated delivered value.</w:t>
            </w:r>
          </w:p>
        </w:tc>
      </w:tr>
      <w:tr>
        <w:trPr>
          <w:trHeight w:val="1715" w:hRule="atLeast"/>
        </w:trPr>
        <w:tc>
          <w:tcPr>
            <w:tcW w:w="3900" w:type="dxa"/>
          </w:tcPr>
          <w:p>
            <w:pPr>
              <w:pStyle w:val="TableParagraph"/>
              <w:spacing w:before="52"/>
              <w:rPr>
                <w:rFonts w:ascii="Courier New"/>
                <w:sz w:val="20"/>
              </w:rPr>
            </w:pPr>
            <w:r>
              <w:rPr>
                <w:rFonts w:ascii="Courier New"/>
                <w:sz w:val="20"/>
              </w:rPr>
              <w:t>Number</w:t>
            </w:r>
            <w:r>
              <w:rPr>
                <w:rFonts w:ascii="Courier New"/>
                <w:spacing w:val="-32"/>
                <w:sz w:val="20"/>
              </w:rPr>
              <w:t> </w:t>
            </w:r>
            <w:r>
              <w:rPr>
                <w:rFonts w:ascii="Courier New"/>
                <w:sz w:val="20"/>
              </w:rPr>
              <w:t>getCf_v(bool </w:t>
            </w:r>
            <w:r>
              <w:rPr>
                <w:rFonts w:ascii="Courier New"/>
                <w:spacing w:val="-2"/>
                <w:sz w:val="20"/>
              </w:rPr>
              <w:t>applyCorrections)</w:t>
            </w:r>
          </w:p>
        </w:tc>
        <w:tc>
          <w:tcPr>
            <w:tcW w:w="2488" w:type="dxa"/>
          </w:tcPr>
          <w:p>
            <w:pPr>
              <w:pStyle w:val="TableParagraph"/>
              <w:spacing w:before="52"/>
              <w:ind w:right="265"/>
              <w:jc w:val="both"/>
              <w:rPr>
                <w:rFonts w:ascii="Courier New" w:hAnsi="Courier New"/>
                <w:sz w:val="20"/>
              </w:rPr>
            </w:pPr>
            <w:r>
              <w:rPr>
                <w:rFonts w:ascii="Courier New" w:hAnsi="Courier New"/>
                <w:sz w:val="20"/>
              </w:rPr>
              <w:t>applyCorrections</w:t>
            </w:r>
            <w:r>
              <w:rPr>
                <w:rFonts w:ascii="Courier New" w:hAnsi="Courier New"/>
                <w:spacing w:val="-32"/>
                <w:sz w:val="20"/>
              </w:rPr>
              <w:t> </w:t>
            </w:r>
            <w:r>
              <w:rPr>
                <w:rFonts w:ascii="Courier New" w:hAnsi="Courier New"/>
                <w:sz w:val="20"/>
              </w:rPr>
              <w:t>– if</w:t>
            </w:r>
            <w:r>
              <w:rPr>
                <w:rFonts w:ascii="Courier New" w:hAnsi="Courier New"/>
                <w:spacing w:val="-19"/>
                <w:sz w:val="20"/>
              </w:rPr>
              <w:t> </w:t>
            </w:r>
            <w:r>
              <w:rPr>
                <w:rFonts w:ascii="Courier New" w:hAnsi="Courier New"/>
                <w:sz w:val="20"/>
              </w:rPr>
              <w:t>“true”,</w:t>
            </w:r>
            <w:r>
              <w:rPr>
                <w:rFonts w:ascii="Courier New" w:hAnsi="Courier New"/>
                <w:spacing w:val="-19"/>
                <w:sz w:val="20"/>
              </w:rPr>
              <w:t> </w:t>
            </w:r>
            <w:r>
              <w:rPr>
                <w:rFonts w:ascii="Courier New" w:hAnsi="Courier New"/>
                <w:sz w:val="20"/>
              </w:rPr>
              <w:t>returns delivered</w:t>
            </w:r>
            <w:r>
              <w:rPr>
                <w:rFonts w:ascii="Courier New" w:hAnsi="Courier New"/>
                <w:spacing w:val="-32"/>
                <w:sz w:val="20"/>
              </w:rPr>
              <w:t> </w:t>
            </w:r>
            <w:r>
              <w:rPr>
                <w:rFonts w:ascii="Courier New" w:hAnsi="Courier New"/>
                <w:sz w:val="20"/>
              </w:rPr>
              <w:t>specific </w:t>
            </w:r>
            <w:r>
              <w:rPr>
                <w:rFonts w:ascii="Courier New" w:hAnsi="Courier New"/>
                <w:spacing w:val="-2"/>
                <w:sz w:val="20"/>
              </w:rPr>
              <w:t>impulse</w:t>
            </w:r>
          </w:p>
        </w:tc>
        <w:tc>
          <w:tcPr>
            <w:tcW w:w="3568" w:type="dxa"/>
          </w:tcPr>
          <w:p>
            <w:pPr>
              <w:pStyle w:val="TableParagraph"/>
              <w:spacing w:line="244" w:lineRule="auto" w:before="55"/>
              <w:ind w:right="47"/>
              <w:rPr>
                <w:sz w:val="20"/>
              </w:rPr>
            </w:pPr>
            <w:r>
              <w:rPr>
                <w:sz w:val="20"/>
              </w:rPr>
              <w:t>Returns</w:t>
            </w:r>
            <w:r>
              <w:rPr>
                <w:spacing w:val="-8"/>
                <w:sz w:val="20"/>
              </w:rPr>
              <w:t> </w:t>
            </w:r>
            <w:r>
              <w:rPr>
                <w:sz w:val="20"/>
              </w:rPr>
              <w:t>thrust</w:t>
            </w:r>
            <w:r>
              <w:rPr>
                <w:spacing w:val="-8"/>
                <w:sz w:val="20"/>
              </w:rPr>
              <w:t> </w:t>
            </w:r>
            <w:r>
              <w:rPr>
                <w:sz w:val="20"/>
              </w:rPr>
              <w:t>coefficient</w:t>
            </w:r>
            <w:r>
              <w:rPr>
                <w:spacing w:val="-8"/>
                <w:sz w:val="20"/>
              </w:rPr>
              <w:t> </w:t>
            </w:r>
            <w:r>
              <w:rPr>
                <w:sz w:val="20"/>
              </w:rPr>
              <w:t>in</w:t>
            </w:r>
            <w:r>
              <w:rPr>
                <w:spacing w:val="-8"/>
                <w:sz w:val="20"/>
              </w:rPr>
              <w:t> </w:t>
            </w:r>
            <w:r>
              <w:rPr>
                <w:sz w:val="20"/>
              </w:rPr>
              <w:t>vacuum</w:t>
            </w:r>
            <w:r>
              <w:rPr>
                <w:spacing w:val="-8"/>
                <w:sz w:val="20"/>
              </w:rPr>
              <w:t> </w:t>
            </w:r>
            <w:r>
              <w:rPr>
                <w:sz w:val="20"/>
              </w:rPr>
              <w:t>as if the nozzle station is a nozzle exit </w:t>
            </w:r>
            <w:r>
              <w:rPr>
                <w:spacing w:val="-2"/>
                <w:sz w:val="20"/>
              </w:rPr>
              <w:t>station.</w:t>
            </w:r>
          </w:p>
          <w:p>
            <w:pPr>
              <w:pStyle w:val="TableParagraph"/>
              <w:spacing w:line="244" w:lineRule="auto" w:before="227"/>
              <w:ind w:right="174"/>
              <w:rPr>
                <w:sz w:val="20"/>
              </w:rPr>
            </w:pPr>
            <w:r>
              <w:rPr>
                <w:sz w:val="20"/>
              </w:rPr>
              <w:t>If</w:t>
            </w:r>
            <w:r>
              <w:rPr>
                <w:spacing w:val="-14"/>
                <w:sz w:val="20"/>
              </w:rPr>
              <w:t> </w:t>
            </w:r>
            <w:r>
              <w:rPr>
                <w:sz w:val="20"/>
              </w:rPr>
              <w:t>applyCorrections=”false”,</w:t>
            </w:r>
            <w:r>
              <w:rPr>
                <w:spacing w:val="-13"/>
                <w:sz w:val="20"/>
              </w:rPr>
              <w:t> </w:t>
            </w:r>
            <w:r>
              <w:rPr>
                <w:sz w:val="20"/>
              </w:rPr>
              <w:t>returns ideal value; otherwise returns estimated delivered value.</w:t>
            </w:r>
          </w:p>
        </w:tc>
      </w:tr>
      <w:tr>
        <w:trPr>
          <w:trHeight w:val="1027" w:hRule="atLeast"/>
        </w:trPr>
        <w:tc>
          <w:tcPr>
            <w:tcW w:w="3900" w:type="dxa"/>
          </w:tcPr>
          <w:p>
            <w:pPr>
              <w:pStyle w:val="TableParagraph"/>
              <w:rPr>
                <w:rFonts w:ascii="Courier New"/>
                <w:sz w:val="20"/>
              </w:rPr>
            </w:pPr>
            <w:r>
              <w:rPr>
                <w:rFonts w:ascii="Courier New"/>
                <w:sz w:val="20"/>
              </w:rPr>
              <w:t>Number</w:t>
            </w:r>
            <w:r>
              <w:rPr>
                <w:rFonts w:ascii="Courier New"/>
                <w:spacing w:val="-32"/>
                <w:sz w:val="20"/>
              </w:rPr>
              <w:t> </w:t>
            </w:r>
            <w:r>
              <w:rPr>
                <w:rFonts w:ascii="Courier New"/>
                <w:sz w:val="20"/>
              </w:rPr>
              <w:t>getCf(bool </w:t>
            </w:r>
            <w:r>
              <w:rPr>
                <w:rFonts w:ascii="Courier New"/>
                <w:spacing w:val="-2"/>
                <w:sz w:val="20"/>
              </w:rPr>
              <w:t>applyCorrections)</w:t>
            </w:r>
          </w:p>
        </w:tc>
        <w:tc>
          <w:tcPr>
            <w:tcW w:w="2488" w:type="dxa"/>
          </w:tcPr>
          <w:p>
            <w:pPr>
              <w:pStyle w:val="TableParagraph"/>
              <w:ind w:right="265"/>
              <w:jc w:val="both"/>
              <w:rPr>
                <w:rFonts w:ascii="Courier New" w:hAnsi="Courier New"/>
                <w:sz w:val="20"/>
              </w:rPr>
            </w:pPr>
            <w:r>
              <w:rPr>
                <w:rFonts w:ascii="Courier New" w:hAnsi="Courier New"/>
                <w:sz w:val="20"/>
              </w:rPr>
              <w:t>applyCorrections</w:t>
            </w:r>
            <w:r>
              <w:rPr>
                <w:rFonts w:ascii="Courier New" w:hAnsi="Courier New"/>
                <w:spacing w:val="-32"/>
                <w:sz w:val="20"/>
              </w:rPr>
              <w:t> </w:t>
            </w:r>
            <w:r>
              <w:rPr>
                <w:rFonts w:ascii="Courier New" w:hAnsi="Courier New"/>
                <w:sz w:val="20"/>
              </w:rPr>
              <w:t>– if</w:t>
            </w:r>
            <w:r>
              <w:rPr>
                <w:rFonts w:ascii="Courier New" w:hAnsi="Courier New"/>
                <w:spacing w:val="-19"/>
                <w:sz w:val="20"/>
              </w:rPr>
              <w:t> </w:t>
            </w:r>
            <w:r>
              <w:rPr>
                <w:rFonts w:ascii="Courier New" w:hAnsi="Courier New"/>
                <w:sz w:val="20"/>
              </w:rPr>
              <w:t>“true”,</w:t>
            </w:r>
            <w:r>
              <w:rPr>
                <w:rFonts w:ascii="Courier New" w:hAnsi="Courier New"/>
                <w:spacing w:val="-19"/>
                <w:sz w:val="20"/>
              </w:rPr>
              <w:t> </w:t>
            </w:r>
            <w:r>
              <w:rPr>
                <w:rFonts w:ascii="Courier New" w:hAnsi="Courier New"/>
                <w:sz w:val="20"/>
              </w:rPr>
              <w:t>returns delivered</w:t>
            </w:r>
            <w:r>
              <w:rPr>
                <w:rFonts w:ascii="Courier New" w:hAnsi="Courier New"/>
                <w:spacing w:val="-32"/>
                <w:sz w:val="20"/>
              </w:rPr>
              <w:t> </w:t>
            </w:r>
            <w:r>
              <w:rPr>
                <w:rFonts w:ascii="Courier New" w:hAnsi="Courier New"/>
                <w:sz w:val="20"/>
              </w:rPr>
              <w:t>specific </w:t>
            </w:r>
            <w:r>
              <w:rPr>
                <w:rFonts w:ascii="Courier New" w:hAnsi="Courier New"/>
                <w:spacing w:val="-2"/>
                <w:sz w:val="20"/>
              </w:rPr>
              <w:t>impulse</w:t>
            </w:r>
          </w:p>
        </w:tc>
        <w:tc>
          <w:tcPr>
            <w:tcW w:w="3568" w:type="dxa"/>
          </w:tcPr>
          <w:p>
            <w:pPr>
              <w:pStyle w:val="TableParagraph"/>
              <w:spacing w:line="244" w:lineRule="auto" w:before="56"/>
              <w:rPr>
                <w:sz w:val="20"/>
              </w:rPr>
            </w:pPr>
            <w:r>
              <w:rPr>
                <w:sz w:val="20"/>
              </w:rPr>
              <w:t>Returns thrust coefficient at optimum expansion</w:t>
            </w:r>
            <w:r>
              <w:rPr>
                <w:spacing w:val="-4"/>
                <w:sz w:val="20"/>
              </w:rPr>
              <w:t> </w:t>
            </w:r>
            <w:r>
              <w:rPr>
                <w:sz w:val="20"/>
              </w:rPr>
              <w:t>as</w:t>
            </w:r>
            <w:r>
              <w:rPr>
                <w:spacing w:val="-5"/>
                <w:sz w:val="20"/>
              </w:rPr>
              <w:t> </w:t>
            </w:r>
            <w:r>
              <w:rPr>
                <w:sz w:val="20"/>
              </w:rPr>
              <w:t>if</w:t>
            </w:r>
            <w:r>
              <w:rPr>
                <w:spacing w:val="-4"/>
                <w:sz w:val="20"/>
              </w:rPr>
              <w:t> </w:t>
            </w:r>
            <w:r>
              <w:rPr>
                <w:sz w:val="20"/>
              </w:rPr>
              <w:t>the</w:t>
            </w:r>
            <w:r>
              <w:rPr>
                <w:spacing w:val="-5"/>
                <w:sz w:val="20"/>
              </w:rPr>
              <w:t> </w:t>
            </w:r>
            <w:r>
              <w:rPr>
                <w:sz w:val="20"/>
              </w:rPr>
              <w:t>nozzle</w:t>
            </w:r>
            <w:r>
              <w:rPr>
                <w:spacing w:val="-4"/>
                <w:sz w:val="20"/>
              </w:rPr>
              <w:t> </w:t>
            </w:r>
            <w:r>
              <w:rPr>
                <w:sz w:val="20"/>
              </w:rPr>
              <w:t>station</w:t>
            </w:r>
            <w:r>
              <w:rPr>
                <w:spacing w:val="-5"/>
                <w:sz w:val="20"/>
              </w:rPr>
              <w:t> </w:t>
            </w:r>
            <w:r>
              <w:rPr>
                <w:sz w:val="20"/>
              </w:rPr>
              <w:t>is</w:t>
            </w:r>
            <w:r>
              <w:rPr>
                <w:spacing w:val="-4"/>
                <w:sz w:val="20"/>
              </w:rPr>
              <w:t> </w:t>
            </w:r>
            <w:r>
              <w:rPr>
                <w:sz w:val="20"/>
              </w:rPr>
              <w:t>a nozzle exit station.</w:t>
            </w:r>
          </w:p>
        </w:tc>
      </w:tr>
    </w:tbl>
    <w:p>
      <w:pPr>
        <w:pStyle w:val="TableParagraph"/>
        <w:spacing w:after="0" w:line="244" w:lineRule="auto"/>
        <w:rPr>
          <w:sz w:val="20"/>
        </w:rPr>
        <w:sectPr>
          <w:pgSz w:w="12240" w:h="15840"/>
          <w:pgMar w:header="713" w:footer="936" w:top="1600" w:bottom="1120" w:left="360" w:right="720"/>
        </w:sectPr>
      </w:pPr>
    </w:p>
    <w:p>
      <w:pPr>
        <w:pStyle w:val="BodyText"/>
        <w:spacing w:before="9"/>
        <w:rPr>
          <w:rFonts w:ascii="Arial"/>
          <w:b/>
          <w:i/>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7" w:hRule="atLeast"/>
        </w:trPr>
        <w:tc>
          <w:tcPr>
            <w:tcW w:w="3900" w:type="dxa"/>
          </w:tcPr>
          <w:p>
            <w:pPr>
              <w:pStyle w:val="TableParagraph"/>
              <w:rPr>
                <w:rFonts w:ascii="Arial"/>
                <w:b/>
                <w:sz w:val="20"/>
              </w:rPr>
            </w:pPr>
            <w:r>
              <w:rPr>
                <w:rFonts w:ascii="Arial"/>
                <w:b/>
                <w:spacing w:val="-2"/>
                <w:sz w:val="20"/>
              </w:rPr>
              <w:t>Function</w:t>
            </w:r>
          </w:p>
        </w:tc>
        <w:tc>
          <w:tcPr>
            <w:tcW w:w="2488" w:type="dxa"/>
          </w:tcPr>
          <w:p>
            <w:pPr>
              <w:pStyle w:val="TableParagraph"/>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795" w:hRule="atLeast"/>
        </w:trPr>
        <w:tc>
          <w:tcPr>
            <w:tcW w:w="3900" w:type="dxa"/>
          </w:tcPr>
          <w:p>
            <w:pPr>
              <w:pStyle w:val="TableParagraph"/>
              <w:spacing w:before="0"/>
              <w:ind w:left="0"/>
              <w:rPr>
                <w:rFonts w:ascii="Times New Roman"/>
                <w:sz w:val="20"/>
              </w:rPr>
            </w:pPr>
          </w:p>
        </w:tc>
        <w:tc>
          <w:tcPr>
            <w:tcW w:w="2488" w:type="dxa"/>
          </w:tcPr>
          <w:p>
            <w:pPr>
              <w:pStyle w:val="TableParagraph"/>
              <w:spacing w:before="0"/>
              <w:ind w:left="0"/>
              <w:rPr>
                <w:rFonts w:ascii="Times New Roman"/>
                <w:sz w:val="20"/>
              </w:rPr>
            </w:pPr>
          </w:p>
        </w:tc>
        <w:tc>
          <w:tcPr>
            <w:tcW w:w="3568" w:type="dxa"/>
          </w:tcPr>
          <w:p>
            <w:pPr>
              <w:pStyle w:val="TableParagraph"/>
              <w:spacing w:line="244" w:lineRule="auto" w:before="55"/>
              <w:ind w:right="174"/>
              <w:rPr>
                <w:sz w:val="20"/>
              </w:rPr>
            </w:pPr>
            <w:r>
              <w:rPr>
                <w:sz w:val="20"/>
              </w:rPr>
              <w:t>If</w:t>
            </w:r>
            <w:r>
              <w:rPr>
                <w:spacing w:val="30"/>
                <w:sz w:val="20"/>
              </w:rPr>
              <w:t> </w:t>
            </w:r>
            <w:r>
              <w:rPr>
                <w:sz w:val="20"/>
              </w:rPr>
              <w:t>applyCorrections=”false”,</w:t>
            </w:r>
            <w:r>
              <w:rPr>
                <w:spacing w:val="-12"/>
                <w:sz w:val="20"/>
              </w:rPr>
              <w:t> </w:t>
            </w:r>
            <w:r>
              <w:rPr>
                <w:sz w:val="20"/>
              </w:rPr>
              <w:t>returns ideal value; otherwise returns estimated delivered value.</w:t>
            </w:r>
          </w:p>
        </w:tc>
      </w:tr>
      <w:tr>
        <w:trPr>
          <w:trHeight w:val="3057" w:hRule="atLeast"/>
        </w:trPr>
        <w:tc>
          <w:tcPr>
            <w:tcW w:w="3900" w:type="dxa"/>
          </w:tcPr>
          <w:p>
            <w:pPr>
              <w:pStyle w:val="TableParagraph"/>
              <w:ind w:right="201"/>
              <w:rPr>
                <w:rFonts w:ascii="Courier New"/>
                <w:sz w:val="20"/>
              </w:rPr>
            </w:pPr>
            <w:r>
              <w:rPr>
                <w:rFonts w:ascii="Courier New"/>
                <w:sz w:val="20"/>
              </w:rPr>
              <w:t>Number</w:t>
            </w:r>
            <w:r>
              <w:rPr>
                <w:rFonts w:ascii="Courier New"/>
                <w:spacing w:val="-19"/>
                <w:sz w:val="20"/>
              </w:rPr>
              <w:t> </w:t>
            </w:r>
            <w:r>
              <w:rPr>
                <w:rFonts w:ascii="Courier New"/>
                <w:sz w:val="20"/>
              </w:rPr>
              <w:t>getCf_H(Number</w:t>
            </w:r>
            <w:r>
              <w:rPr>
                <w:rFonts w:ascii="Courier New"/>
                <w:spacing w:val="-19"/>
                <w:sz w:val="20"/>
              </w:rPr>
              <w:t> </w:t>
            </w:r>
            <w:r>
              <w:rPr>
                <w:rFonts w:ascii="Courier New"/>
                <w:sz w:val="20"/>
              </w:rPr>
              <w:t>pH, String phunit, bool </w:t>
            </w:r>
            <w:r>
              <w:rPr>
                <w:rFonts w:ascii="Courier New"/>
                <w:spacing w:val="-2"/>
                <w:sz w:val="20"/>
              </w:rPr>
              <w:t>applyCorrections)</w:t>
            </w:r>
          </w:p>
        </w:tc>
        <w:tc>
          <w:tcPr>
            <w:tcW w:w="2488" w:type="dxa"/>
          </w:tcPr>
          <w:p>
            <w:pPr>
              <w:pStyle w:val="TableParagraph"/>
              <w:ind w:right="145"/>
              <w:rPr>
                <w:rFonts w:ascii="Courier New" w:hAnsi="Courier New"/>
                <w:sz w:val="20"/>
              </w:rPr>
            </w:pPr>
            <w:r>
              <w:rPr>
                <w:rFonts w:ascii="Courier New" w:hAnsi="Courier New"/>
                <w:sz w:val="20"/>
              </w:rPr>
              <w:t>pH – ambient pressure</w:t>
            </w:r>
            <w:r>
              <w:rPr>
                <w:rFonts w:ascii="Courier New" w:hAnsi="Courier New"/>
                <w:spacing w:val="-32"/>
                <w:sz w:val="20"/>
              </w:rPr>
              <w:t> </w:t>
            </w:r>
            <w:r>
              <w:rPr>
                <w:rFonts w:ascii="Courier New" w:hAnsi="Courier New"/>
                <w:sz w:val="20"/>
              </w:rPr>
              <w:t>value</w:t>
            </w:r>
          </w:p>
          <w:p>
            <w:pPr>
              <w:pStyle w:val="TableParagraph"/>
              <w:spacing w:before="228"/>
              <w:ind w:right="145"/>
              <w:rPr>
                <w:rFonts w:ascii="Courier New" w:hAnsi="Courier New"/>
                <w:sz w:val="20"/>
              </w:rPr>
            </w:pPr>
            <w:r>
              <w:rPr>
                <w:rFonts w:ascii="Courier New" w:hAnsi="Courier New"/>
                <w:sz w:val="20"/>
              </w:rPr>
              <w:t>phunit – ambient pressure unit (one of "Pa", "psi", "atm",</w:t>
            </w:r>
            <w:r>
              <w:rPr>
                <w:rFonts w:ascii="Courier New" w:hAnsi="Courier New"/>
                <w:spacing w:val="-19"/>
                <w:sz w:val="20"/>
              </w:rPr>
              <w:t> </w:t>
            </w:r>
            <w:r>
              <w:rPr>
                <w:rFonts w:ascii="Courier New" w:hAnsi="Courier New"/>
                <w:sz w:val="20"/>
              </w:rPr>
              <w:t>"bar",</w:t>
            </w:r>
            <w:r>
              <w:rPr>
                <w:rFonts w:ascii="Courier New" w:hAnsi="Courier New"/>
                <w:spacing w:val="-19"/>
                <w:sz w:val="20"/>
              </w:rPr>
              <w:t> </w:t>
            </w:r>
            <w:r>
              <w:rPr>
                <w:rFonts w:ascii="Courier New" w:hAnsi="Courier New"/>
                <w:sz w:val="20"/>
              </w:rPr>
              <w:t>"at", </w:t>
            </w:r>
            <w:r>
              <w:rPr>
                <w:rFonts w:ascii="Courier New" w:hAnsi="Courier New"/>
                <w:spacing w:val="-2"/>
                <w:sz w:val="20"/>
              </w:rPr>
              <w:t>"MPa")</w:t>
            </w:r>
          </w:p>
          <w:p>
            <w:pPr>
              <w:pStyle w:val="TableParagraph"/>
              <w:spacing w:before="229"/>
              <w:ind w:right="265"/>
              <w:jc w:val="both"/>
              <w:rPr>
                <w:rFonts w:ascii="Courier New" w:hAnsi="Courier New"/>
                <w:sz w:val="20"/>
              </w:rPr>
            </w:pPr>
            <w:r>
              <w:rPr>
                <w:rFonts w:ascii="Courier New" w:hAnsi="Courier New"/>
                <w:sz w:val="20"/>
              </w:rPr>
              <w:t>applyCorrections</w:t>
            </w:r>
            <w:r>
              <w:rPr>
                <w:rFonts w:ascii="Courier New" w:hAnsi="Courier New"/>
                <w:spacing w:val="-32"/>
                <w:sz w:val="20"/>
              </w:rPr>
              <w:t> </w:t>
            </w:r>
            <w:r>
              <w:rPr>
                <w:rFonts w:ascii="Courier New" w:hAnsi="Courier New"/>
                <w:sz w:val="20"/>
              </w:rPr>
              <w:t>– if</w:t>
            </w:r>
            <w:r>
              <w:rPr>
                <w:rFonts w:ascii="Courier New" w:hAnsi="Courier New"/>
                <w:spacing w:val="-19"/>
                <w:sz w:val="20"/>
              </w:rPr>
              <w:t> </w:t>
            </w:r>
            <w:r>
              <w:rPr>
                <w:rFonts w:ascii="Courier New" w:hAnsi="Courier New"/>
                <w:sz w:val="20"/>
              </w:rPr>
              <w:t>“true”,</w:t>
            </w:r>
            <w:r>
              <w:rPr>
                <w:rFonts w:ascii="Courier New" w:hAnsi="Courier New"/>
                <w:spacing w:val="-19"/>
                <w:sz w:val="20"/>
              </w:rPr>
              <w:t> </w:t>
            </w:r>
            <w:r>
              <w:rPr>
                <w:rFonts w:ascii="Courier New" w:hAnsi="Courier New"/>
                <w:sz w:val="20"/>
              </w:rPr>
              <w:t>returns delivered</w:t>
            </w:r>
            <w:r>
              <w:rPr>
                <w:rFonts w:ascii="Courier New" w:hAnsi="Courier New"/>
                <w:spacing w:val="-32"/>
                <w:sz w:val="20"/>
              </w:rPr>
              <w:t> </w:t>
            </w:r>
            <w:r>
              <w:rPr>
                <w:rFonts w:ascii="Courier New" w:hAnsi="Courier New"/>
                <w:sz w:val="20"/>
              </w:rPr>
              <w:t>specific </w:t>
            </w:r>
            <w:r>
              <w:rPr>
                <w:rFonts w:ascii="Courier New" w:hAnsi="Courier New"/>
                <w:spacing w:val="-2"/>
                <w:sz w:val="20"/>
              </w:rPr>
              <w:t>impulse</w:t>
            </w:r>
          </w:p>
        </w:tc>
        <w:tc>
          <w:tcPr>
            <w:tcW w:w="3568" w:type="dxa"/>
          </w:tcPr>
          <w:p>
            <w:pPr>
              <w:pStyle w:val="TableParagraph"/>
              <w:spacing w:line="244" w:lineRule="auto" w:before="56"/>
              <w:ind w:right="544"/>
              <w:jc w:val="both"/>
              <w:rPr>
                <w:sz w:val="20"/>
              </w:rPr>
            </w:pPr>
            <w:r>
              <w:rPr>
                <w:sz w:val="20"/>
              </w:rPr>
              <w:t>Returns</w:t>
            </w:r>
            <w:r>
              <w:rPr>
                <w:spacing w:val="-10"/>
                <w:sz w:val="20"/>
              </w:rPr>
              <w:t> </w:t>
            </w:r>
            <w:r>
              <w:rPr>
                <w:sz w:val="20"/>
              </w:rPr>
              <w:t>thrust</w:t>
            </w:r>
            <w:r>
              <w:rPr>
                <w:spacing w:val="-10"/>
                <w:sz w:val="20"/>
              </w:rPr>
              <w:t> </w:t>
            </w:r>
            <w:r>
              <w:rPr>
                <w:sz w:val="20"/>
              </w:rPr>
              <w:t>coefficient</w:t>
            </w:r>
            <w:r>
              <w:rPr>
                <w:spacing w:val="-10"/>
                <w:sz w:val="20"/>
              </w:rPr>
              <w:t> </w:t>
            </w:r>
            <w:r>
              <w:rPr>
                <w:sz w:val="20"/>
              </w:rPr>
              <w:t>at</w:t>
            </w:r>
            <w:r>
              <w:rPr>
                <w:spacing w:val="-10"/>
                <w:sz w:val="20"/>
              </w:rPr>
              <w:t> </w:t>
            </w:r>
            <w:r>
              <w:rPr>
                <w:sz w:val="20"/>
              </w:rPr>
              <w:t>given ambient</w:t>
            </w:r>
            <w:r>
              <w:rPr>
                <w:spacing w:val="-1"/>
                <w:sz w:val="20"/>
              </w:rPr>
              <w:t> </w:t>
            </w:r>
            <w:r>
              <w:rPr>
                <w:sz w:val="20"/>
              </w:rPr>
              <w:t>pressure</w:t>
            </w:r>
            <w:r>
              <w:rPr>
                <w:spacing w:val="-1"/>
                <w:sz w:val="20"/>
              </w:rPr>
              <w:t> </w:t>
            </w:r>
            <w:r>
              <w:rPr>
                <w:sz w:val="20"/>
              </w:rPr>
              <w:t>as</w:t>
            </w:r>
            <w:r>
              <w:rPr>
                <w:spacing w:val="-1"/>
                <w:sz w:val="20"/>
              </w:rPr>
              <w:t> </w:t>
            </w:r>
            <w:r>
              <w:rPr>
                <w:sz w:val="20"/>
              </w:rPr>
              <w:t>if</w:t>
            </w:r>
            <w:r>
              <w:rPr>
                <w:spacing w:val="-1"/>
                <w:sz w:val="20"/>
              </w:rPr>
              <w:t> </w:t>
            </w:r>
            <w:r>
              <w:rPr>
                <w:sz w:val="20"/>
              </w:rPr>
              <w:t>the</w:t>
            </w:r>
            <w:r>
              <w:rPr>
                <w:spacing w:val="-1"/>
                <w:sz w:val="20"/>
              </w:rPr>
              <w:t> </w:t>
            </w:r>
            <w:r>
              <w:rPr>
                <w:sz w:val="20"/>
              </w:rPr>
              <w:t>nozzle station is a nozzle exit station.</w:t>
            </w:r>
          </w:p>
          <w:p>
            <w:pPr>
              <w:pStyle w:val="TableParagraph"/>
              <w:spacing w:line="244" w:lineRule="auto" w:before="227"/>
              <w:ind w:right="174"/>
              <w:rPr>
                <w:sz w:val="20"/>
              </w:rPr>
            </w:pPr>
            <w:r>
              <w:rPr>
                <w:sz w:val="20"/>
              </w:rPr>
              <w:t>If</w:t>
            </w:r>
            <w:r>
              <w:rPr>
                <w:spacing w:val="30"/>
                <w:sz w:val="20"/>
              </w:rPr>
              <w:t> </w:t>
            </w:r>
            <w:r>
              <w:rPr>
                <w:sz w:val="20"/>
              </w:rPr>
              <w:t>applyCorrections=”false”,</w:t>
            </w:r>
            <w:r>
              <w:rPr>
                <w:spacing w:val="-12"/>
                <w:sz w:val="20"/>
              </w:rPr>
              <w:t> </w:t>
            </w:r>
            <w:r>
              <w:rPr>
                <w:sz w:val="20"/>
              </w:rPr>
              <w:t>returns ideal value; otherwise returns estimated delivered value.</w:t>
            </w:r>
          </w:p>
        </w:tc>
      </w:tr>
      <w:tr>
        <w:trPr>
          <w:trHeight w:val="797" w:hRule="atLeast"/>
        </w:trPr>
        <w:tc>
          <w:tcPr>
            <w:tcW w:w="3900" w:type="dxa"/>
          </w:tcPr>
          <w:p>
            <w:pPr>
              <w:pStyle w:val="TableParagraph"/>
              <w:rPr>
                <w:rFonts w:ascii="Courier New"/>
                <w:sz w:val="20"/>
              </w:rPr>
            </w:pPr>
            <w:r>
              <w:rPr>
                <w:rFonts w:ascii="Courier New"/>
                <w:sz w:val="20"/>
              </w:rPr>
              <w:t>Object</w:t>
            </w:r>
            <w:r>
              <w:rPr>
                <w:rFonts w:ascii="Courier New"/>
                <w:spacing w:val="-8"/>
                <w:sz w:val="20"/>
              </w:rPr>
              <w:t> </w:t>
            </w:r>
            <w:r>
              <w:rPr>
                <w:rFonts w:ascii="Courier New"/>
                <w:spacing w:val="-2"/>
                <w:sz w:val="20"/>
              </w:rPr>
              <w:t>getResultingMixture()</w:t>
            </w:r>
          </w:p>
        </w:tc>
        <w:tc>
          <w:tcPr>
            <w:tcW w:w="2488" w:type="dxa"/>
          </w:tcPr>
          <w:p>
            <w:pPr>
              <w:pStyle w:val="TableParagraph"/>
              <w:rPr>
                <w:rFonts w:ascii="Courier New" w:hAnsi="Courier New"/>
                <w:sz w:val="20"/>
              </w:rPr>
            </w:pPr>
            <w:r>
              <w:rPr>
                <w:rFonts w:ascii="Courier New" w:hAnsi="Courier New"/>
                <w:spacing w:val="-10"/>
                <w:sz w:val="20"/>
              </w:rPr>
              <w:t>–</w:t>
            </w:r>
          </w:p>
        </w:tc>
        <w:tc>
          <w:tcPr>
            <w:tcW w:w="3568" w:type="dxa"/>
          </w:tcPr>
          <w:p>
            <w:pPr>
              <w:pStyle w:val="TableParagraph"/>
              <w:spacing w:line="242" w:lineRule="auto"/>
              <w:rPr>
                <w:sz w:val="20"/>
              </w:rPr>
            </w:pPr>
            <w:r>
              <w:rPr>
                <w:sz w:val="20"/>
              </w:rPr>
              <w:t>Returns</w:t>
            </w:r>
            <w:r>
              <w:rPr>
                <w:spacing w:val="-12"/>
                <w:sz w:val="20"/>
              </w:rPr>
              <w:t> </w:t>
            </w:r>
            <w:r>
              <w:rPr>
                <w:sz w:val="20"/>
              </w:rPr>
              <w:t>object</w:t>
            </w:r>
            <w:r>
              <w:rPr>
                <w:spacing w:val="-11"/>
                <w:sz w:val="20"/>
              </w:rPr>
              <w:t> </w:t>
            </w:r>
            <w:r>
              <w:rPr>
                <w:rFonts w:ascii="Arial"/>
                <w:i/>
                <w:sz w:val="20"/>
              </w:rPr>
              <w:t>Mixture</w:t>
            </w:r>
            <w:r>
              <w:rPr>
                <w:rFonts w:ascii="Arial"/>
                <w:i/>
                <w:spacing w:val="-14"/>
                <w:sz w:val="20"/>
              </w:rPr>
              <w:t> </w:t>
            </w:r>
            <w:r>
              <w:rPr>
                <w:sz w:val="20"/>
              </w:rPr>
              <w:t>containing objects </w:t>
            </w:r>
            <w:r>
              <w:rPr>
                <w:rFonts w:ascii="Arial"/>
                <w:i/>
                <w:sz w:val="20"/>
              </w:rPr>
              <w:t>Product </w:t>
            </w:r>
            <w:r>
              <w:rPr>
                <w:sz w:val="20"/>
              </w:rPr>
              <w:t>representing the products of reaction.</w:t>
            </w:r>
          </w:p>
        </w:tc>
      </w:tr>
      <w:tr>
        <w:trPr>
          <w:trHeight w:val="335" w:hRule="atLeast"/>
        </w:trPr>
        <w:tc>
          <w:tcPr>
            <w:tcW w:w="3900" w:type="dxa"/>
          </w:tcPr>
          <w:p>
            <w:pPr>
              <w:pStyle w:val="TableParagraph"/>
              <w:spacing w:before="52"/>
              <w:rPr>
                <w:rFonts w:ascii="Courier New"/>
                <w:sz w:val="20"/>
              </w:rPr>
            </w:pPr>
            <w:r>
              <w:rPr>
                <w:rFonts w:ascii="Courier New"/>
                <w:spacing w:val="-2"/>
                <w:sz w:val="20"/>
              </w:rPr>
              <w:t>printResults()</w:t>
            </w:r>
          </w:p>
        </w:tc>
        <w:tc>
          <w:tcPr>
            <w:tcW w:w="2488" w:type="dxa"/>
          </w:tcPr>
          <w:p>
            <w:pPr>
              <w:pStyle w:val="TableParagraph"/>
              <w:spacing w:before="52"/>
              <w:rPr>
                <w:rFonts w:ascii="Courier New" w:hAnsi="Courier New"/>
                <w:sz w:val="20"/>
              </w:rPr>
            </w:pPr>
            <w:r>
              <w:rPr>
                <w:rFonts w:ascii="Courier New" w:hAnsi="Courier New"/>
                <w:spacing w:val="-10"/>
                <w:sz w:val="20"/>
              </w:rPr>
              <w:t>–</w:t>
            </w:r>
          </w:p>
        </w:tc>
        <w:tc>
          <w:tcPr>
            <w:tcW w:w="3568" w:type="dxa"/>
          </w:tcPr>
          <w:p>
            <w:pPr>
              <w:pStyle w:val="TableParagraph"/>
              <w:spacing w:before="55"/>
              <w:rPr>
                <w:sz w:val="20"/>
              </w:rPr>
            </w:pPr>
            <w:r>
              <w:rPr>
                <w:sz w:val="20"/>
              </w:rPr>
              <w:t>Prints</w:t>
            </w:r>
            <w:r>
              <w:rPr>
                <w:spacing w:val="-2"/>
                <w:sz w:val="20"/>
              </w:rPr>
              <w:t> </w:t>
            </w:r>
            <w:r>
              <w:rPr>
                <w:sz w:val="20"/>
              </w:rPr>
              <w:t>the</w:t>
            </w:r>
            <w:r>
              <w:rPr>
                <w:spacing w:val="-2"/>
                <w:sz w:val="20"/>
              </w:rPr>
              <w:t> </w:t>
            </w:r>
            <w:r>
              <w:rPr>
                <w:sz w:val="20"/>
              </w:rPr>
              <w:t>results</w:t>
            </w:r>
            <w:r>
              <w:rPr>
                <w:spacing w:val="-2"/>
                <w:sz w:val="20"/>
              </w:rPr>
              <w:t> </w:t>
            </w:r>
            <w:r>
              <w:rPr>
                <w:sz w:val="20"/>
              </w:rPr>
              <w:t>in</w:t>
            </w:r>
            <w:r>
              <w:rPr>
                <w:spacing w:val="-2"/>
                <w:sz w:val="20"/>
              </w:rPr>
              <w:t> console.</w:t>
            </w:r>
          </w:p>
        </w:tc>
      </w:tr>
      <w:tr>
        <w:trPr>
          <w:trHeight w:val="1716" w:hRule="atLeast"/>
        </w:trPr>
        <w:tc>
          <w:tcPr>
            <w:tcW w:w="3900" w:type="dxa"/>
          </w:tcPr>
          <w:p>
            <w:pPr>
              <w:pStyle w:val="TableParagraph"/>
              <w:rPr>
                <w:rFonts w:ascii="Courier New"/>
                <w:sz w:val="20"/>
              </w:rPr>
            </w:pPr>
            <w:r>
              <w:rPr>
                <w:rFonts w:ascii="Courier New"/>
                <w:sz w:val="20"/>
              </w:rPr>
              <w:t>Object</w:t>
            </w:r>
            <w:r>
              <w:rPr>
                <w:rFonts w:ascii="Courier New"/>
                <w:spacing w:val="-6"/>
                <w:sz w:val="20"/>
              </w:rPr>
              <w:t> </w:t>
            </w:r>
            <w:r>
              <w:rPr>
                <w:rFonts w:ascii="Courier New"/>
                <w:spacing w:val="-2"/>
                <w:sz w:val="20"/>
              </w:rPr>
              <w:t>getEquilibrium()</w:t>
            </w:r>
          </w:p>
        </w:tc>
        <w:tc>
          <w:tcPr>
            <w:tcW w:w="2488" w:type="dxa"/>
          </w:tcPr>
          <w:p>
            <w:pPr>
              <w:pStyle w:val="TableParagraph"/>
              <w:rPr>
                <w:rFonts w:ascii="Courier New" w:hAnsi="Courier New"/>
                <w:sz w:val="20"/>
              </w:rPr>
            </w:pPr>
            <w:r>
              <w:rPr>
                <w:rFonts w:ascii="Courier New" w:hAnsi="Courier New"/>
                <w:spacing w:val="-10"/>
                <w:sz w:val="20"/>
              </w:rPr>
              <w:t>–</w:t>
            </w:r>
          </w:p>
        </w:tc>
        <w:tc>
          <w:tcPr>
            <w:tcW w:w="3568" w:type="dxa"/>
          </w:tcPr>
          <w:p>
            <w:pPr>
              <w:pStyle w:val="TableParagraph"/>
              <w:spacing w:line="244" w:lineRule="auto"/>
              <w:ind w:right="47"/>
              <w:rPr>
                <w:sz w:val="20"/>
              </w:rPr>
            </w:pPr>
            <w:r>
              <w:rPr>
                <w:sz w:val="20"/>
              </w:rPr>
              <w:t>Returns object </w:t>
            </w:r>
            <w:r>
              <w:rPr>
                <w:rFonts w:ascii="Arial" w:hAnsi="Arial"/>
                <w:i/>
                <w:sz w:val="20"/>
              </w:rPr>
              <w:t>Equilibrium </w:t>
            </w:r>
            <w:r>
              <w:rPr>
                <w:sz w:val="20"/>
              </w:rPr>
              <w:t>for nozzle station,</w:t>
            </w:r>
            <w:r>
              <w:rPr>
                <w:spacing w:val="-10"/>
                <w:sz w:val="20"/>
              </w:rPr>
              <w:t> </w:t>
            </w:r>
            <w:r>
              <w:rPr>
                <w:sz w:val="20"/>
              </w:rPr>
              <w:t>or</w:t>
            </w:r>
            <w:r>
              <w:rPr>
                <w:spacing w:val="-10"/>
                <w:sz w:val="20"/>
              </w:rPr>
              <w:t> </w:t>
            </w:r>
            <w:r>
              <w:rPr>
                <w:sz w:val="20"/>
              </w:rPr>
              <w:t>„undefined“</w:t>
            </w:r>
            <w:r>
              <w:rPr>
                <w:spacing w:val="-10"/>
                <w:sz w:val="20"/>
              </w:rPr>
              <w:t> </w:t>
            </w:r>
            <w:r>
              <w:rPr>
                <w:sz w:val="20"/>
              </w:rPr>
              <w:t>if</w:t>
            </w:r>
            <w:r>
              <w:rPr>
                <w:spacing w:val="-10"/>
                <w:sz w:val="20"/>
              </w:rPr>
              <w:t> </w:t>
            </w:r>
            <w:r>
              <w:rPr>
                <w:sz w:val="20"/>
              </w:rPr>
              <w:t>nozzle</w:t>
            </w:r>
            <w:r>
              <w:rPr>
                <w:spacing w:val="-10"/>
                <w:sz w:val="20"/>
              </w:rPr>
              <w:t> </w:t>
            </w:r>
            <w:r>
              <w:rPr>
                <w:sz w:val="20"/>
              </w:rPr>
              <w:t>station is located downstream of equilibrium freszing station.</w:t>
            </w:r>
          </w:p>
          <w:p>
            <w:pPr>
              <w:pStyle w:val="TableParagraph"/>
              <w:spacing w:line="244" w:lineRule="auto" w:before="226"/>
              <w:rPr>
                <w:sz w:val="20"/>
              </w:rPr>
            </w:pPr>
            <w:r>
              <w:rPr>
                <w:sz w:val="20"/>
              </w:rPr>
              <w:t>Applicable</w:t>
            </w:r>
            <w:r>
              <w:rPr>
                <w:spacing w:val="-8"/>
                <w:sz w:val="20"/>
              </w:rPr>
              <w:t> </w:t>
            </w:r>
            <w:r>
              <w:rPr>
                <w:sz w:val="20"/>
              </w:rPr>
              <w:t>only</w:t>
            </w:r>
            <w:r>
              <w:rPr>
                <w:spacing w:val="-8"/>
                <w:sz w:val="20"/>
              </w:rPr>
              <w:t> </w:t>
            </w:r>
            <w:r>
              <w:rPr>
                <w:sz w:val="20"/>
              </w:rPr>
              <w:t>for</w:t>
            </w:r>
            <w:r>
              <w:rPr>
                <w:spacing w:val="-8"/>
                <w:sz w:val="20"/>
              </w:rPr>
              <w:t> </w:t>
            </w:r>
            <w:r>
              <w:rPr>
                <w:sz w:val="20"/>
              </w:rPr>
              <w:t>station</w:t>
            </w:r>
            <w:r>
              <w:rPr>
                <w:spacing w:val="-8"/>
                <w:sz w:val="20"/>
              </w:rPr>
              <w:t> </w:t>
            </w:r>
            <w:r>
              <w:rPr>
                <w:sz w:val="20"/>
              </w:rPr>
              <w:t>with</w:t>
            </w:r>
            <w:r>
              <w:rPr>
                <w:spacing w:val="-8"/>
                <w:sz w:val="20"/>
              </w:rPr>
              <w:t> </w:t>
            </w:r>
            <w:r>
              <w:rPr>
                <w:sz w:val="20"/>
              </w:rPr>
              <w:t>shifting </w:t>
            </w:r>
            <w:r>
              <w:rPr>
                <w:spacing w:val="-2"/>
                <w:sz w:val="20"/>
              </w:rPr>
              <w:t>equilibrium.</w:t>
            </w:r>
          </w:p>
        </w:tc>
      </w:tr>
      <w:tr>
        <w:trPr>
          <w:trHeight w:val="1025" w:hRule="atLeast"/>
        </w:trPr>
        <w:tc>
          <w:tcPr>
            <w:tcW w:w="3900" w:type="dxa"/>
          </w:tcPr>
          <w:p>
            <w:pPr>
              <w:pStyle w:val="TableParagraph"/>
              <w:spacing w:before="52"/>
              <w:rPr>
                <w:rFonts w:ascii="Courier New"/>
                <w:sz w:val="20"/>
              </w:rPr>
            </w:pPr>
            <w:r>
              <w:rPr>
                <w:rFonts w:ascii="Courier New"/>
                <w:sz w:val="20"/>
              </w:rPr>
              <w:t>Object</w:t>
            </w:r>
            <w:r>
              <w:rPr>
                <w:rFonts w:ascii="Courier New"/>
                <w:spacing w:val="-6"/>
                <w:sz w:val="20"/>
              </w:rPr>
              <w:t> </w:t>
            </w:r>
            <w:r>
              <w:rPr>
                <w:rFonts w:ascii="Courier New"/>
                <w:spacing w:val="-2"/>
                <w:sz w:val="20"/>
              </w:rPr>
              <w:t>getDerivatives()</w:t>
            </w:r>
          </w:p>
        </w:tc>
        <w:tc>
          <w:tcPr>
            <w:tcW w:w="2488" w:type="dxa"/>
          </w:tcPr>
          <w:p>
            <w:pPr>
              <w:pStyle w:val="TableParagraph"/>
              <w:spacing w:before="52"/>
              <w:rPr>
                <w:rFonts w:ascii="Courier New" w:hAnsi="Courier New"/>
                <w:sz w:val="20"/>
              </w:rPr>
            </w:pPr>
            <w:r>
              <w:rPr>
                <w:rFonts w:ascii="Courier New" w:hAnsi="Courier New"/>
                <w:spacing w:val="-10"/>
                <w:sz w:val="20"/>
              </w:rPr>
              <w:t>–</w:t>
            </w:r>
          </w:p>
        </w:tc>
        <w:tc>
          <w:tcPr>
            <w:tcW w:w="3568" w:type="dxa"/>
          </w:tcPr>
          <w:p>
            <w:pPr>
              <w:pStyle w:val="TableParagraph"/>
              <w:spacing w:line="244" w:lineRule="auto" w:before="52"/>
              <w:ind w:right="47"/>
              <w:rPr>
                <w:sz w:val="20"/>
              </w:rPr>
            </w:pPr>
            <w:r>
              <w:rPr>
                <w:sz w:val="20"/>
              </w:rPr>
              <w:t>Returns object </w:t>
            </w:r>
            <w:r>
              <w:rPr>
                <w:rFonts w:ascii="Arial" w:hAnsi="Arial"/>
                <w:i/>
                <w:sz w:val="20"/>
              </w:rPr>
              <w:t>Derivatives </w:t>
            </w:r>
            <w:r>
              <w:rPr>
                <w:sz w:val="20"/>
              </w:rPr>
              <w:t>for nozzle station,</w:t>
            </w:r>
            <w:r>
              <w:rPr>
                <w:spacing w:val="-10"/>
                <w:sz w:val="20"/>
              </w:rPr>
              <w:t> </w:t>
            </w:r>
            <w:r>
              <w:rPr>
                <w:sz w:val="20"/>
              </w:rPr>
              <w:t>or</w:t>
            </w:r>
            <w:r>
              <w:rPr>
                <w:spacing w:val="-10"/>
                <w:sz w:val="20"/>
              </w:rPr>
              <w:t> </w:t>
            </w:r>
            <w:r>
              <w:rPr>
                <w:sz w:val="20"/>
              </w:rPr>
              <w:t>„undefined“</w:t>
            </w:r>
            <w:r>
              <w:rPr>
                <w:spacing w:val="-10"/>
                <w:sz w:val="20"/>
              </w:rPr>
              <w:t> </w:t>
            </w:r>
            <w:r>
              <w:rPr>
                <w:sz w:val="20"/>
              </w:rPr>
              <w:t>if</w:t>
            </w:r>
            <w:r>
              <w:rPr>
                <w:spacing w:val="-10"/>
                <w:sz w:val="20"/>
              </w:rPr>
              <w:t> </w:t>
            </w:r>
            <w:r>
              <w:rPr>
                <w:sz w:val="20"/>
              </w:rPr>
              <w:t>nozzle</w:t>
            </w:r>
            <w:r>
              <w:rPr>
                <w:spacing w:val="-10"/>
                <w:sz w:val="20"/>
              </w:rPr>
              <w:t> </w:t>
            </w:r>
            <w:r>
              <w:rPr>
                <w:sz w:val="20"/>
              </w:rPr>
              <w:t>station is located downstream of equilibrium freszing station.</w:t>
            </w:r>
          </w:p>
        </w:tc>
      </w:tr>
      <w:tr>
        <w:trPr>
          <w:trHeight w:val="1717" w:hRule="atLeast"/>
        </w:trPr>
        <w:tc>
          <w:tcPr>
            <w:tcW w:w="3900" w:type="dxa"/>
          </w:tcPr>
          <w:p>
            <w:pPr>
              <w:pStyle w:val="TableParagraph"/>
              <w:rPr>
                <w:rFonts w:ascii="Courier New"/>
                <w:sz w:val="20"/>
              </w:rPr>
            </w:pPr>
            <w:r>
              <w:rPr>
                <w:rFonts w:ascii="Courier New"/>
                <w:sz w:val="20"/>
              </w:rPr>
              <w:t>Number</w:t>
            </w:r>
            <w:r>
              <w:rPr>
                <w:rFonts w:ascii="Courier New"/>
                <w:spacing w:val="-9"/>
                <w:sz w:val="20"/>
              </w:rPr>
              <w:t> </w:t>
            </w:r>
            <w:r>
              <w:rPr>
                <w:rFonts w:ascii="Courier New"/>
                <w:sz w:val="20"/>
              </w:rPr>
              <w:t>getT(String</w:t>
            </w:r>
            <w:r>
              <w:rPr>
                <w:rFonts w:ascii="Courier New"/>
                <w:spacing w:val="-8"/>
                <w:sz w:val="20"/>
              </w:rPr>
              <w:t> </w:t>
            </w:r>
            <w:r>
              <w:rPr>
                <w:rFonts w:ascii="Courier New"/>
                <w:spacing w:val="-2"/>
                <w:sz w:val="20"/>
              </w:rPr>
              <w:t>unit)</w:t>
            </w:r>
          </w:p>
        </w:tc>
        <w:tc>
          <w:tcPr>
            <w:tcW w:w="2488" w:type="dxa"/>
          </w:tcPr>
          <w:p>
            <w:pPr>
              <w:pStyle w:val="TableParagraph"/>
              <w:ind w:right="145"/>
              <w:rPr>
                <w:rFonts w:ascii="Courier New"/>
                <w:sz w:val="20"/>
              </w:rPr>
            </w:pPr>
            <w:r>
              <w:rPr>
                <w:rFonts w:ascii="Courier New"/>
                <w:sz w:val="20"/>
              </w:rPr>
              <w:t>temperature unit (one</w:t>
            </w:r>
            <w:r>
              <w:rPr>
                <w:rFonts w:ascii="Courier New"/>
                <w:spacing w:val="-13"/>
                <w:sz w:val="20"/>
              </w:rPr>
              <w:t> </w:t>
            </w:r>
            <w:r>
              <w:rPr>
                <w:rFonts w:ascii="Courier New"/>
                <w:sz w:val="20"/>
              </w:rPr>
              <w:t>of</w:t>
            </w:r>
            <w:r>
              <w:rPr>
                <w:rFonts w:ascii="Courier New"/>
                <w:spacing w:val="-13"/>
                <w:sz w:val="20"/>
              </w:rPr>
              <w:t> </w:t>
            </w:r>
            <w:r>
              <w:rPr>
                <w:rFonts w:ascii="Courier New"/>
                <w:sz w:val="20"/>
              </w:rPr>
              <w:t>"K",</w:t>
            </w:r>
            <w:r>
              <w:rPr>
                <w:rFonts w:ascii="Courier New"/>
                <w:spacing w:val="-13"/>
                <w:sz w:val="20"/>
              </w:rPr>
              <w:t> </w:t>
            </w:r>
            <w:r>
              <w:rPr>
                <w:rFonts w:ascii="Courier New"/>
                <w:sz w:val="20"/>
              </w:rPr>
              <w:t>"F", </w:t>
            </w:r>
            <w:r>
              <w:rPr>
                <w:rFonts w:ascii="Courier New"/>
                <w:spacing w:val="-4"/>
                <w:sz w:val="20"/>
              </w:rPr>
              <w:t>"C")</w:t>
            </w:r>
          </w:p>
        </w:tc>
        <w:tc>
          <w:tcPr>
            <w:tcW w:w="3568" w:type="dxa"/>
          </w:tcPr>
          <w:p>
            <w:pPr>
              <w:pStyle w:val="TableParagraph"/>
              <w:spacing w:line="244" w:lineRule="auto" w:before="56"/>
              <w:rPr>
                <w:sz w:val="20"/>
              </w:rPr>
            </w:pPr>
            <w:r>
              <w:rPr>
                <w:sz w:val="20"/>
              </w:rPr>
              <w:t>Returns</w:t>
            </w:r>
            <w:r>
              <w:rPr>
                <w:spacing w:val="-8"/>
                <w:sz w:val="20"/>
              </w:rPr>
              <w:t> </w:t>
            </w:r>
            <w:r>
              <w:rPr>
                <w:sz w:val="20"/>
              </w:rPr>
              <w:t>the</w:t>
            </w:r>
            <w:r>
              <w:rPr>
                <w:spacing w:val="-8"/>
                <w:sz w:val="20"/>
              </w:rPr>
              <w:t> </w:t>
            </w:r>
            <w:r>
              <w:rPr>
                <w:sz w:val="20"/>
              </w:rPr>
              <w:t>temperature</w:t>
            </w:r>
            <w:r>
              <w:rPr>
                <w:spacing w:val="-8"/>
                <w:sz w:val="20"/>
              </w:rPr>
              <w:t> </w:t>
            </w:r>
            <w:r>
              <w:rPr>
                <w:sz w:val="20"/>
              </w:rPr>
              <w:t>of</w:t>
            </w:r>
            <w:r>
              <w:rPr>
                <w:spacing w:val="-8"/>
                <w:sz w:val="20"/>
              </w:rPr>
              <w:t> </w:t>
            </w:r>
            <w:r>
              <w:rPr>
                <w:sz w:val="20"/>
              </w:rPr>
              <w:t>reaction </w:t>
            </w:r>
            <w:r>
              <w:rPr>
                <w:spacing w:val="-2"/>
                <w:sz w:val="20"/>
              </w:rPr>
              <w:t>products..</w:t>
            </w:r>
          </w:p>
          <w:p>
            <w:pPr>
              <w:pStyle w:val="TableParagraph"/>
              <w:spacing w:line="244" w:lineRule="auto" w:before="228"/>
              <w:rPr>
                <w:sz w:val="20"/>
              </w:rPr>
            </w:pPr>
            <w:r>
              <w:rPr>
                <w:sz w:val="20"/>
              </w:rPr>
              <w:t>Applicable only for station with frozen equilibrium. For shifting equilibrium stations,</w:t>
            </w:r>
            <w:r>
              <w:rPr>
                <w:spacing w:val="-13"/>
                <w:sz w:val="20"/>
              </w:rPr>
              <w:t> </w:t>
            </w:r>
            <w:r>
              <w:rPr>
                <w:sz w:val="20"/>
              </w:rPr>
              <w:t>see</w:t>
            </w:r>
            <w:r>
              <w:rPr>
                <w:spacing w:val="-13"/>
                <w:sz w:val="20"/>
              </w:rPr>
              <w:t> </w:t>
            </w:r>
            <w:r>
              <w:rPr>
                <w:sz w:val="20"/>
              </w:rPr>
              <w:t>functions</w:t>
            </w:r>
            <w:r>
              <w:rPr>
                <w:spacing w:val="-13"/>
                <w:sz w:val="20"/>
              </w:rPr>
              <w:t> </w:t>
            </w:r>
            <w:r>
              <w:rPr>
                <w:sz w:val="20"/>
              </w:rPr>
              <w:t>getEquilibrium() and getDerivatives().</w:t>
            </w:r>
          </w:p>
        </w:tc>
      </w:tr>
      <w:tr>
        <w:trPr>
          <w:trHeight w:val="1715" w:hRule="atLeast"/>
        </w:trPr>
        <w:tc>
          <w:tcPr>
            <w:tcW w:w="3900" w:type="dxa"/>
          </w:tcPr>
          <w:p>
            <w:pPr>
              <w:pStyle w:val="TableParagraph"/>
              <w:spacing w:before="52"/>
              <w:rPr>
                <w:rFonts w:ascii="Courier New"/>
                <w:sz w:val="20"/>
              </w:rPr>
            </w:pPr>
            <w:r>
              <w:rPr>
                <w:rFonts w:ascii="Courier New"/>
                <w:sz w:val="20"/>
              </w:rPr>
              <w:t>Number</w:t>
            </w:r>
            <w:r>
              <w:rPr>
                <w:rFonts w:ascii="Courier New"/>
                <w:spacing w:val="-9"/>
                <w:sz w:val="20"/>
              </w:rPr>
              <w:t> </w:t>
            </w:r>
            <w:r>
              <w:rPr>
                <w:rFonts w:ascii="Courier New"/>
                <w:sz w:val="20"/>
              </w:rPr>
              <w:t>getH(String</w:t>
            </w:r>
            <w:r>
              <w:rPr>
                <w:rFonts w:ascii="Courier New"/>
                <w:spacing w:val="-8"/>
                <w:sz w:val="20"/>
              </w:rPr>
              <w:t> </w:t>
            </w:r>
            <w:r>
              <w:rPr>
                <w:rFonts w:ascii="Courier New"/>
                <w:spacing w:val="-2"/>
                <w:sz w:val="20"/>
              </w:rPr>
              <w:t>unit)</w:t>
            </w:r>
          </w:p>
        </w:tc>
        <w:tc>
          <w:tcPr>
            <w:tcW w:w="2488" w:type="dxa"/>
          </w:tcPr>
          <w:p>
            <w:pPr>
              <w:pStyle w:val="TableParagraph"/>
              <w:spacing w:before="52"/>
              <w:ind w:right="265"/>
              <w:rPr>
                <w:rFonts w:ascii="Courier New"/>
                <w:sz w:val="20"/>
              </w:rPr>
            </w:pPr>
            <w:r>
              <w:rPr>
                <w:rFonts w:ascii="Courier New"/>
                <w:sz w:val="20"/>
              </w:rPr>
              <w:t>enthalpy</w:t>
            </w:r>
            <w:r>
              <w:rPr>
                <w:rFonts w:ascii="Courier New"/>
                <w:spacing w:val="-19"/>
                <w:sz w:val="20"/>
              </w:rPr>
              <w:t> </w:t>
            </w:r>
            <w:r>
              <w:rPr>
                <w:rFonts w:ascii="Courier New"/>
                <w:sz w:val="20"/>
              </w:rPr>
              <w:t>unit</w:t>
            </w:r>
            <w:r>
              <w:rPr>
                <w:rFonts w:ascii="Courier New"/>
                <w:spacing w:val="-19"/>
                <w:sz w:val="20"/>
              </w:rPr>
              <w:t> </w:t>
            </w:r>
            <w:r>
              <w:rPr>
                <w:rFonts w:ascii="Courier New"/>
                <w:sz w:val="20"/>
              </w:rPr>
              <w:t>(one of "J/mol", </w:t>
            </w:r>
            <w:r>
              <w:rPr>
                <w:rFonts w:ascii="Courier New"/>
                <w:spacing w:val="-2"/>
                <w:sz w:val="20"/>
              </w:rPr>
              <w:t>"Btu/lb-mol", </w:t>
            </w:r>
            <w:r>
              <w:rPr>
                <w:rFonts w:ascii="Courier New"/>
                <w:sz w:val="20"/>
              </w:rPr>
              <w:t>"J/kg", "kJ/kg", </w:t>
            </w:r>
            <w:r>
              <w:rPr>
                <w:rFonts w:ascii="Courier New"/>
                <w:spacing w:val="-2"/>
                <w:sz w:val="20"/>
              </w:rPr>
              <w:t>"Btu/lbm")</w:t>
            </w:r>
          </w:p>
        </w:tc>
        <w:tc>
          <w:tcPr>
            <w:tcW w:w="3568" w:type="dxa"/>
          </w:tcPr>
          <w:p>
            <w:pPr>
              <w:pStyle w:val="TableParagraph"/>
              <w:spacing w:line="244" w:lineRule="auto" w:before="55"/>
              <w:rPr>
                <w:sz w:val="20"/>
              </w:rPr>
            </w:pPr>
            <w:r>
              <w:rPr>
                <w:sz w:val="20"/>
              </w:rPr>
              <w:t>Returns</w:t>
            </w:r>
            <w:r>
              <w:rPr>
                <w:spacing w:val="-7"/>
                <w:sz w:val="20"/>
              </w:rPr>
              <w:t> </w:t>
            </w:r>
            <w:r>
              <w:rPr>
                <w:sz w:val="20"/>
              </w:rPr>
              <w:t>specific</w:t>
            </w:r>
            <w:r>
              <w:rPr>
                <w:spacing w:val="-7"/>
                <w:sz w:val="20"/>
              </w:rPr>
              <w:t> </w:t>
            </w:r>
            <w:r>
              <w:rPr>
                <w:sz w:val="20"/>
              </w:rPr>
              <w:t>or</w:t>
            </w:r>
            <w:r>
              <w:rPr>
                <w:spacing w:val="-7"/>
                <w:sz w:val="20"/>
              </w:rPr>
              <w:t> </w:t>
            </w:r>
            <w:r>
              <w:rPr>
                <w:sz w:val="20"/>
              </w:rPr>
              <w:t>molar</w:t>
            </w:r>
            <w:r>
              <w:rPr>
                <w:spacing w:val="-7"/>
                <w:sz w:val="20"/>
              </w:rPr>
              <w:t> </w:t>
            </w:r>
            <w:r>
              <w:rPr>
                <w:sz w:val="20"/>
              </w:rPr>
              <w:t>enthalpy</w:t>
            </w:r>
            <w:r>
              <w:rPr>
                <w:spacing w:val="-7"/>
                <w:sz w:val="20"/>
              </w:rPr>
              <w:t> </w:t>
            </w:r>
            <w:r>
              <w:rPr>
                <w:sz w:val="20"/>
              </w:rPr>
              <w:t>of reaction products.</w:t>
            </w:r>
          </w:p>
          <w:p>
            <w:pPr>
              <w:pStyle w:val="TableParagraph"/>
              <w:spacing w:line="244" w:lineRule="auto" w:before="228"/>
              <w:rPr>
                <w:sz w:val="20"/>
              </w:rPr>
            </w:pPr>
            <w:r>
              <w:rPr>
                <w:sz w:val="20"/>
              </w:rPr>
              <w:t>Applicable only for station with frozen equilibrium. For shifting equilibrium stations,</w:t>
            </w:r>
            <w:r>
              <w:rPr>
                <w:spacing w:val="-13"/>
                <w:sz w:val="20"/>
              </w:rPr>
              <w:t> </w:t>
            </w:r>
            <w:r>
              <w:rPr>
                <w:sz w:val="20"/>
              </w:rPr>
              <w:t>see</w:t>
            </w:r>
            <w:r>
              <w:rPr>
                <w:spacing w:val="-13"/>
                <w:sz w:val="20"/>
              </w:rPr>
              <w:t> </w:t>
            </w:r>
            <w:r>
              <w:rPr>
                <w:sz w:val="20"/>
              </w:rPr>
              <w:t>functions</w:t>
            </w:r>
            <w:r>
              <w:rPr>
                <w:spacing w:val="-13"/>
                <w:sz w:val="20"/>
              </w:rPr>
              <w:t> </w:t>
            </w:r>
            <w:r>
              <w:rPr>
                <w:sz w:val="20"/>
              </w:rPr>
              <w:t>getEquilibrium() and getDerivatives().</w:t>
            </w:r>
          </w:p>
        </w:tc>
      </w:tr>
      <w:tr>
        <w:trPr>
          <w:trHeight w:val="1027" w:hRule="atLeast"/>
        </w:trPr>
        <w:tc>
          <w:tcPr>
            <w:tcW w:w="3900" w:type="dxa"/>
          </w:tcPr>
          <w:p>
            <w:pPr>
              <w:pStyle w:val="TableParagraph"/>
              <w:rPr>
                <w:rFonts w:ascii="Courier New"/>
                <w:sz w:val="20"/>
              </w:rPr>
            </w:pPr>
            <w:r>
              <w:rPr>
                <w:rFonts w:ascii="Courier New"/>
                <w:sz w:val="20"/>
              </w:rPr>
              <w:t>Number</w:t>
            </w:r>
            <w:r>
              <w:rPr>
                <w:rFonts w:ascii="Courier New"/>
                <w:spacing w:val="-9"/>
                <w:sz w:val="20"/>
              </w:rPr>
              <w:t> </w:t>
            </w:r>
            <w:r>
              <w:rPr>
                <w:rFonts w:ascii="Courier New"/>
                <w:sz w:val="20"/>
              </w:rPr>
              <w:t>getS(String</w:t>
            </w:r>
            <w:r>
              <w:rPr>
                <w:rFonts w:ascii="Courier New"/>
                <w:spacing w:val="-8"/>
                <w:sz w:val="20"/>
              </w:rPr>
              <w:t> </w:t>
            </w:r>
            <w:r>
              <w:rPr>
                <w:rFonts w:ascii="Courier New"/>
                <w:spacing w:val="-2"/>
                <w:sz w:val="20"/>
              </w:rPr>
              <w:t>unit)</w:t>
            </w:r>
          </w:p>
        </w:tc>
        <w:tc>
          <w:tcPr>
            <w:tcW w:w="2488" w:type="dxa"/>
          </w:tcPr>
          <w:p>
            <w:pPr>
              <w:pStyle w:val="TableParagraph"/>
              <w:ind w:right="146"/>
              <w:rPr>
                <w:rFonts w:ascii="Courier New"/>
                <w:sz w:val="20"/>
              </w:rPr>
            </w:pPr>
            <w:r>
              <w:rPr>
                <w:rFonts w:ascii="Courier New"/>
                <w:sz w:val="20"/>
              </w:rPr>
              <w:t>unit</w:t>
            </w:r>
            <w:r>
              <w:rPr>
                <w:rFonts w:ascii="Courier New"/>
                <w:spacing w:val="-13"/>
                <w:sz w:val="20"/>
              </w:rPr>
              <w:t> </w:t>
            </w:r>
            <w:r>
              <w:rPr>
                <w:rFonts w:ascii="Courier New"/>
                <w:sz w:val="20"/>
              </w:rPr>
              <w:t>-</w:t>
            </w:r>
            <w:r>
              <w:rPr>
                <w:rFonts w:ascii="Courier New"/>
                <w:spacing w:val="-13"/>
                <w:sz w:val="20"/>
              </w:rPr>
              <w:t> </w:t>
            </w:r>
            <w:r>
              <w:rPr>
                <w:rFonts w:ascii="Courier New"/>
                <w:sz w:val="20"/>
              </w:rPr>
              <w:t>entropy</w:t>
            </w:r>
            <w:r>
              <w:rPr>
                <w:rFonts w:ascii="Courier New"/>
                <w:spacing w:val="-13"/>
                <w:sz w:val="20"/>
              </w:rPr>
              <w:t> </w:t>
            </w:r>
            <w:r>
              <w:rPr>
                <w:rFonts w:ascii="Courier New"/>
                <w:sz w:val="20"/>
              </w:rPr>
              <w:t>unit (one of "J/(mol K)", "Btu/(lb-mol</w:t>
            </w:r>
          </w:p>
          <w:p>
            <w:pPr>
              <w:pStyle w:val="TableParagraph"/>
              <w:spacing w:before="1"/>
              <w:rPr>
                <w:rFonts w:ascii="Courier New"/>
                <w:sz w:val="20"/>
              </w:rPr>
            </w:pPr>
            <w:r>
              <w:rPr>
                <w:rFonts w:ascii="Courier New"/>
                <w:sz w:val="20"/>
              </w:rPr>
              <w:t>R)",</w:t>
            </w:r>
            <w:r>
              <w:rPr>
                <w:rFonts w:ascii="Courier New"/>
                <w:spacing w:val="-5"/>
                <w:sz w:val="20"/>
              </w:rPr>
              <w:t> </w:t>
            </w:r>
            <w:r>
              <w:rPr>
                <w:rFonts w:ascii="Courier New"/>
                <w:sz w:val="20"/>
              </w:rPr>
              <w:t>"J/(kg</w:t>
            </w:r>
            <w:r>
              <w:rPr>
                <w:rFonts w:ascii="Courier New"/>
                <w:spacing w:val="-5"/>
                <w:sz w:val="20"/>
              </w:rPr>
              <w:t> </w:t>
            </w:r>
            <w:r>
              <w:rPr>
                <w:rFonts w:ascii="Courier New"/>
                <w:spacing w:val="-4"/>
                <w:sz w:val="20"/>
              </w:rPr>
              <w:t>K)",</w:t>
            </w:r>
          </w:p>
        </w:tc>
        <w:tc>
          <w:tcPr>
            <w:tcW w:w="3568" w:type="dxa"/>
          </w:tcPr>
          <w:p>
            <w:pPr>
              <w:pStyle w:val="TableParagraph"/>
              <w:spacing w:line="244" w:lineRule="auto" w:before="56"/>
              <w:rPr>
                <w:sz w:val="20"/>
              </w:rPr>
            </w:pPr>
            <w:r>
              <w:rPr>
                <w:sz w:val="20"/>
              </w:rPr>
              <w:t>Returns</w:t>
            </w:r>
            <w:r>
              <w:rPr>
                <w:spacing w:val="-7"/>
                <w:sz w:val="20"/>
              </w:rPr>
              <w:t> </w:t>
            </w:r>
            <w:r>
              <w:rPr>
                <w:sz w:val="20"/>
              </w:rPr>
              <w:t>specific</w:t>
            </w:r>
            <w:r>
              <w:rPr>
                <w:spacing w:val="-7"/>
                <w:sz w:val="20"/>
              </w:rPr>
              <w:t> </w:t>
            </w:r>
            <w:r>
              <w:rPr>
                <w:sz w:val="20"/>
              </w:rPr>
              <w:t>or</w:t>
            </w:r>
            <w:r>
              <w:rPr>
                <w:spacing w:val="-7"/>
                <w:sz w:val="20"/>
              </w:rPr>
              <w:t> </w:t>
            </w:r>
            <w:r>
              <w:rPr>
                <w:sz w:val="20"/>
              </w:rPr>
              <w:t>molar</w:t>
            </w:r>
            <w:r>
              <w:rPr>
                <w:spacing w:val="-7"/>
                <w:sz w:val="20"/>
              </w:rPr>
              <w:t> </w:t>
            </w:r>
            <w:r>
              <w:rPr>
                <w:sz w:val="20"/>
              </w:rPr>
              <w:t>entropy</w:t>
            </w:r>
            <w:r>
              <w:rPr>
                <w:spacing w:val="-7"/>
                <w:sz w:val="20"/>
              </w:rPr>
              <w:t> </w:t>
            </w:r>
            <w:r>
              <w:rPr>
                <w:sz w:val="20"/>
              </w:rPr>
              <w:t>of reaction products.</w:t>
            </w:r>
          </w:p>
          <w:p>
            <w:pPr>
              <w:pStyle w:val="TableParagraph"/>
              <w:spacing w:before="228"/>
              <w:rPr>
                <w:sz w:val="20"/>
              </w:rPr>
            </w:pPr>
            <w:r>
              <w:rPr>
                <w:sz w:val="20"/>
              </w:rPr>
              <w:t>Applicable</w:t>
            </w:r>
            <w:r>
              <w:rPr>
                <w:spacing w:val="-7"/>
                <w:sz w:val="20"/>
              </w:rPr>
              <w:t> </w:t>
            </w:r>
            <w:r>
              <w:rPr>
                <w:sz w:val="20"/>
              </w:rPr>
              <w:t>only</w:t>
            </w:r>
            <w:r>
              <w:rPr>
                <w:spacing w:val="-6"/>
                <w:sz w:val="20"/>
              </w:rPr>
              <w:t> </w:t>
            </w:r>
            <w:r>
              <w:rPr>
                <w:sz w:val="20"/>
              </w:rPr>
              <w:t>for</w:t>
            </w:r>
            <w:r>
              <w:rPr>
                <w:spacing w:val="-6"/>
                <w:sz w:val="20"/>
              </w:rPr>
              <w:t> </w:t>
            </w:r>
            <w:r>
              <w:rPr>
                <w:sz w:val="20"/>
              </w:rPr>
              <w:t>station</w:t>
            </w:r>
            <w:r>
              <w:rPr>
                <w:spacing w:val="-6"/>
                <w:sz w:val="20"/>
              </w:rPr>
              <w:t> </w:t>
            </w:r>
            <w:r>
              <w:rPr>
                <w:sz w:val="20"/>
              </w:rPr>
              <w:t>with</w:t>
            </w:r>
            <w:r>
              <w:rPr>
                <w:spacing w:val="-6"/>
                <w:sz w:val="20"/>
              </w:rPr>
              <w:t> </w:t>
            </w:r>
            <w:r>
              <w:rPr>
                <w:spacing w:val="-2"/>
                <w:sz w:val="20"/>
              </w:rPr>
              <w:t>frozen</w:t>
            </w:r>
          </w:p>
        </w:tc>
      </w:tr>
    </w:tbl>
    <w:p>
      <w:pPr>
        <w:pStyle w:val="TableParagraph"/>
        <w:spacing w:after="0"/>
        <w:rPr>
          <w:sz w:val="20"/>
        </w:rPr>
        <w:sectPr>
          <w:pgSz w:w="12240" w:h="15840"/>
          <w:pgMar w:header="713" w:footer="936" w:top="1600" w:bottom="1120" w:left="360" w:right="720"/>
        </w:sectPr>
      </w:pPr>
    </w:p>
    <w:p>
      <w:pPr>
        <w:pStyle w:val="BodyText"/>
        <w:spacing w:before="9"/>
        <w:rPr>
          <w:rFonts w:ascii="Arial"/>
          <w:b/>
          <w:i/>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7" w:hRule="atLeast"/>
        </w:trPr>
        <w:tc>
          <w:tcPr>
            <w:tcW w:w="3900" w:type="dxa"/>
          </w:tcPr>
          <w:p>
            <w:pPr>
              <w:pStyle w:val="TableParagraph"/>
              <w:rPr>
                <w:rFonts w:ascii="Arial"/>
                <w:b/>
                <w:sz w:val="20"/>
              </w:rPr>
            </w:pPr>
            <w:r>
              <w:rPr>
                <w:rFonts w:ascii="Arial"/>
                <w:b/>
                <w:spacing w:val="-2"/>
                <w:sz w:val="20"/>
              </w:rPr>
              <w:t>Function</w:t>
            </w:r>
          </w:p>
        </w:tc>
        <w:tc>
          <w:tcPr>
            <w:tcW w:w="2488" w:type="dxa"/>
          </w:tcPr>
          <w:p>
            <w:pPr>
              <w:pStyle w:val="TableParagraph"/>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795" w:hRule="atLeast"/>
        </w:trPr>
        <w:tc>
          <w:tcPr>
            <w:tcW w:w="3900" w:type="dxa"/>
          </w:tcPr>
          <w:p>
            <w:pPr>
              <w:pStyle w:val="TableParagraph"/>
              <w:spacing w:before="0"/>
              <w:ind w:left="0"/>
              <w:rPr>
                <w:rFonts w:ascii="Times New Roman"/>
                <w:sz w:val="20"/>
              </w:rPr>
            </w:pPr>
          </w:p>
        </w:tc>
        <w:tc>
          <w:tcPr>
            <w:tcW w:w="2488" w:type="dxa"/>
          </w:tcPr>
          <w:p>
            <w:pPr>
              <w:pStyle w:val="TableParagraph"/>
              <w:spacing w:before="52"/>
              <w:rPr>
                <w:rFonts w:ascii="Courier New"/>
                <w:sz w:val="20"/>
              </w:rPr>
            </w:pPr>
            <w:r>
              <w:rPr>
                <w:rFonts w:ascii="Courier New"/>
                <w:sz w:val="20"/>
              </w:rPr>
              <w:t>"kJ/(kg</w:t>
            </w:r>
            <w:r>
              <w:rPr>
                <w:rFonts w:ascii="Courier New"/>
                <w:spacing w:val="-7"/>
                <w:sz w:val="20"/>
              </w:rPr>
              <w:t> </w:t>
            </w:r>
            <w:r>
              <w:rPr>
                <w:rFonts w:ascii="Courier New"/>
                <w:spacing w:val="-4"/>
                <w:sz w:val="20"/>
              </w:rPr>
              <w:t>K)",</w:t>
            </w:r>
          </w:p>
          <w:p>
            <w:pPr>
              <w:pStyle w:val="TableParagraph"/>
              <w:spacing w:before="0"/>
              <w:rPr>
                <w:rFonts w:ascii="Courier New"/>
                <w:sz w:val="20"/>
              </w:rPr>
            </w:pPr>
            <w:r>
              <w:rPr>
                <w:rFonts w:ascii="Courier New"/>
                <w:sz w:val="20"/>
              </w:rPr>
              <w:t>"Btu/(lbm</w:t>
            </w:r>
            <w:r>
              <w:rPr>
                <w:rFonts w:ascii="Courier New"/>
                <w:spacing w:val="-9"/>
                <w:sz w:val="20"/>
              </w:rPr>
              <w:t> </w:t>
            </w:r>
            <w:r>
              <w:rPr>
                <w:rFonts w:ascii="Courier New"/>
                <w:spacing w:val="-4"/>
                <w:sz w:val="20"/>
              </w:rPr>
              <w:t>R)")</w:t>
            </w:r>
          </w:p>
        </w:tc>
        <w:tc>
          <w:tcPr>
            <w:tcW w:w="3568" w:type="dxa"/>
          </w:tcPr>
          <w:p>
            <w:pPr>
              <w:pStyle w:val="TableParagraph"/>
              <w:spacing w:line="244" w:lineRule="auto" w:before="55"/>
              <w:rPr>
                <w:sz w:val="20"/>
              </w:rPr>
            </w:pPr>
            <w:r>
              <w:rPr>
                <w:sz w:val="20"/>
              </w:rPr>
              <w:t>equilibrium. For shifting equilibrium stations,</w:t>
            </w:r>
            <w:r>
              <w:rPr>
                <w:spacing w:val="-13"/>
                <w:sz w:val="20"/>
              </w:rPr>
              <w:t> </w:t>
            </w:r>
            <w:r>
              <w:rPr>
                <w:sz w:val="20"/>
              </w:rPr>
              <w:t>see</w:t>
            </w:r>
            <w:r>
              <w:rPr>
                <w:spacing w:val="-13"/>
                <w:sz w:val="20"/>
              </w:rPr>
              <w:t> </w:t>
            </w:r>
            <w:r>
              <w:rPr>
                <w:sz w:val="20"/>
              </w:rPr>
              <w:t>functions</w:t>
            </w:r>
            <w:r>
              <w:rPr>
                <w:spacing w:val="-13"/>
                <w:sz w:val="20"/>
              </w:rPr>
              <w:t> </w:t>
            </w:r>
            <w:r>
              <w:rPr>
                <w:sz w:val="20"/>
              </w:rPr>
              <w:t>getEquilibrium() and getDerivatives().</w:t>
            </w:r>
          </w:p>
        </w:tc>
      </w:tr>
      <w:tr>
        <w:trPr>
          <w:trHeight w:val="1922" w:hRule="atLeast"/>
        </w:trPr>
        <w:tc>
          <w:tcPr>
            <w:tcW w:w="3900" w:type="dxa"/>
          </w:tcPr>
          <w:p>
            <w:pPr>
              <w:pStyle w:val="TableParagraph"/>
              <w:rPr>
                <w:rFonts w:ascii="Courier New"/>
                <w:sz w:val="20"/>
              </w:rPr>
            </w:pPr>
            <w:r>
              <w:rPr>
                <w:rFonts w:ascii="Courier New"/>
                <w:sz w:val="20"/>
              </w:rPr>
              <w:t>Number</w:t>
            </w:r>
            <w:r>
              <w:rPr>
                <w:rFonts w:ascii="Courier New"/>
                <w:spacing w:val="-9"/>
                <w:sz w:val="20"/>
              </w:rPr>
              <w:t> </w:t>
            </w:r>
            <w:r>
              <w:rPr>
                <w:rFonts w:ascii="Courier New"/>
                <w:sz w:val="20"/>
              </w:rPr>
              <w:t>getCp(String</w:t>
            </w:r>
            <w:r>
              <w:rPr>
                <w:rFonts w:ascii="Courier New"/>
                <w:spacing w:val="-9"/>
                <w:sz w:val="20"/>
              </w:rPr>
              <w:t> </w:t>
            </w:r>
            <w:r>
              <w:rPr>
                <w:rFonts w:ascii="Courier New"/>
                <w:spacing w:val="-2"/>
                <w:sz w:val="20"/>
              </w:rPr>
              <w:t>unit)</w:t>
            </w:r>
          </w:p>
        </w:tc>
        <w:tc>
          <w:tcPr>
            <w:tcW w:w="2488" w:type="dxa"/>
          </w:tcPr>
          <w:p>
            <w:pPr>
              <w:pStyle w:val="TableParagraph"/>
              <w:ind w:right="145"/>
              <w:rPr>
                <w:rFonts w:ascii="Courier New"/>
                <w:sz w:val="20"/>
              </w:rPr>
            </w:pPr>
            <w:r>
              <w:rPr>
                <w:rFonts w:ascii="Courier New"/>
                <w:sz w:val="20"/>
              </w:rPr>
              <w:t>unit - specific heat unit (one of "J/(kg</w:t>
            </w:r>
            <w:r>
              <w:rPr>
                <w:rFonts w:ascii="Courier New"/>
                <w:spacing w:val="-5"/>
                <w:sz w:val="20"/>
              </w:rPr>
              <w:t> </w:t>
            </w:r>
            <w:r>
              <w:rPr>
                <w:rFonts w:ascii="Courier New"/>
                <w:sz w:val="20"/>
              </w:rPr>
              <w:t>K)",</w:t>
            </w:r>
            <w:r>
              <w:rPr>
                <w:rFonts w:ascii="Courier New"/>
                <w:spacing w:val="-5"/>
                <w:sz w:val="20"/>
              </w:rPr>
              <w:t> </w:t>
            </w:r>
            <w:r>
              <w:rPr>
                <w:rFonts w:ascii="Courier New"/>
                <w:spacing w:val="-2"/>
                <w:sz w:val="20"/>
              </w:rPr>
              <w:t>"kJ/(kg</w:t>
            </w:r>
          </w:p>
          <w:p>
            <w:pPr>
              <w:pStyle w:val="TableParagraph"/>
              <w:spacing w:before="1"/>
              <w:ind w:right="145"/>
              <w:rPr>
                <w:rFonts w:ascii="Courier New"/>
                <w:sz w:val="20"/>
              </w:rPr>
            </w:pPr>
            <w:r>
              <w:rPr>
                <w:rFonts w:ascii="Courier New"/>
                <w:sz w:val="20"/>
              </w:rPr>
              <w:t>K)",</w:t>
            </w:r>
            <w:r>
              <w:rPr>
                <w:rFonts w:ascii="Courier New"/>
                <w:spacing w:val="-19"/>
                <w:sz w:val="20"/>
              </w:rPr>
              <w:t> </w:t>
            </w:r>
            <w:r>
              <w:rPr>
                <w:rFonts w:ascii="Courier New"/>
                <w:sz w:val="20"/>
              </w:rPr>
              <w:t>"Btu/(lbm</w:t>
            </w:r>
            <w:r>
              <w:rPr>
                <w:rFonts w:ascii="Courier New"/>
                <w:spacing w:val="-19"/>
                <w:sz w:val="20"/>
              </w:rPr>
              <w:t> </w:t>
            </w:r>
            <w:r>
              <w:rPr>
                <w:rFonts w:ascii="Courier New"/>
                <w:sz w:val="20"/>
              </w:rPr>
              <w:t>R)") or molar heat capasity unit (one of "J/(mol K)",</w:t>
            </w:r>
          </w:p>
          <w:p>
            <w:pPr>
              <w:pStyle w:val="TableParagraph"/>
              <w:spacing w:before="2"/>
              <w:rPr>
                <w:rFonts w:ascii="Courier New"/>
                <w:sz w:val="20"/>
              </w:rPr>
            </w:pPr>
            <w:r>
              <w:rPr>
                <w:rFonts w:ascii="Courier New"/>
                <w:sz w:val="20"/>
              </w:rPr>
              <w:t>"Btu/(lb-mol</w:t>
            </w:r>
            <w:r>
              <w:rPr>
                <w:rFonts w:ascii="Courier New"/>
                <w:spacing w:val="-12"/>
                <w:sz w:val="20"/>
              </w:rPr>
              <w:t> </w:t>
            </w:r>
            <w:r>
              <w:rPr>
                <w:rFonts w:ascii="Courier New"/>
                <w:spacing w:val="-4"/>
                <w:sz w:val="20"/>
              </w:rPr>
              <w:t>R)")</w:t>
            </w:r>
          </w:p>
        </w:tc>
        <w:tc>
          <w:tcPr>
            <w:tcW w:w="3568" w:type="dxa"/>
          </w:tcPr>
          <w:p>
            <w:pPr>
              <w:pStyle w:val="TableParagraph"/>
              <w:spacing w:line="244" w:lineRule="auto" w:before="56"/>
              <w:rPr>
                <w:sz w:val="20"/>
              </w:rPr>
            </w:pPr>
            <w:r>
              <w:rPr>
                <w:sz w:val="20"/>
              </w:rPr>
              <w:t>Returns</w:t>
            </w:r>
            <w:r>
              <w:rPr>
                <w:spacing w:val="-7"/>
                <w:sz w:val="20"/>
              </w:rPr>
              <w:t> </w:t>
            </w:r>
            <w:r>
              <w:rPr>
                <w:sz w:val="20"/>
              </w:rPr>
              <w:t>specific</w:t>
            </w:r>
            <w:r>
              <w:rPr>
                <w:spacing w:val="-7"/>
                <w:sz w:val="20"/>
              </w:rPr>
              <w:t> </w:t>
            </w:r>
            <w:r>
              <w:rPr>
                <w:sz w:val="20"/>
              </w:rPr>
              <w:t>heat</w:t>
            </w:r>
            <w:r>
              <w:rPr>
                <w:spacing w:val="-7"/>
                <w:sz w:val="20"/>
              </w:rPr>
              <w:t> </w:t>
            </w:r>
            <w:r>
              <w:rPr>
                <w:sz w:val="20"/>
              </w:rPr>
              <w:t>or</w:t>
            </w:r>
            <w:r>
              <w:rPr>
                <w:spacing w:val="-7"/>
                <w:sz w:val="20"/>
              </w:rPr>
              <w:t> </w:t>
            </w:r>
            <w:r>
              <w:rPr>
                <w:sz w:val="20"/>
              </w:rPr>
              <w:t>molar</w:t>
            </w:r>
            <w:r>
              <w:rPr>
                <w:spacing w:val="-7"/>
                <w:sz w:val="20"/>
              </w:rPr>
              <w:t> </w:t>
            </w:r>
            <w:r>
              <w:rPr>
                <w:sz w:val="20"/>
              </w:rPr>
              <w:t>heat capacity of reaction products.</w:t>
            </w:r>
          </w:p>
          <w:p>
            <w:pPr>
              <w:pStyle w:val="TableParagraph"/>
              <w:spacing w:line="244" w:lineRule="auto" w:before="228"/>
              <w:rPr>
                <w:sz w:val="20"/>
              </w:rPr>
            </w:pPr>
            <w:r>
              <w:rPr>
                <w:sz w:val="20"/>
              </w:rPr>
              <w:t>Applicable only for station with frozen equilibrium. For shifting equilibrium stations,</w:t>
            </w:r>
            <w:r>
              <w:rPr>
                <w:spacing w:val="-13"/>
                <w:sz w:val="20"/>
              </w:rPr>
              <w:t> </w:t>
            </w:r>
            <w:r>
              <w:rPr>
                <w:sz w:val="20"/>
              </w:rPr>
              <w:t>see</w:t>
            </w:r>
            <w:r>
              <w:rPr>
                <w:spacing w:val="-13"/>
                <w:sz w:val="20"/>
              </w:rPr>
              <w:t> </w:t>
            </w:r>
            <w:r>
              <w:rPr>
                <w:sz w:val="20"/>
              </w:rPr>
              <w:t>functions</w:t>
            </w:r>
            <w:r>
              <w:rPr>
                <w:spacing w:val="-13"/>
                <w:sz w:val="20"/>
              </w:rPr>
              <w:t> </w:t>
            </w:r>
            <w:r>
              <w:rPr>
                <w:sz w:val="20"/>
              </w:rPr>
              <w:t>getEquilibrium() and getDerivatives().</w:t>
            </w:r>
          </w:p>
        </w:tc>
      </w:tr>
      <w:tr>
        <w:trPr>
          <w:trHeight w:val="1921" w:hRule="atLeast"/>
        </w:trPr>
        <w:tc>
          <w:tcPr>
            <w:tcW w:w="3900" w:type="dxa"/>
          </w:tcPr>
          <w:p>
            <w:pPr>
              <w:pStyle w:val="TableParagraph"/>
              <w:spacing w:before="52"/>
              <w:rPr>
                <w:rFonts w:ascii="Courier New"/>
                <w:sz w:val="20"/>
              </w:rPr>
            </w:pPr>
            <w:r>
              <w:rPr>
                <w:rFonts w:ascii="Courier New"/>
                <w:sz w:val="20"/>
              </w:rPr>
              <w:t>Number</w:t>
            </w:r>
            <w:r>
              <w:rPr>
                <w:rFonts w:ascii="Courier New"/>
                <w:spacing w:val="-9"/>
                <w:sz w:val="20"/>
              </w:rPr>
              <w:t> </w:t>
            </w:r>
            <w:r>
              <w:rPr>
                <w:rFonts w:ascii="Courier New"/>
                <w:sz w:val="20"/>
              </w:rPr>
              <w:t>getCv(String</w:t>
            </w:r>
            <w:r>
              <w:rPr>
                <w:rFonts w:ascii="Courier New"/>
                <w:spacing w:val="-9"/>
                <w:sz w:val="20"/>
              </w:rPr>
              <w:t> </w:t>
            </w:r>
            <w:r>
              <w:rPr>
                <w:rFonts w:ascii="Courier New"/>
                <w:spacing w:val="-2"/>
                <w:sz w:val="20"/>
              </w:rPr>
              <w:t>unit)</w:t>
            </w:r>
          </w:p>
        </w:tc>
        <w:tc>
          <w:tcPr>
            <w:tcW w:w="2488" w:type="dxa"/>
          </w:tcPr>
          <w:p>
            <w:pPr>
              <w:pStyle w:val="TableParagraph"/>
              <w:spacing w:before="52"/>
              <w:rPr>
                <w:rFonts w:ascii="Courier New"/>
                <w:sz w:val="20"/>
              </w:rPr>
            </w:pPr>
            <w:r>
              <w:rPr>
                <w:rFonts w:ascii="Courier New"/>
                <w:sz w:val="20"/>
              </w:rPr>
              <w:t>specific heat unit (one</w:t>
            </w:r>
            <w:r>
              <w:rPr>
                <w:rFonts w:ascii="Courier New"/>
                <w:spacing w:val="-13"/>
                <w:sz w:val="20"/>
              </w:rPr>
              <w:t> </w:t>
            </w:r>
            <w:r>
              <w:rPr>
                <w:rFonts w:ascii="Courier New"/>
                <w:sz w:val="20"/>
              </w:rPr>
              <w:t>of</w:t>
            </w:r>
            <w:r>
              <w:rPr>
                <w:rFonts w:ascii="Courier New"/>
                <w:spacing w:val="-13"/>
                <w:sz w:val="20"/>
              </w:rPr>
              <w:t> </w:t>
            </w:r>
            <w:r>
              <w:rPr>
                <w:rFonts w:ascii="Courier New"/>
                <w:sz w:val="20"/>
              </w:rPr>
              <w:t>"J/(kg</w:t>
            </w:r>
            <w:r>
              <w:rPr>
                <w:rFonts w:ascii="Courier New"/>
                <w:spacing w:val="-13"/>
                <w:sz w:val="20"/>
              </w:rPr>
              <w:t> </w:t>
            </w:r>
            <w:r>
              <w:rPr>
                <w:rFonts w:ascii="Courier New"/>
                <w:sz w:val="20"/>
              </w:rPr>
              <w:t>K)",</w:t>
            </w:r>
          </w:p>
          <w:p>
            <w:pPr>
              <w:pStyle w:val="TableParagraph"/>
              <w:spacing w:before="1"/>
              <w:rPr>
                <w:rFonts w:ascii="Courier New"/>
                <w:sz w:val="20"/>
              </w:rPr>
            </w:pPr>
            <w:r>
              <w:rPr>
                <w:rFonts w:ascii="Courier New"/>
                <w:sz w:val="20"/>
              </w:rPr>
              <w:t>"kJ/(kg</w:t>
            </w:r>
            <w:r>
              <w:rPr>
                <w:rFonts w:ascii="Courier New"/>
                <w:spacing w:val="-7"/>
                <w:sz w:val="20"/>
              </w:rPr>
              <w:t> </w:t>
            </w:r>
            <w:r>
              <w:rPr>
                <w:rFonts w:ascii="Courier New"/>
                <w:spacing w:val="-4"/>
                <w:sz w:val="20"/>
              </w:rPr>
              <w:t>K)",</w:t>
            </w:r>
          </w:p>
          <w:p>
            <w:pPr>
              <w:pStyle w:val="TableParagraph"/>
              <w:spacing w:before="0"/>
              <w:ind w:right="559"/>
              <w:rPr>
                <w:rFonts w:ascii="Courier New"/>
                <w:sz w:val="20"/>
              </w:rPr>
            </w:pPr>
            <w:r>
              <w:rPr>
                <w:rFonts w:ascii="Courier New"/>
                <w:sz w:val="20"/>
              </w:rPr>
              <w:t>"Btu/(lbm</w:t>
            </w:r>
            <w:r>
              <w:rPr>
                <w:rFonts w:ascii="Courier New"/>
                <w:spacing w:val="-32"/>
                <w:sz w:val="20"/>
              </w:rPr>
              <w:t> </w:t>
            </w:r>
            <w:r>
              <w:rPr>
                <w:rFonts w:ascii="Courier New"/>
                <w:sz w:val="20"/>
              </w:rPr>
              <w:t>R)") or molar heat</w:t>
            </w:r>
          </w:p>
          <w:p>
            <w:pPr>
              <w:pStyle w:val="TableParagraph"/>
              <w:spacing w:before="1"/>
              <w:ind w:right="145"/>
              <w:rPr>
                <w:rFonts w:ascii="Courier New"/>
                <w:sz w:val="20"/>
              </w:rPr>
            </w:pPr>
            <w:r>
              <w:rPr>
                <w:rFonts w:ascii="Courier New"/>
                <w:sz w:val="20"/>
              </w:rPr>
              <w:t>capasity</w:t>
            </w:r>
            <w:r>
              <w:rPr>
                <w:rFonts w:ascii="Courier New"/>
                <w:spacing w:val="-19"/>
                <w:sz w:val="20"/>
              </w:rPr>
              <w:t> </w:t>
            </w:r>
            <w:r>
              <w:rPr>
                <w:rFonts w:ascii="Courier New"/>
                <w:sz w:val="20"/>
              </w:rPr>
              <w:t>unit</w:t>
            </w:r>
            <w:r>
              <w:rPr>
                <w:rFonts w:ascii="Courier New"/>
                <w:spacing w:val="-19"/>
                <w:sz w:val="20"/>
              </w:rPr>
              <w:t> </w:t>
            </w:r>
            <w:r>
              <w:rPr>
                <w:rFonts w:ascii="Courier New"/>
                <w:sz w:val="20"/>
              </w:rPr>
              <w:t>(one of "J/(mol K)",</w:t>
            </w:r>
          </w:p>
          <w:p>
            <w:pPr>
              <w:pStyle w:val="TableParagraph"/>
              <w:spacing w:before="1"/>
              <w:rPr>
                <w:rFonts w:ascii="Courier New"/>
                <w:sz w:val="20"/>
              </w:rPr>
            </w:pPr>
            <w:r>
              <w:rPr>
                <w:rFonts w:ascii="Courier New"/>
                <w:sz w:val="20"/>
              </w:rPr>
              <w:t>"Btu/(lb-mol</w:t>
            </w:r>
            <w:r>
              <w:rPr>
                <w:rFonts w:ascii="Courier New"/>
                <w:spacing w:val="-12"/>
                <w:sz w:val="20"/>
              </w:rPr>
              <w:t> </w:t>
            </w:r>
            <w:r>
              <w:rPr>
                <w:rFonts w:ascii="Courier New"/>
                <w:spacing w:val="-4"/>
                <w:sz w:val="20"/>
              </w:rPr>
              <w:t>R)")</w:t>
            </w:r>
          </w:p>
        </w:tc>
        <w:tc>
          <w:tcPr>
            <w:tcW w:w="3568" w:type="dxa"/>
          </w:tcPr>
          <w:p>
            <w:pPr>
              <w:pStyle w:val="TableParagraph"/>
              <w:spacing w:line="244" w:lineRule="auto" w:before="55"/>
              <w:rPr>
                <w:sz w:val="20"/>
              </w:rPr>
            </w:pPr>
            <w:r>
              <w:rPr>
                <w:sz w:val="20"/>
              </w:rPr>
              <w:t>Returns</w:t>
            </w:r>
            <w:r>
              <w:rPr>
                <w:spacing w:val="-7"/>
                <w:sz w:val="20"/>
              </w:rPr>
              <w:t> </w:t>
            </w:r>
            <w:r>
              <w:rPr>
                <w:sz w:val="20"/>
              </w:rPr>
              <w:t>specific</w:t>
            </w:r>
            <w:r>
              <w:rPr>
                <w:spacing w:val="-7"/>
                <w:sz w:val="20"/>
              </w:rPr>
              <w:t> </w:t>
            </w:r>
            <w:r>
              <w:rPr>
                <w:sz w:val="20"/>
              </w:rPr>
              <w:t>heat</w:t>
            </w:r>
            <w:r>
              <w:rPr>
                <w:spacing w:val="-7"/>
                <w:sz w:val="20"/>
              </w:rPr>
              <w:t> </w:t>
            </w:r>
            <w:r>
              <w:rPr>
                <w:sz w:val="20"/>
              </w:rPr>
              <w:t>or</w:t>
            </w:r>
            <w:r>
              <w:rPr>
                <w:spacing w:val="-7"/>
                <w:sz w:val="20"/>
              </w:rPr>
              <w:t> </w:t>
            </w:r>
            <w:r>
              <w:rPr>
                <w:sz w:val="20"/>
              </w:rPr>
              <w:t>molar</w:t>
            </w:r>
            <w:r>
              <w:rPr>
                <w:spacing w:val="-7"/>
                <w:sz w:val="20"/>
              </w:rPr>
              <w:t> </w:t>
            </w:r>
            <w:r>
              <w:rPr>
                <w:sz w:val="20"/>
              </w:rPr>
              <w:t>heat capacity of reaction products.</w:t>
            </w:r>
          </w:p>
          <w:p>
            <w:pPr>
              <w:pStyle w:val="TableParagraph"/>
              <w:spacing w:line="244" w:lineRule="auto" w:before="228"/>
              <w:rPr>
                <w:sz w:val="20"/>
              </w:rPr>
            </w:pPr>
            <w:r>
              <w:rPr>
                <w:sz w:val="20"/>
              </w:rPr>
              <w:t>Applicable only for station with frozen equilibrium. For shifting equilibrium stations,</w:t>
            </w:r>
            <w:r>
              <w:rPr>
                <w:spacing w:val="-13"/>
                <w:sz w:val="20"/>
              </w:rPr>
              <w:t> </w:t>
            </w:r>
            <w:r>
              <w:rPr>
                <w:sz w:val="20"/>
              </w:rPr>
              <w:t>see</w:t>
            </w:r>
            <w:r>
              <w:rPr>
                <w:spacing w:val="-13"/>
                <w:sz w:val="20"/>
              </w:rPr>
              <w:t> </w:t>
            </w:r>
            <w:r>
              <w:rPr>
                <w:sz w:val="20"/>
              </w:rPr>
              <w:t>functions</w:t>
            </w:r>
            <w:r>
              <w:rPr>
                <w:spacing w:val="-13"/>
                <w:sz w:val="20"/>
              </w:rPr>
              <w:t> </w:t>
            </w:r>
            <w:r>
              <w:rPr>
                <w:sz w:val="20"/>
              </w:rPr>
              <w:t>getEquilibrium() and getDerivatives().</w:t>
            </w:r>
          </w:p>
        </w:tc>
      </w:tr>
      <w:tr>
        <w:trPr>
          <w:trHeight w:val="1716" w:hRule="atLeast"/>
        </w:trPr>
        <w:tc>
          <w:tcPr>
            <w:tcW w:w="3900" w:type="dxa"/>
          </w:tcPr>
          <w:p>
            <w:pPr>
              <w:pStyle w:val="TableParagraph"/>
              <w:rPr>
                <w:rFonts w:ascii="Courier New"/>
                <w:sz w:val="20"/>
              </w:rPr>
            </w:pPr>
            <w:r>
              <w:rPr>
                <w:rFonts w:ascii="Courier New"/>
                <w:sz w:val="20"/>
              </w:rPr>
              <w:t>Number</w:t>
            </w:r>
            <w:r>
              <w:rPr>
                <w:rFonts w:ascii="Courier New"/>
                <w:spacing w:val="-9"/>
                <w:sz w:val="20"/>
              </w:rPr>
              <w:t> </w:t>
            </w:r>
            <w:r>
              <w:rPr>
                <w:rFonts w:ascii="Courier New"/>
                <w:sz w:val="20"/>
              </w:rPr>
              <w:t>getR(String</w:t>
            </w:r>
            <w:r>
              <w:rPr>
                <w:rFonts w:ascii="Courier New"/>
                <w:spacing w:val="-8"/>
                <w:sz w:val="20"/>
              </w:rPr>
              <w:t> </w:t>
            </w:r>
            <w:r>
              <w:rPr>
                <w:rFonts w:ascii="Courier New"/>
                <w:spacing w:val="-2"/>
                <w:sz w:val="20"/>
              </w:rPr>
              <w:t>unit)</w:t>
            </w:r>
          </w:p>
        </w:tc>
        <w:tc>
          <w:tcPr>
            <w:tcW w:w="2488" w:type="dxa"/>
          </w:tcPr>
          <w:p>
            <w:pPr>
              <w:pStyle w:val="TableParagraph"/>
              <w:ind w:right="265"/>
              <w:rPr>
                <w:rFonts w:ascii="Courier New"/>
                <w:sz w:val="20"/>
              </w:rPr>
            </w:pPr>
            <w:r>
              <w:rPr>
                <w:rFonts w:ascii="Courier New"/>
                <w:sz w:val="20"/>
              </w:rPr>
              <w:t>gas</w:t>
            </w:r>
            <w:r>
              <w:rPr>
                <w:rFonts w:ascii="Courier New"/>
                <w:spacing w:val="-19"/>
                <w:sz w:val="20"/>
              </w:rPr>
              <w:t> </w:t>
            </w:r>
            <w:r>
              <w:rPr>
                <w:rFonts w:ascii="Courier New"/>
                <w:sz w:val="20"/>
              </w:rPr>
              <w:t>constant</w:t>
            </w:r>
            <w:r>
              <w:rPr>
                <w:rFonts w:ascii="Courier New"/>
                <w:spacing w:val="-19"/>
                <w:sz w:val="20"/>
              </w:rPr>
              <w:t> </w:t>
            </w:r>
            <w:r>
              <w:rPr>
                <w:rFonts w:ascii="Courier New"/>
                <w:sz w:val="20"/>
              </w:rPr>
              <w:t>unit (one of "J/(mol K)", "J/(kg K)",</w:t>
            </w:r>
          </w:p>
          <w:p>
            <w:pPr>
              <w:pStyle w:val="TableParagraph"/>
              <w:spacing w:before="1"/>
              <w:rPr>
                <w:rFonts w:ascii="Courier New"/>
                <w:sz w:val="20"/>
              </w:rPr>
            </w:pPr>
            <w:r>
              <w:rPr>
                <w:rFonts w:ascii="Courier New"/>
                <w:sz w:val="20"/>
              </w:rPr>
              <w:t>"kJ/(kg</w:t>
            </w:r>
            <w:r>
              <w:rPr>
                <w:rFonts w:ascii="Courier New"/>
                <w:spacing w:val="-7"/>
                <w:sz w:val="20"/>
              </w:rPr>
              <w:t> </w:t>
            </w:r>
            <w:r>
              <w:rPr>
                <w:rFonts w:ascii="Courier New"/>
                <w:spacing w:val="-4"/>
                <w:sz w:val="20"/>
              </w:rPr>
              <w:t>K)",</w:t>
            </w:r>
          </w:p>
          <w:p>
            <w:pPr>
              <w:pStyle w:val="TableParagraph"/>
              <w:spacing w:before="0"/>
              <w:rPr>
                <w:rFonts w:ascii="Courier New"/>
                <w:sz w:val="20"/>
              </w:rPr>
            </w:pPr>
            <w:r>
              <w:rPr>
                <w:rFonts w:ascii="Courier New"/>
                <w:sz w:val="20"/>
              </w:rPr>
              <w:t>"Btu/(lb-mol</w:t>
            </w:r>
            <w:r>
              <w:rPr>
                <w:rFonts w:ascii="Courier New"/>
                <w:spacing w:val="-12"/>
                <w:sz w:val="20"/>
              </w:rPr>
              <w:t> </w:t>
            </w:r>
            <w:r>
              <w:rPr>
                <w:rFonts w:ascii="Courier New"/>
                <w:spacing w:val="-4"/>
                <w:sz w:val="20"/>
              </w:rPr>
              <w:t>R)",</w:t>
            </w:r>
          </w:p>
          <w:p>
            <w:pPr>
              <w:pStyle w:val="TableParagraph"/>
              <w:spacing w:before="1"/>
              <w:rPr>
                <w:rFonts w:ascii="Courier New"/>
                <w:sz w:val="20"/>
              </w:rPr>
            </w:pPr>
            <w:r>
              <w:rPr>
                <w:rFonts w:ascii="Courier New"/>
                <w:sz w:val="20"/>
              </w:rPr>
              <w:t>"Btu/(lbm</w:t>
            </w:r>
            <w:r>
              <w:rPr>
                <w:rFonts w:ascii="Courier New"/>
                <w:spacing w:val="-9"/>
                <w:sz w:val="20"/>
              </w:rPr>
              <w:t> </w:t>
            </w:r>
            <w:r>
              <w:rPr>
                <w:rFonts w:ascii="Courier New"/>
                <w:spacing w:val="-4"/>
                <w:sz w:val="20"/>
              </w:rPr>
              <w:t>R)")</w:t>
            </w:r>
          </w:p>
        </w:tc>
        <w:tc>
          <w:tcPr>
            <w:tcW w:w="3568" w:type="dxa"/>
          </w:tcPr>
          <w:p>
            <w:pPr>
              <w:pStyle w:val="TableParagraph"/>
              <w:spacing w:line="244" w:lineRule="auto" w:before="56"/>
              <w:rPr>
                <w:sz w:val="20"/>
              </w:rPr>
            </w:pPr>
            <w:r>
              <w:rPr>
                <w:sz w:val="20"/>
              </w:rPr>
              <w:t>Returns</w:t>
            </w:r>
            <w:r>
              <w:rPr>
                <w:spacing w:val="-8"/>
                <w:sz w:val="20"/>
              </w:rPr>
              <w:t> </w:t>
            </w:r>
            <w:r>
              <w:rPr>
                <w:sz w:val="20"/>
              </w:rPr>
              <w:t>gas</w:t>
            </w:r>
            <w:r>
              <w:rPr>
                <w:spacing w:val="-8"/>
                <w:sz w:val="20"/>
              </w:rPr>
              <w:t> </w:t>
            </w:r>
            <w:r>
              <w:rPr>
                <w:sz w:val="20"/>
              </w:rPr>
              <w:t>constant</w:t>
            </w:r>
            <w:r>
              <w:rPr>
                <w:spacing w:val="-8"/>
                <w:sz w:val="20"/>
              </w:rPr>
              <w:t> </w:t>
            </w:r>
            <w:r>
              <w:rPr>
                <w:sz w:val="20"/>
              </w:rPr>
              <w:t>of</w:t>
            </w:r>
            <w:r>
              <w:rPr>
                <w:spacing w:val="-8"/>
                <w:sz w:val="20"/>
              </w:rPr>
              <w:t> </w:t>
            </w:r>
            <w:r>
              <w:rPr>
                <w:sz w:val="20"/>
              </w:rPr>
              <w:t>reaction </w:t>
            </w:r>
            <w:r>
              <w:rPr>
                <w:spacing w:val="-2"/>
                <w:sz w:val="20"/>
              </w:rPr>
              <w:t>products.</w:t>
            </w:r>
          </w:p>
          <w:p>
            <w:pPr>
              <w:pStyle w:val="TableParagraph"/>
              <w:spacing w:line="244" w:lineRule="auto" w:before="228"/>
              <w:rPr>
                <w:sz w:val="20"/>
              </w:rPr>
            </w:pPr>
            <w:r>
              <w:rPr>
                <w:sz w:val="20"/>
              </w:rPr>
              <w:t>Applicable only for station with frozen equilibrium. For shifting equilibrium stations,</w:t>
            </w:r>
            <w:r>
              <w:rPr>
                <w:spacing w:val="-13"/>
                <w:sz w:val="20"/>
              </w:rPr>
              <w:t> </w:t>
            </w:r>
            <w:r>
              <w:rPr>
                <w:sz w:val="20"/>
              </w:rPr>
              <w:t>see</w:t>
            </w:r>
            <w:r>
              <w:rPr>
                <w:spacing w:val="-13"/>
                <w:sz w:val="20"/>
              </w:rPr>
              <w:t> </w:t>
            </w:r>
            <w:r>
              <w:rPr>
                <w:sz w:val="20"/>
              </w:rPr>
              <w:t>functions</w:t>
            </w:r>
            <w:r>
              <w:rPr>
                <w:spacing w:val="-13"/>
                <w:sz w:val="20"/>
              </w:rPr>
              <w:t> </w:t>
            </w:r>
            <w:r>
              <w:rPr>
                <w:sz w:val="20"/>
              </w:rPr>
              <w:t>getEquilibrium() and getDerivatives().</w:t>
            </w:r>
          </w:p>
        </w:tc>
      </w:tr>
      <w:tr>
        <w:trPr>
          <w:trHeight w:val="1715" w:hRule="atLeast"/>
        </w:trPr>
        <w:tc>
          <w:tcPr>
            <w:tcW w:w="3900" w:type="dxa"/>
          </w:tcPr>
          <w:p>
            <w:pPr>
              <w:pStyle w:val="TableParagraph"/>
              <w:spacing w:before="52"/>
              <w:rPr>
                <w:rFonts w:ascii="Courier New"/>
                <w:sz w:val="20"/>
              </w:rPr>
            </w:pPr>
            <w:r>
              <w:rPr>
                <w:rFonts w:ascii="Courier New"/>
                <w:sz w:val="20"/>
              </w:rPr>
              <w:t>Number</w:t>
            </w:r>
            <w:r>
              <w:rPr>
                <w:rFonts w:ascii="Courier New"/>
                <w:spacing w:val="-6"/>
                <w:sz w:val="20"/>
              </w:rPr>
              <w:t> </w:t>
            </w:r>
            <w:r>
              <w:rPr>
                <w:rFonts w:ascii="Courier New"/>
                <w:spacing w:val="-2"/>
                <w:sz w:val="20"/>
              </w:rPr>
              <w:t>getK()</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line="244" w:lineRule="auto" w:before="55"/>
              <w:ind w:right="174"/>
              <w:rPr>
                <w:sz w:val="20"/>
              </w:rPr>
            </w:pPr>
            <w:r>
              <w:rPr>
                <w:sz w:val="20"/>
              </w:rPr>
              <w:t>Returns</w:t>
            </w:r>
            <w:r>
              <w:rPr>
                <w:spacing w:val="-12"/>
                <w:sz w:val="20"/>
              </w:rPr>
              <w:t> </w:t>
            </w:r>
            <w:r>
              <w:rPr>
                <w:sz w:val="20"/>
              </w:rPr>
              <w:t>isentropic</w:t>
            </w:r>
            <w:r>
              <w:rPr>
                <w:spacing w:val="-12"/>
                <w:sz w:val="20"/>
              </w:rPr>
              <w:t> </w:t>
            </w:r>
            <w:r>
              <w:rPr>
                <w:sz w:val="20"/>
              </w:rPr>
              <w:t>exponent</w:t>
            </w:r>
            <w:r>
              <w:rPr>
                <w:spacing w:val="-12"/>
                <w:sz w:val="20"/>
              </w:rPr>
              <w:t> </w:t>
            </w:r>
            <w:r>
              <w:rPr>
                <w:sz w:val="20"/>
              </w:rPr>
              <w:t>of reaction products.</w:t>
            </w:r>
          </w:p>
          <w:p>
            <w:pPr>
              <w:pStyle w:val="TableParagraph"/>
              <w:spacing w:line="244" w:lineRule="auto" w:before="228"/>
              <w:rPr>
                <w:sz w:val="20"/>
              </w:rPr>
            </w:pPr>
            <w:r>
              <w:rPr>
                <w:sz w:val="20"/>
              </w:rPr>
              <w:t>Applicable only for station with frozen equilibrium. For shifting equilibrium stations,</w:t>
            </w:r>
            <w:r>
              <w:rPr>
                <w:spacing w:val="-13"/>
                <w:sz w:val="20"/>
              </w:rPr>
              <w:t> </w:t>
            </w:r>
            <w:r>
              <w:rPr>
                <w:sz w:val="20"/>
              </w:rPr>
              <w:t>see</w:t>
            </w:r>
            <w:r>
              <w:rPr>
                <w:spacing w:val="-13"/>
                <w:sz w:val="20"/>
              </w:rPr>
              <w:t> </w:t>
            </w:r>
            <w:r>
              <w:rPr>
                <w:sz w:val="20"/>
              </w:rPr>
              <w:t>functions</w:t>
            </w:r>
            <w:r>
              <w:rPr>
                <w:spacing w:val="-13"/>
                <w:sz w:val="20"/>
              </w:rPr>
              <w:t> </w:t>
            </w:r>
            <w:r>
              <w:rPr>
                <w:sz w:val="20"/>
              </w:rPr>
              <w:t>getEquilibrium() and getDerivatives().</w:t>
            </w:r>
          </w:p>
        </w:tc>
      </w:tr>
      <w:tr>
        <w:trPr>
          <w:trHeight w:val="1487" w:hRule="atLeast"/>
        </w:trPr>
        <w:tc>
          <w:tcPr>
            <w:tcW w:w="3900" w:type="dxa"/>
          </w:tcPr>
          <w:p>
            <w:pPr>
              <w:pStyle w:val="TableParagraph"/>
              <w:rPr>
                <w:rFonts w:ascii="Courier New"/>
                <w:sz w:val="20"/>
              </w:rPr>
            </w:pPr>
            <w:r>
              <w:rPr>
                <w:rFonts w:ascii="Courier New"/>
                <w:sz w:val="20"/>
              </w:rPr>
              <w:t>Number</w:t>
            </w:r>
            <w:r>
              <w:rPr>
                <w:rFonts w:ascii="Courier New"/>
                <w:spacing w:val="-9"/>
                <w:sz w:val="20"/>
              </w:rPr>
              <w:t> </w:t>
            </w:r>
            <w:r>
              <w:rPr>
                <w:rFonts w:ascii="Courier New"/>
                <w:sz w:val="20"/>
              </w:rPr>
              <w:t>getA(String</w:t>
            </w:r>
            <w:r>
              <w:rPr>
                <w:rFonts w:ascii="Courier New"/>
                <w:spacing w:val="-8"/>
                <w:sz w:val="20"/>
              </w:rPr>
              <w:t> </w:t>
            </w:r>
            <w:r>
              <w:rPr>
                <w:rFonts w:ascii="Courier New"/>
                <w:spacing w:val="-2"/>
                <w:sz w:val="20"/>
              </w:rPr>
              <w:t>unit)</w:t>
            </w:r>
          </w:p>
        </w:tc>
        <w:tc>
          <w:tcPr>
            <w:tcW w:w="2488" w:type="dxa"/>
          </w:tcPr>
          <w:p>
            <w:pPr>
              <w:pStyle w:val="TableParagraph"/>
              <w:ind w:right="145"/>
              <w:rPr>
                <w:rFonts w:ascii="Courier New"/>
                <w:sz w:val="20"/>
              </w:rPr>
            </w:pPr>
            <w:r>
              <w:rPr>
                <w:rFonts w:ascii="Courier New"/>
                <w:sz w:val="20"/>
              </w:rPr>
              <w:t>velocity unit (one of</w:t>
            </w:r>
            <w:r>
              <w:rPr>
                <w:rFonts w:ascii="Courier New"/>
                <w:spacing w:val="-13"/>
                <w:sz w:val="20"/>
              </w:rPr>
              <w:t> </w:t>
            </w:r>
            <w:r>
              <w:rPr>
                <w:rFonts w:ascii="Courier New"/>
                <w:sz w:val="20"/>
              </w:rPr>
              <w:t>"m/s"</w:t>
            </w:r>
            <w:r>
              <w:rPr>
                <w:rFonts w:ascii="Courier New"/>
                <w:spacing w:val="-13"/>
                <w:sz w:val="20"/>
              </w:rPr>
              <w:t> </w:t>
            </w:r>
            <w:r>
              <w:rPr>
                <w:rFonts w:ascii="Courier New"/>
                <w:sz w:val="20"/>
              </w:rPr>
              <w:t>or</w:t>
            </w:r>
            <w:r>
              <w:rPr>
                <w:rFonts w:ascii="Courier New"/>
                <w:spacing w:val="-13"/>
                <w:sz w:val="20"/>
              </w:rPr>
              <w:t> </w:t>
            </w:r>
            <w:r>
              <w:rPr>
                <w:rFonts w:ascii="Courier New"/>
                <w:sz w:val="20"/>
              </w:rPr>
              <w:t>"ft/s")</w:t>
            </w:r>
          </w:p>
        </w:tc>
        <w:tc>
          <w:tcPr>
            <w:tcW w:w="3568" w:type="dxa"/>
          </w:tcPr>
          <w:p>
            <w:pPr>
              <w:pStyle w:val="TableParagraph"/>
              <w:spacing w:before="56"/>
              <w:rPr>
                <w:sz w:val="20"/>
              </w:rPr>
            </w:pPr>
            <w:r>
              <w:rPr>
                <w:sz w:val="20"/>
              </w:rPr>
              <w:t>Returns</w:t>
            </w:r>
            <w:r>
              <w:rPr>
                <w:spacing w:val="-1"/>
                <w:sz w:val="20"/>
              </w:rPr>
              <w:t> </w:t>
            </w:r>
            <w:r>
              <w:rPr>
                <w:sz w:val="20"/>
              </w:rPr>
              <w:t>velocity</w:t>
            </w:r>
            <w:r>
              <w:rPr>
                <w:spacing w:val="-1"/>
                <w:sz w:val="20"/>
              </w:rPr>
              <w:t> </w:t>
            </w:r>
            <w:r>
              <w:rPr>
                <w:sz w:val="20"/>
              </w:rPr>
              <w:t>of</w:t>
            </w:r>
            <w:r>
              <w:rPr>
                <w:spacing w:val="-1"/>
                <w:sz w:val="20"/>
              </w:rPr>
              <w:t> </w:t>
            </w:r>
            <w:r>
              <w:rPr>
                <w:spacing w:val="-2"/>
                <w:sz w:val="20"/>
              </w:rPr>
              <w:t>sound.</w:t>
            </w:r>
          </w:p>
          <w:p>
            <w:pPr>
              <w:pStyle w:val="TableParagraph"/>
              <w:spacing w:before="3"/>
              <w:ind w:left="0"/>
              <w:rPr>
                <w:rFonts w:ascii="Arial"/>
                <w:b/>
                <w:i/>
                <w:sz w:val="20"/>
              </w:rPr>
            </w:pPr>
          </w:p>
          <w:p>
            <w:pPr>
              <w:pStyle w:val="TableParagraph"/>
              <w:spacing w:line="244" w:lineRule="auto" w:before="0"/>
              <w:rPr>
                <w:sz w:val="20"/>
              </w:rPr>
            </w:pPr>
            <w:r>
              <w:rPr>
                <w:sz w:val="20"/>
              </w:rPr>
              <w:t>Applicable only for station with frozen equilibrium. For shifting equilibrium stations,</w:t>
            </w:r>
            <w:r>
              <w:rPr>
                <w:spacing w:val="-13"/>
                <w:sz w:val="20"/>
              </w:rPr>
              <w:t> </w:t>
            </w:r>
            <w:r>
              <w:rPr>
                <w:sz w:val="20"/>
              </w:rPr>
              <w:t>see</w:t>
            </w:r>
            <w:r>
              <w:rPr>
                <w:spacing w:val="-13"/>
                <w:sz w:val="20"/>
              </w:rPr>
              <w:t> </w:t>
            </w:r>
            <w:r>
              <w:rPr>
                <w:sz w:val="20"/>
              </w:rPr>
              <w:t>functions</w:t>
            </w:r>
            <w:r>
              <w:rPr>
                <w:spacing w:val="-13"/>
                <w:sz w:val="20"/>
              </w:rPr>
              <w:t> </w:t>
            </w:r>
            <w:r>
              <w:rPr>
                <w:sz w:val="20"/>
              </w:rPr>
              <w:t>getEquilibrium() and getDerivatives().</w:t>
            </w:r>
          </w:p>
        </w:tc>
      </w:tr>
      <w:tr>
        <w:trPr>
          <w:trHeight w:val="1485" w:hRule="atLeast"/>
        </w:trPr>
        <w:tc>
          <w:tcPr>
            <w:tcW w:w="3900" w:type="dxa"/>
          </w:tcPr>
          <w:p>
            <w:pPr>
              <w:pStyle w:val="TableParagraph"/>
              <w:spacing w:before="52"/>
              <w:rPr>
                <w:rFonts w:ascii="Courier New"/>
                <w:sz w:val="20"/>
              </w:rPr>
            </w:pPr>
            <w:r>
              <w:rPr>
                <w:rFonts w:ascii="Courier New"/>
                <w:sz w:val="20"/>
              </w:rPr>
              <w:t>Number</w:t>
            </w:r>
            <w:r>
              <w:rPr>
                <w:rFonts w:ascii="Courier New"/>
                <w:spacing w:val="-10"/>
                <w:sz w:val="20"/>
              </w:rPr>
              <w:t> </w:t>
            </w:r>
            <w:r>
              <w:rPr>
                <w:rFonts w:ascii="Courier New"/>
                <w:sz w:val="20"/>
              </w:rPr>
              <w:t>getRho(String</w:t>
            </w:r>
            <w:r>
              <w:rPr>
                <w:rFonts w:ascii="Courier New"/>
                <w:spacing w:val="-9"/>
                <w:sz w:val="20"/>
              </w:rPr>
              <w:t> </w:t>
            </w:r>
            <w:r>
              <w:rPr>
                <w:rFonts w:ascii="Courier New"/>
                <w:spacing w:val="-2"/>
                <w:sz w:val="20"/>
              </w:rPr>
              <w:t>unit)</w:t>
            </w:r>
          </w:p>
        </w:tc>
        <w:tc>
          <w:tcPr>
            <w:tcW w:w="2488" w:type="dxa"/>
          </w:tcPr>
          <w:p>
            <w:pPr>
              <w:pStyle w:val="TableParagraph"/>
              <w:spacing w:before="52"/>
              <w:ind w:right="265"/>
              <w:rPr>
                <w:rFonts w:ascii="Courier New"/>
                <w:sz w:val="20"/>
              </w:rPr>
            </w:pPr>
            <w:r>
              <w:rPr>
                <w:rFonts w:ascii="Courier New"/>
                <w:sz w:val="20"/>
              </w:rPr>
              <w:t>density</w:t>
            </w:r>
            <w:r>
              <w:rPr>
                <w:rFonts w:ascii="Courier New"/>
                <w:spacing w:val="-19"/>
                <w:sz w:val="20"/>
              </w:rPr>
              <w:t> </w:t>
            </w:r>
            <w:r>
              <w:rPr>
                <w:rFonts w:ascii="Courier New"/>
                <w:sz w:val="20"/>
              </w:rPr>
              <w:t>unit</w:t>
            </w:r>
            <w:r>
              <w:rPr>
                <w:rFonts w:ascii="Courier New"/>
                <w:spacing w:val="-19"/>
                <w:sz w:val="20"/>
              </w:rPr>
              <w:t> </w:t>
            </w:r>
            <w:r>
              <w:rPr>
                <w:rFonts w:ascii="Courier New"/>
                <w:sz w:val="20"/>
              </w:rPr>
              <w:t>(one of "kg/m^3", "g/m^3" or </w:t>
            </w:r>
            <w:r>
              <w:rPr>
                <w:rFonts w:ascii="Courier New"/>
                <w:spacing w:val="-2"/>
                <w:sz w:val="20"/>
              </w:rPr>
              <w:t>"lbm/ft^3")</w:t>
            </w:r>
          </w:p>
        </w:tc>
        <w:tc>
          <w:tcPr>
            <w:tcW w:w="3568" w:type="dxa"/>
          </w:tcPr>
          <w:p>
            <w:pPr>
              <w:pStyle w:val="TableParagraph"/>
              <w:spacing w:before="55"/>
              <w:rPr>
                <w:sz w:val="20"/>
              </w:rPr>
            </w:pPr>
            <w:r>
              <w:rPr>
                <w:sz w:val="20"/>
              </w:rPr>
              <w:t>Returns</w:t>
            </w:r>
            <w:r>
              <w:rPr>
                <w:spacing w:val="-4"/>
                <w:sz w:val="20"/>
              </w:rPr>
              <w:t> </w:t>
            </w:r>
            <w:r>
              <w:rPr>
                <w:sz w:val="20"/>
              </w:rPr>
              <w:t>density</w:t>
            </w:r>
            <w:r>
              <w:rPr>
                <w:spacing w:val="-3"/>
                <w:sz w:val="20"/>
              </w:rPr>
              <w:t> </w:t>
            </w:r>
            <w:r>
              <w:rPr>
                <w:sz w:val="20"/>
              </w:rPr>
              <w:t>of</w:t>
            </w:r>
            <w:r>
              <w:rPr>
                <w:spacing w:val="-4"/>
                <w:sz w:val="20"/>
              </w:rPr>
              <w:t> </w:t>
            </w:r>
            <w:r>
              <w:rPr>
                <w:sz w:val="20"/>
              </w:rPr>
              <w:t>reaction</w:t>
            </w:r>
            <w:r>
              <w:rPr>
                <w:spacing w:val="-3"/>
                <w:sz w:val="20"/>
              </w:rPr>
              <w:t> </w:t>
            </w:r>
            <w:r>
              <w:rPr>
                <w:spacing w:val="-2"/>
                <w:sz w:val="20"/>
              </w:rPr>
              <w:t>products.</w:t>
            </w:r>
          </w:p>
          <w:p>
            <w:pPr>
              <w:pStyle w:val="TableParagraph"/>
              <w:spacing w:before="3"/>
              <w:ind w:left="0"/>
              <w:rPr>
                <w:rFonts w:ascii="Arial"/>
                <w:b/>
                <w:i/>
                <w:sz w:val="20"/>
              </w:rPr>
            </w:pPr>
          </w:p>
          <w:p>
            <w:pPr>
              <w:pStyle w:val="TableParagraph"/>
              <w:spacing w:line="244" w:lineRule="auto" w:before="0"/>
              <w:rPr>
                <w:sz w:val="20"/>
              </w:rPr>
            </w:pPr>
            <w:r>
              <w:rPr>
                <w:sz w:val="20"/>
              </w:rPr>
              <w:t>Applicable only for station with frozen equilibrium. For shifting equilibrium stations,</w:t>
            </w:r>
            <w:r>
              <w:rPr>
                <w:spacing w:val="-13"/>
                <w:sz w:val="20"/>
              </w:rPr>
              <w:t> </w:t>
            </w:r>
            <w:r>
              <w:rPr>
                <w:sz w:val="20"/>
              </w:rPr>
              <w:t>see</w:t>
            </w:r>
            <w:r>
              <w:rPr>
                <w:spacing w:val="-13"/>
                <w:sz w:val="20"/>
              </w:rPr>
              <w:t> </w:t>
            </w:r>
            <w:r>
              <w:rPr>
                <w:sz w:val="20"/>
              </w:rPr>
              <w:t>functions</w:t>
            </w:r>
            <w:r>
              <w:rPr>
                <w:spacing w:val="-13"/>
                <w:sz w:val="20"/>
              </w:rPr>
              <w:t> </w:t>
            </w:r>
            <w:r>
              <w:rPr>
                <w:sz w:val="20"/>
              </w:rPr>
              <w:t>getEquilibrium() and getDerivatives().</w:t>
            </w:r>
          </w:p>
        </w:tc>
      </w:tr>
      <w:tr>
        <w:trPr>
          <w:trHeight w:val="1257" w:hRule="atLeast"/>
        </w:trPr>
        <w:tc>
          <w:tcPr>
            <w:tcW w:w="3900" w:type="dxa"/>
          </w:tcPr>
          <w:p>
            <w:pPr>
              <w:pStyle w:val="TableParagraph"/>
              <w:rPr>
                <w:rFonts w:ascii="Courier New"/>
                <w:sz w:val="20"/>
              </w:rPr>
            </w:pPr>
            <w:r>
              <w:rPr>
                <w:rFonts w:ascii="Courier New"/>
                <w:sz w:val="20"/>
              </w:rPr>
              <w:t>Number</w:t>
            </w:r>
            <w:r>
              <w:rPr>
                <w:rFonts w:ascii="Courier New"/>
                <w:spacing w:val="-6"/>
                <w:sz w:val="20"/>
              </w:rPr>
              <w:t> </w:t>
            </w:r>
            <w:r>
              <w:rPr>
                <w:rFonts w:ascii="Courier New"/>
                <w:spacing w:val="-2"/>
                <w:sz w:val="20"/>
              </w:rPr>
              <w:t>getM()</w:t>
            </w:r>
          </w:p>
        </w:tc>
        <w:tc>
          <w:tcPr>
            <w:tcW w:w="2488" w:type="dxa"/>
          </w:tcPr>
          <w:p>
            <w:pPr>
              <w:pStyle w:val="TableParagraph"/>
              <w:rPr>
                <w:rFonts w:ascii="Courier New"/>
                <w:sz w:val="20"/>
              </w:rPr>
            </w:pPr>
            <w:r>
              <w:rPr>
                <w:rFonts w:ascii="Courier New"/>
                <w:spacing w:val="-10"/>
                <w:sz w:val="20"/>
              </w:rPr>
              <w:t>-</w:t>
            </w:r>
          </w:p>
        </w:tc>
        <w:tc>
          <w:tcPr>
            <w:tcW w:w="3568" w:type="dxa"/>
          </w:tcPr>
          <w:p>
            <w:pPr>
              <w:pStyle w:val="TableParagraph"/>
              <w:spacing w:line="244" w:lineRule="auto" w:before="56"/>
              <w:rPr>
                <w:sz w:val="20"/>
              </w:rPr>
            </w:pPr>
            <w:r>
              <w:rPr>
                <w:color w:val="7F0000"/>
                <w:sz w:val="20"/>
              </w:rPr>
              <w:t>Returns</w:t>
            </w:r>
            <w:r>
              <w:rPr>
                <w:color w:val="7F0000"/>
                <w:spacing w:val="-9"/>
                <w:sz w:val="20"/>
              </w:rPr>
              <w:t> </w:t>
            </w:r>
            <w:r>
              <w:rPr>
                <w:color w:val="7F0000"/>
                <w:sz w:val="20"/>
              </w:rPr>
              <w:t>molecular</w:t>
            </w:r>
            <w:r>
              <w:rPr>
                <w:color w:val="7F0000"/>
                <w:spacing w:val="-9"/>
                <w:sz w:val="20"/>
              </w:rPr>
              <w:t> </w:t>
            </w:r>
            <w:r>
              <w:rPr>
                <w:color w:val="7F0000"/>
                <w:sz w:val="20"/>
              </w:rPr>
              <w:t>weight</w:t>
            </w:r>
            <w:r>
              <w:rPr>
                <w:color w:val="7F0000"/>
                <w:spacing w:val="-9"/>
                <w:sz w:val="20"/>
              </w:rPr>
              <w:t> </w:t>
            </w:r>
            <w:r>
              <w:rPr>
                <w:color w:val="7F0000"/>
                <w:sz w:val="20"/>
              </w:rPr>
              <w:t>of</w:t>
            </w:r>
            <w:r>
              <w:rPr>
                <w:color w:val="7F0000"/>
                <w:spacing w:val="-9"/>
                <w:sz w:val="20"/>
              </w:rPr>
              <w:t> </w:t>
            </w:r>
            <w:r>
              <w:rPr>
                <w:color w:val="7F0000"/>
                <w:sz w:val="20"/>
              </w:rPr>
              <w:t>reaction </w:t>
            </w:r>
            <w:r>
              <w:rPr>
                <w:color w:val="7F0000"/>
                <w:spacing w:val="-2"/>
                <w:sz w:val="20"/>
              </w:rPr>
              <w:t>products.</w:t>
            </w:r>
          </w:p>
          <w:p>
            <w:pPr>
              <w:pStyle w:val="TableParagraph"/>
              <w:spacing w:line="244" w:lineRule="auto" w:before="228"/>
              <w:rPr>
                <w:sz w:val="20"/>
              </w:rPr>
            </w:pPr>
            <w:r>
              <w:rPr>
                <w:sz w:val="20"/>
              </w:rPr>
              <w:t>Applicable</w:t>
            </w:r>
            <w:r>
              <w:rPr>
                <w:spacing w:val="-7"/>
                <w:sz w:val="20"/>
              </w:rPr>
              <w:t> </w:t>
            </w:r>
            <w:r>
              <w:rPr>
                <w:sz w:val="20"/>
              </w:rPr>
              <w:t>only</w:t>
            </w:r>
            <w:r>
              <w:rPr>
                <w:spacing w:val="-7"/>
                <w:sz w:val="20"/>
              </w:rPr>
              <w:t> </w:t>
            </w:r>
            <w:r>
              <w:rPr>
                <w:sz w:val="20"/>
              </w:rPr>
              <w:t>for</w:t>
            </w:r>
            <w:r>
              <w:rPr>
                <w:spacing w:val="-7"/>
                <w:sz w:val="20"/>
              </w:rPr>
              <w:t> </w:t>
            </w:r>
            <w:r>
              <w:rPr>
                <w:sz w:val="20"/>
              </w:rPr>
              <w:t>station</w:t>
            </w:r>
            <w:r>
              <w:rPr>
                <w:spacing w:val="-7"/>
                <w:sz w:val="20"/>
              </w:rPr>
              <w:t> </w:t>
            </w:r>
            <w:r>
              <w:rPr>
                <w:sz w:val="20"/>
              </w:rPr>
              <w:t>with</w:t>
            </w:r>
            <w:r>
              <w:rPr>
                <w:spacing w:val="-7"/>
                <w:sz w:val="20"/>
              </w:rPr>
              <w:t> </w:t>
            </w:r>
            <w:r>
              <w:rPr>
                <w:sz w:val="20"/>
              </w:rPr>
              <w:t>frozen equilibrium. For shifting equilibrium</w:t>
            </w:r>
          </w:p>
        </w:tc>
      </w:tr>
    </w:tbl>
    <w:p>
      <w:pPr>
        <w:pStyle w:val="TableParagraph"/>
        <w:spacing w:after="0" w:line="244" w:lineRule="auto"/>
        <w:rPr>
          <w:sz w:val="20"/>
        </w:rPr>
        <w:sectPr>
          <w:pgSz w:w="12240" w:h="15840"/>
          <w:pgMar w:header="713" w:footer="936" w:top="1600" w:bottom="1120" w:left="360" w:right="720"/>
        </w:sectPr>
      </w:pPr>
    </w:p>
    <w:p>
      <w:pPr>
        <w:pStyle w:val="BodyText"/>
        <w:spacing w:before="9"/>
        <w:rPr>
          <w:rFonts w:ascii="Arial"/>
          <w:b/>
          <w:i/>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7" w:hRule="atLeast"/>
        </w:trPr>
        <w:tc>
          <w:tcPr>
            <w:tcW w:w="3900" w:type="dxa"/>
          </w:tcPr>
          <w:p>
            <w:pPr>
              <w:pStyle w:val="TableParagraph"/>
              <w:rPr>
                <w:rFonts w:ascii="Arial"/>
                <w:b/>
                <w:sz w:val="20"/>
              </w:rPr>
            </w:pPr>
            <w:r>
              <w:rPr>
                <w:rFonts w:ascii="Arial"/>
                <w:b/>
                <w:spacing w:val="-2"/>
                <w:sz w:val="20"/>
              </w:rPr>
              <w:t>Function</w:t>
            </w:r>
          </w:p>
        </w:tc>
        <w:tc>
          <w:tcPr>
            <w:tcW w:w="2488" w:type="dxa"/>
          </w:tcPr>
          <w:p>
            <w:pPr>
              <w:pStyle w:val="TableParagraph"/>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565" w:hRule="atLeast"/>
        </w:trPr>
        <w:tc>
          <w:tcPr>
            <w:tcW w:w="3900" w:type="dxa"/>
          </w:tcPr>
          <w:p>
            <w:pPr>
              <w:pStyle w:val="TableParagraph"/>
              <w:spacing w:before="0"/>
              <w:ind w:left="0"/>
              <w:rPr>
                <w:rFonts w:ascii="Times New Roman"/>
                <w:sz w:val="20"/>
              </w:rPr>
            </w:pPr>
          </w:p>
        </w:tc>
        <w:tc>
          <w:tcPr>
            <w:tcW w:w="2488" w:type="dxa"/>
          </w:tcPr>
          <w:p>
            <w:pPr>
              <w:pStyle w:val="TableParagraph"/>
              <w:spacing w:before="0"/>
              <w:ind w:left="0"/>
              <w:rPr>
                <w:rFonts w:ascii="Times New Roman"/>
                <w:sz w:val="20"/>
              </w:rPr>
            </w:pPr>
          </w:p>
        </w:tc>
        <w:tc>
          <w:tcPr>
            <w:tcW w:w="3568" w:type="dxa"/>
          </w:tcPr>
          <w:p>
            <w:pPr>
              <w:pStyle w:val="TableParagraph"/>
              <w:spacing w:line="244" w:lineRule="auto" w:before="55"/>
              <w:rPr>
                <w:sz w:val="20"/>
              </w:rPr>
            </w:pPr>
            <w:r>
              <w:rPr>
                <w:sz w:val="20"/>
              </w:rPr>
              <w:t>stations,</w:t>
            </w:r>
            <w:r>
              <w:rPr>
                <w:spacing w:val="-13"/>
                <w:sz w:val="20"/>
              </w:rPr>
              <w:t> </w:t>
            </w:r>
            <w:r>
              <w:rPr>
                <w:sz w:val="20"/>
              </w:rPr>
              <w:t>see</w:t>
            </w:r>
            <w:r>
              <w:rPr>
                <w:spacing w:val="-13"/>
                <w:sz w:val="20"/>
              </w:rPr>
              <w:t> </w:t>
            </w:r>
            <w:r>
              <w:rPr>
                <w:sz w:val="20"/>
              </w:rPr>
              <w:t>functions</w:t>
            </w:r>
            <w:r>
              <w:rPr>
                <w:spacing w:val="-13"/>
                <w:sz w:val="20"/>
              </w:rPr>
              <w:t> </w:t>
            </w:r>
            <w:r>
              <w:rPr>
                <w:sz w:val="20"/>
              </w:rPr>
              <w:t>getEquilibrium() and getDerivatives().</w:t>
            </w:r>
          </w:p>
        </w:tc>
      </w:tr>
    </w:tbl>
    <w:p>
      <w:pPr>
        <w:pStyle w:val="Heading4"/>
        <w:spacing w:before="235"/>
      </w:pPr>
      <w:bookmarkStart w:name="_TOC_250023" w:id="149"/>
      <w:bookmarkStart w:name="Object TheoreticalPerformance" w:id="150"/>
      <w:r>
        <w:rPr>
          <w:b w:val="0"/>
          <w:i w:val="0"/>
        </w:rPr>
      </w:r>
      <w:r>
        <w:rPr/>
        <w:t>Object</w:t>
      </w:r>
      <w:r>
        <w:rPr>
          <w:spacing w:val="-9"/>
        </w:rPr>
        <w:t> </w:t>
      </w:r>
      <w:bookmarkEnd w:id="149"/>
      <w:r>
        <w:rPr>
          <w:spacing w:val="-2"/>
        </w:rPr>
        <w:t>TheoreticalPerformance</w:t>
      </w:r>
    </w:p>
    <w:p>
      <w:pPr>
        <w:pStyle w:val="BodyText"/>
        <w:spacing w:before="122"/>
        <w:ind w:left="776"/>
      </w:pPr>
      <w:r>
        <w:rPr/>
        <w:t>The</w:t>
      </w:r>
      <w:r>
        <w:rPr>
          <w:spacing w:val="-3"/>
        </w:rPr>
        <w:t> </w:t>
      </w:r>
      <w:r>
        <w:rPr/>
        <w:t>object</w:t>
      </w:r>
      <w:r>
        <w:rPr>
          <w:spacing w:val="-2"/>
        </w:rPr>
        <w:t> </w:t>
      </w:r>
      <w:r>
        <w:rPr/>
        <w:t>is</w:t>
      </w:r>
      <w:r>
        <w:rPr>
          <w:spacing w:val="-2"/>
        </w:rPr>
        <w:t> </w:t>
      </w:r>
      <w:r>
        <w:rPr/>
        <w:t>used</w:t>
      </w:r>
      <w:r>
        <w:rPr>
          <w:spacing w:val="-2"/>
        </w:rPr>
        <w:t> </w:t>
      </w:r>
      <w:r>
        <w:rPr/>
        <w:t>to</w:t>
      </w:r>
      <w:r>
        <w:rPr>
          <w:spacing w:val="-2"/>
        </w:rPr>
        <w:t> </w:t>
      </w:r>
      <w:r>
        <w:rPr/>
        <w:t>run</w:t>
      </w:r>
      <w:r>
        <w:rPr>
          <w:spacing w:val="-2"/>
        </w:rPr>
        <w:t> </w:t>
      </w:r>
      <w:r>
        <w:rPr/>
        <w:t>the</w:t>
      </w:r>
      <w:r>
        <w:rPr>
          <w:spacing w:val="-3"/>
        </w:rPr>
        <w:t> </w:t>
      </w:r>
      <w:r>
        <w:rPr/>
        <w:t>performance</w:t>
      </w:r>
      <w:r>
        <w:rPr>
          <w:spacing w:val="-2"/>
        </w:rPr>
        <w:t> analysis.</w:t>
      </w:r>
    </w:p>
    <w:p>
      <w:pPr>
        <w:pStyle w:val="BodyText"/>
        <w:spacing w:before="9"/>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5" w:hRule="atLeast"/>
        </w:trPr>
        <w:tc>
          <w:tcPr>
            <w:tcW w:w="3900" w:type="dxa"/>
          </w:tcPr>
          <w:p>
            <w:pPr>
              <w:pStyle w:val="TableParagraph"/>
              <w:spacing w:before="52"/>
              <w:rPr>
                <w:rFonts w:ascii="Arial"/>
                <w:b/>
                <w:sz w:val="20"/>
              </w:rPr>
            </w:pPr>
            <w:r>
              <w:rPr>
                <w:rFonts w:ascii="Arial"/>
                <w:b/>
                <w:spacing w:val="-2"/>
                <w:sz w:val="20"/>
              </w:rPr>
              <w:t>Function</w:t>
            </w:r>
          </w:p>
        </w:tc>
        <w:tc>
          <w:tcPr>
            <w:tcW w:w="2488" w:type="dxa"/>
          </w:tcPr>
          <w:p>
            <w:pPr>
              <w:pStyle w:val="TableParagraph"/>
              <w:spacing w:before="52"/>
              <w:rPr>
                <w:rFonts w:ascii="Arial"/>
                <w:b/>
                <w:sz w:val="20"/>
              </w:rPr>
            </w:pPr>
            <w:r>
              <w:rPr>
                <w:rFonts w:ascii="Arial"/>
                <w:b/>
                <w:spacing w:val="-2"/>
                <w:sz w:val="20"/>
              </w:rPr>
              <w:t>Parameters</w:t>
            </w:r>
          </w:p>
        </w:tc>
        <w:tc>
          <w:tcPr>
            <w:tcW w:w="3568" w:type="dxa"/>
          </w:tcPr>
          <w:p>
            <w:pPr>
              <w:pStyle w:val="TableParagraph"/>
              <w:spacing w:before="52"/>
              <w:rPr>
                <w:rFonts w:ascii="Arial"/>
                <w:b/>
                <w:sz w:val="20"/>
              </w:rPr>
            </w:pPr>
            <w:r>
              <w:rPr>
                <w:rFonts w:ascii="Arial"/>
                <w:b/>
                <w:spacing w:val="-2"/>
                <w:sz w:val="20"/>
              </w:rPr>
              <w:t>Description</w:t>
            </w:r>
          </w:p>
        </w:tc>
      </w:tr>
      <w:tr>
        <w:trPr>
          <w:trHeight w:val="3057" w:hRule="atLeast"/>
        </w:trPr>
        <w:tc>
          <w:tcPr>
            <w:tcW w:w="3900" w:type="dxa"/>
          </w:tcPr>
          <w:p>
            <w:pPr>
              <w:pStyle w:val="TableParagraph"/>
              <w:ind w:right="201"/>
              <w:rPr>
                <w:rFonts w:ascii="Courier New"/>
                <w:sz w:val="20"/>
              </w:rPr>
            </w:pPr>
            <w:r>
              <w:rPr>
                <w:rFonts w:ascii="Courier New"/>
                <w:spacing w:val="-2"/>
                <w:sz w:val="20"/>
              </w:rPr>
              <w:t>TheoreticalPerformance(Object </w:t>
            </w:r>
            <w:r>
              <w:rPr>
                <w:rFonts w:ascii="Courier New"/>
                <w:sz w:val="20"/>
              </w:rPr>
              <w:t>p, Object c)</w:t>
            </w:r>
          </w:p>
        </w:tc>
        <w:tc>
          <w:tcPr>
            <w:tcW w:w="2488" w:type="dxa"/>
          </w:tcPr>
          <w:p>
            <w:pPr>
              <w:pStyle w:val="TableParagraph"/>
              <w:ind w:right="145"/>
              <w:rPr>
                <w:rFonts w:ascii="Courier New" w:hAnsi="Courier New"/>
                <w:i/>
                <w:sz w:val="20"/>
              </w:rPr>
            </w:pPr>
            <w:r>
              <w:rPr>
                <w:rFonts w:ascii="Courier New" w:hAnsi="Courier New"/>
                <w:sz w:val="20"/>
              </w:rPr>
              <w:t>p – JavaScript object with assigned</w:t>
            </w:r>
            <w:r>
              <w:rPr>
                <w:rFonts w:ascii="Courier New" w:hAnsi="Courier New"/>
                <w:spacing w:val="-32"/>
                <w:sz w:val="20"/>
              </w:rPr>
              <w:t> </w:t>
            </w:r>
            <w:r>
              <w:rPr>
                <w:rFonts w:ascii="Courier New" w:hAnsi="Courier New"/>
                <w:sz w:val="20"/>
              </w:rPr>
              <w:t>properties </w:t>
            </w:r>
            <w:r>
              <w:rPr>
                <w:rFonts w:ascii="Courier New" w:hAnsi="Courier New"/>
                <w:spacing w:val="-2"/>
                <w:sz w:val="20"/>
              </w:rPr>
              <w:t>representing </w:t>
            </w:r>
            <w:r>
              <w:rPr>
                <w:rFonts w:ascii="Courier New" w:hAnsi="Courier New"/>
                <w:i/>
                <w:spacing w:val="-2"/>
                <w:sz w:val="20"/>
              </w:rPr>
              <w:t>PropellantConfigura </w:t>
            </w:r>
            <w:r>
              <w:rPr>
                <w:rFonts w:ascii="Courier New" w:hAnsi="Courier New"/>
                <w:i/>
                <w:spacing w:val="-4"/>
                <w:sz w:val="20"/>
              </w:rPr>
              <w:t>tion</w:t>
            </w:r>
          </w:p>
          <w:p>
            <w:pPr>
              <w:pStyle w:val="TableParagraph"/>
              <w:spacing w:before="3"/>
              <w:ind w:left="0"/>
              <w:rPr>
                <w:sz w:val="20"/>
              </w:rPr>
            </w:pPr>
          </w:p>
          <w:p>
            <w:pPr>
              <w:pStyle w:val="TableParagraph"/>
              <w:spacing w:before="0"/>
              <w:ind w:right="145"/>
              <w:rPr>
                <w:rFonts w:ascii="Courier New" w:hAnsi="Courier New"/>
                <w:i/>
                <w:sz w:val="20"/>
              </w:rPr>
            </w:pPr>
            <w:r>
              <w:rPr>
                <w:rFonts w:ascii="Courier New" w:hAnsi="Courier New"/>
                <w:sz w:val="20"/>
              </w:rPr>
              <w:t>c – JavaScript object with assigned</w:t>
            </w:r>
            <w:r>
              <w:rPr>
                <w:rFonts w:ascii="Courier New" w:hAnsi="Courier New"/>
                <w:spacing w:val="-32"/>
                <w:sz w:val="20"/>
              </w:rPr>
              <w:t> </w:t>
            </w:r>
            <w:r>
              <w:rPr>
                <w:rFonts w:ascii="Courier New" w:hAnsi="Courier New"/>
                <w:sz w:val="20"/>
              </w:rPr>
              <w:t>properties </w:t>
            </w:r>
            <w:r>
              <w:rPr>
                <w:rFonts w:ascii="Courier New" w:hAnsi="Courier New"/>
                <w:spacing w:val="-2"/>
                <w:sz w:val="20"/>
              </w:rPr>
              <w:t>representing </w:t>
            </w:r>
            <w:r>
              <w:rPr>
                <w:rFonts w:ascii="Courier New" w:hAnsi="Courier New"/>
                <w:i/>
                <w:spacing w:val="-2"/>
                <w:sz w:val="20"/>
              </w:rPr>
              <w:t>ChamberConfiguratio </w:t>
            </w:r>
            <w:r>
              <w:rPr>
                <w:rFonts w:ascii="Courier New" w:hAnsi="Courier New"/>
                <w:i/>
                <w:spacing w:val="-10"/>
                <w:sz w:val="20"/>
              </w:rPr>
              <w:t>n</w:t>
            </w:r>
          </w:p>
        </w:tc>
        <w:tc>
          <w:tcPr>
            <w:tcW w:w="3568" w:type="dxa"/>
          </w:tcPr>
          <w:p>
            <w:pPr>
              <w:pStyle w:val="TableParagraph"/>
              <w:spacing w:before="56"/>
              <w:rPr>
                <w:sz w:val="20"/>
              </w:rPr>
            </w:pPr>
            <w:r>
              <w:rPr>
                <w:sz w:val="20"/>
              </w:rPr>
              <w:t>Constructor the</w:t>
            </w:r>
            <w:r>
              <w:rPr>
                <w:spacing w:val="1"/>
                <w:sz w:val="20"/>
              </w:rPr>
              <w:t> </w:t>
            </w:r>
            <w:r>
              <w:rPr>
                <w:spacing w:val="-2"/>
                <w:sz w:val="20"/>
              </w:rPr>
              <w:t>object</w:t>
            </w:r>
          </w:p>
          <w:p>
            <w:pPr>
              <w:pStyle w:val="TableParagraph"/>
              <w:spacing w:before="0"/>
              <w:rPr>
                <w:sz w:val="20"/>
              </w:rPr>
            </w:pPr>
            <w:r>
              <w:rPr>
                <w:rFonts w:ascii="Arial"/>
                <w:i/>
                <w:spacing w:val="-2"/>
                <w:sz w:val="20"/>
              </w:rPr>
              <w:t>TheoreticalPerformance</w:t>
            </w:r>
            <w:r>
              <w:rPr>
                <w:spacing w:val="-2"/>
                <w:sz w:val="20"/>
              </w:rPr>
              <w:t>.</w:t>
            </w:r>
          </w:p>
        </w:tc>
      </w:tr>
      <w:tr>
        <w:trPr>
          <w:trHeight w:val="1240" w:hRule="atLeast"/>
        </w:trPr>
        <w:tc>
          <w:tcPr>
            <w:tcW w:w="3900" w:type="dxa"/>
          </w:tcPr>
          <w:p>
            <w:pPr>
              <w:pStyle w:val="TableParagraph"/>
              <w:rPr>
                <w:rFonts w:ascii="Courier New"/>
                <w:sz w:val="20"/>
              </w:rPr>
            </w:pPr>
            <w:r>
              <w:rPr>
                <w:rFonts w:ascii="Courier New"/>
                <w:spacing w:val="-2"/>
                <w:sz w:val="20"/>
              </w:rPr>
              <w:t>assignCorrectionFactors(Number </w:t>
            </w:r>
            <w:r>
              <w:rPr>
                <w:rFonts w:ascii="Courier New"/>
                <w:sz w:val="20"/>
              </w:rPr>
              <w:t>reactionEfficiency, Number divergenceEfficiency, Number frictionEfficiency, Number </w:t>
            </w:r>
            <w:r>
              <w:rPr>
                <w:rFonts w:ascii="Courier New"/>
                <w:spacing w:val="-2"/>
                <w:sz w:val="20"/>
              </w:rPr>
              <w:t>multiphaseEfficiency)</w:t>
            </w:r>
          </w:p>
        </w:tc>
        <w:tc>
          <w:tcPr>
            <w:tcW w:w="2488" w:type="dxa"/>
          </w:tcPr>
          <w:p>
            <w:pPr>
              <w:pStyle w:val="TableParagraph"/>
              <w:spacing w:before="0"/>
              <w:ind w:left="0"/>
              <w:rPr>
                <w:rFonts w:ascii="Times New Roman"/>
                <w:sz w:val="20"/>
              </w:rPr>
            </w:pPr>
          </w:p>
        </w:tc>
        <w:tc>
          <w:tcPr>
            <w:tcW w:w="3568" w:type="dxa"/>
          </w:tcPr>
          <w:p>
            <w:pPr>
              <w:pStyle w:val="TableParagraph"/>
              <w:spacing w:line="244" w:lineRule="auto" w:before="56"/>
              <w:rPr>
                <w:sz w:val="20"/>
              </w:rPr>
            </w:pPr>
            <w:r>
              <w:rPr>
                <w:sz w:val="20"/>
              </w:rPr>
              <w:t>Assigns</w:t>
            </w:r>
            <w:r>
              <w:rPr>
                <w:spacing w:val="-7"/>
                <w:sz w:val="20"/>
              </w:rPr>
              <w:t> </w:t>
            </w:r>
            <w:r>
              <w:rPr>
                <w:sz w:val="20"/>
              </w:rPr>
              <w:t>given</w:t>
            </w:r>
            <w:r>
              <w:rPr>
                <w:spacing w:val="-7"/>
                <w:sz w:val="20"/>
              </w:rPr>
              <w:t> </w:t>
            </w:r>
            <w:r>
              <w:rPr>
                <w:sz w:val="20"/>
              </w:rPr>
              <w:t>correction</w:t>
            </w:r>
            <w:r>
              <w:rPr>
                <w:spacing w:val="-7"/>
                <w:sz w:val="20"/>
              </w:rPr>
              <w:t> </w:t>
            </w:r>
            <w:r>
              <w:rPr>
                <w:sz w:val="20"/>
              </w:rPr>
              <w:t>factors.</w:t>
            </w:r>
            <w:r>
              <w:rPr>
                <w:spacing w:val="-7"/>
                <w:sz w:val="20"/>
              </w:rPr>
              <w:t> </w:t>
            </w:r>
            <w:r>
              <w:rPr>
                <w:sz w:val="20"/>
              </w:rPr>
              <w:t>If</w:t>
            </w:r>
            <w:r>
              <w:rPr>
                <w:spacing w:val="-7"/>
                <w:sz w:val="20"/>
              </w:rPr>
              <w:t> </w:t>
            </w:r>
            <w:r>
              <w:rPr>
                <w:sz w:val="20"/>
              </w:rPr>
              <w:t>not assigned, the code will estimate correction factors using default embedded algorithms.</w:t>
            </w:r>
          </w:p>
        </w:tc>
      </w:tr>
      <w:tr>
        <w:trPr>
          <w:trHeight w:val="1469" w:hRule="atLeast"/>
        </w:trPr>
        <w:tc>
          <w:tcPr>
            <w:tcW w:w="3900" w:type="dxa"/>
          </w:tcPr>
          <w:p>
            <w:pPr>
              <w:pStyle w:val="TableParagraph"/>
              <w:rPr>
                <w:rFonts w:ascii="Courier New"/>
                <w:sz w:val="20"/>
              </w:rPr>
            </w:pPr>
            <w:r>
              <w:rPr>
                <w:rFonts w:ascii="Courier New"/>
                <w:spacing w:val="-2"/>
                <w:sz w:val="20"/>
              </w:rPr>
              <w:t>solve(Boolean withTransportProperties)</w:t>
            </w:r>
          </w:p>
        </w:tc>
        <w:tc>
          <w:tcPr>
            <w:tcW w:w="2488" w:type="dxa"/>
          </w:tcPr>
          <w:p>
            <w:pPr>
              <w:pStyle w:val="TableParagraph"/>
              <w:ind w:right="165"/>
              <w:rPr>
                <w:rFonts w:ascii="Courier New" w:hAnsi="Courier New"/>
                <w:sz w:val="20"/>
              </w:rPr>
            </w:pPr>
            <w:r>
              <w:rPr>
                <w:rFonts w:ascii="Courier New" w:hAnsi="Courier New"/>
                <w:spacing w:val="-2"/>
                <w:sz w:val="20"/>
              </w:rPr>
              <w:t>withTransportProper </w:t>
            </w:r>
            <w:r>
              <w:rPr>
                <w:rFonts w:ascii="Courier New" w:hAnsi="Courier New"/>
                <w:sz w:val="20"/>
              </w:rPr>
              <w:t>ties – if „true“, </w:t>
            </w:r>
            <w:r>
              <w:rPr>
                <w:rFonts w:ascii="Courier New" w:hAnsi="Courier New"/>
                <w:spacing w:val="-2"/>
                <w:sz w:val="20"/>
              </w:rPr>
              <w:t>calculates transport </w:t>
            </w:r>
            <w:r>
              <w:rPr>
                <w:rFonts w:ascii="Courier New" w:hAnsi="Courier New"/>
                <w:sz w:val="20"/>
              </w:rPr>
              <w:t>properties</w:t>
            </w:r>
            <w:r>
              <w:rPr>
                <w:rFonts w:ascii="Courier New" w:hAnsi="Courier New"/>
                <w:spacing w:val="-19"/>
                <w:sz w:val="20"/>
              </w:rPr>
              <w:t> </w:t>
            </w:r>
            <w:r>
              <w:rPr>
                <w:rFonts w:ascii="Courier New" w:hAnsi="Courier New"/>
                <w:sz w:val="20"/>
              </w:rPr>
              <w:t>for</w:t>
            </w:r>
            <w:r>
              <w:rPr>
                <w:rFonts w:ascii="Courier New" w:hAnsi="Courier New"/>
                <w:spacing w:val="-19"/>
                <w:sz w:val="20"/>
              </w:rPr>
              <w:t> </w:t>
            </w:r>
            <w:r>
              <w:rPr>
                <w:rFonts w:ascii="Courier New" w:hAnsi="Courier New"/>
                <w:sz w:val="20"/>
              </w:rPr>
              <w:t>each nozzel station</w:t>
            </w:r>
          </w:p>
        </w:tc>
        <w:tc>
          <w:tcPr>
            <w:tcW w:w="3568" w:type="dxa"/>
          </w:tcPr>
          <w:p>
            <w:pPr>
              <w:pStyle w:val="TableParagraph"/>
              <w:spacing w:line="244" w:lineRule="auto" w:before="56"/>
              <w:rPr>
                <w:sz w:val="20"/>
              </w:rPr>
            </w:pPr>
            <w:r>
              <w:rPr>
                <w:sz w:val="20"/>
              </w:rPr>
              <w:t>Solves the theoretical rocket performance</w:t>
            </w:r>
            <w:r>
              <w:rPr>
                <w:spacing w:val="-13"/>
                <w:sz w:val="20"/>
              </w:rPr>
              <w:t> </w:t>
            </w:r>
            <w:r>
              <w:rPr>
                <w:sz w:val="20"/>
              </w:rPr>
              <w:t>for</w:t>
            </w:r>
            <w:r>
              <w:rPr>
                <w:spacing w:val="-13"/>
                <w:sz w:val="20"/>
              </w:rPr>
              <w:t> </w:t>
            </w:r>
            <w:r>
              <w:rPr>
                <w:sz w:val="20"/>
              </w:rPr>
              <w:t>given</w:t>
            </w:r>
            <w:r>
              <w:rPr>
                <w:spacing w:val="-13"/>
                <w:sz w:val="20"/>
              </w:rPr>
              <w:t> </w:t>
            </w:r>
            <w:r>
              <w:rPr>
                <w:sz w:val="20"/>
              </w:rPr>
              <w:t>configuration.</w:t>
            </w:r>
          </w:p>
        </w:tc>
      </w:tr>
      <w:tr>
        <w:trPr>
          <w:trHeight w:val="565" w:hRule="atLeast"/>
        </w:trPr>
        <w:tc>
          <w:tcPr>
            <w:tcW w:w="3900" w:type="dxa"/>
          </w:tcPr>
          <w:p>
            <w:pPr>
              <w:pStyle w:val="TableParagraph"/>
              <w:spacing w:before="52"/>
              <w:rPr>
                <w:rFonts w:ascii="Courier New"/>
                <w:sz w:val="20"/>
              </w:rPr>
            </w:pPr>
            <w:r>
              <w:rPr>
                <w:rFonts w:ascii="Courier New"/>
                <w:sz w:val="20"/>
              </w:rPr>
              <w:t>Boolean</w:t>
            </w:r>
            <w:r>
              <w:rPr>
                <w:rFonts w:ascii="Courier New"/>
                <w:spacing w:val="-7"/>
                <w:sz w:val="20"/>
              </w:rPr>
              <w:t> </w:t>
            </w:r>
            <w:r>
              <w:rPr>
                <w:rFonts w:ascii="Courier New"/>
                <w:spacing w:val="-2"/>
                <w:sz w:val="20"/>
              </w:rPr>
              <w:t>isSolved()</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line="244" w:lineRule="auto" w:before="55"/>
              <w:ind w:right="47"/>
              <w:rPr>
                <w:sz w:val="20"/>
              </w:rPr>
            </w:pPr>
            <w:r>
              <w:rPr>
                <w:sz w:val="20"/>
              </w:rPr>
              <w:t>Returns</w:t>
            </w:r>
            <w:r>
              <w:rPr>
                <w:spacing w:val="-11"/>
                <w:sz w:val="20"/>
              </w:rPr>
              <w:t> </w:t>
            </w:r>
            <w:r>
              <w:rPr>
                <w:sz w:val="20"/>
              </w:rPr>
              <w:t>„true“,</w:t>
            </w:r>
            <w:r>
              <w:rPr>
                <w:spacing w:val="-11"/>
                <w:sz w:val="20"/>
              </w:rPr>
              <w:t> </w:t>
            </w:r>
            <w:r>
              <w:rPr>
                <w:sz w:val="20"/>
              </w:rPr>
              <w:t>if</w:t>
            </w:r>
            <w:r>
              <w:rPr>
                <w:spacing w:val="-11"/>
                <w:sz w:val="20"/>
              </w:rPr>
              <w:t> </w:t>
            </w:r>
            <w:r>
              <w:rPr>
                <w:sz w:val="20"/>
              </w:rPr>
              <w:t>performance</w:t>
            </w:r>
            <w:r>
              <w:rPr>
                <w:spacing w:val="-11"/>
                <w:sz w:val="20"/>
              </w:rPr>
              <w:t> </w:t>
            </w:r>
            <w:r>
              <w:rPr>
                <w:sz w:val="20"/>
              </w:rPr>
              <w:t>problem is already solved.</w:t>
            </w:r>
          </w:p>
        </w:tc>
      </w:tr>
      <w:tr>
        <w:trPr>
          <w:trHeight w:val="566" w:hRule="atLeast"/>
        </w:trPr>
        <w:tc>
          <w:tcPr>
            <w:tcW w:w="3900" w:type="dxa"/>
          </w:tcPr>
          <w:p>
            <w:pPr>
              <w:pStyle w:val="TableParagraph"/>
              <w:rPr>
                <w:rFonts w:ascii="Courier New"/>
                <w:sz w:val="20"/>
              </w:rPr>
            </w:pPr>
            <w:r>
              <w:rPr>
                <w:rFonts w:ascii="Courier New"/>
                <w:sz w:val="20"/>
              </w:rPr>
              <w:t>Boolean</w:t>
            </w:r>
            <w:r>
              <w:rPr>
                <w:rFonts w:ascii="Courier New"/>
                <w:spacing w:val="-7"/>
                <w:sz w:val="20"/>
              </w:rPr>
              <w:t> </w:t>
            </w:r>
            <w:r>
              <w:rPr>
                <w:rFonts w:ascii="Courier New"/>
                <w:spacing w:val="-2"/>
                <w:sz w:val="20"/>
              </w:rPr>
              <w:t>isOptimized()</w:t>
            </w:r>
          </w:p>
        </w:tc>
        <w:tc>
          <w:tcPr>
            <w:tcW w:w="2488" w:type="dxa"/>
          </w:tcPr>
          <w:p>
            <w:pPr>
              <w:pStyle w:val="TableParagraph"/>
              <w:rPr>
                <w:rFonts w:ascii="Courier New"/>
                <w:sz w:val="20"/>
              </w:rPr>
            </w:pPr>
            <w:r>
              <w:rPr>
                <w:rFonts w:ascii="Courier New"/>
                <w:spacing w:val="-10"/>
                <w:sz w:val="20"/>
              </w:rPr>
              <w:t>-</w:t>
            </w:r>
          </w:p>
        </w:tc>
        <w:tc>
          <w:tcPr>
            <w:tcW w:w="3568" w:type="dxa"/>
          </w:tcPr>
          <w:p>
            <w:pPr>
              <w:pStyle w:val="TableParagraph"/>
              <w:spacing w:line="244" w:lineRule="auto" w:before="56"/>
              <w:rPr>
                <w:sz w:val="20"/>
              </w:rPr>
            </w:pPr>
            <w:r>
              <w:rPr>
                <w:sz w:val="20"/>
              </w:rPr>
              <w:t>Returns</w:t>
            </w:r>
            <w:r>
              <w:rPr>
                <w:spacing w:val="-12"/>
                <w:sz w:val="20"/>
              </w:rPr>
              <w:t> </w:t>
            </w:r>
            <w:r>
              <w:rPr>
                <w:sz w:val="20"/>
              </w:rPr>
              <w:t>„true“,</w:t>
            </w:r>
            <w:r>
              <w:rPr>
                <w:spacing w:val="-12"/>
                <w:sz w:val="20"/>
              </w:rPr>
              <w:t> </w:t>
            </w:r>
            <w:r>
              <w:rPr>
                <w:sz w:val="20"/>
              </w:rPr>
              <w:t>if</w:t>
            </w:r>
            <w:r>
              <w:rPr>
                <w:spacing w:val="-12"/>
                <w:sz w:val="20"/>
              </w:rPr>
              <w:t> </w:t>
            </w:r>
            <w:r>
              <w:rPr>
                <w:sz w:val="20"/>
              </w:rPr>
              <w:t>propellant</w:t>
            </w:r>
            <w:r>
              <w:rPr>
                <w:spacing w:val="-12"/>
                <w:sz w:val="20"/>
              </w:rPr>
              <w:t> </w:t>
            </w:r>
            <w:r>
              <w:rPr>
                <w:sz w:val="20"/>
              </w:rPr>
              <w:t>component ratio (O/F) was optimized.</w:t>
            </w:r>
          </w:p>
        </w:tc>
      </w:tr>
      <w:tr>
        <w:trPr>
          <w:trHeight w:val="795" w:hRule="atLeast"/>
        </w:trPr>
        <w:tc>
          <w:tcPr>
            <w:tcW w:w="3900" w:type="dxa"/>
          </w:tcPr>
          <w:p>
            <w:pPr>
              <w:pStyle w:val="TableParagraph"/>
              <w:spacing w:before="52"/>
              <w:rPr>
                <w:rFonts w:ascii="Courier New"/>
                <w:sz w:val="20"/>
              </w:rPr>
            </w:pPr>
            <w:r>
              <w:rPr>
                <w:rFonts w:ascii="Courier New"/>
                <w:sz w:val="20"/>
              </w:rPr>
              <w:t>Object</w:t>
            </w:r>
            <w:r>
              <w:rPr>
                <w:rFonts w:ascii="Courier New"/>
                <w:spacing w:val="-6"/>
                <w:sz w:val="20"/>
              </w:rPr>
              <w:t> </w:t>
            </w:r>
            <w:r>
              <w:rPr>
                <w:rFonts w:ascii="Courier New"/>
                <w:spacing w:val="-2"/>
                <w:sz w:val="20"/>
              </w:rPr>
              <w:t>getChamber()</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line="242" w:lineRule="auto" w:before="55"/>
              <w:ind w:right="174"/>
              <w:rPr>
                <w:sz w:val="20"/>
              </w:rPr>
            </w:pPr>
            <w:r>
              <w:rPr>
                <w:sz w:val="20"/>
              </w:rPr>
              <w:t>If performance problem was solved successfully,</w:t>
            </w:r>
            <w:r>
              <w:rPr>
                <w:spacing w:val="-12"/>
                <w:sz w:val="20"/>
              </w:rPr>
              <w:t> </w:t>
            </w:r>
            <w:r>
              <w:rPr>
                <w:sz w:val="20"/>
              </w:rPr>
              <w:t>returns</w:t>
            </w:r>
            <w:r>
              <w:rPr>
                <w:spacing w:val="-12"/>
                <w:sz w:val="20"/>
              </w:rPr>
              <w:t> </w:t>
            </w:r>
            <w:r>
              <w:rPr>
                <w:sz w:val="20"/>
              </w:rPr>
              <w:t>the</w:t>
            </w:r>
            <w:r>
              <w:rPr>
                <w:spacing w:val="-12"/>
                <w:sz w:val="20"/>
              </w:rPr>
              <w:t> </w:t>
            </w:r>
            <w:r>
              <w:rPr>
                <w:sz w:val="20"/>
              </w:rPr>
              <w:t>reference</w:t>
            </w:r>
            <w:r>
              <w:rPr>
                <w:spacing w:val="-12"/>
                <w:sz w:val="20"/>
              </w:rPr>
              <w:t> </w:t>
            </w:r>
            <w:r>
              <w:rPr>
                <w:sz w:val="20"/>
              </w:rPr>
              <w:t>to the object </w:t>
            </w:r>
            <w:r>
              <w:rPr>
                <w:rFonts w:ascii="Arial"/>
                <w:i/>
                <w:sz w:val="20"/>
              </w:rPr>
              <w:t>Chamber</w:t>
            </w:r>
            <w:r>
              <w:rPr>
                <w:sz w:val="20"/>
              </w:rPr>
              <w:t>.</w:t>
            </w:r>
          </w:p>
        </w:tc>
      </w:tr>
      <w:tr>
        <w:trPr>
          <w:trHeight w:val="1027" w:hRule="atLeast"/>
        </w:trPr>
        <w:tc>
          <w:tcPr>
            <w:tcW w:w="3900" w:type="dxa"/>
          </w:tcPr>
          <w:p>
            <w:pPr>
              <w:pStyle w:val="TableParagraph"/>
              <w:rPr>
                <w:rFonts w:ascii="Courier New"/>
                <w:sz w:val="20"/>
              </w:rPr>
            </w:pPr>
            <w:r>
              <w:rPr>
                <w:rFonts w:ascii="Courier New"/>
                <w:sz w:val="20"/>
              </w:rPr>
              <w:t>Object</w:t>
            </w:r>
            <w:r>
              <w:rPr>
                <w:rFonts w:ascii="Courier New"/>
                <w:spacing w:val="-8"/>
                <w:sz w:val="20"/>
              </w:rPr>
              <w:t> </w:t>
            </w:r>
            <w:r>
              <w:rPr>
                <w:rFonts w:ascii="Courier New"/>
                <w:spacing w:val="-2"/>
                <w:sz w:val="20"/>
              </w:rPr>
              <w:t>getNozzleExit()</w:t>
            </w:r>
          </w:p>
        </w:tc>
        <w:tc>
          <w:tcPr>
            <w:tcW w:w="2488" w:type="dxa"/>
          </w:tcPr>
          <w:p>
            <w:pPr>
              <w:pStyle w:val="TableParagraph"/>
              <w:rPr>
                <w:rFonts w:ascii="Courier New"/>
                <w:sz w:val="20"/>
              </w:rPr>
            </w:pPr>
            <w:r>
              <w:rPr>
                <w:rFonts w:ascii="Courier New"/>
                <w:spacing w:val="-10"/>
                <w:sz w:val="20"/>
              </w:rPr>
              <w:t>-</w:t>
            </w:r>
          </w:p>
        </w:tc>
        <w:tc>
          <w:tcPr>
            <w:tcW w:w="3568" w:type="dxa"/>
          </w:tcPr>
          <w:p>
            <w:pPr>
              <w:pStyle w:val="TableParagraph"/>
              <w:spacing w:line="242" w:lineRule="auto" w:before="56"/>
              <w:ind w:right="174"/>
              <w:rPr>
                <w:sz w:val="20"/>
              </w:rPr>
            </w:pPr>
            <w:r>
              <w:rPr>
                <w:sz w:val="20"/>
              </w:rPr>
              <w:t>If performance problem was solved successfully, returns the reference to the</w:t>
            </w:r>
            <w:r>
              <w:rPr>
                <w:spacing w:val="-14"/>
                <w:sz w:val="20"/>
              </w:rPr>
              <w:t> </w:t>
            </w:r>
            <w:r>
              <w:rPr>
                <w:sz w:val="20"/>
              </w:rPr>
              <w:t>object</w:t>
            </w:r>
            <w:r>
              <w:rPr>
                <w:spacing w:val="-13"/>
                <w:sz w:val="20"/>
              </w:rPr>
              <w:t> </w:t>
            </w:r>
            <w:r>
              <w:rPr>
                <w:rFonts w:ascii="Arial"/>
                <w:i/>
                <w:sz w:val="20"/>
              </w:rPr>
              <w:t>ChamberStationConditions </w:t>
            </w:r>
            <w:r>
              <w:rPr>
                <w:sz w:val="20"/>
              </w:rPr>
              <w:t>for nozzle exit.</w:t>
            </w:r>
          </w:p>
        </w:tc>
      </w:tr>
      <w:tr>
        <w:trPr>
          <w:trHeight w:val="1467" w:hRule="atLeast"/>
        </w:trPr>
        <w:tc>
          <w:tcPr>
            <w:tcW w:w="3900" w:type="dxa"/>
          </w:tcPr>
          <w:p>
            <w:pPr>
              <w:pStyle w:val="TableParagraph"/>
              <w:spacing w:before="52"/>
              <w:rPr>
                <w:rFonts w:ascii="Courier New"/>
                <w:sz w:val="20"/>
              </w:rPr>
            </w:pPr>
            <w:r>
              <w:rPr>
                <w:rFonts w:ascii="Courier New"/>
                <w:sz w:val="20"/>
              </w:rPr>
              <w:t>Object getNozzleStation(Number condition,</w:t>
            </w:r>
            <w:r>
              <w:rPr>
                <w:rFonts w:ascii="Courier New"/>
                <w:spacing w:val="-13"/>
                <w:sz w:val="20"/>
              </w:rPr>
              <w:t> </w:t>
            </w:r>
            <w:r>
              <w:rPr>
                <w:rFonts w:ascii="Courier New"/>
                <w:sz w:val="20"/>
              </w:rPr>
              <w:t>String</w:t>
            </w:r>
            <w:r>
              <w:rPr>
                <w:rFonts w:ascii="Courier New"/>
                <w:spacing w:val="-13"/>
                <w:sz w:val="20"/>
              </w:rPr>
              <w:t> </w:t>
            </w:r>
            <w:r>
              <w:rPr>
                <w:rFonts w:ascii="Courier New"/>
                <w:sz w:val="20"/>
              </w:rPr>
              <w:t>type,</w:t>
            </w:r>
            <w:r>
              <w:rPr>
                <w:rFonts w:ascii="Courier New"/>
                <w:spacing w:val="-13"/>
                <w:sz w:val="20"/>
              </w:rPr>
              <w:t> </w:t>
            </w:r>
            <w:r>
              <w:rPr>
                <w:rFonts w:ascii="Courier New"/>
                <w:sz w:val="20"/>
              </w:rPr>
              <w:t>Boolean supersonic, Boolean checkForFreezing, Boolean </w:t>
            </w:r>
            <w:r>
              <w:rPr>
                <w:rFonts w:ascii="Courier New"/>
                <w:spacing w:val="-2"/>
                <w:sz w:val="20"/>
              </w:rPr>
              <w:t>withTransportProperties)</w:t>
            </w:r>
          </w:p>
        </w:tc>
        <w:tc>
          <w:tcPr>
            <w:tcW w:w="2488" w:type="dxa"/>
          </w:tcPr>
          <w:p>
            <w:pPr>
              <w:pStyle w:val="TableParagraph"/>
              <w:spacing w:before="52"/>
              <w:ind w:right="145"/>
              <w:rPr>
                <w:rFonts w:ascii="Courier New" w:hAnsi="Courier New"/>
                <w:sz w:val="20"/>
              </w:rPr>
            </w:pPr>
            <w:r>
              <w:rPr>
                <w:rFonts w:ascii="Courier New" w:hAnsi="Courier New"/>
                <w:sz w:val="20"/>
              </w:rPr>
              <w:t>condition – condition value (depends</w:t>
            </w:r>
            <w:r>
              <w:rPr>
                <w:rFonts w:ascii="Courier New" w:hAnsi="Courier New"/>
                <w:spacing w:val="-19"/>
                <w:sz w:val="20"/>
              </w:rPr>
              <w:t> </w:t>
            </w:r>
            <w:r>
              <w:rPr>
                <w:rFonts w:ascii="Courier New" w:hAnsi="Courier New"/>
                <w:sz w:val="20"/>
              </w:rPr>
              <w:t>on</w:t>
            </w:r>
            <w:r>
              <w:rPr>
                <w:rFonts w:ascii="Courier New" w:hAnsi="Courier New"/>
                <w:spacing w:val="-19"/>
                <w:sz w:val="20"/>
              </w:rPr>
              <w:t> </w:t>
            </w:r>
            <w:r>
              <w:rPr>
                <w:rFonts w:ascii="Courier New" w:hAnsi="Courier New"/>
                <w:sz w:val="20"/>
              </w:rPr>
              <w:t>type)</w:t>
            </w:r>
          </w:p>
          <w:p>
            <w:pPr>
              <w:pStyle w:val="TableParagraph"/>
              <w:spacing w:before="1"/>
              <w:ind w:left="0"/>
              <w:rPr>
                <w:sz w:val="20"/>
              </w:rPr>
            </w:pPr>
          </w:p>
          <w:p>
            <w:pPr>
              <w:pStyle w:val="TableParagraph"/>
              <w:spacing w:before="1"/>
              <w:ind w:right="145"/>
              <w:rPr>
                <w:rFonts w:ascii="Courier New" w:hAnsi="Courier New"/>
                <w:sz w:val="20"/>
              </w:rPr>
            </w:pPr>
            <w:r>
              <w:rPr>
                <w:rFonts w:ascii="Courier New" w:hAnsi="Courier New"/>
                <w:sz w:val="20"/>
              </w:rPr>
              <w:t>type – condition type</w:t>
            </w:r>
            <w:r>
              <w:rPr>
                <w:rFonts w:ascii="Courier New" w:hAnsi="Courier New"/>
                <w:spacing w:val="-13"/>
                <w:sz w:val="20"/>
              </w:rPr>
              <w:t> </w:t>
            </w:r>
            <w:r>
              <w:rPr>
                <w:rFonts w:ascii="Courier New" w:hAnsi="Courier New"/>
                <w:sz w:val="20"/>
              </w:rPr>
              <w:t>(one</w:t>
            </w:r>
            <w:r>
              <w:rPr>
                <w:rFonts w:ascii="Courier New" w:hAnsi="Courier New"/>
                <w:spacing w:val="-13"/>
                <w:sz w:val="20"/>
              </w:rPr>
              <w:t> </w:t>
            </w:r>
            <w:r>
              <w:rPr>
                <w:rFonts w:ascii="Courier New" w:hAnsi="Courier New"/>
                <w:sz w:val="20"/>
              </w:rPr>
              <w:t>of</w:t>
            </w:r>
            <w:r>
              <w:rPr>
                <w:rFonts w:ascii="Courier New" w:hAnsi="Courier New"/>
                <w:spacing w:val="-13"/>
                <w:sz w:val="20"/>
              </w:rPr>
              <w:t> </w:t>
            </w:r>
            <w:r>
              <w:rPr>
                <w:rFonts w:ascii="Courier New" w:hAnsi="Courier New"/>
                <w:sz w:val="20"/>
              </w:rPr>
              <w:t>"Ar",</w:t>
            </w:r>
          </w:p>
        </w:tc>
        <w:tc>
          <w:tcPr>
            <w:tcW w:w="3568" w:type="dxa"/>
          </w:tcPr>
          <w:p>
            <w:pPr>
              <w:pStyle w:val="TableParagraph"/>
              <w:spacing w:line="242" w:lineRule="auto" w:before="55"/>
              <w:rPr>
                <w:sz w:val="20"/>
              </w:rPr>
            </w:pPr>
            <w:r>
              <w:rPr>
                <w:sz w:val="20"/>
              </w:rPr>
              <w:t>Returns object </w:t>
            </w:r>
            <w:r>
              <w:rPr>
                <w:rFonts w:ascii="Arial"/>
                <w:i/>
                <w:sz w:val="20"/>
              </w:rPr>
              <w:t>ChamberStationConditions</w:t>
            </w:r>
            <w:r>
              <w:rPr>
                <w:rFonts w:ascii="Arial"/>
                <w:i/>
                <w:spacing w:val="-14"/>
                <w:sz w:val="20"/>
              </w:rPr>
              <w:t> </w:t>
            </w:r>
            <w:r>
              <w:rPr>
                <w:sz w:val="20"/>
              </w:rPr>
              <w:t>for</w:t>
            </w:r>
            <w:r>
              <w:rPr>
                <w:spacing w:val="-14"/>
                <w:sz w:val="20"/>
              </w:rPr>
              <w:t> </w:t>
            </w:r>
            <w:r>
              <w:rPr>
                <w:sz w:val="20"/>
              </w:rPr>
              <w:t>given </w:t>
            </w:r>
            <w:r>
              <w:rPr>
                <w:spacing w:val="-2"/>
                <w:sz w:val="20"/>
              </w:rPr>
              <w:t>conditions.</w:t>
            </w:r>
          </w:p>
        </w:tc>
      </w:tr>
    </w:tbl>
    <w:p>
      <w:pPr>
        <w:pStyle w:val="TableParagraph"/>
        <w:spacing w:after="0" w:line="242" w:lineRule="auto"/>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7" w:hRule="atLeast"/>
        </w:trPr>
        <w:tc>
          <w:tcPr>
            <w:tcW w:w="3900" w:type="dxa"/>
          </w:tcPr>
          <w:p>
            <w:pPr>
              <w:pStyle w:val="TableParagraph"/>
              <w:rPr>
                <w:rFonts w:ascii="Arial"/>
                <w:b/>
                <w:sz w:val="20"/>
              </w:rPr>
            </w:pPr>
            <w:r>
              <w:rPr>
                <w:rFonts w:ascii="Arial"/>
                <w:b/>
                <w:spacing w:val="-2"/>
                <w:sz w:val="20"/>
              </w:rPr>
              <w:t>Function</w:t>
            </w:r>
          </w:p>
        </w:tc>
        <w:tc>
          <w:tcPr>
            <w:tcW w:w="2488" w:type="dxa"/>
          </w:tcPr>
          <w:p>
            <w:pPr>
              <w:pStyle w:val="TableParagraph"/>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5327" w:hRule="atLeast"/>
        </w:trPr>
        <w:tc>
          <w:tcPr>
            <w:tcW w:w="3900" w:type="dxa"/>
          </w:tcPr>
          <w:p>
            <w:pPr>
              <w:pStyle w:val="TableParagraph"/>
              <w:spacing w:before="0"/>
              <w:ind w:left="0"/>
              <w:rPr>
                <w:rFonts w:ascii="Times New Roman"/>
                <w:sz w:val="20"/>
              </w:rPr>
            </w:pPr>
          </w:p>
        </w:tc>
        <w:tc>
          <w:tcPr>
            <w:tcW w:w="2488" w:type="dxa"/>
          </w:tcPr>
          <w:p>
            <w:pPr>
              <w:pStyle w:val="TableParagraph"/>
              <w:spacing w:before="52"/>
              <w:rPr>
                <w:rFonts w:ascii="Courier New"/>
                <w:sz w:val="20"/>
              </w:rPr>
            </w:pPr>
            <w:r>
              <w:rPr>
                <w:rFonts w:ascii="Courier New"/>
                <w:sz w:val="20"/>
              </w:rPr>
              <w:t>"pr",</w:t>
            </w:r>
            <w:r>
              <w:rPr>
                <w:rFonts w:ascii="Courier New"/>
                <w:spacing w:val="-4"/>
                <w:sz w:val="20"/>
              </w:rPr>
              <w:t> </w:t>
            </w:r>
            <w:r>
              <w:rPr>
                <w:rFonts w:ascii="Courier New"/>
                <w:sz w:val="20"/>
              </w:rPr>
              <w:t>or</w:t>
            </w:r>
            <w:r>
              <w:rPr>
                <w:rFonts w:ascii="Courier New"/>
                <w:spacing w:val="-3"/>
                <w:sz w:val="20"/>
              </w:rPr>
              <w:t> </w:t>
            </w:r>
            <w:r>
              <w:rPr>
                <w:rFonts w:ascii="Courier New"/>
                <w:spacing w:val="-4"/>
                <w:sz w:val="20"/>
              </w:rPr>
              <w:t>"p")</w:t>
            </w:r>
          </w:p>
          <w:p>
            <w:pPr>
              <w:pStyle w:val="TableParagraph"/>
              <w:spacing w:before="1"/>
              <w:ind w:left="0"/>
              <w:rPr>
                <w:sz w:val="20"/>
              </w:rPr>
            </w:pPr>
          </w:p>
          <w:p>
            <w:pPr>
              <w:pStyle w:val="TableParagraph"/>
              <w:spacing w:before="0"/>
              <w:ind w:right="145"/>
              <w:rPr>
                <w:rFonts w:ascii="Courier New" w:hAnsi="Courier New"/>
                <w:sz w:val="20"/>
              </w:rPr>
            </w:pPr>
            <w:r>
              <w:rPr>
                <w:rFonts w:ascii="Courier New" w:hAnsi="Courier New"/>
                <w:sz w:val="20"/>
              </w:rPr>
              <w:t>supersonic</w:t>
            </w:r>
            <w:r>
              <w:rPr>
                <w:rFonts w:ascii="Courier New" w:hAnsi="Courier New"/>
                <w:spacing w:val="-19"/>
                <w:sz w:val="20"/>
              </w:rPr>
              <w:t> </w:t>
            </w:r>
            <w:r>
              <w:rPr>
                <w:rFonts w:ascii="Courier New" w:hAnsi="Courier New"/>
                <w:sz w:val="20"/>
              </w:rPr>
              <w:t>–</w:t>
            </w:r>
            <w:r>
              <w:rPr>
                <w:rFonts w:ascii="Courier New" w:hAnsi="Courier New"/>
                <w:spacing w:val="-19"/>
                <w:sz w:val="20"/>
              </w:rPr>
              <w:t> </w:t>
            </w:r>
            <w:r>
              <w:rPr>
                <w:rFonts w:ascii="Courier New" w:hAnsi="Courier New"/>
                <w:sz w:val="20"/>
              </w:rPr>
              <w:t>„true“ if "Ar" (area ratio) condition correspond to station downstream of nozzle throat.</w:t>
            </w:r>
          </w:p>
          <w:p>
            <w:pPr>
              <w:pStyle w:val="TableParagraph"/>
              <w:spacing w:before="2"/>
              <w:rPr>
                <w:rFonts w:ascii="Courier New"/>
                <w:sz w:val="20"/>
              </w:rPr>
            </w:pPr>
            <w:r>
              <w:rPr>
                <w:rFonts w:ascii="Courier New"/>
                <w:sz w:val="20"/>
              </w:rPr>
              <w:t>Applicable</w:t>
            </w:r>
            <w:r>
              <w:rPr>
                <w:rFonts w:ascii="Courier New"/>
                <w:spacing w:val="-19"/>
                <w:sz w:val="20"/>
              </w:rPr>
              <w:t> </w:t>
            </w:r>
            <w:r>
              <w:rPr>
                <w:rFonts w:ascii="Courier New"/>
                <w:sz w:val="20"/>
              </w:rPr>
              <w:t>only</w:t>
            </w:r>
            <w:r>
              <w:rPr>
                <w:rFonts w:ascii="Courier New"/>
                <w:spacing w:val="-19"/>
                <w:sz w:val="20"/>
              </w:rPr>
              <w:t> </w:t>
            </w:r>
            <w:r>
              <w:rPr>
                <w:rFonts w:ascii="Courier New"/>
                <w:sz w:val="20"/>
              </w:rPr>
              <w:t>for condition</w:t>
            </w:r>
            <w:r>
              <w:rPr>
                <w:rFonts w:ascii="Courier New"/>
                <w:spacing w:val="-7"/>
                <w:sz w:val="20"/>
              </w:rPr>
              <w:t> </w:t>
            </w:r>
            <w:r>
              <w:rPr>
                <w:rFonts w:ascii="Courier New"/>
                <w:sz w:val="20"/>
              </w:rPr>
              <w:t>type</w:t>
            </w:r>
            <w:r>
              <w:rPr>
                <w:rFonts w:ascii="Courier New"/>
                <w:spacing w:val="-6"/>
                <w:sz w:val="20"/>
              </w:rPr>
              <w:t> </w:t>
            </w:r>
            <w:r>
              <w:rPr>
                <w:rFonts w:ascii="Courier New"/>
                <w:spacing w:val="-4"/>
                <w:sz w:val="20"/>
              </w:rPr>
              <w:t>"Ar"</w:t>
            </w:r>
          </w:p>
          <w:p>
            <w:pPr>
              <w:pStyle w:val="TableParagraph"/>
              <w:spacing w:before="2"/>
              <w:ind w:left="0"/>
              <w:rPr>
                <w:sz w:val="20"/>
              </w:rPr>
            </w:pPr>
          </w:p>
          <w:p>
            <w:pPr>
              <w:pStyle w:val="TableParagraph"/>
              <w:spacing w:before="0"/>
              <w:ind w:right="145"/>
              <w:rPr>
                <w:rFonts w:ascii="Courier New" w:hAnsi="Courier New"/>
                <w:sz w:val="20"/>
              </w:rPr>
            </w:pPr>
            <w:r>
              <w:rPr>
                <w:rFonts w:ascii="Courier New" w:hAnsi="Courier New"/>
                <w:sz w:val="20"/>
              </w:rPr>
              <w:t>checkForFreezing – if „true“, check whether</w:t>
            </w:r>
            <w:r>
              <w:rPr>
                <w:rFonts w:ascii="Courier New" w:hAnsi="Courier New"/>
                <w:spacing w:val="-32"/>
                <w:sz w:val="20"/>
              </w:rPr>
              <w:t> </w:t>
            </w:r>
            <w:r>
              <w:rPr>
                <w:rFonts w:ascii="Courier New" w:hAnsi="Courier New"/>
                <w:sz w:val="20"/>
              </w:rPr>
              <w:t>equilibrium is frozen at the given conditions</w:t>
            </w:r>
          </w:p>
          <w:p>
            <w:pPr>
              <w:pStyle w:val="TableParagraph"/>
              <w:spacing w:before="3"/>
              <w:ind w:left="0"/>
              <w:rPr>
                <w:sz w:val="20"/>
              </w:rPr>
            </w:pPr>
          </w:p>
          <w:p>
            <w:pPr>
              <w:pStyle w:val="TableParagraph"/>
              <w:spacing w:before="0"/>
              <w:ind w:right="145"/>
              <w:rPr>
                <w:rFonts w:ascii="Courier New" w:hAnsi="Courier New"/>
                <w:sz w:val="20"/>
              </w:rPr>
            </w:pPr>
            <w:r>
              <w:rPr>
                <w:rFonts w:ascii="Courier New" w:hAnsi="Courier New"/>
                <w:spacing w:val="-2"/>
                <w:sz w:val="20"/>
              </w:rPr>
              <w:t>withTransportProper </w:t>
            </w:r>
            <w:r>
              <w:rPr>
                <w:rFonts w:ascii="Courier New" w:hAnsi="Courier New"/>
                <w:sz w:val="20"/>
              </w:rPr>
              <w:t>ties – if „true“, the results will include transport properties of reaction products</w:t>
            </w:r>
          </w:p>
        </w:tc>
        <w:tc>
          <w:tcPr>
            <w:tcW w:w="3568" w:type="dxa"/>
          </w:tcPr>
          <w:p>
            <w:pPr>
              <w:pStyle w:val="TableParagraph"/>
              <w:spacing w:before="0"/>
              <w:ind w:left="0"/>
              <w:rPr>
                <w:rFonts w:ascii="Times New Roman"/>
                <w:sz w:val="20"/>
              </w:rPr>
            </w:pPr>
          </w:p>
        </w:tc>
      </w:tr>
      <w:tr>
        <w:trPr>
          <w:trHeight w:val="1012" w:hRule="atLeast"/>
        </w:trPr>
        <w:tc>
          <w:tcPr>
            <w:tcW w:w="3900" w:type="dxa"/>
          </w:tcPr>
          <w:p>
            <w:pPr>
              <w:pStyle w:val="TableParagraph"/>
              <w:spacing w:before="52"/>
              <w:rPr>
                <w:rFonts w:ascii="Courier New"/>
                <w:sz w:val="20"/>
              </w:rPr>
            </w:pPr>
            <w:r>
              <w:rPr>
                <w:rFonts w:ascii="Courier New"/>
                <w:sz w:val="20"/>
              </w:rPr>
              <w:t>Number</w:t>
            </w:r>
            <w:r>
              <w:rPr>
                <w:rFonts w:ascii="Courier New"/>
                <w:spacing w:val="-11"/>
                <w:sz w:val="20"/>
              </w:rPr>
              <w:t> </w:t>
            </w:r>
            <w:r>
              <w:rPr>
                <w:rFonts w:ascii="Courier New"/>
                <w:sz w:val="20"/>
              </w:rPr>
              <w:t>getPaCrit(String</w:t>
            </w:r>
            <w:r>
              <w:rPr>
                <w:rFonts w:ascii="Courier New"/>
                <w:spacing w:val="-11"/>
                <w:sz w:val="20"/>
              </w:rPr>
              <w:t> </w:t>
            </w:r>
            <w:r>
              <w:rPr>
                <w:rFonts w:ascii="Courier New"/>
                <w:spacing w:val="-2"/>
                <w:sz w:val="20"/>
              </w:rPr>
              <w:t>punit)</w:t>
            </w:r>
          </w:p>
        </w:tc>
        <w:tc>
          <w:tcPr>
            <w:tcW w:w="2488" w:type="dxa"/>
          </w:tcPr>
          <w:p>
            <w:pPr>
              <w:pStyle w:val="TableParagraph"/>
              <w:spacing w:before="52"/>
              <w:ind w:right="145"/>
              <w:rPr>
                <w:rFonts w:ascii="Courier New" w:hAnsi="Courier New"/>
                <w:sz w:val="20"/>
              </w:rPr>
            </w:pPr>
            <w:r>
              <w:rPr>
                <w:rFonts w:ascii="Courier New" w:hAnsi="Courier New"/>
                <w:sz w:val="20"/>
              </w:rPr>
              <w:t>punit – pressure unit (one of "Pa", "psi", "atm", "bar",</w:t>
            </w:r>
            <w:r>
              <w:rPr>
                <w:rFonts w:ascii="Courier New" w:hAnsi="Courier New"/>
                <w:spacing w:val="-19"/>
                <w:sz w:val="20"/>
              </w:rPr>
              <w:t> </w:t>
            </w:r>
            <w:r>
              <w:rPr>
                <w:rFonts w:ascii="Courier New" w:hAnsi="Courier New"/>
                <w:sz w:val="20"/>
              </w:rPr>
              <w:t>"at",</w:t>
            </w:r>
            <w:r>
              <w:rPr>
                <w:rFonts w:ascii="Courier New" w:hAnsi="Courier New"/>
                <w:spacing w:val="-19"/>
                <w:sz w:val="20"/>
              </w:rPr>
              <w:t> </w:t>
            </w:r>
            <w:r>
              <w:rPr>
                <w:rFonts w:ascii="Courier New" w:hAnsi="Courier New"/>
                <w:sz w:val="20"/>
              </w:rPr>
              <w:t>"MPa")</w:t>
            </w:r>
          </w:p>
        </w:tc>
        <w:tc>
          <w:tcPr>
            <w:tcW w:w="3568" w:type="dxa"/>
          </w:tcPr>
          <w:p>
            <w:pPr>
              <w:pStyle w:val="TableParagraph"/>
              <w:spacing w:line="244" w:lineRule="auto" w:before="55"/>
              <w:rPr>
                <w:sz w:val="20"/>
              </w:rPr>
            </w:pPr>
            <w:r>
              <w:rPr>
                <w:sz w:val="20"/>
              </w:rPr>
              <w:t>Returns</w:t>
            </w:r>
            <w:r>
              <w:rPr>
                <w:spacing w:val="-9"/>
                <w:sz w:val="20"/>
              </w:rPr>
              <w:t> </w:t>
            </w:r>
            <w:r>
              <w:rPr>
                <w:sz w:val="20"/>
              </w:rPr>
              <w:t>ambient</w:t>
            </w:r>
            <w:r>
              <w:rPr>
                <w:spacing w:val="-9"/>
                <w:sz w:val="20"/>
              </w:rPr>
              <w:t> </w:t>
            </w:r>
            <w:r>
              <w:rPr>
                <w:sz w:val="20"/>
              </w:rPr>
              <w:t>pressure</w:t>
            </w:r>
            <w:r>
              <w:rPr>
                <w:spacing w:val="-9"/>
                <w:sz w:val="20"/>
              </w:rPr>
              <w:t> </w:t>
            </w:r>
            <w:r>
              <w:rPr>
                <w:sz w:val="20"/>
              </w:rPr>
              <w:t>where</w:t>
            </w:r>
            <w:r>
              <w:rPr>
                <w:spacing w:val="-9"/>
                <w:sz w:val="20"/>
              </w:rPr>
              <w:t> </w:t>
            </w:r>
            <w:r>
              <w:rPr>
                <w:sz w:val="20"/>
              </w:rPr>
              <w:t>flow separation occurs</w:t>
            </w:r>
          </w:p>
        </w:tc>
      </w:tr>
      <w:tr>
        <w:trPr>
          <w:trHeight w:val="1027" w:hRule="atLeast"/>
        </w:trPr>
        <w:tc>
          <w:tcPr>
            <w:tcW w:w="3900" w:type="dxa"/>
          </w:tcPr>
          <w:p>
            <w:pPr>
              <w:pStyle w:val="TableParagraph"/>
              <w:ind w:right="201"/>
              <w:rPr>
                <w:rFonts w:ascii="Courier New"/>
                <w:sz w:val="20"/>
              </w:rPr>
            </w:pPr>
            <w:r>
              <w:rPr>
                <w:rFonts w:ascii="Courier New"/>
                <w:spacing w:val="-2"/>
                <w:sz w:val="20"/>
              </w:rPr>
              <w:t>Object getOverExpansionStation()</w:t>
            </w:r>
          </w:p>
        </w:tc>
        <w:tc>
          <w:tcPr>
            <w:tcW w:w="2488" w:type="dxa"/>
          </w:tcPr>
          <w:p>
            <w:pPr>
              <w:pStyle w:val="TableParagraph"/>
              <w:rPr>
                <w:rFonts w:ascii="Courier New"/>
                <w:sz w:val="20"/>
              </w:rPr>
            </w:pPr>
            <w:r>
              <w:rPr>
                <w:rFonts w:ascii="Courier New"/>
                <w:spacing w:val="-10"/>
                <w:sz w:val="20"/>
              </w:rPr>
              <w:t>-</w:t>
            </w:r>
          </w:p>
        </w:tc>
        <w:tc>
          <w:tcPr>
            <w:tcW w:w="3568" w:type="dxa"/>
          </w:tcPr>
          <w:p>
            <w:pPr>
              <w:pStyle w:val="TableParagraph"/>
              <w:spacing w:line="244" w:lineRule="auto" w:before="56"/>
              <w:rPr>
                <w:sz w:val="20"/>
              </w:rPr>
            </w:pPr>
            <w:r>
              <w:rPr>
                <w:sz w:val="20"/>
              </w:rPr>
              <w:t>Returns nozzle station where flow separation</w:t>
            </w:r>
            <w:r>
              <w:rPr>
                <w:spacing w:val="-9"/>
                <w:sz w:val="20"/>
              </w:rPr>
              <w:t> </w:t>
            </w:r>
            <w:r>
              <w:rPr>
                <w:sz w:val="20"/>
              </w:rPr>
              <w:t>occurs</w:t>
            </w:r>
            <w:r>
              <w:rPr>
                <w:spacing w:val="-9"/>
                <w:sz w:val="20"/>
              </w:rPr>
              <w:t> </w:t>
            </w:r>
            <w:r>
              <w:rPr>
                <w:sz w:val="20"/>
              </w:rPr>
              <w:t>for</w:t>
            </w:r>
            <w:r>
              <w:rPr>
                <w:spacing w:val="-9"/>
                <w:sz w:val="20"/>
              </w:rPr>
              <w:t> </w:t>
            </w:r>
            <w:r>
              <w:rPr>
                <w:sz w:val="20"/>
              </w:rPr>
              <w:t>default</w:t>
            </w:r>
            <w:r>
              <w:rPr>
                <w:spacing w:val="-9"/>
                <w:sz w:val="20"/>
              </w:rPr>
              <w:t> </w:t>
            </w:r>
            <w:r>
              <w:rPr>
                <w:sz w:val="20"/>
              </w:rPr>
              <w:t>ambient pressure specified in </w:t>
            </w:r>
            <w:r>
              <w:rPr>
                <w:spacing w:val="-2"/>
                <w:sz w:val="20"/>
              </w:rPr>
              <w:t>ChamberSpecification</w:t>
            </w:r>
          </w:p>
        </w:tc>
      </w:tr>
      <w:tr>
        <w:trPr>
          <w:trHeight w:val="1695" w:hRule="atLeast"/>
        </w:trPr>
        <w:tc>
          <w:tcPr>
            <w:tcW w:w="3900" w:type="dxa"/>
          </w:tcPr>
          <w:p>
            <w:pPr>
              <w:pStyle w:val="TableParagraph"/>
              <w:spacing w:before="52"/>
              <w:rPr>
                <w:rFonts w:ascii="Courier New"/>
                <w:sz w:val="20"/>
              </w:rPr>
            </w:pPr>
            <w:r>
              <w:rPr>
                <w:rFonts w:ascii="Courier New"/>
                <w:spacing w:val="-2"/>
                <w:sz w:val="20"/>
              </w:rPr>
              <w:t>Object getOverExpansionStation(Number </w:t>
            </w:r>
            <w:r>
              <w:rPr>
                <w:rFonts w:ascii="Courier New"/>
                <w:sz w:val="20"/>
              </w:rPr>
              <w:t>pa, String punit)</w:t>
            </w:r>
          </w:p>
        </w:tc>
        <w:tc>
          <w:tcPr>
            <w:tcW w:w="2488" w:type="dxa"/>
          </w:tcPr>
          <w:p>
            <w:pPr>
              <w:pStyle w:val="TableParagraph"/>
              <w:spacing w:before="52"/>
              <w:ind w:right="145"/>
              <w:rPr>
                <w:rFonts w:ascii="Courier New" w:hAnsi="Courier New"/>
                <w:sz w:val="20"/>
              </w:rPr>
            </w:pPr>
            <w:r>
              <w:rPr>
                <w:rFonts w:ascii="Courier New" w:hAnsi="Courier New"/>
                <w:sz w:val="20"/>
              </w:rPr>
              <w:t>pa</w:t>
            </w:r>
            <w:r>
              <w:rPr>
                <w:rFonts w:ascii="Courier New" w:hAnsi="Courier New"/>
                <w:spacing w:val="-19"/>
                <w:sz w:val="20"/>
              </w:rPr>
              <w:t> </w:t>
            </w:r>
            <w:r>
              <w:rPr>
                <w:rFonts w:ascii="Courier New" w:hAnsi="Courier New"/>
                <w:sz w:val="20"/>
              </w:rPr>
              <w:t>–</w:t>
            </w:r>
            <w:r>
              <w:rPr>
                <w:rFonts w:ascii="Courier New" w:hAnsi="Courier New"/>
                <w:spacing w:val="-19"/>
                <w:sz w:val="20"/>
              </w:rPr>
              <w:t> </w:t>
            </w:r>
            <w:r>
              <w:rPr>
                <w:rFonts w:ascii="Courier New" w:hAnsi="Courier New"/>
                <w:sz w:val="20"/>
              </w:rPr>
              <w:t>ambient </w:t>
            </w:r>
            <w:r>
              <w:rPr>
                <w:rFonts w:ascii="Courier New" w:hAnsi="Courier New"/>
                <w:spacing w:val="-2"/>
                <w:sz w:val="20"/>
              </w:rPr>
              <w:t>pressure</w:t>
            </w:r>
          </w:p>
          <w:p>
            <w:pPr>
              <w:pStyle w:val="TableParagraph"/>
              <w:spacing w:before="1"/>
              <w:ind w:left="0"/>
              <w:rPr>
                <w:sz w:val="20"/>
              </w:rPr>
            </w:pPr>
          </w:p>
          <w:p>
            <w:pPr>
              <w:pStyle w:val="TableParagraph"/>
              <w:spacing w:before="0"/>
              <w:ind w:right="145"/>
              <w:rPr>
                <w:rFonts w:ascii="Courier New" w:hAnsi="Courier New"/>
                <w:sz w:val="20"/>
              </w:rPr>
            </w:pPr>
            <w:r>
              <w:rPr>
                <w:rFonts w:ascii="Courier New" w:hAnsi="Courier New"/>
                <w:sz w:val="20"/>
              </w:rPr>
              <w:t>punit – pressure unit (one of "Pa", "psi", "atm", "bar",</w:t>
            </w:r>
            <w:r>
              <w:rPr>
                <w:rFonts w:ascii="Courier New" w:hAnsi="Courier New"/>
                <w:spacing w:val="-19"/>
                <w:sz w:val="20"/>
              </w:rPr>
              <w:t> </w:t>
            </w:r>
            <w:r>
              <w:rPr>
                <w:rFonts w:ascii="Courier New" w:hAnsi="Courier New"/>
                <w:sz w:val="20"/>
              </w:rPr>
              <w:t>"at",</w:t>
            </w:r>
            <w:r>
              <w:rPr>
                <w:rFonts w:ascii="Courier New" w:hAnsi="Courier New"/>
                <w:spacing w:val="-19"/>
                <w:sz w:val="20"/>
              </w:rPr>
              <w:t> </w:t>
            </w:r>
            <w:r>
              <w:rPr>
                <w:rFonts w:ascii="Courier New" w:hAnsi="Courier New"/>
                <w:sz w:val="20"/>
              </w:rPr>
              <w:t>"MPa")</w:t>
            </w:r>
          </w:p>
        </w:tc>
        <w:tc>
          <w:tcPr>
            <w:tcW w:w="3568" w:type="dxa"/>
          </w:tcPr>
          <w:p>
            <w:pPr>
              <w:pStyle w:val="TableParagraph"/>
              <w:spacing w:line="244" w:lineRule="auto" w:before="55"/>
              <w:rPr>
                <w:sz w:val="20"/>
              </w:rPr>
            </w:pPr>
            <w:r>
              <w:rPr>
                <w:sz w:val="20"/>
              </w:rPr>
              <w:t>Returns nozzle station where flow separation</w:t>
            </w:r>
            <w:r>
              <w:rPr>
                <w:spacing w:val="-9"/>
                <w:sz w:val="20"/>
              </w:rPr>
              <w:t> </w:t>
            </w:r>
            <w:r>
              <w:rPr>
                <w:sz w:val="20"/>
              </w:rPr>
              <w:t>occurs</w:t>
            </w:r>
            <w:r>
              <w:rPr>
                <w:spacing w:val="-9"/>
                <w:sz w:val="20"/>
              </w:rPr>
              <w:t> </w:t>
            </w:r>
            <w:r>
              <w:rPr>
                <w:sz w:val="20"/>
              </w:rPr>
              <w:t>for</w:t>
            </w:r>
            <w:r>
              <w:rPr>
                <w:spacing w:val="-9"/>
                <w:sz w:val="20"/>
              </w:rPr>
              <w:t> </w:t>
            </w:r>
            <w:r>
              <w:rPr>
                <w:sz w:val="20"/>
              </w:rPr>
              <w:t>given</w:t>
            </w:r>
            <w:r>
              <w:rPr>
                <w:spacing w:val="-9"/>
                <w:sz w:val="20"/>
              </w:rPr>
              <w:t> </w:t>
            </w:r>
            <w:r>
              <w:rPr>
                <w:sz w:val="20"/>
              </w:rPr>
              <w:t>ambient </w:t>
            </w:r>
            <w:r>
              <w:rPr>
                <w:spacing w:val="-2"/>
                <w:sz w:val="20"/>
              </w:rPr>
              <w:t>pressure.</w:t>
            </w:r>
          </w:p>
        </w:tc>
      </w:tr>
      <w:tr>
        <w:trPr>
          <w:trHeight w:val="3283" w:hRule="atLeast"/>
        </w:trPr>
        <w:tc>
          <w:tcPr>
            <w:tcW w:w="3900" w:type="dxa"/>
          </w:tcPr>
          <w:p>
            <w:pPr>
              <w:pStyle w:val="TableParagraph"/>
              <w:spacing w:before="52"/>
              <w:ind w:right="201"/>
              <w:rPr>
                <w:rFonts w:ascii="Courier New"/>
                <w:sz w:val="20"/>
              </w:rPr>
            </w:pPr>
            <w:r>
              <w:rPr>
                <w:rFonts w:ascii="Courier New"/>
                <w:sz w:val="20"/>
              </w:rPr>
              <w:t>Number</w:t>
            </w:r>
            <w:r>
              <w:rPr>
                <w:rFonts w:ascii="Courier New"/>
                <w:spacing w:val="-19"/>
                <w:sz w:val="20"/>
              </w:rPr>
              <w:t> </w:t>
            </w:r>
            <w:r>
              <w:rPr>
                <w:rFonts w:ascii="Courier New"/>
                <w:sz w:val="20"/>
              </w:rPr>
              <w:t>getIs_H(Number</w:t>
            </w:r>
            <w:r>
              <w:rPr>
                <w:rFonts w:ascii="Courier New"/>
                <w:spacing w:val="-19"/>
                <w:sz w:val="20"/>
              </w:rPr>
              <w:t> </w:t>
            </w:r>
            <w:r>
              <w:rPr>
                <w:rFonts w:ascii="Courier New"/>
                <w:sz w:val="20"/>
              </w:rPr>
              <w:t>pa, String punit, Boolean </w:t>
            </w:r>
            <w:r>
              <w:rPr>
                <w:rFonts w:ascii="Courier New"/>
                <w:spacing w:val="-2"/>
                <w:sz w:val="20"/>
              </w:rPr>
              <w:t>applyCorrections)</w:t>
            </w:r>
          </w:p>
        </w:tc>
        <w:tc>
          <w:tcPr>
            <w:tcW w:w="2488" w:type="dxa"/>
          </w:tcPr>
          <w:p>
            <w:pPr>
              <w:pStyle w:val="TableParagraph"/>
              <w:spacing w:before="52"/>
              <w:ind w:right="145"/>
              <w:rPr>
                <w:rFonts w:ascii="Courier New" w:hAnsi="Courier New"/>
                <w:sz w:val="20"/>
              </w:rPr>
            </w:pPr>
            <w:r>
              <w:rPr>
                <w:rFonts w:ascii="Courier New" w:hAnsi="Courier New"/>
                <w:sz w:val="20"/>
              </w:rPr>
              <w:t>pa – ambient pressure</w:t>
            </w:r>
            <w:r>
              <w:rPr>
                <w:rFonts w:ascii="Courier New" w:hAnsi="Courier New"/>
                <w:spacing w:val="-32"/>
                <w:sz w:val="20"/>
              </w:rPr>
              <w:t> </w:t>
            </w:r>
            <w:r>
              <w:rPr>
                <w:rFonts w:ascii="Courier New" w:hAnsi="Courier New"/>
                <w:sz w:val="20"/>
              </w:rPr>
              <w:t>value</w:t>
            </w:r>
          </w:p>
          <w:p>
            <w:pPr>
              <w:pStyle w:val="TableParagraph"/>
              <w:spacing w:before="1"/>
              <w:ind w:left="0"/>
              <w:rPr>
                <w:sz w:val="20"/>
              </w:rPr>
            </w:pPr>
          </w:p>
          <w:p>
            <w:pPr>
              <w:pStyle w:val="TableParagraph"/>
              <w:spacing w:before="0"/>
              <w:ind w:right="145"/>
              <w:rPr>
                <w:rFonts w:ascii="Courier New" w:hAnsi="Courier New"/>
                <w:sz w:val="20"/>
              </w:rPr>
            </w:pPr>
            <w:r>
              <w:rPr>
                <w:rFonts w:ascii="Courier New" w:hAnsi="Courier New"/>
                <w:sz w:val="20"/>
              </w:rPr>
              <w:t>punit – ambient pressure unit (one of "Pa", "psi", "atm",</w:t>
            </w:r>
            <w:r>
              <w:rPr>
                <w:rFonts w:ascii="Courier New" w:hAnsi="Courier New"/>
                <w:spacing w:val="-19"/>
                <w:sz w:val="20"/>
              </w:rPr>
              <w:t> </w:t>
            </w:r>
            <w:r>
              <w:rPr>
                <w:rFonts w:ascii="Courier New" w:hAnsi="Courier New"/>
                <w:sz w:val="20"/>
              </w:rPr>
              <w:t>"bar",</w:t>
            </w:r>
            <w:r>
              <w:rPr>
                <w:rFonts w:ascii="Courier New" w:hAnsi="Courier New"/>
                <w:spacing w:val="-19"/>
                <w:sz w:val="20"/>
              </w:rPr>
              <w:t> </w:t>
            </w:r>
            <w:r>
              <w:rPr>
                <w:rFonts w:ascii="Courier New" w:hAnsi="Courier New"/>
                <w:sz w:val="20"/>
              </w:rPr>
              <w:t>"at", </w:t>
            </w:r>
            <w:r>
              <w:rPr>
                <w:rFonts w:ascii="Courier New" w:hAnsi="Courier New"/>
                <w:spacing w:val="-2"/>
                <w:sz w:val="20"/>
              </w:rPr>
              <w:t>"MPa")</w:t>
            </w:r>
          </w:p>
          <w:p>
            <w:pPr>
              <w:pStyle w:val="TableParagraph"/>
              <w:spacing w:before="3"/>
              <w:ind w:left="0"/>
              <w:rPr>
                <w:sz w:val="20"/>
              </w:rPr>
            </w:pPr>
          </w:p>
          <w:p>
            <w:pPr>
              <w:pStyle w:val="TableParagraph"/>
              <w:spacing w:before="0"/>
              <w:ind w:right="265"/>
              <w:rPr>
                <w:rFonts w:ascii="Courier New" w:hAnsi="Courier New"/>
                <w:sz w:val="20"/>
              </w:rPr>
            </w:pPr>
            <w:r>
              <w:rPr>
                <w:rFonts w:ascii="Courier New" w:hAnsi="Courier New"/>
                <w:sz w:val="20"/>
              </w:rPr>
              <w:t>unit – specific impulse</w:t>
            </w:r>
            <w:r>
              <w:rPr>
                <w:rFonts w:ascii="Courier New" w:hAnsi="Courier New"/>
                <w:spacing w:val="-19"/>
                <w:sz w:val="20"/>
              </w:rPr>
              <w:t> </w:t>
            </w:r>
            <w:r>
              <w:rPr>
                <w:rFonts w:ascii="Courier New" w:hAnsi="Courier New"/>
                <w:sz w:val="20"/>
              </w:rPr>
              <w:t>unit</w:t>
            </w:r>
            <w:r>
              <w:rPr>
                <w:rFonts w:ascii="Courier New" w:hAnsi="Courier New"/>
                <w:spacing w:val="-19"/>
                <w:sz w:val="20"/>
              </w:rPr>
              <w:t> </w:t>
            </w:r>
            <w:r>
              <w:rPr>
                <w:rFonts w:ascii="Courier New" w:hAnsi="Courier New"/>
                <w:sz w:val="20"/>
              </w:rPr>
              <w:t>(one of "s", "m/s" or </w:t>
            </w:r>
            <w:r>
              <w:rPr>
                <w:rFonts w:ascii="Courier New" w:hAnsi="Courier New"/>
                <w:spacing w:val="-2"/>
                <w:sz w:val="20"/>
              </w:rPr>
              <w:t>"ft/s")</w:t>
            </w:r>
          </w:p>
        </w:tc>
        <w:tc>
          <w:tcPr>
            <w:tcW w:w="3568" w:type="dxa"/>
          </w:tcPr>
          <w:p>
            <w:pPr>
              <w:pStyle w:val="TableParagraph"/>
              <w:spacing w:line="244" w:lineRule="auto" w:before="55"/>
              <w:ind w:right="174"/>
              <w:rPr>
                <w:sz w:val="20"/>
              </w:rPr>
            </w:pPr>
            <w:r>
              <w:rPr>
                <w:sz w:val="20"/>
              </w:rPr>
              <w:t>Returns</w:t>
            </w:r>
            <w:r>
              <w:rPr>
                <w:spacing w:val="-9"/>
                <w:sz w:val="20"/>
              </w:rPr>
              <w:t> </w:t>
            </w:r>
            <w:r>
              <w:rPr>
                <w:sz w:val="20"/>
              </w:rPr>
              <w:t>specific</w:t>
            </w:r>
            <w:r>
              <w:rPr>
                <w:spacing w:val="-9"/>
                <w:sz w:val="20"/>
              </w:rPr>
              <w:t> </w:t>
            </w:r>
            <w:r>
              <w:rPr>
                <w:sz w:val="20"/>
              </w:rPr>
              <w:t>impulse</w:t>
            </w:r>
            <w:r>
              <w:rPr>
                <w:spacing w:val="-9"/>
                <w:sz w:val="20"/>
              </w:rPr>
              <w:t> </w:t>
            </w:r>
            <w:r>
              <w:rPr>
                <w:sz w:val="20"/>
              </w:rPr>
              <w:t>with</w:t>
            </w:r>
            <w:r>
              <w:rPr>
                <w:spacing w:val="-9"/>
                <w:sz w:val="20"/>
              </w:rPr>
              <w:t> </w:t>
            </w:r>
            <w:r>
              <w:rPr>
                <w:sz w:val="20"/>
              </w:rPr>
              <w:t>respect to flow separation at given ambient pressure as if the nozzle station is a nozzle exit station.</w:t>
            </w:r>
          </w:p>
          <w:p>
            <w:pPr>
              <w:pStyle w:val="TableParagraph"/>
              <w:spacing w:before="0"/>
              <w:ind w:left="0"/>
              <w:rPr>
                <w:sz w:val="20"/>
              </w:rPr>
            </w:pPr>
          </w:p>
          <w:p>
            <w:pPr>
              <w:pStyle w:val="TableParagraph"/>
              <w:spacing w:line="244" w:lineRule="auto" w:before="0"/>
              <w:ind w:right="174"/>
              <w:rPr>
                <w:sz w:val="20"/>
              </w:rPr>
            </w:pPr>
            <w:r>
              <w:rPr>
                <w:sz w:val="20"/>
              </w:rPr>
              <w:t>If</w:t>
            </w:r>
            <w:r>
              <w:rPr>
                <w:spacing w:val="30"/>
                <w:sz w:val="20"/>
              </w:rPr>
              <w:t> </w:t>
            </w:r>
            <w:r>
              <w:rPr>
                <w:sz w:val="20"/>
              </w:rPr>
              <w:t>applyCorrections=”false”,</w:t>
            </w:r>
            <w:r>
              <w:rPr>
                <w:spacing w:val="-12"/>
                <w:sz w:val="20"/>
              </w:rPr>
              <w:t> </w:t>
            </w:r>
            <w:r>
              <w:rPr>
                <w:sz w:val="20"/>
              </w:rPr>
              <w:t>returns ideal value; otherwise returns estimated delivered value.</w:t>
            </w:r>
          </w:p>
        </w:tc>
      </w:tr>
    </w:tbl>
    <w:p>
      <w:pPr>
        <w:pStyle w:val="TableParagraph"/>
        <w:spacing w:after="0" w:line="244" w:lineRule="auto"/>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7" w:hRule="atLeast"/>
        </w:trPr>
        <w:tc>
          <w:tcPr>
            <w:tcW w:w="3900" w:type="dxa"/>
          </w:tcPr>
          <w:p>
            <w:pPr>
              <w:pStyle w:val="TableParagraph"/>
              <w:rPr>
                <w:rFonts w:ascii="Arial"/>
                <w:b/>
                <w:sz w:val="20"/>
              </w:rPr>
            </w:pPr>
            <w:r>
              <w:rPr>
                <w:rFonts w:ascii="Arial"/>
                <w:b/>
                <w:spacing w:val="-2"/>
                <w:sz w:val="20"/>
              </w:rPr>
              <w:t>Function</w:t>
            </w:r>
          </w:p>
        </w:tc>
        <w:tc>
          <w:tcPr>
            <w:tcW w:w="2488" w:type="dxa"/>
          </w:tcPr>
          <w:p>
            <w:pPr>
              <w:pStyle w:val="TableParagraph"/>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1012" w:hRule="atLeast"/>
        </w:trPr>
        <w:tc>
          <w:tcPr>
            <w:tcW w:w="3900" w:type="dxa"/>
          </w:tcPr>
          <w:p>
            <w:pPr>
              <w:pStyle w:val="TableParagraph"/>
              <w:spacing w:before="0"/>
              <w:ind w:left="0"/>
              <w:rPr>
                <w:rFonts w:ascii="Times New Roman"/>
                <w:sz w:val="20"/>
              </w:rPr>
            </w:pPr>
          </w:p>
        </w:tc>
        <w:tc>
          <w:tcPr>
            <w:tcW w:w="2488" w:type="dxa"/>
          </w:tcPr>
          <w:p>
            <w:pPr>
              <w:pStyle w:val="TableParagraph"/>
              <w:spacing w:before="52"/>
              <w:ind w:right="265"/>
              <w:jc w:val="both"/>
              <w:rPr>
                <w:rFonts w:ascii="Courier New" w:hAnsi="Courier New"/>
                <w:sz w:val="20"/>
              </w:rPr>
            </w:pPr>
            <w:r>
              <w:rPr>
                <w:rFonts w:ascii="Courier New" w:hAnsi="Courier New"/>
                <w:sz w:val="20"/>
              </w:rPr>
              <w:t>applyCorrections</w:t>
            </w:r>
            <w:r>
              <w:rPr>
                <w:rFonts w:ascii="Courier New" w:hAnsi="Courier New"/>
                <w:spacing w:val="-32"/>
                <w:sz w:val="20"/>
              </w:rPr>
              <w:t> </w:t>
            </w:r>
            <w:r>
              <w:rPr>
                <w:rFonts w:ascii="Courier New" w:hAnsi="Courier New"/>
                <w:sz w:val="20"/>
              </w:rPr>
              <w:t>– if</w:t>
            </w:r>
            <w:r>
              <w:rPr>
                <w:rFonts w:ascii="Courier New" w:hAnsi="Courier New"/>
                <w:spacing w:val="-19"/>
                <w:sz w:val="20"/>
              </w:rPr>
              <w:t> </w:t>
            </w:r>
            <w:r>
              <w:rPr>
                <w:rFonts w:ascii="Courier New" w:hAnsi="Courier New"/>
                <w:sz w:val="20"/>
              </w:rPr>
              <w:t>“true”,</w:t>
            </w:r>
            <w:r>
              <w:rPr>
                <w:rFonts w:ascii="Courier New" w:hAnsi="Courier New"/>
                <w:spacing w:val="-19"/>
                <w:sz w:val="20"/>
              </w:rPr>
              <w:t> </w:t>
            </w:r>
            <w:r>
              <w:rPr>
                <w:rFonts w:ascii="Courier New" w:hAnsi="Courier New"/>
                <w:sz w:val="20"/>
              </w:rPr>
              <w:t>returns delivered</w:t>
            </w:r>
            <w:r>
              <w:rPr>
                <w:rFonts w:ascii="Courier New" w:hAnsi="Courier New"/>
                <w:spacing w:val="-32"/>
                <w:sz w:val="20"/>
              </w:rPr>
              <w:t> </w:t>
            </w:r>
            <w:r>
              <w:rPr>
                <w:rFonts w:ascii="Courier New" w:hAnsi="Courier New"/>
                <w:sz w:val="20"/>
              </w:rPr>
              <w:t>specific </w:t>
            </w:r>
            <w:r>
              <w:rPr>
                <w:rFonts w:ascii="Courier New" w:hAnsi="Courier New"/>
                <w:spacing w:val="-2"/>
                <w:sz w:val="20"/>
              </w:rPr>
              <w:t>impulse</w:t>
            </w:r>
          </w:p>
        </w:tc>
        <w:tc>
          <w:tcPr>
            <w:tcW w:w="3568" w:type="dxa"/>
          </w:tcPr>
          <w:p>
            <w:pPr>
              <w:pStyle w:val="TableParagraph"/>
              <w:spacing w:before="0"/>
              <w:ind w:left="0"/>
              <w:rPr>
                <w:rFonts w:ascii="Times New Roman"/>
                <w:sz w:val="20"/>
              </w:rPr>
            </w:pPr>
          </w:p>
        </w:tc>
      </w:tr>
      <w:tr>
        <w:trPr>
          <w:trHeight w:val="3057" w:hRule="atLeast"/>
        </w:trPr>
        <w:tc>
          <w:tcPr>
            <w:tcW w:w="3900" w:type="dxa"/>
          </w:tcPr>
          <w:p>
            <w:pPr>
              <w:pStyle w:val="TableParagraph"/>
              <w:ind w:right="201"/>
              <w:rPr>
                <w:rFonts w:ascii="Courier New"/>
                <w:sz w:val="20"/>
              </w:rPr>
            </w:pPr>
            <w:r>
              <w:rPr>
                <w:rFonts w:ascii="Courier New"/>
                <w:sz w:val="20"/>
              </w:rPr>
              <w:t>Number</w:t>
            </w:r>
            <w:r>
              <w:rPr>
                <w:rFonts w:ascii="Courier New"/>
                <w:spacing w:val="-19"/>
                <w:sz w:val="20"/>
              </w:rPr>
              <w:t> </w:t>
            </w:r>
            <w:r>
              <w:rPr>
                <w:rFonts w:ascii="Courier New"/>
                <w:sz w:val="20"/>
              </w:rPr>
              <w:t>getCf_H(Number</w:t>
            </w:r>
            <w:r>
              <w:rPr>
                <w:rFonts w:ascii="Courier New"/>
                <w:spacing w:val="-19"/>
                <w:sz w:val="20"/>
              </w:rPr>
              <w:t> </w:t>
            </w:r>
            <w:r>
              <w:rPr>
                <w:rFonts w:ascii="Courier New"/>
                <w:sz w:val="20"/>
              </w:rPr>
              <w:t>pa, String punit, bool </w:t>
            </w:r>
            <w:r>
              <w:rPr>
                <w:rFonts w:ascii="Courier New"/>
                <w:spacing w:val="-2"/>
                <w:sz w:val="20"/>
              </w:rPr>
              <w:t>applyCorrections)</w:t>
            </w:r>
          </w:p>
        </w:tc>
        <w:tc>
          <w:tcPr>
            <w:tcW w:w="2488" w:type="dxa"/>
          </w:tcPr>
          <w:p>
            <w:pPr>
              <w:pStyle w:val="TableParagraph"/>
              <w:ind w:right="145"/>
              <w:rPr>
                <w:rFonts w:ascii="Courier New" w:hAnsi="Courier New"/>
                <w:sz w:val="20"/>
              </w:rPr>
            </w:pPr>
            <w:r>
              <w:rPr>
                <w:rFonts w:ascii="Courier New" w:hAnsi="Courier New"/>
                <w:sz w:val="20"/>
              </w:rPr>
              <w:t>pa – ambient pressure</w:t>
            </w:r>
            <w:r>
              <w:rPr>
                <w:rFonts w:ascii="Courier New" w:hAnsi="Courier New"/>
                <w:spacing w:val="-32"/>
                <w:sz w:val="20"/>
              </w:rPr>
              <w:t> </w:t>
            </w:r>
            <w:r>
              <w:rPr>
                <w:rFonts w:ascii="Courier New" w:hAnsi="Courier New"/>
                <w:sz w:val="20"/>
              </w:rPr>
              <w:t>value</w:t>
            </w:r>
          </w:p>
          <w:p>
            <w:pPr>
              <w:pStyle w:val="TableParagraph"/>
              <w:spacing w:before="1"/>
              <w:ind w:left="0"/>
              <w:rPr>
                <w:sz w:val="20"/>
              </w:rPr>
            </w:pPr>
          </w:p>
          <w:p>
            <w:pPr>
              <w:pStyle w:val="TableParagraph"/>
              <w:spacing w:before="0"/>
              <w:ind w:right="145"/>
              <w:rPr>
                <w:rFonts w:ascii="Courier New" w:hAnsi="Courier New"/>
                <w:sz w:val="20"/>
              </w:rPr>
            </w:pPr>
            <w:r>
              <w:rPr>
                <w:rFonts w:ascii="Courier New" w:hAnsi="Courier New"/>
                <w:sz w:val="20"/>
              </w:rPr>
              <w:t>punit – ambient pressure unit (one of "Pa", "psi", "atm",</w:t>
            </w:r>
            <w:r>
              <w:rPr>
                <w:rFonts w:ascii="Courier New" w:hAnsi="Courier New"/>
                <w:spacing w:val="-19"/>
                <w:sz w:val="20"/>
              </w:rPr>
              <w:t> </w:t>
            </w:r>
            <w:r>
              <w:rPr>
                <w:rFonts w:ascii="Courier New" w:hAnsi="Courier New"/>
                <w:sz w:val="20"/>
              </w:rPr>
              <w:t>"bar",</w:t>
            </w:r>
            <w:r>
              <w:rPr>
                <w:rFonts w:ascii="Courier New" w:hAnsi="Courier New"/>
                <w:spacing w:val="-19"/>
                <w:sz w:val="20"/>
              </w:rPr>
              <w:t> </w:t>
            </w:r>
            <w:r>
              <w:rPr>
                <w:rFonts w:ascii="Courier New" w:hAnsi="Courier New"/>
                <w:sz w:val="20"/>
              </w:rPr>
              <w:t>"at", </w:t>
            </w:r>
            <w:r>
              <w:rPr>
                <w:rFonts w:ascii="Courier New" w:hAnsi="Courier New"/>
                <w:spacing w:val="-2"/>
                <w:sz w:val="20"/>
              </w:rPr>
              <w:t>"MPa")</w:t>
            </w:r>
          </w:p>
          <w:p>
            <w:pPr>
              <w:pStyle w:val="TableParagraph"/>
              <w:spacing w:before="3"/>
              <w:ind w:left="0"/>
              <w:rPr>
                <w:sz w:val="20"/>
              </w:rPr>
            </w:pPr>
          </w:p>
          <w:p>
            <w:pPr>
              <w:pStyle w:val="TableParagraph"/>
              <w:spacing w:before="0"/>
              <w:ind w:right="265"/>
              <w:jc w:val="both"/>
              <w:rPr>
                <w:rFonts w:ascii="Courier New" w:hAnsi="Courier New"/>
                <w:sz w:val="20"/>
              </w:rPr>
            </w:pPr>
            <w:r>
              <w:rPr>
                <w:rFonts w:ascii="Courier New" w:hAnsi="Courier New"/>
                <w:sz w:val="20"/>
              </w:rPr>
              <w:t>applyCorrections</w:t>
            </w:r>
            <w:r>
              <w:rPr>
                <w:rFonts w:ascii="Courier New" w:hAnsi="Courier New"/>
                <w:spacing w:val="-32"/>
                <w:sz w:val="20"/>
              </w:rPr>
              <w:t> </w:t>
            </w:r>
            <w:r>
              <w:rPr>
                <w:rFonts w:ascii="Courier New" w:hAnsi="Courier New"/>
                <w:sz w:val="20"/>
              </w:rPr>
              <w:t>– if</w:t>
            </w:r>
            <w:r>
              <w:rPr>
                <w:rFonts w:ascii="Courier New" w:hAnsi="Courier New"/>
                <w:spacing w:val="-19"/>
                <w:sz w:val="20"/>
              </w:rPr>
              <w:t> </w:t>
            </w:r>
            <w:r>
              <w:rPr>
                <w:rFonts w:ascii="Courier New" w:hAnsi="Courier New"/>
                <w:sz w:val="20"/>
              </w:rPr>
              <w:t>“true”,</w:t>
            </w:r>
            <w:r>
              <w:rPr>
                <w:rFonts w:ascii="Courier New" w:hAnsi="Courier New"/>
                <w:spacing w:val="-19"/>
                <w:sz w:val="20"/>
              </w:rPr>
              <w:t> </w:t>
            </w:r>
            <w:r>
              <w:rPr>
                <w:rFonts w:ascii="Courier New" w:hAnsi="Courier New"/>
                <w:sz w:val="20"/>
              </w:rPr>
              <w:t>returns delivered</w:t>
            </w:r>
            <w:r>
              <w:rPr>
                <w:rFonts w:ascii="Courier New" w:hAnsi="Courier New"/>
                <w:spacing w:val="-32"/>
                <w:sz w:val="20"/>
              </w:rPr>
              <w:t> </w:t>
            </w:r>
            <w:r>
              <w:rPr>
                <w:rFonts w:ascii="Courier New" w:hAnsi="Courier New"/>
                <w:sz w:val="20"/>
              </w:rPr>
              <w:t>specific </w:t>
            </w:r>
            <w:r>
              <w:rPr>
                <w:rFonts w:ascii="Courier New" w:hAnsi="Courier New"/>
                <w:spacing w:val="-2"/>
                <w:sz w:val="20"/>
              </w:rPr>
              <w:t>impulse</w:t>
            </w:r>
          </w:p>
        </w:tc>
        <w:tc>
          <w:tcPr>
            <w:tcW w:w="3568" w:type="dxa"/>
          </w:tcPr>
          <w:p>
            <w:pPr>
              <w:pStyle w:val="TableParagraph"/>
              <w:spacing w:line="244" w:lineRule="auto" w:before="56"/>
              <w:ind w:right="174"/>
              <w:rPr>
                <w:sz w:val="20"/>
              </w:rPr>
            </w:pPr>
            <w:r>
              <w:rPr>
                <w:sz w:val="20"/>
              </w:rPr>
              <w:t>Returns</w:t>
            </w:r>
            <w:r>
              <w:rPr>
                <w:spacing w:val="-10"/>
                <w:sz w:val="20"/>
              </w:rPr>
              <w:t> </w:t>
            </w:r>
            <w:r>
              <w:rPr>
                <w:sz w:val="20"/>
              </w:rPr>
              <w:t>thrust</w:t>
            </w:r>
            <w:r>
              <w:rPr>
                <w:spacing w:val="-10"/>
                <w:sz w:val="20"/>
              </w:rPr>
              <w:t> </w:t>
            </w:r>
            <w:r>
              <w:rPr>
                <w:sz w:val="20"/>
              </w:rPr>
              <w:t>coefficient</w:t>
            </w:r>
            <w:r>
              <w:rPr>
                <w:spacing w:val="-10"/>
                <w:sz w:val="20"/>
              </w:rPr>
              <w:t> </w:t>
            </w:r>
            <w:r>
              <w:rPr>
                <w:sz w:val="20"/>
              </w:rPr>
              <w:t>with</w:t>
            </w:r>
            <w:r>
              <w:rPr>
                <w:spacing w:val="-10"/>
                <w:sz w:val="20"/>
              </w:rPr>
              <w:t> </w:t>
            </w:r>
            <w:r>
              <w:rPr>
                <w:sz w:val="20"/>
              </w:rPr>
              <w:t>respect to flow separation at given ambient pressure as if the nozzle station is a nozzle exit station.</w:t>
            </w:r>
          </w:p>
          <w:p>
            <w:pPr>
              <w:pStyle w:val="TableParagraph"/>
              <w:spacing w:before="0"/>
              <w:ind w:left="0"/>
              <w:rPr>
                <w:sz w:val="20"/>
              </w:rPr>
            </w:pPr>
          </w:p>
          <w:p>
            <w:pPr>
              <w:pStyle w:val="TableParagraph"/>
              <w:spacing w:line="244" w:lineRule="auto" w:before="0"/>
              <w:ind w:right="174"/>
              <w:rPr>
                <w:sz w:val="20"/>
              </w:rPr>
            </w:pPr>
            <w:r>
              <w:rPr>
                <w:sz w:val="20"/>
              </w:rPr>
              <w:t>If</w:t>
            </w:r>
            <w:r>
              <w:rPr>
                <w:spacing w:val="30"/>
                <w:sz w:val="20"/>
              </w:rPr>
              <w:t> </w:t>
            </w:r>
            <w:r>
              <w:rPr>
                <w:sz w:val="20"/>
              </w:rPr>
              <w:t>applyCorrections=”false”,</w:t>
            </w:r>
            <w:r>
              <w:rPr>
                <w:spacing w:val="-12"/>
                <w:sz w:val="20"/>
              </w:rPr>
              <w:t> </w:t>
            </w:r>
            <w:r>
              <w:rPr>
                <w:sz w:val="20"/>
              </w:rPr>
              <w:t>returns ideal value; otherwise returns estimated delivered value.</w:t>
            </w:r>
          </w:p>
        </w:tc>
      </w:tr>
    </w:tbl>
    <w:p>
      <w:pPr>
        <w:pStyle w:val="BodyText"/>
        <w:spacing w:before="240"/>
      </w:pPr>
    </w:p>
    <w:p>
      <w:pPr>
        <w:pStyle w:val="Heading4"/>
        <w:jc w:val="both"/>
      </w:pPr>
      <w:bookmarkStart w:name="_TOC_250022" w:id="151"/>
      <w:bookmarkStart w:name="Object TheoreticalThrottlingPerformance" w:id="152"/>
      <w:r>
        <w:rPr>
          <w:b w:val="0"/>
          <w:i w:val="0"/>
        </w:rPr>
      </w:r>
      <w:r>
        <w:rPr/>
        <w:t>Object</w:t>
      </w:r>
      <w:r>
        <w:rPr>
          <w:spacing w:val="-9"/>
        </w:rPr>
        <w:t> </w:t>
      </w:r>
      <w:bookmarkEnd w:id="151"/>
      <w:r>
        <w:rPr>
          <w:spacing w:val="-2"/>
        </w:rPr>
        <w:t>TheoreticalThrottlingPerformance</w:t>
      </w:r>
    </w:p>
    <w:p>
      <w:pPr>
        <w:pStyle w:val="BodyText"/>
        <w:spacing w:line="242" w:lineRule="auto" w:before="123"/>
        <w:ind w:left="776" w:right="817"/>
        <w:jc w:val="both"/>
      </w:pPr>
      <w:r>
        <w:rPr/>
        <w:t>The</w:t>
      </w:r>
      <w:r>
        <w:rPr>
          <w:spacing w:val="-2"/>
        </w:rPr>
        <w:t> </w:t>
      </w:r>
      <w:r>
        <w:rPr/>
        <w:t>object</w:t>
      </w:r>
      <w:r>
        <w:rPr>
          <w:spacing w:val="-2"/>
        </w:rPr>
        <w:t> </w:t>
      </w:r>
      <w:r>
        <w:rPr/>
        <w:t>is</w:t>
      </w:r>
      <w:r>
        <w:rPr>
          <w:spacing w:val="-2"/>
        </w:rPr>
        <w:t> </w:t>
      </w:r>
      <w:r>
        <w:rPr/>
        <w:t>used</w:t>
      </w:r>
      <w:r>
        <w:rPr>
          <w:spacing w:val="-2"/>
        </w:rPr>
        <w:t> </w:t>
      </w:r>
      <w:r>
        <w:rPr/>
        <w:t>to</w:t>
      </w:r>
      <w:r>
        <w:rPr>
          <w:spacing w:val="-2"/>
        </w:rPr>
        <w:t> </w:t>
      </w:r>
      <w:r>
        <w:rPr/>
        <w:t>run</w:t>
      </w:r>
      <w:r>
        <w:rPr>
          <w:spacing w:val="-2"/>
        </w:rPr>
        <w:t> </w:t>
      </w:r>
      <w:r>
        <w:rPr/>
        <w:t>the</w:t>
      </w:r>
      <w:r>
        <w:rPr>
          <w:spacing w:val="-2"/>
        </w:rPr>
        <w:t> </w:t>
      </w:r>
      <w:r>
        <w:rPr/>
        <w:t>performance</w:t>
      </w:r>
      <w:r>
        <w:rPr>
          <w:spacing w:val="-2"/>
        </w:rPr>
        <w:t> </w:t>
      </w:r>
      <w:r>
        <w:rPr/>
        <w:t>analysis</w:t>
      </w:r>
      <w:r>
        <w:rPr>
          <w:spacing w:val="-2"/>
        </w:rPr>
        <w:t> </w:t>
      </w:r>
      <w:r>
        <w:rPr/>
        <w:t>for</w:t>
      </w:r>
      <w:r>
        <w:rPr>
          <w:spacing w:val="-2"/>
        </w:rPr>
        <w:t> </w:t>
      </w:r>
      <w:r>
        <w:rPr/>
        <w:t>throttled</w:t>
      </w:r>
      <w:r>
        <w:rPr>
          <w:spacing w:val="-2"/>
        </w:rPr>
        <w:t> </w:t>
      </w:r>
      <w:r>
        <w:rPr/>
        <w:t>thrust</w:t>
      </w:r>
      <w:r>
        <w:rPr>
          <w:spacing w:val="-2"/>
        </w:rPr>
        <w:t> </w:t>
      </w:r>
      <w:r>
        <w:rPr/>
        <w:t>level.</w:t>
      </w:r>
      <w:r>
        <w:rPr>
          <w:spacing w:val="-6"/>
        </w:rPr>
        <w:t> </w:t>
      </w:r>
      <w:r>
        <w:rPr/>
        <w:t>All</w:t>
      </w:r>
      <w:r>
        <w:rPr>
          <w:spacing w:val="-2"/>
        </w:rPr>
        <w:t> </w:t>
      </w:r>
      <w:r>
        <w:rPr/>
        <w:t>functions</w:t>
      </w:r>
      <w:r>
        <w:rPr>
          <w:spacing w:val="-2"/>
        </w:rPr>
        <w:t> </w:t>
      </w:r>
      <w:r>
        <w:rPr/>
        <w:t>of object </w:t>
      </w:r>
      <w:r>
        <w:rPr>
          <w:rFonts w:ascii="Arial"/>
          <w:i/>
        </w:rPr>
        <w:t>TheoreticalPerformance</w:t>
      </w:r>
      <w:r>
        <w:rPr>
          <w:rFonts w:ascii="Arial"/>
          <w:i/>
          <w:spacing w:val="-2"/>
        </w:rPr>
        <w:t> </w:t>
      </w:r>
      <w:r>
        <w:rPr/>
        <w:t>are inherited and can be used from this object as well.</w:t>
      </w:r>
      <w:r>
        <w:rPr>
          <w:spacing w:val="-4"/>
        </w:rPr>
        <w:t> </w:t>
      </w:r>
      <w:r>
        <w:rPr/>
        <w:t>The returned results correspond to the specified throttle level.</w:t>
      </w:r>
    </w:p>
    <w:p>
      <w:pPr>
        <w:pStyle w:val="BodyText"/>
        <w:spacing w:before="4"/>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5" w:hRule="atLeast"/>
        </w:trPr>
        <w:tc>
          <w:tcPr>
            <w:tcW w:w="3900" w:type="dxa"/>
          </w:tcPr>
          <w:p>
            <w:pPr>
              <w:pStyle w:val="TableParagraph"/>
              <w:spacing w:before="52"/>
              <w:rPr>
                <w:rFonts w:ascii="Arial"/>
                <w:b/>
                <w:sz w:val="20"/>
              </w:rPr>
            </w:pPr>
            <w:r>
              <w:rPr>
                <w:rFonts w:ascii="Arial"/>
                <w:b/>
                <w:spacing w:val="-2"/>
                <w:sz w:val="20"/>
              </w:rPr>
              <w:t>Function</w:t>
            </w:r>
          </w:p>
        </w:tc>
        <w:tc>
          <w:tcPr>
            <w:tcW w:w="2488" w:type="dxa"/>
          </w:tcPr>
          <w:p>
            <w:pPr>
              <w:pStyle w:val="TableParagraph"/>
              <w:spacing w:before="52"/>
              <w:rPr>
                <w:rFonts w:ascii="Arial"/>
                <w:b/>
                <w:sz w:val="20"/>
              </w:rPr>
            </w:pPr>
            <w:r>
              <w:rPr>
                <w:rFonts w:ascii="Arial"/>
                <w:b/>
                <w:spacing w:val="-2"/>
                <w:sz w:val="20"/>
              </w:rPr>
              <w:t>Parameters</w:t>
            </w:r>
          </w:p>
        </w:tc>
        <w:tc>
          <w:tcPr>
            <w:tcW w:w="3568" w:type="dxa"/>
          </w:tcPr>
          <w:p>
            <w:pPr>
              <w:pStyle w:val="TableParagraph"/>
              <w:spacing w:before="52"/>
              <w:rPr>
                <w:rFonts w:ascii="Arial"/>
                <w:b/>
                <w:sz w:val="20"/>
              </w:rPr>
            </w:pPr>
            <w:r>
              <w:rPr>
                <w:rFonts w:ascii="Arial"/>
                <w:b/>
                <w:spacing w:val="-2"/>
                <w:sz w:val="20"/>
              </w:rPr>
              <w:t>Description</w:t>
            </w:r>
          </w:p>
        </w:tc>
      </w:tr>
      <w:tr>
        <w:trPr>
          <w:trHeight w:val="1695" w:hRule="atLeast"/>
        </w:trPr>
        <w:tc>
          <w:tcPr>
            <w:tcW w:w="3900" w:type="dxa"/>
          </w:tcPr>
          <w:p>
            <w:pPr>
              <w:pStyle w:val="TableParagraph"/>
              <w:rPr>
                <w:rFonts w:ascii="Courier New"/>
                <w:sz w:val="20"/>
              </w:rPr>
            </w:pPr>
            <w:r>
              <w:rPr>
                <w:rFonts w:ascii="Courier New"/>
                <w:spacing w:val="-2"/>
                <w:sz w:val="20"/>
              </w:rPr>
              <w:t>TheoreticalThrottlingPerformanc </w:t>
            </w:r>
            <w:r>
              <w:rPr>
                <w:rFonts w:ascii="Courier New"/>
                <w:sz w:val="20"/>
              </w:rPr>
              <w:t>e(Object nominal, Number r)</w:t>
            </w:r>
          </w:p>
        </w:tc>
        <w:tc>
          <w:tcPr>
            <w:tcW w:w="2488" w:type="dxa"/>
          </w:tcPr>
          <w:p>
            <w:pPr>
              <w:pStyle w:val="TableParagraph"/>
              <w:rPr>
                <w:rFonts w:ascii="Courier New" w:hAnsi="Courier New"/>
                <w:i/>
                <w:sz w:val="20"/>
              </w:rPr>
            </w:pPr>
            <w:r>
              <w:rPr>
                <w:rFonts w:ascii="Courier New" w:hAnsi="Courier New"/>
                <w:sz w:val="20"/>
              </w:rPr>
              <w:t>nominal</w:t>
            </w:r>
            <w:r>
              <w:rPr>
                <w:rFonts w:ascii="Courier New" w:hAnsi="Courier New"/>
                <w:spacing w:val="-19"/>
                <w:sz w:val="20"/>
              </w:rPr>
              <w:t> </w:t>
            </w:r>
            <w:r>
              <w:rPr>
                <w:rFonts w:ascii="Courier New" w:hAnsi="Courier New"/>
                <w:sz w:val="20"/>
              </w:rPr>
              <w:t>–</w:t>
            </w:r>
            <w:r>
              <w:rPr>
                <w:rFonts w:ascii="Courier New" w:hAnsi="Courier New"/>
                <w:spacing w:val="-19"/>
                <w:sz w:val="20"/>
              </w:rPr>
              <w:t> </w:t>
            </w:r>
            <w:r>
              <w:rPr>
                <w:rFonts w:ascii="Courier New" w:hAnsi="Courier New"/>
                <w:sz w:val="20"/>
              </w:rPr>
              <w:t>reference to object </w:t>
            </w:r>
            <w:r>
              <w:rPr>
                <w:rFonts w:ascii="Courier New" w:hAnsi="Courier New"/>
                <w:i/>
                <w:spacing w:val="-2"/>
                <w:sz w:val="20"/>
              </w:rPr>
              <w:t>TheoreticalPerforma </w:t>
            </w:r>
            <w:r>
              <w:rPr>
                <w:rFonts w:ascii="Courier New" w:hAnsi="Courier New"/>
                <w:i/>
                <w:spacing w:val="-4"/>
                <w:sz w:val="20"/>
              </w:rPr>
              <w:t>nce</w:t>
            </w:r>
          </w:p>
          <w:p>
            <w:pPr>
              <w:pStyle w:val="TableParagraph"/>
              <w:spacing w:before="2"/>
              <w:ind w:left="0"/>
              <w:rPr>
                <w:sz w:val="20"/>
              </w:rPr>
            </w:pPr>
          </w:p>
          <w:p>
            <w:pPr>
              <w:pStyle w:val="TableParagraph"/>
              <w:spacing w:before="0"/>
              <w:ind w:right="265"/>
              <w:rPr>
                <w:rFonts w:ascii="Courier New" w:hAnsi="Courier New"/>
                <w:sz w:val="20"/>
              </w:rPr>
            </w:pPr>
            <w:r>
              <w:rPr>
                <w:rFonts w:ascii="Courier New" w:hAnsi="Courier New"/>
                <w:sz w:val="20"/>
              </w:rPr>
              <w:t>r</w:t>
            </w:r>
            <w:r>
              <w:rPr>
                <w:rFonts w:ascii="Courier New" w:hAnsi="Courier New"/>
                <w:spacing w:val="-19"/>
                <w:sz w:val="20"/>
              </w:rPr>
              <w:t> </w:t>
            </w:r>
            <w:r>
              <w:rPr>
                <w:rFonts w:ascii="Courier New" w:hAnsi="Courier New"/>
                <w:sz w:val="20"/>
              </w:rPr>
              <w:t>–</w:t>
            </w:r>
            <w:r>
              <w:rPr>
                <w:rFonts w:ascii="Courier New" w:hAnsi="Courier New"/>
                <w:spacing w:val="-19"/>
                <w:sz w:val="20"/>
              </w:rPr>
              <w:t> </w:t>
            </w:r>
            <w:r>
              <w:rPr>
                <w:rFonts w:ascii="Courier New" w:hAnsi="Courier New"/>
                <w:sz w:val="20"/>
              </w:rPr>
              <w:t>throttling </w:t>
            </w:r>
            <w:r>
              <w:rPr>
                <w:rFonts w:ascii="Courier New" w:hAnsi="Courier New"/>
                <w:spacing w:val="-2"/>
                <w:sz w:val="20"/>
              </w:rPr>
              <w:t>level</w:t>
            </w:r>
          </w:p>
        </w:tc>
        <w:tc>
          <w:tcPr>
            <w:tcW w:w="3568" w:type="dxa"/>
          </w:tcPr>
          <w:p>
            <w:pPr>
              <w:pStyle w:val="TableParagraph"/>
              <w:spacing w:line="242" w:lineRule="auto" w:before="56"/>
              <w:ind w:right="245"/>
              <w:rPr>
                <w:sz w:val="20"/>
              </w:rPr>
            </w:pPr>
            <w:r>
              <w:rPr>
                <w:sz w:val="20"/>
              </w:rPr>
              <w:t>Constructor the object </w:t>
            </w:r>
            <w:r>
              <w:rPr>
                <w:rFonts w:ascii="Arial"/>
                <w:i/>
                <w:sz w:val="20"/>
              </w:rPr>
              <w:t>TheoreticalThrottlingPerformance</w:t>
            </w:r>
            <w:r>
              <w:rPr>
                <w:rFonts w:ascii="Arial"/>
                <w:i/>
                <w:spacing w:val="-14"/>
                <w:sz w:val="20"/>
              </w:rPr>
              <w:t> </w:t>
            </w:r>
            <w:r>
              <w:rPr>
                <w:sz w:val="20"/>
              </w:rPr>
              <w:t>for given nominal thrust and throttling </w:t>
            </w:r>
            <w:r>
              <w:rPr>
                <w:spacing w:val="-2"/>
                <w:sz w:val="20"/>
              </w:rPr>
              <w:t>level.</w:t>
            </w:r>
          </w:p>
        </w:tc>
      </w:tr>
      <w:tr>
        <w:trPr>
          <w:trHeight w:val="337" w:hRule="atLeast"/>
        </w:trPr>
        <w:tc>
          <w:tcPr>
            <w:tcW w:w="3900" w:type="dxa"/>
          </w:tcPr>
          <w:p>
            <w:pPr>
              <w:pStyle w:val="TableParagraph"/>
              <w:rPr>
                <w:rFonts w:ascii="Courier New"/>
                <w:sz w:val="20"/>
              </w:rPr>
            </w:pPr>
            <w:r>
              <w:rPr>
                <w:rFonts w:ascii="Courier New"/>
                <w:sz w:val="20"/>
              </w:rPr>
              <w:t>Number</w:t>
            </w:r>
            <w:r>
              <w:rPr>
                <w:rFonts w:ascii="Courier New"/>
                <w:spacing w:val="-6"/>
                <w:sz w:val="20"/>
              </w:rPr>
              <w:t> </w:t>
            </w:r>
            <w:r>
              <w:rPr>
                <w:rFonts w:ascii="Courier New"/>
                <w:spacing w:val="-2"/>
                <w:sz w:val="20"/>
              </w:rPr>
              <w:t>getR()</w:t>
            </w:r>
          </w:p>
        </w:tc>
        <w:tc>
          <w:tcPr>
            <w:tcW w:w="2488" w:type="dxa"/>
          </w:tcPr>
          <w:p>
            <w:pPr>
              <w:pStyle w:val="TableParagraph"/>
              <w:rPr>
                <w:rFonts w:ascii="Courier New"/>
                <w:sz w:val="20"/>
              </w:rPr>
            </w:pPr>
            <w:r>
              <w:rPr>
                <w:rFonts w:ascii="Courier New"/>
                <w:spacing w:val="-10"/>
                <w:sz w:val="20"/>
              </w:rPr>
              <w:t>-</w:t>
            </w:r>
          </w:p>
        </w:tc>
        <w:tc>
          <w:tcPr>
            <w:tcW w:w="3568" w:type="dxa"/>
          </w:tcPr>
          <w:p>
            <w:pPr>
              <w:pStyle w:val="TableParagraph"/>
              <w:spacing w:before="56"/>
              <w:rPr>
                <w:sz w:val="20"/>
              </w:rPr>
            </w:pPr>
            <w:r>
              <w:rPr>
                <w:sz w:val="20"/>
              </w:rPr>
              <w:t>Returns</w:t>
            </w:r>
            <w:r>
              <w:rPr>
                <w:spacing w:val="-7"/>
                <w:sz w:val="20"/>
              </w:rPr>
              <w:t> </w:t>
            </w:r>
            <w:r>
              <w:rPr>
                <w:sz w:val="20"/>
              </w:rPr>
              <w:t>throttling</w:t>
            </w:r>
            <w:r>
              <w:rPr>
                <w:spacing w:val="-7"/>
                <w:sz w:val="20"/>
              </w:rPr>
              <w:t> </w:t>
            </w:r>
            <w:r>
              <w:rPr>
                <w:spacing w:val="-2"/>
                <w:sz w:val="20"/>
              </w:rPr>
              <w:t>level</w:t>
            </w:r>
          </w:p>
        </w:tc>
      </w:tr>
      <w:tr>
        <w:trPr>
          <w:trHeight w:val="796" w:hRule="atLeast"/>
        </w:trPr>
        <w:tc>
          <w:tcPr>
            <w:tcW w:w="3900" w:type="dxa"/>
          </w:tcPr>
          <w:p>
            <w:pPr>
              <w:pStyle w:val="TableParagraph"/>
              <w:spacing w:before="52"/>
              <w:rPr>
                <w:rFonts w:ascii="Courier New"/>
                <w:sz w:val="20"/>
              </w:rPr>
            </w:pPr>
            <w:r>
              <w:rPr>
                <w:rFonts w:ascii="Courier New"/>
                <w:spacing w:val="-2"/>
                <w:sz w:val="20"/>
              </w:rPr>
              <w:t>Object getNominalThrustPerformance()</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line="242" w:lineRule="auto" w:before="55"/>
              <w:ind w:right="174"/>
              <w:rPr>
                <w:sz w:val="20"/>
              </w:rPr>
            </w:pPr>
            <w:r>
              <w:rPr>
                <w:sz w:val="20"/>
              </w:rPr>
              <w:t>Returns object </w:t>
            </w:r>
            <w:r>
              <w:rPr>
                <w:rFonts w:ascii="Arial"/>
                <w:i/>
                <w:sz w:val="20"/>
              </w:rPr>
              <w:t>TheoreticalPerformance</w:t>
            </w:r>
            <w:r>
              <w:rPr>
                <w:rFonts w:ascii="Arial"/>
                <w:i/>
                <w:spacing w:val="-14"/>
                <w:sz w:val="20"/>
              </w:rPr>
              <w:t> </w:t>
            </w:r>
            <w:r>
              <w:rPr>
                <w:sz w:val="20"/>
              </w:rPr>
              <w:t>for</w:t>
            </w:r>
            <w:r>
              <w:rPr>
                <w:spacing w:val="-14"/>
                <w:sz w:val="20"/>
              </w:rPr>
              <w:t> </w:t>
            </w:r>
            <w:r>
              <w:rPr>
                <w:sz w:val="20"/>
              </w:rPr>
              <w:t>nominal </w:t>
            </w:r>
            <w:r>
              <w:rPr>
                <w:spacing w:val="-2"/>
                <w:sz w:val="20"/>
              </w:rPr>
              <w:t>thrust.</w:t>
            </w:r>
          </w:p>
        </w:tc>
      </w:tr>
      <w:tr>
        <w:trPr>
          <w:trHeight w:val="1242" w:hRule="atLeast"/>
        </w:trPr>
        <w:tc>
          <w:tcPr>
            <w:tcW w:w="3900" w:type="dxa"/>
          </w:tcPr>
          <w:p>
            <w:pPr>
              <w:pStyle w:val="TableParagraph"/>
              <w:rPr>
                <w:rFonts w:ascii="Courier New"/>
                <w:sz w:val="20"/>
              </w:rPr>
            </w:pPr>
            <w:r>
              <w:rPr>
                <w:rFonts w:ascii="Courier New"/>
                <w:spacing w:val="-2"/>
                <w:sz w:val="20"/>
              </w:rPr>
              <w:t>assignCorrectionFactors(Number </w:t>
            </w:r>
            <w:r>
              <w:rPr>
                <w:rFonts w:ascii="Courier New"/>
                <w:sz w:val="20"/>
              </w:rPr>
              <w:t>reactionEfficiency, Number divergenceEfficiency, Number frictionEfficiency, Number </w:t>
            </w:r>
            <w:r>
              <w:rPr>
                <w:rFonts w:ascii="Courier New"/>
                <w:spacing w:val="-2"/>
                <w:sz w:val="20"/>
              </w:rPr>
              <w:t>multiphaseEfficiency)</w:t>
            </w:r>
          </w:p>
        </w:tc>
        <w:tc>
          <w:tcPr>
            <w:tcW w:w="2488" w:type="dxa"/>
          </w:tcPr>
          <w:p>
            <w:pPr>
              <w:pStyle w:val="TableParagraph"/>
              <w:spacing w:before="0"/>
              <w:ind w:left="0"/>
              <w:rPr>
                <w:rFonts w:ascii="Times New Roman"/>
                <w:sz w:val="20"/>
              </w:rPr>
            </w:pPr>
          </w:p>
        </w:tc>
        <w:tc>
          <w:tcPr>
            <w:tcW w:w="3568" w:type="dxa"/>
          </w:tcPr>
          <w:p>
            <w:pPr>
              <w:pStyle w:val="TableParagraph"/>
              <w:spacing w:line="244" w:lineRule="auto" w:before="56"/>
              <w:ind w:right="174"/>
              <w:rPr>
                <w:sz w:val="20"/>
              </w:rPr>
            </w:pPr>
            <w:r>
              <w:rPr>
                <w:sz w:val="20"/>
              </w:rPr>
              <w:t>Assignes</w:t>
            </w:r>
            <w:r>
              <w:rPr>
                <w:spacing w:val="-9"/>
                <w:sz w:val="20"/>
              </w:rPr>
              <w:t> </w:t>
            </w:r>
            <w:r>
              <w:rPr>
                <w:sz w:val="20"/>
              </w:rPr>
              <w:t>given</w:t>
            </w:r>
            <w:r>
              <w:rPr>
                <w:spacing w:val="-9"/>
                <w:sz w:val="20"/>
              </w:rPr>
              <w:t> </w:t>
            </w:r>
            <w:r>
              <w:rPr>
                <w:sz w:val="20"/>
              </w:rPr>
              <w:t>correction</w:t>
            </w:r>
            <w:r>
              <w:rPr>
                <w:spacing w:val="-9"/>
                <w:sz w:val="20"/>
              </w:rPr>
              <w:t> </w:t>
            </w:r>
            <w:r>
              <w:rPr>
                <w:sz w:val="20"/>
              </w:rPr>
              <w:t>factors.</w:t>
            </w:r>
            <w:r>
              <w:rPr>
                <w:spacing w:val="-9"/>
                <w:sz w:val="20"/>
              </w:rPr>
              <w:t> </w:t>
            </w:r>
            <w:r>
              <w:rPr>
                <w:sz w:val="20"/>
              </w:rPr>
              <w:t>If not</w:t>
            </w:r>
            <w:r>
              <w:rPr>
                <w:spacing w:val="-7"/>
                <w:sz w:val="20"/>
              </w:rPr>
              <w:t> </w:t>
            </w:r>
            <w:r>
              <w:rPr>
                <w:sz w:val="20"/>
              </w:rPr>
              <w:t>assigned,</w:t>
            </w:r>
            <w:r>
              <w:rPr>
                <w:spacing w:val="-7"/>
                <w:sz w:val="20"/>
              </w:rPr>
              <w:t> </w:t>
            </w:r>
            <w:r>
              <w:rPr>
                <w:sz w:val="20"/>
              </w:rPr>
              <w:t>the</w:t>
            </w:r>
            <w:r>
              <w:rPr>
                <w:spacing w:val="-7"/>
                <w:sz w:val="20"/>
              </w:rPr>
              <w:t> </w:t>
            </w:r>
            <w:r>
              <w:rPr>
                <w:sz w:val="20"/>
              </w:rPr>
              <w:t>code</w:t>
            </w:r>
            <w:r>
              <w:rPr>
                <w:spacing w:val="-7"/>
                <w:sz w:val="20"/>
              </w:rPr>
              <w:t> </w:t>
            </w:r>
            <w:r>
              <w:rPr>
                <w:sz w:val="20"/>
              </w:rPr>
              <w:t>will</w:t>
            </w:r>
            <w:r>
              <w:rPr>
                <w:spacing w:val="-7"/>
                <w:sz w:val="20"/>
              </w:rPr>
              <w:t> </w:t>
            </w:r>
            <w:r>
              <w:rPr>
                <w:sz w:val="20"/>
              </w:rPr>
              <w:t>estimate correction factors using embedded </w:t>
            </w:r>
            <w:r>
              <w:rPr>
                <w:spacing w:val="-2"/>
                <w:sz w:val="20"/>
              </w:rPr>
              <w:t>algorithms.</w:t>
            </w:r>
          </w:p>
        </w:tc>
      </w:tr>
      <w:tr>
        <w:trPr>
          <w:trHeight w:val="1467" w:hRule="atLeast"/>
        </w:trPr>
        <w:tc>
          <w:tcPr>
            <w:tcW w:w="3900" w:type="dxa"/>
          </w:tcPr>
          <w:p>
            <w:pPr>
              <w:pStyle w:val="TableParagraph"/>
              <w:spacing w:before="52"/>
              <w:rPr>
                <w:rFonts w:ascii="Courier New"/>
                <w:sz w:val="20"/>
              </w:rPr>
            </w:pPr>
            <w:r>
              <w:rPr>
                <w:rFonts w:ascii="Courier New"/>
                <w:spacing w:val="-2"/>
                <w:sz w:val="20"/>
              </w:rPr>
              <w:t>solve(Boolean withTransportProperties)</w:t>
            </w:r>
          </w:p>
        </w:tc>
        <w:tc>
          <w:tcPr>
            <w:tcW w:w="2488" w:type="dxa"/>
          </w:tcPr>
          <w:p>
            <w:pPr>
              <w:pStyle w:val="TableParagraph"/>
              <w:spacing w:before="52"/>
              <w:ind w:right="165"/>
              <w:rPr>
                <w:rFonts w:ascii="Courier New" w:hAnsi="Courier New"/>
                <w:sz w:val="20"/>
              </w:rPr>
            </w:pPr>
            <w:r>
              <w:rPr>
                <w:rFonts w:ascii="Courier New" w:hAnsi="Courier New"/>
                <w:spacing w:val="-2"/>
                <w:sz w:val="20"/>
              </w:rPr>
              <w:t>withTransportProper </w:t>
            </w:r>
            <w:r>
              <w:rPr>
                <w:rFonts w:ascii="Courier New" w:hAnsi="Courier New"/>
                <w:sz w:val="20"/>
              </w:rPr>
              <w:t>ties – if „true“, </w:t>
            </w:r>
            <w:r>
              <w:rPr>
                <w:rFonts w:ascii="Courier New" w:hAnsi="Courier New"/>
                <w:spacing w:val="-2"/>
                <w:sz w:val="20"/>
              </w:rPr>
              <w:t>calculates transport </w:t>
            </w:r>
            <w:r>
              <w:rPr>
                <w:rFonts w:ascii="Courier New" w:hAnsi="Courier New"/>
                <w:sz w:val="20"/>
              </w:rPr>
              <w:t>properties</w:t>
            </w:r>
            <w:r>
              <w:rPr>
                <w:rFonts w:ascii="Courier New" w:hAnsi="Courier New"/>
                <w:spacing w:val="-19"/>
                <w:sz w:val="20"/>
              </w:rPr>
              <w:t> </w:t>
            </w:r>
            <w:r>
              <w:rPr>
                <w:rFonts w:ascii="Courier New" w:hAnsi="Courier New"/>
                <w:sz w:val="20"/>
              </w:rPr>
              <w:t>for</w:t>
            </w:r>
            <w:r>
              <w:rPr>
                <w:rFonts w:ascii="Courier New" w:hAnsi="Courier New"/>
                <w:spacing w:val="-19"/>
                <w:sz w:val="20"/>
              </w:rPr>
              <w:t> </w:t>
            </w:r>
            <w:r>
              <w:rPr>
                <w:rFonts w:ascii="Courier New" w:hAnsi="Courier New"/>
                <w:sz w:val="20"/>
              </w:rPr>
              <w:t>each nozzel station</w:t>
            </w:r>
          </w:p>
        </w:tc>
        <w:tc>
          <w:tcPr>
            <w:tcW w:w="3568" w:type="dxa"/>
          </w:tcPr>
          <w:p>
            <w:pPr>
              <w:pStyle w:val="TableParagraph"/>
              <w:spacing w:line="244" w:lineRule="auto" w:before="55"/>
              <w:rPr>
                <w:sz w:val="20"/>
              </w:rPr>
            </w:pPr>
            <w:r>
              <w:rPr>
                <w:sz w:val="20"/>
              </w:rPr>
              <w:t>Solves the theoretical rocket performance</w:t>
            </w:r>
            <w:r>
              <w:rPr>
                <w:spacing w:val="-13"/>
                <w:sz w:val="20"/>
              </w:rPr>
              <w:t> </w:t>
            </w:r>
            <w:r>
              <w:rPr>
                <w:sz w:val="20"/>
              </w:rPr>
              <w:t>for</w:t>
            </w:r>
            <w:r>
              <w:rPr>
                <w:spacing w:val="-13"/>
                <w:sz w:val="20"/>
              </w:rPr>
              <w:t> </w:t>
            </w:r>
            <w:r>
              <w:rPr>
                <w:sz w:val="20"/>
              </w:rPr>
              <w:t>given</w:t>
            </w:r>
            <w:r>
              <w:rPr>
                <w:spacing w:val="-13"/>
                <w:sz w:val="20"/>
              </w:rPr>
              <w:t> </w:t>
            </w:r>
            <w:r>
              <w:rPr>
                <w:sz w:val="20"/>
              </w:rPr>
              <w:t>configuration.</w:t>
            </w:r>
          </w:p>
        </w:tc>
      </w:tr>
      <w:tr>
        <w:trPr>
          <w:trHeight w:val="336" w:hRule="atLeast"/>
        </w:trPr>
        <w:tc>
          <w:tcPr>
            <w:tcW w:w="3900" w:type="dxa"/>
          </w:tcPr>
          <w:p>
            <w:pPr>
              <w:pStyle w:val="TableParagraph"/>
              <w:rPr>
                <w:rFonts w:ascii="Courier New"/>
                <w:sz w:val="20"/>
              </w:rPr>
            </w:pPr>
            <w:r>
              <w:rPr>
                <w:rFonts w:ascii="Courier New"/>
                <w:sz w:val="20"/>
              </w:rPr>
              <w:t>Boolean</w:t>
            </w:r>
            <w:r>
              <w:rPr>
                <w:rFonts w:ascii="Courier New"/>
                <w:spacing w:val="-7"/>
                <w:sz w:val="20"/>
              </w:rPr>
              <w:t> </w:t>
            </w:r>
            <w:r>
              <w:rPr>
                <w:rFonts w:ascii="Courier New"/>
                <w:spacing w:val="-2"/>
                <w:sz w:val="20"/>
              </w:rPr>
              <w:t>isSolved()</w:t>
            </w:r>
          </w:p>
        </w:tc>
        <w:tc>
          <w:tcPr>
            <w:tcW w:w="2488" w:type="dxa"/>
          </w:tcPr>
          <w:p>
            <w:pPr>
              <w:pStyle w:val="TableParagraph"/>
              <w:rPr>
                <w:rFonts w:ascii="Courier New"/>
                <w:sz w:val="20"/>
              </w:rPr>
            </w:pPr>
            <w:r>
              <w:rPr>
                <w:rFonts w:ascii="Courier New"/>
                <w:spacing w:val="-10"/>
                <w:sz w:val="20"/>
              </w:rPr>
              <w:t>-</w:t>
            </w:r>
          </w:p>
        </w:tc>
        <w:tc>
          <w:tcPr>
            <w:tcW w:w="3568" w:type="dxa"/>
          </w:tcPr>
          <w:p>
            <w:pPr>
              <w:pStyle w:val="TableParagraph"/>
              <w:spacing w:before="56"/>
              <w:rPr>
                <w:sz w:val="20"/>
              </w:rPr>
            </w:pPr>
            <w:r>
              <w:rPr>
                <w:sz w:val="20"/>
              </w:rPr>
              <w:t>Returns</w:t>
            </w:r>
            <w:r>
              <w:rPr>
                <w:spacing w:val="-5"/>
                <w:sz w:val="20"/>
              </w:rPr>
              <w:t> </w:t>
            </w:r>
            <w:r>
              <w:rPr>
                <w:sz w:val="20"/>
              </w:rPr>
              <w:t>„true“,</w:t>
            </w:r>
            <w:r>
              <w:rPr>
                <w:spacing w:val="-4"/>
                <w:sz w:val="20"/>
              </w:rPr>
              <w:t> </w:t>
            </w:r>
            <w:r>
              <w:rPr>
                <w:sz w:val="20"/>
              </w:rPr>
              <w:t>if</w:t>
            </w:r>
            <w:r>
              <w:rPr>
                <w:spacing w:val="-4"/>
                <w:sz w:val="20"/>
              </w:rPr>
              <w:t> </w:t>
            </w:r>
            <w:r>
              <w:rPr>
                <w:sz w:val="20"/>
              </w:rPr>
              <w:t>performance</w:t>
            </w:r>
            <w:r>
              <w:rPr>
                <w:spacing w:val="-4"/>
                <w:sz w:val="20"/>
              </w:rPr>
              <w:t> </w:t>
            </w:r>
            <w:r>
              <w:rPr>
                <w:spacing w:val="-2"/>
                <w:sz w:val="20"/>
              </w:rPr>
              <w:t>problem</w:t>
            </w:r>
          </w:p>
        </w:tc>
      </w:tr>
    </w:tbl>
    <w:p>
      <w:pPr>
        <w:pStyle w:val="TableParagraph"/>
        <w:spacing w:after="0"/>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1241" w:hRule="atLeast"/>
        </w:trPr>
        <w:tc>
          <w:tcPr>
            <w:tcW w:w="3900" w:type="dxa"/>
          </w:tcPr>
          <w:p>
            <w:pPr>
              <w:pStyle w:val="TableParagraph"/>
              <w:rPr>
                <w:rFonts w:ascii="Courier New"/>
                <w:sz w:val="20"/>
              </w:rPr>
            </w:pPr>
            <w:r>
              <w:rPr>
                <w:rFonts w:ascii="Courier New"/>
                <w:spacing w:val="-2"/>
                <w:sz w:val="20"/>
              </w:rPr>
              <w:t>assignCorrectionFactors(Number </w:t>
            </w:r>
            <w:r>
              <w:rPr>
                <w:rFonts w:ascii="Courier New"/>
                <w:sz w:val="20"/>
              </w:rPr>
              <w:t>reactionEfficiency, Number divergenceEfficiency, Number frictionEfficiency, Number </w:t>
            </w:r>
            <w:r>
              <w:rPr>
                <w:rFonts w:ascii="Courier New"/>
                <w:spacing w:val="-2"/>
                <w:sz w:val="20"/>
              </w:rPr>
              <w:t>multiphaseEfficiency)</w:t>
            </w:r>
          </w:p>
        </w:tc>
        <w:tc>
          <w:tcPr>
            <w:tcW w:w="2488" w:type="dxa"/>
          </w:tcPr>
          <w:p>
            <w:pPr>
              <w:pStyle w:val="TableParagraph"/>
              <w:spacing w:before="0"/>
              <w:ind w:left="0"/>
              <w:rPr>
                <w:rFonts w:ascii="Times New Roman"/>
                <w:sz w:val="20"/>
              </w:rPr>
            </w:pPr>
          </w:p>
        </w:tc>
        <w:tc>
          <w:tcPr>
            <w:tcW w:w="3568" w:type="dxa"/>
          </w:tcPr>
          <w:p>
            <w:pPr>
              <w:pStyle w:val="TableParagraph"/>
              <w:spacing w:line="244" w:lineRule="auto" w:before="56"/>
              <w:ind w:right="174"/>
              <w:rPr>
                <w:sz w:val="20"/>
              </w:rPr>
            </w:pPr>
            <w:r>
              <w:rPr>
                <w:sz w:val="20"/>
              </w:rPr>
              <w:t>Assignes</w:t>
            </w:r>
            <w:r>
              <w:rPr>
                <w:spacing w:val="-9"/>
                <w:sz w:val="20"/>
              </w:rPr>
              <w:t> </w:t>
            </w:r>
            <w:r>
              <w:rPr>
                <w:sz w:val="20"/>
              </w:rPr>
              <w:t>given</w:t>
            </w:r>
            <w:r>
              <w:rPr>
                <w:spacing w:val="-9"/>
                <w:sz w:val="20"/>
              </w:rPr>
              <w:t> </w:t>
            </w:r>
            <w:r>
              <w:rPr>
                <w:sz w:val="20"/>
              </w:rPr>
              <w:t>correction</w:t>
            </w:r>
            <w:r>
              <w:rPr>
                <w:spacing w:val="-9"/>
                <w:sz w:val="20"/>
              </w:rPr>
              <w:t> </w:t>
            </w:r>
            <w:r>
              <w:rPr>
                <w:sz w:val="20"/>
              </w:rPr>
              <w:t>factors.</w:t>
            </w:r>
            <w:r>
              <w:rPr>
                <w:spacing w:val="-9"/>
                <w:sz w:val="20"/>
              </w:rPr>
              <w:t> </w:t>
            </w:r>
            <w:r>
              <w:rPr>
                <w:sz w:val="20"/>
              </w:rPr>
              <w:t>If not</w:t>
            </w:r>
            <w:r>
              <w:rPr>
                <w:spacing w:val="-7"/>
                <w:sz w:val="20"/>
              </w:rPr>
              <w:t> </w:t>
            </w:r>
            <w:r>
              <w:rPr>
                <w:sz w:val="20"/>
              </w:rPr>
              <w:t>assigned,</w:t>
            </w:r>
            <w:r>
              <w:rPr>
                <w:spacing w:val="-7"/>
                <w:sz w:val="20"/>
              </w:rPr>
              <w:t> </w:t>
            </w:r>
            <w:r>
              <w:rPr>
                <w:sz w:val="20"/>
              </w:rPr>
              <w:t>the</w:t>
            </w:r>
            <w:r>
              <w:rPr>
                <w:spacing w:val="-7"/>
                <w:sz w:val="20"/>
              </w:rPr>
              <w:t> </w:t>
            </w:r>
            <w:r>
              <w:rPr>
                <w:sz w:val="20"/>
              </w:rPr>
              <w:t>code</w:t>
            </w:r>
            <w:r>
              <w:rPr>
                <w:spacing w:val="-7"/>
                <w:sz w:val="20"/>
              </w:rPr>
              <w:t> </w:t>
            </w:r>
            <w:r>
              <w:rPr>
                <w:sz w:val="20"/>
              </w:rPr>
              <w:t>will</w:t>
            </w:r>
            <w:r>
              <w:rPr>
                <w:spacing w:val="-7"/>
                <w:sz w:val="20"/>
              </w:rPr>
              <w:t> </w:t>
            </w:r>
            <w:r>
              <w:rPr>
                <w:sz w:val="20"/>
              </w:rPr>
              <w:t>estimate correction factors using embedded </w:t>
            </w:r>
            <w:r>
              <w:rPr>
                <w:spacing w:val="-2"/>
                <w:sz w:val="20"/>
              </w:rPr>
              <w:t>algorithms.</w:t>
            </w:r>
          </w:p>
        </w:tc>
      </w:tr>
      <w:tr>
        <w:trPr>
          <w:trHeight w:val="337" w:hRule="atLeast"/>
        </w:trPr>
        <w:tc>
          <w:tcPr>
            <w:tcW w:w="3900" w:type="dxa"/>
          </w:tcPr>
          <w:p>
            <w:pPr>
              <w:pStyle w:val="TableParagraph"/>
              <w:spacing w:before="0"/>
              <w:ind w:left="0"/>
              <w:rPr>
                <w:rFonts w:ascii="Times New Roman"/>
                <w:sz w:val="20"/>
              </w:rPr>
            </w:pPr>
          </w:p>
        </w:tc>
        <w:tc>
          <w:tcPr>
            <w:tcW w:w="2488" w:type="dxa"/>
          </w:tcPr>
          <w:p>
            <w:pPr>
              <w:pStyle w:val="TableParagraph"/>
              <w:spacing w:before="0"/>
              <w:ind w:left="0"/>
              <w:rPr>
                <w:rFonts w:ascii="Times New Roman"/>
                <w:sz w:val="20"/>
              </w:rPr>
            </w:pPr>
          </w:p>
        </w:tc>
        <w:tc>
          <w:tcPr>
            <w:tcW w:w="3568" w:type="dxa"/>
          </w:tcPr>
          <w:p>
            <w:pPr>
              <w:pStyle w:val="TableParagraph"/>
              <w:spacing w:before="56"/>
              <w:rPr>
                <w:sz w:val="20"/>
              </w:rPr>
            </w:pPr>
            <w:r>
              <w:rPr>
                <w:sz w:val="20"/>
              </w:rPr>
              <w:t>is</w:t>
            </w:r>
            <w:r>
              <w:rPr>
                <w:spacing w:val="-3"/>
                <w:sz w:val="20"/>
              </w:rPr>
              <w:t> </w:t>
            </w:r>
            <w:r>
              <w:rPr>
                <w:sz w:val="20"/>
              </w:rPr>
              <w:t>already</w:t>
            </w:r>
            <w:r>
              <w:rPr>
                <w:spacing w:val="-2"/>
                <w:sz w:val="20"/>
              </w:rPr>
              <w:t> solved.</w:t>
            </w:r>
          </w:p>
        </w:tc>
      </w:tr>
      <w:tr>
        <w:trPr>
          <w:trHeight w:val="565" w:hRule="atLeast"/>
        </w:trPr>
        <w:tc>
          <w:tcPr>
            <w:tcW w:w="3900" w:type="dxa"/>
          </w:tcPr>
          <w:p>
            <w:pPr>
              <w:pStyle w:val="TableParagraph"/>
              <w:spacing w:before="52"/>
              <w:rPr>
                <w:rFonts w:ascii="Courier New"/>
                <w:sz w:val="20"/>
              </w:rPr>
            </w:pPr>
            <w:r>
              <w:rPr>
                <w:rFonts w:ascii="Courier New"/>
                <w:sz w:val="20"/>
              </w:rPr>
              <w:t>Boolean</w:t>
            </w:r>
            <w:r>
              <w:rPr>
                <w:rFonts w:ascii="Courier New"/>
                <w:spacing w:val="-7"/>
                <w:sz w:val="20"/>
              </w:rPr>
              <w:t> </w:t>
            </w:r>
            <w:r>
              <w:rPr>
                <w:rFonts w:ascii="Courier New"/>
                <w:spacing w:val="-2"/>
                <w:sz w:val="20"/>
              </w:rPr>
              <w:t>isOptimized()</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line="244" w:lineRule="auto" w:before="55"/>
              <w:rPr>
                <w:sz w:val="20"/>
              </w:rPr>
            </w:pPr>
            <w:r>
              <w:rPr>
                <w:sz w:val="20"/>
              </w:rPr>
              <w:t>Returns</w:t>
            </w:r>
            <w:r>
              <w:rPr>
                <w:spacing w:val="-12"/>
                <w:sz w:val="20"/>
              </w:rPr>
              <w:t> </w:t>
            </w:r>
            <w:r>
              <w:rPr>
                <w:sz w:val="20"/>
              </w:rPr>
              <w:t>„true“,</w:t>
            </w:r>
            <w:r>
              <w:rPr>
                <w:spacing w:val="-12"/>
                <w:sz w:val="20"/>
              </w:rPr>
              <w:t> </w:t>
            </w:r>
            <w:r>
              <w:rPr>
                <w:sz w:val="20"/>
              </w:rPr>
              <w:t>if</w:t>
            </w:r>
            <w:r>
              <w:rPr>
                <w:spacing w:val="-12"/>
                <w:sz w:val="20"/>
              </w:rPr>
              <w:t> </w:t>
            </w:r>
            <w:r>
              <w:rPr>
                <w:sz w:val="20"/>
              </w:rPr>
              <w:t>propellant</w:t>
            </w:r>
            <w:r>
              <w:rPr>
                <w:spacing w:val="-12"/>
                <w:sz w:val="20"/>
              </w:rPr>
              <w:t> </w:t>
            </w:r>
            <w:r>
              <w:rPr>
                <w:sz w:val="20"/>
              </w:rPr>
              <w:t>component ratio (O/F) was optimized.</w:t>
            </w:r>
          </w:p>
        </w:tc>
      </w:tr>
      <w:tr>
        <w:trPr>
          <w:trHeight w:val="796" w:hRule="atLeast"/>
        </w:trPr>
        <w:tc>
          <w:tcPr>
            <w:tcW w:w="3900" w:type="dxa"/>
          </w:tcPr>
          <w:p>
            <w:pPr>
              <w:pStyle w:val="TableParagraph"/>
              <w:rPr>
                <w:rFonts w:ascii="Courier New"/>
                <w:sz w:val="20"/>
              </w:rPr>
            </w:pPr>
            <w:r>
              <w:rPr>
                <w:rFonts w:ascii="Courier New"/>
                <w:sz w:val="20"/>
              </w:rPr>
              <w:t>Object</w:t>
            </w:r>
            <w:r>
              <w:rPr>
                <w:rFonts w:ascii="Courier New"/>
                <w:spacing w:val="-6"/>
                <w:sz w:val="20"/>
              </w:rPr>
              <w:t> </w:t>
            </w:r>
            <w:r>
              <w:rPr>
                <w:rFonts w:ascii="Courier New"/>
                <w:spacing w:val="-2"/>
                <w:sz w:val="20"/>
              </w:rPr>
              <w:t>getChamber()</w:t>
            </w:r>
          </w:p>
        </w:tc>
        <w:tc>
          <w:tcPr>
            <w:tcW w:w="2488" w:type="dxa"/>
          </w:tcPr>
          <w:p>
            <w:pPr>
              <w:pStyle w:val="TableParagraph"/>
              <w:rPr>
                <w:rFonts w:ascii="Courier New"/>
                <w:sz w:val="20"/>
              </w:rPr>
            </w:pPr>
            <w:r>
              <w:rPr>
                <w:rFonts w:ascii="Courier New"/>
                <w:spacing w:val="-10"/>
                <w:sz w:val="20"/>
              </w:rPr>
              <w:t>-</w:t>
            </w:r>
          </w:p>
        </w:tc>
        <w:tc>
          <w:tcPr>
            <w:tcW w:w="3568" w:type="dxa"/>
          </w:tcPr>
          <w:p>
            <w:pPr>
              <w:pStyle w:val="TableParagraph"/>
              <w:spacing w:line="242" w:lineRule="auto" w:before="56"/>
              <w:ind w:right="174"/>
              <w:rPr>
                <w:sz w:val="20"/>
              </w:rPr>
            </w:pPr>
            <w:r>
              <w:rPr>
                <w:sz w:val="20"/>
              </w:rPr>
              <w:t>If performance problem was solved successfully,</w:t>
            </w:r>
            <w:r>
              <w:rPr>
                <w:spacing w:val="-12"/>
                <w:sz w:val="20"/>
              </w:rPr>
              <w:t> </w:t>
            </w:r>
            <w:r>
              <w:rPr>
                <w:sz w:val="20"/>
              </w:rPr>
              <w:t>returns</w:t>
            </w:r>
            <w:r>
              <w:rPr>
                <w:spacing w:val="-12"/>
                <w:sz w:val="20"/>
              </w:rPr>
              <w:t> </w:t>
            </w:r>
            <w:r>
              <w:rPr>
                <w:sz w:val="20"/>
              </w:rPr>
              <w:t>the</w:t>
            </w:r>
            <w:r>
              <w:rPr>
                <w:spacing w:val="-12"/>
                <w:sz w:val="20"/>
              </w:rPr>
              <w:t> </w:t>
            </w:r>
            <w:r>
              <w:rPr>
                <w:sz w:val="20"/>
              </w:rPr>
              <w:t>reference</w:t>
            </w:r>
            <w:r>
              <w:rPr>
                <w:spacing w:val="-12"/>
                <w:sz w:val="20"/>
              </w:rPr>
              <w:t> </w:t>
            </w:r>
            <w:r>
              <w:rPr>
                <w:sz w:val="20"/>
              </w:rPr>
              <w:t>to the object </w:t>
            </w:r>
            <w:r>
              <w:rPr>
                <w:rFonts w:ascii="Arial"/>
                <w:i/>
                <w:sz w:val="20"/>
              </w:rPr>
              <w:t>Chamber</w:t>
            </w:r>
            <w:r>
              <w:rPr>
                <w:sz w:val="20"/>
              </w:rPr>
              <w:t>.</w:t>
            </w:r>
          </w:p>
        </w:tc>
      </w:tr>
      <w:tr>
        <w:trPr>
          <w:trHeight w:val="1025" w:hRule="atLeast"/>
        </w:trPr>
        <w:tc>
          <w:tcPr>
            <w:tcW w:w="3900" w:type="dxa"/>
          </w:tcPr>
          <w:p>
            <w:pPr>
              <w:pStyle w:val="TableParagraph"/>
              <w:spacing w:before="52"/>
              <w:rPr>
                <w:rFonts w:ascii="Courier New"/>
                <w:sz w:val="20"/>
              </w:rPr>
            </w:pPr>
            <w:r>
              <w:rPr>
                <w:rFonts w:ascii="Courier New"/>
                <w:sz w:val="20"/>
              </w:rPr>
              <w:t>Object</w:t>
            </w:r>
            <w:r>
              <w:rPr>
                <w:rFonts w:ascii="Courier New"/>
                <w:spacing w:val="-8"/>
                <w:sz w:val="20"/>
              </w:rPr>
              <w:t> </w:t>
            </w:r>
            <w:r>
              <w:rPr>
                <w:rFonts w:ascii="Courier New"/>
                <w:spacing w:val="-2"/>
                <w:sz w:val="20"/>
              </w:rPr>
              <w:t>getNozzleExit()</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line="242" w:lineRule="auto" w:before="55"/>
              <w:ind w:right="174"/>
              <w:rPr>
                <w:sz w:val="20"/>
              </w:rPr>
            </w:pPr>
            <w:r>
              <w:rPr>
                <w:sz w:val="20"/>
              </w:rPr>
              <w:t>If performance problem was solved successfully, returns the reference to the</w:t>
            </w:r>
            <w:r>
              <w:rPr>
                <w:spacing w:val="-14"/>
                <w:sz w:val="20"/>
              </w:rPr>
              <w:t> </w:t>
            </w:r>
            <w:r>
              <w:rPr>
                <w:sz w:val="20"/>
              </w:rPr>
              <w:t>object</w:t>
            </w:r>
            <w:r>
              <w:rPr>
                <w:spacing w:val="-13"/>
                <w:sz w:val="20"/>
              </w:rPr>
              <w:t> </w:t>
            </w:r>
            <w:r>
              <w:rPr>
                <w:rFonts w:ascii="Arial"/>
                <w:i/>
                <w:sz w:val="20"/>
              </w:rPr>
              <w:t>ChamberStationConditions </w:t>
            </w:r>
            <w:r>
              <w:rPr>
                <w:sz w:val="20"/>
              </w:rPr>
              <w:t>for nozzle exit.</w:t>
            </w:r>
          </w:p>
        </w:tc>
      </w:tr>
      <w:tr>
        <w:trPr>
          <w:trHeight w:val="6235" w:hRule="atLeast"/>
        </w:trPr>
        <w:tc>
          <w:tcPr>
            <w:tcW w:w="3900" w:type="dxa"/>
          </w:tcPr>
          <w:p>
            <w:pPr>
              <w:pStyle w:val="TableParagraph"/>
              <w:rPr>
                <w:rFonts w:ascii="Courier New"/>
                <w:sz w:val="20"/>
              </w:rPr>
            </w:pPr>
            <w:r>
              <w:rPr>
                <w:rFonts w:ascii="Courier New"/>
                <w:sz w:val="20"/>
              </w:rPr>
              <w:t>Object getNozzleStation(Number condition,</w:t>
            </w:r>
            <w:r>
              <w:rPr>
                <w:rFonts w:ascii="Courier New"/>
                <w:spacing w:val="-13"/>
                <w:sz w:val="20"/>
              </w:rPr>
              <w:t> </w:t>
            </w:r>
            <w:r>
              <w:rPr>
                <w:rFonts w:ascii="Courier New"/>
                <w:sz w:val="20"/>
              </w:rPr>
              <w:t>String</w:t>
            </w:r>
            <w:r>
              <w:rPr>
                <w:rFonts w:ascii="Courier New"/>
                <w:spacing w:val="-13"/>
                <w:sz w:val="20"/>
              </w:rPr>
              <w:t> </w:t>
            </w:r>
            <w:r>
              <w:rPr>
                <w:rFonts w:ascii="Courier New"/>
                <w:sz w:val="20"/>
              </w:rPr>
              <w:t>type,</w:t>
            </w:r>
            <w:r>
              <w:rPr>
                <w:rFonts w:ascii="Courier New"/>
                <w:spacing w:val="-13"/>
                <w:sz w:val="20"/>
              </w:rPr>
              <w:t> </w:t>
            </w:r>
            <w:r>
              <w:rPr>
                <w:rFonts w:ascii="Courier New"/>
                <w:sz w:val="20"/>
              </w:rPr>
              <w:t>Boolean supersonic, Boolean checkForFreezing, Boolean </w:t>
            </w:r>
            <w:r>
              <w:rPr>
                <w:rFonts w:ascii="Courier New"/>
                <w:spacing w:val="-2"/>
                <w:sz w:val="20"/>
              </w:rPr>
              <w:t>withTransportProperties)</w:t>
            </w:r>
          </w:p>
        </w:tc>
        <w:tc>
          <w:tcPr>
            <w:tcW w:w="2488" w:type="dxa"/>
          </w:tcPr>
          <w:p>
            <w:pPr>
              <w:pStyle w:val="TableParagraph"/>
              <w:ind w:right="145"/>
              <w:rPr>
                <w:rFonts w:ascii="Courier New" w:hAnsi="Courier New"/>
                <w:sz w:val="20"/>
              </w:rPr>
            </w:pPr>
            <w:r>
              <w:rPr>
                <w:rFonts w:ascii="Courier New" w:hAnsi="Courier New"/>
                <w:sz w:val="20"/>
              </w:rPr>
              <w:t>condition – condition value (depends</w:t>
            </w:r>
            <w:r>
              <w:rPr>
                <w:rFonts w:ascii="Courier New" w:hAnsi="Courier New"/>
                <w:spacing w:val="-19"/>
                <w:sz w:val="20"/>
              </w:rPr>
              <w:t> </w:t>
            </w:r>
            <w:r>
              <w:rPr>
                <w:rFonts w:ascii="Courier New" w:hAnsi="Courier New"/>
                <w:sz w:val="20"/>
              </w:rPr>
              <w:t>on</w:t>
            </w:r>
            <w:r>
              <w:rPr>
                <w:rFonts w:ascii="Courier New" w:hAnsi="Courier New"/>
                <w:spacing w:val="-19"/>
                <w:sz w:val="20"/>
              </w:rPr>
              <w:t> </w:t>
            </w:r>
            <w:r>
              <w:rPr>
                <w:rFonts w:ascii="Courier New" w:hAnsi="Courier New"/>
                <w:sz w:val="20"/>
              </w:rPr>
              <w:t>type)</w:t>
            </w:r>
          </w:p>
          <w:p>
            <w:pPr>
              <w:pStyle w:val="TableParagraph"/>
              <w:spacing w:before="1"/>
              <w:ind w:left="0"/>
              <w:rPr>
                <w:sz w:val="20"/>
              </w:rPr>
            </w:pPr>
          </w:p>
          <w:p>
            <w:pPr>
              <w:pStyle w:val="TableParagraph"/>
              <w:spacing w:before="1"/>
              <w:ind w:right="145"/>
              <w:rPr>
                <w:rFonts w:ascii="Courier New" w:hAnsi="Courier New"/>
                <w:sz w:val="20"/>
              </w:rPr>
            </w:pPr>
            <w:r>
              <w:rPr>
                <w:rFonts w:ascii="Courier New" w:hAnsi="Courier New"/>
                <w:sz w:val="20"/>
              </w:rPr>
              <w:t>type – condition type</w:t>
            </w:r>
            <w:r>
              <w:rPr>
                <w:rFonts w:ascii="Courier New" w:hAnsi="Courier New"/>
                <w:spacing w:val="-13"/>
                <w:sz w:val="20"/>
              </w:rPr>
              <w:t> </w:t>
            </w:r>
            <w:r>
              <w:rPr>
                <w:rFonts w:ascii="Courier New" w:hAnsi="Courier New"/>
                <w:sz w:val="20"/>
              </w:rPr>
              <w:t>(one</w:t>
            </w:r>
            <w:r>
              <w:rPr>
                <w:rFonts w:ascii="Courier New" w:hAnsi="Courier New"/>
                <w:spacing w:val="-13"/>
                <w:sz w:val="20"/>
              </w:rPr>
              <w:t> </w:t>
            </w:r>
            <w:r>
              <w:rPr>
                <w:rFonts w:ascii="Courier New" w:hAnsi="Courier New"/>
                <w:sz w:val="20"/>
              </w:rPr>
              <w:t>of</w:t>
            </w:r>
            <w:r>
              <w:rPr>
                <w:rFonts w:ascii="Courier New" w:hAnsi="Courier New"/>
                <w:spacing w:val="-13"/>
                <w:sz w:val="20"/>
              </w:rPr>
              <w:t> </w:t>
            </w:r>
            <w:r>
              <w:rPr>
                <w:rFonts w:ascii="Courier New" w:hAnsi="Courier New"/>
                <w:sz w:val="20"/>
              </w:rPr>
              <w:t>"Ar", "pr", or "p")</w:t>
            </w:r>
          </w:p>
          <w:p>
            <w:pPr>
              <w:pStyle w:val="TableParagraph"/>
              <w:spacing w:before="1"/>
              <w:ind w:left="0"/>
              <w:rPr>
                <w:sz w:val="20"/>
              </w:rPr>
            </w:pPr>
          </w:p>
          <w:p>
            <w:pPr>
              <w:pStyle w:val="TableParagraph"/>
              <w:spacing w:before="1"/>
              <w:ind w:right="145"/>
              <w:rPr>
                <w:rFonts w:ascii="Courier New" w:hAnsi="Courier New"/>
                <w:sz w:val="20"/>
              </w:rPr>
            </w:pPr>
            <w:r>
              <w:rPr>
                <w:rFonts w:ascii="Courier New" w:hAnsi="Courier New"/>
                <w:sz w:val="20"/>
              </w:rPr>
              <w:t>supersonic</w:t>
            </w:r>
            <w:r>
              <w:rPr>
                <w:rFonts w:ascii="Courier New" w:hAnsi="Courier New"/>
                <w:spacing w:val="-19"/>
                <w:sz w:val="20"/>
              </w:rPr>
              <w:t> </w:t>
            </w:r>
            <w:r>
              <w:rPr>
                <w:rFonts w:ascii="Courier New" w:hAnsi="Courier New"/>
                <w:sz w:val="20"/>
              </w:rPr>
              <w:t>–</w:t>
            </w:r>
            <w:r>
              <w:rPr>
                <w:rFonts w:ascii="Courier New" w:hAnsi="Courier New"/>
                <w:spacing w:val="-19"/>
                <w:sz w:val="20"/>
              </w:rPr>
              <w:t> </w:t>
            </w:r>
            <w:r>
              <w:rPr>
                <w:rFonts w:ascii="Courier New" w:hAnsi="Courier New"/>
                <w:sz w:val="20"/>
              </w:rPr>
              <w:t>„true“ if "Ar" (area ratio) condition correspond to station downstream of nozzle throat.</w:t>
            </w:r>
          </w:p>
          <w:p>
            <w:pPr>
              <w:pStyle w:val="TableParagraph"/>
              <w:spacing w:before="2"/>
              <w:rPr>
                <w:rFonts w:ascii="Courier New"/>
                <w:sz w:val="20"/>
              </w:rPr>
            </w:pPr>
            <w:r>
              <w:rPr>
                <w:rFonts w:ascii="Courier New"/>
                <w:sz w:val="20"/>
              </w:rPr>
              <w:t>Applicable</w:t>
            </w:r>
            <w:r>
              <w:rPr>
                <w:rFonts w:ascii="Courier New"/>
                <w:spacing w:val="-19"/>
                <w:sz w:val="20"/>
              </w:rPr>
              <w:t> </w:t>
            </w:r>
            <w:r>
              <w:rPr>
                <w:rFonts w:ascii="Courier New"/>
                <w:sz w:val="20"/>
              </w:rPr>
              <w:t>only</w:t>
            </w:r>
            <w:r>
              <w:rPr>
                <w:rFonts w:ascii="Courier New"/>
                <w:spacing w:val="-19"/>
                <w:sz w:val="20"/>
              </w:rPr>
              <w:t> </w:t>
            </w:r>
            <w:r>
              <w:rPr>
                <w:rFonts w:ascii="Courier New"/>
                <w:sz w:val="20"/>
              </w:rPr>
              <w:t>for condition</w:t>
            </w:r>
            <w:r>
              <w:rPr>
                <w:rFonts w:ascii="Courier New"/>
                <w:spacing w:val="-7"/>
                <w:sz w:val="20"/>
              </w:rPr>
              <w:t> </w:t>
            </w:r>
            <w:r>
              <w:rPr>
                <w:rFonts w:ascii="Courier New"/>
                <w:sz w:val="20"/>
              </w:rPr>
              <w:t>type</w:t>
            </w:r>
            <w:r>
              <w:rPr>
                <w:rFonts w:ascii="Courier New"/>
                <w:spacing w:val="-6"/>
                <w:sz w:val="20"/>
              </w:rPr>
              <w:t> </w:t>
            </w:r>
            <w:r>
              <w:rPr>
                <w:rFonts w:ascii="Courier New"/>
                <w:spacing w:val="-4"/>
                <w:sz w:val="20"/>
              </w:rPr>
              <w:t>"Ar"</w:t>
            </w:r>
          </w:p>
          <w:p>
            <w:pPr>
              <w:pStyle w:val="TableParagraph"/>
              <w:spacing w:before="2"/>
              <w:ind w:left="0"/>
              <w:rPr>
                <w:sz w:val="20"/>
              </w:rPr>
            </w:pPr>
          </w:p>
          <w:p>
            <w:pPr>
              <w:pStyle w:val="TableParagraph"/>
              <w:spacing w:before="0"/>
              <w:ind w:right="145"/>
              <w:rPr>
                <w:rFonts w:ascii="Courier New" w:hAnsi="Courier New"/>
                <w:sz w:val="20"/>
              </w:rPr>
            </w:pPr>
            <w:r>
              <w:rPr>
                <w:rFonts w:ascii="Courier New" w:hAnsi="Courier New"/>
                <w:sz w:val="20"/>
              </w:rPr>
              <w:t>checkForFreezing – if „true“, check whether</w:t>
            </w:r>
            <w:r>
              <w:rPr>
                <w:rFonts w:ascii="Courier New" w:hAnsi="Courier New"/>
                <w:spacing w:val="-32"/>
                <w:sz w:val="20"/>
              </w:rPr>
              <w:t> </w:t>
            </w:r>
            <w:r>
              <w:rPr>
                <w:rFonts w:ascii="Courier New" w:hAnsi="Courier New"/>
                <w:sz w:val="20"/>
              </w:rPr>
              <w:t>equilibrium is frozen at the given conditions</w:t>
            </w:r>
          </w:p>
          <w:p>
            <w:pPr>
              <w:pStyle w:val="TableParagraph"/>
              <w:spacing w:before="2"/>
              <w:ind w:left="0"/>
              <w:rPr>
                <w:sz w:val="20"/>
              </w:rPr>
            </w:pPr>
          </w:p>
          <w:p>
            <w:pPr>
              <w:pStyle w:val="TableParagraph"/>
              <w:spacing w:before="1"/>
              <w:ind w:right="145"/>
              <w:rPr>
                <w:rFonts w:ascii="Courier New" w:hAnsi="Courier New"/>
                <w:sz w:val="20"/>
              </w:rPr>
            </w:pPr>
            <w:r>
              <w:rPr>
                <w:rFonts w:ascii="Courier New" w:hAnsi="Courier New"/>
                <w:spacing w:val="-2"/>
                <w:sz w:val="20"/>
              </w:rPr>
              <w:t>withTransportProper </w:t>
            </w:r>
            <w:r>
              <w:rPr>
                <w:rFonts w:ascii="Courier New" w:hAnsi="Courier New"/>
                <w:sz w:val="20"/>
              </w:rPr>
              <w:t>ties – if „true“, the results will include transport</w:t>
            </w:r>
          </w:p>
        </w:tc>
        <w:tc>
          <w:tcPr>
            <w:tcW w:w="3568" w:type="dxa"/>
          </w:tcPr>
          <w:p>
            <w:pPr>
              <w:pStyle w:val="TableParagraph"/>
              <w:ind w:right="174"/>
              <w:rPr>
                <w:rFonts w:ascii="Courier New"/>
                <w:sz w:val="20"/>
              </w:rPr>
            </w:pPr>
            <w:r>
              <w:rPr>
                <w:rFonts w:ascii="Courier New"/>
                <w:spacing w:val="-2"/>
                <w:sz w:val="20"/>
              </w:rPr>
              <w:t>Object getNozzleStation(Number </w:t>
            </w:r>
            <w:r>
              <w:rPr>
                <w:rFonts w:ascii="Courier New"/>
                <w:sz w:val="20"/>
              </w:rPr>
              <w:t>condition, String type, Boolean</w:t>
            </w:r>
            <w:r>
              <w:rPr>
                <w:rFonts w:ascii="Courier New"/>
                <w:spacing w:val="-19"/>
                <w:sz w:val="20"/>
              </w:rPr>
              <w:t> </w:t>
            </w:r>
            <w:r>
              <w:rPr>
                <w:rFonts w:ascii="Courier New"/>
                <w:sz w:val="20"/>
              </w:rPr>
              <w:t>supersonic,</w:t>
            </w:r>
            <w:r>
              <w:rPr>
                <w:rFonts w:ascii="Courier New"/>
                <w:spacing w:val="-19"/>
                <w:sz w:val="20"/>
              </w:rPr>
              <w:t> </w:t>
            </w:r>
            <w:r>
              <w:rPr>
                <w:rFonts w:ascii="Courier New"/>
                <w:sz w:val="20"/>
              </w:rPr>
              <w:t>Boolean checkForFreezing, Boolean </w:t>
            </w:r>
            <w:r>
              <w:rPr>
                <w:rFonts w:ascii="Courier New"/>
                <w:spacing w:val="-2"/>
                <w:sz w:val="20"/>
              </w:rPr>
              <w:t>withTransportProperties)</w:t>
            </w:r>
          </w:p>
        </w:tc>
      </w:tr>
      <w:tr>
        <w:trPr>
          <w:trHeight w:val="1015" w:hRule="atLeast"/>
        </w:trPr>
        <w:tc>
          <w:tcPr>
            <w:tcW w:w="3900" w:type="dxa"/>
          </w:tcPr>
          <w:p>
            <w:pPr>
              <w:pStyle w:val="TableParagraph"/>
              <w:rPr>
                <w:rFonts w:ascii="Courier New"/>
                <w:sz w:val="20"/>
              </w:rPr>
            </w:pPr>
            <w:r>
              <w:rPr>
                <w:rFonts w:ascii="Courier New"/>
                <w:sz w:val="20"/>
              </w:rPr>
              <w:t>Number</w:t>
            </w:r>
            <w:r>
              <w:rPr>
                <w:rFonts w:ascii="Courier New"/>
                <w:spacing w:val="-11"/>
                <w:sz w:val="20"/>
              </w:rPr>
              <w:t> </w:t>
            </w:r>
            <w:r>
              <w:rPr>
                <w:rFonts w:ascii="Courier New"/>
                <w:sz w:val="20"/>
              </w:rPr>
              <w:t>getPaCrit(String</w:t>
            </w:r>
            <w:r>
              <w:rPr>
                <w:rFonts w:ascii="Courier New"/>
                <w:spacing w:val="-11"/>
                <w:sz w:val="20"/>
              </w:rPr>
              <w:t> </w:t>
            </w:r>
            <w:r>
              <w:rPr>
                <w:rFonts w:ascii="Courier New"/>
                <w:spacing w:val="-2"/>
                <w:sz w:val="20"/>
              </w:rPr>
              <w:t>punit)</w:t>
            </w:r>
          </w:p>
        </w:tc>
        <w:tc>
          <w:tcPr>
            <w:tcW w:w="2488" w:type="dxa"/>
          </w:tcPr>
          <w:p>
            <w:pPr>
              <w:pStyle w:val="TableParagraph"/>
              <w:ind w:right="145"/>
              <w:rPr>
                <w:rFonts w:ascii="Courier New" w:hAnsi="Courier New"/>
                <w:sz w:val="20"/>
              </w:rPr>
            </w:pPr>
            <w:r>
              <w:rPr>
                <w:rFonts w:ascii="Courier New" w:hAnsi="Courier New"/>
                <w:sz w:val="20"/>
              </w:rPr>
              <w:t>punit – pressure unit (one of "Pa", "psi", "atm", "bar",</w:t>
            </w:r>
            <w:r>
              <w:rPr>
                <w:rFonts w:ascii="Courier New" w:hAnsi="Courier New"/>
                <w:spacing w:val="-19"/>
                <w:sz w:val="20"/>
              </w:rPr>
              <w:t> </w:t>
            </w:r>
            <w:r>
              <w:rPr>
                <w:rFonts w:ascii="Courier New" w:hAnsi="Courier New"/>
                <w:sz w:val="20"/>
              </w:rPr>
              <w:t>"at",</w:t>
            </w:r>
            <w:r>
              <w:rPr>
                <w:rFonts w:ascii="Courier New" w:hAnsi="Courier New"/>
                <w:spacing w:val="-19"/>
                <w:sz w:val="20"/>
              </w:rPr>
              <w:t> </w:t>
            </w:r>
            <w:r>
              <w:rPr>
                <w:rFonts w:ascii="Courier New" w:hAnsi="Courier New"/>
                <w:sz w:val="20"/>
              </w:rPr>
              <w:t>"MPa")</w:t>
            </w:r>
          </w:p>
        </w:tc>
        <w:tc>
          <w:tcPr>
            <w:tcW w:w="3568" w:type="dxa"/>
          </w:tcPr>
          <w:p>
            <w:pPr>
              <w:pStyle w:val="TableParagraph"/>
              <w:spacing w:line="244" w:lineRule="auto" w:before="56"/>
              <w:rPr>
                <w:sz w:val="20"/>
              </w:rPr>
            </w:pPr>
            <w:r>
              <w:rPr>
                <w:sz w:val="20"/>
              </w:rPr>
              <w:t>Returns</w:t>
            </w:r>
            <w:r>
              <w:rPr>
                <w:spacing w:val="-9"/>
                <w:sz w:val="20"/>
              </w:rPr>
              <w:t> </w:t>
            </w:r>
            <w:r>
              <w:rPr>
                <w:sz w:val="20"/>
              </w:rPr>
              <w:t>ambient</w:t>
            </w:r>
            <w:r>
              <w:rPr>
                <w:spacing w:val="-9"/>
                <w:sz w:val="20"/>
              </w:rPr>
              <w:t> </w:t>
            </w:r>
            <w:r>
              <w:rPr>
                <w:sz w:val="20"/>
              </w:rPr>
              <w:t>pressure</w:t>
            </w:r>
            <w:r>
              <w:rPr>
                <w:spacing w:val="-9"/>
                <w:sz w:val="20"/>
              </w:rPr>
              <w:t> </w:t>
            </w:r>
            <w:r>
              <w:rPr>
                <w:sz w:val="20"/>
              </w:rPr>
              <w:t>where</w:t>
            </w:r>
            <w:r>
              <w:rPr>
                <w:spacing w:val="-9"/>
                <w:sz w:val="20"/>
              </w:rPr>
              <w:t> </w:t>
            </w:r>
            <w:r>
              <w:rPr>
                <w:sz w:val="20"/>
              </w:rPr>
              <w:t>flow separation occurs</w:t>
            </w:r>
          </w:p>
        </w:tc>
      </w:tr>
      <w:tr>
        <w:trPr>
          <w:trHeight w:val="1024" w:hRule="atLeast"/>
        </w:trPr>
        <w:tc>
          <w:tcPr>
            <w:tcW w:w="3900" w:type="dxa"/>
          </w:tcPr>
          <w:p>
            <w:pPr>
              <w:pStyle w:val="TableParagraph"/>
              <w:spacing w:before="52"/>
              <w:ind w:right="201"/>
              <w:rPr>
                <w:rFonts w:ascii="Courier New"/>
                <w:sz w:val="20"/>
              </w:rPr>
            </w:pPr>
            <w:r>
              <w:rPr>
                <w:rFonts w:ascii="Courier New"/>
                <w:spacing w:val="-2"/>
                <w:sz w:val="20"/>
              </w:rPr>
              <w:t>Object getOverExpansionStation()</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line="244" w:lineRule="auto" w:before="55"/>
              <w:rPr>
                <w:sz w:val="20"/>
              </w:rPr>
            </w:pPr>
            <w:r>
              <w:rPr>
                <w:sz w:val="20"/>
              </w:rPr>
              <w:t>Returns nozzle station where flow separation</w:t>
            </w:r>
            <w:r>
              <w:rPr>
                <w:spacing w:val="-9"/>
                <w:sz w:val="20"/>
              </w:rPr>
              <w:t> </w:t>
            </w:r>
            <w:r>
              <w:rPr>
                <w:sz w:val="20"/>
              </w:rPr>
              <w:t>occurs</w:t>
            </w:r>
            <w:r>
              <w:rPr>
                <w:spacing w:val="-9"/>
                <w:sz w:val="20"/>
              </w:rPr>
              <w:t> </w:t>
            </w:r>
            <w:r>
              <w:rPr>
                <w:sz w:val="20"/>
              </w:rPr>
              <w:t>for</w:t>
            </w:r>
            <w:r>
              <w:rPr>
                <w:spacing w:val="-9"/>
                <w:sz w:val="20"/>
              </w:rPr>
              <w:t> </w:t>
            </w:r>
            <w:r>
              <w:rPr>
                <w:sz w:val="20"/>
              </w:rPr>
              <w:t>default</w:t>
            </w:r>
            <w:r>
              <w:rPr>
                <w:spacing w:val="-9"/>
                <w:sz w:val="20"/>
              </w:rPr>
              <w:t> </w:t>
            </w:r>
            <w:r>
              <w:rPr>
                <w:sz w:val="20"/>
              </w:rPr>
              <w:t>ambient pressure specified in </w:t>
            </w:r>
            <w:r>
              <w:rPr>
                <w:spacing w:val="-2"/>
                <w:sz w:val="20"/>
              </w:rPr>
              <w:t>ChamberSpecification</w:t>
            </w:r>
          </w:p>
        </w:tc>
      </w:tr>
      <w:tr>
        <w:trPr>
          <w:trHeight w:val="337" w:hRule="atLeast"/>
        </w:trPr>
        <w:tc>
          <w:tcPr>
            <w:tcW w:w="3900" w:type="dxa"/>
          </w:tcPr>
          <w:p>
            <w:pPr>
              <w:pStyle w:val="TableParagraph"/>
              <w:rPr>
                <w:rFonts w:ascii="Courier New"/>
                <w:sz w:val="20"/>
              </w:rPr>
            </w:pPr>
            <w:r>
              <w:rPr>
                <w:rFonts w:ascii="Courier New"/>
                <w:spacing w:val="-2"/>
                <w:sz w:val="20"/>
              </w:rPr>
              <w:t>Object</w:t>
            </w:r>
          </w:p>
        </w:tc>
        <w:tc>
          <w:tcPr>
            <w:tcW w:w="2488" w:type="dxa"/>
          </w:tcPr>
          <w:p>
            <w:pPr>
              <w:pStyle w:val="TableParagraph"/>
              <w:rPr>
                <w:rFonts w:ascii="Courier New" w:hAnsi="Courier New"/>
                <w:sz w:val="20"/>
              </w:rPr>
            </w:pPr>
            <w:r>
              <w:rPr>
                <w:rFonts w:ascii="Courier New" w:hAnsi="Courier New"/>
                <w:sz w:val="20"/>
              </w:rPr>
              <w:t>pa</w:t>
            </w:r>
            <w:r>
              <w:rPr>
                <w:rFonts w:ascii="Courier New" w:hAnsi="Courier New"/>
                <w:spacing w:val="-2"/>
                <w:sz w:val="20"/>
              </w:rPr>
              <w:t> </w:t>
            </w:r>
            <w:r>
              <w:rPr>
                <w:rFonts w:ascii="Courier New" w:hAnsi="Courier New"/>
                <w:sz w:val="20"/>
              </w:rPr>
              <w:t>–</w:t>
            </w:r>
            <w:r>
              <w:rPr>
                <w:rFonts w:ascii="Courier New" w:hAnsi="Courier New"/>
                <w:spacing w:val="-1"/>
                <w:sz w:val="20"/>
              </w:rPr>
              <w:t> </w:t>
            </w:r>
            <w:r>
              <w:rPr>
                <w:rFonts w:ascii="Courier New" w:hAnsi="Courier New"/>
                <w:spacing w:val="-2"/>
                <w:sz w:val="20"/>
              </w:rPr>
              <w:t>ambient</w:t>
            </w:r>
          </w:p>
        </w:tc>
        <w:tc>
          <w:tcPr>
            <w:tcW w:w="3568" w:type="dxa"/>
          </w:tcPr>
          <w:p>
            <w:pPr>
              <w:pStyle w:val="TableParagraph"/>
              <w:spacing w:before="56"/>
              <w:rPr>
                <w:sz w:val="20"/>
              </w:rPr>
            </w:pPr>
            <w:r>
              <w:rPr>
                <w:sz w:val="20"/>
              </w:rPr>
              <w:t>Returns</w:t>
            </w:r>
            <w:r>
              <w:rPr>
                <w:spacing w:val="-5"/>
                <w:sz w:val="20"/>
              </w:rPr>
              <w:t> </w:t>
            </w:r>
            <w:r>
              <w:rPr>
                <w:sz w:val="20"/>
              </w:rPr>
              <w:t>nozzle</w:t>
            </w:r>
            <w:r>
              <w:rPr>
                <w:spacing w:val="-4"/>
                <w:sz w:val="20"/>
              </w:rPr>
              <w:t> </w:t>
            </w:r>
            <w:r>
              <w:rPr>
                <w:sz w:val="20"/>
              </w:rPr>
              <w:t>station</w:t>
            </w:r>
            <w:r>
              <w:rPr>
                <w:spacing w:val="-4"/>
                <w:sz w:val="20"/>
              </w:rPr>
              <w:t> </w:t>
            </w:r>
            <w:r>
              <w:rPr>
                <w:sz w:val="20"/>
              </w:rPr>
              <w:t>where</w:t>
            </w:r>
            <w:r>
              <w:rPr>
                <w:spacing w:val="-4"/>
                <w:sz w:val="20"/>
              </w:rPr>
              <w:t> flow</w:t>
            </w:r>
          </w:p>
        </w:tc>
      </w:tr>
    </w:tbl>
    <w:p>
      <w:pPr>
        <w:pStyle w:val="TableParagraph"/>
        <w:spacing w:after="0"/>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1241" w:hRule="atLeast"/>
        </w:trPr>
        <w:tc>
          <w:tcPr>
            <w:tcW w:w="3900" w:type="dxa"/>
          </w:tcPr>
          <w:p>
            <w:pPr>
              <w:pStyle w:val="TableParagraph"/>
              <w:rPr>
                <w:rFonts w:ascii="Courier New"/>
                <w:sz w:val="20"/>
              </w:rPr>
            </w:pPr>
            <w:r>
              <w:rPr>
                <w:rFonts w:ascii="Courier New"/>
                <w:spacing w:val="-2"/>
                <w:sz w:val="20"/>
              </w:rPr>
              <w:t>assignCorrectionFactors(Number </w:t>
            </w:r>
            <w:r>
              <w:rPr>
                <w:rFonts w:ascii="Courier New"/>
                <w:sz w:val="20"/>
              </w:rPr>
              <w:t>reactionEfficiency, Number divergenceEfficiency, Number frictionEfficiency, Number </w:t>
            </w:r>
            <w:r>
              <w:rPr>
                <w:rFonts w:ascii="Courier New"/>
                <w:spacing w:val="-2"/>
                <w:sz w:val="20"/>
              </w:rPr>
              <w:t>multiphaseEfficiency)</w:t>
            </w:r>
          </w:p>
        </w:tc>
        <w:tc>
          <w:tcPr>
            <w:tcW w:w="2488" w:type="dxa"/>
          </w:tcPr>
          <w:p>
            <w:pPr>
              <w:pStyle w:val="TableParagraph"/>
              <w:spacing w:before="0"/>
              <w:ind w:left="0"/>
              <w:rPr>
                <w:rFonts w:ascii="Times New Roman"/>
                <w:sz w:val="20"/>
              </w:rPr>
            </w:pPr>
          </w:p>
        </w:tc>
        <w:tc>
          <w:tcPr>
            <w:tcW w:w="3568" w:type="dxa"/>
          </w:tcPr>
          <w:p>
            <w:pPr>
              <w:pStyle w:val="TableParagraph"/>
              <w:spacing w:line="244" w:lineRule="auto" w:before="56"/>
              <w:ind w:right="174"/>
              <w:rPr>
                <w:sz w:val="20"/>
              </w:rPr>
            </w:pPr>
            <w:r>
              <w:rPr>
                <w:sz w:val="20"/>
              </w:rPr>
              <w:t>Assignes</w:t>
            </w:r>
            <w:r>
              <w:rPr>
                <w:spacing w:val="-9"/>
                <w:sz w:val="20"/>
              </w:rPr>
              <w:t> </w:t>
            </w:r>
            <w:r>
              <w:rPr>
                <w:sz w:val="20"/>
              </w:rPr>
              <w:t>given</w:t>
            </w:r>
            <w:r>
              <w:rPr>
                <w:spacing w:val="-9"/>
                <w:sz w:val="20"/>
              </w:rPr>
              <w:t> </w:t>
            </w:r>
            <w:r>
              <w:rPr>
                <w:sz w:val="20"/>
              </w:rPr>
              <w:t>correction</w:t>
            </w:r>
            <w:r>
              <w:rPr>
                <w:spacing w:val="-9"/>
                <w:sz w:val="20"/>
              </w:rPr>
              <w:t> </w:t>
            </w:r>
            <w:r>
              <w:rPr>
                <w:sz w:val="20"/>
              </w:rPr>
              <w:t>factors.</w:t>
            </w:r>
            <w:r>
              <w:rPr>
                <w:spacing w:val="-9"/>
                <w:sz w:val="20"/>
              </w:rPr>
              <w:t> </w:t>
            </w:r>
            <w:r>
              <w:rPr>
                <w:sz w:val="20"/>
              </w:rPr>
              <w:t>If not</w:t>
            </w:r>
            <w:r>
              <w:rPr>
                <w:spacing w:val="-7"/>
                <w:sz w:val="20"/>
              </w:rPr>
              <w:t> </w:t>
            </w:r>
            <w:r>
              <w:rPr>
                <w:sz w:val="20"/>
              </w:rPr>
              <w:t>assigned,</w:t>
            </w:r>
            <w:r>
              <w:rPr>
                <w:spacing w:val="-7"/>
                <w:sz w:val="20"/>
              </w:rPr>
              <w:t> </w:t>
            </w:r>
            <w:r>
              <w:rPr>
                <w:sz w:val="20"/>
              </w:rPr>
              <w:t>the</w:t>
            </w:r>
            <w:r>
              <w:rPr>
                <w:spacing w:val="-7"/>
                <w:sz w:val="20"/>
              </w:rPr>
              <w:t> </w:t>
            </w:r>
            <w:r>
              <w:rPr>
                <w:sz w:val="20"/>
              </w:rPr>
              <w:t>code</w:t>
            </w:r>
            <w:r>
              <w:rPr>
                <w:spacing w:val="-7"/>
                <w:sz w:val="20"/>
              </w:rPr>
              <w:t> </w:t>
            </w:r>
            <w:r>
              <w:rPr>
                <w:sz w:val="20"/>
              </w:rPr>
              <w:t>will</w:t>
            </w:r>
            <w:r>
              <w:rPr>
                <w:spacing w:val="-7"/>
                <w:sz w:val="20"/>
              </w:rPr>
              <w:t> </w:t>
            </w:r>
            <w:r>
              <w:rPr>
                <w:sz w:val="20"/>
              </w:rPr>
              <w:t>estimate correction factors using embedded </w:t>
            </w:r>
            <w:r>
              <w:rPr>
                <w:spacing w:val="-2"/>
                <w:sz w:val="20"/>
              </w:rPr>
              <w:t>algorithms.</w:t>
            </w:r>
          </w:p>
        </w:tc>
      </w:tr>
      <w:tr>
        <w:trPr>
          <w:trHeight w:val="1468" w:hRule="atLeast"/>
        </w:trPr>
        <w:tc>
          <w:tcPr>
            <w:tcW w:w="3900" w:type="dxa"/>
          </w:tcPr>
          <w:p>
            <w:pPr>
              <w:pStyle w:val="TableParagraph"/>
              <w:rPr>
                <w:rFonts w:ascii="Courier New"/>
                <w:sz w:val="20"/>
              </w:rPr>
            </w:pPr>
            <w:r>
              <w:rPr>
                <w:rFonts w:ascii="Courier New"/>
                <w:spacing w:val="-2"/>
                <w:sz w:val="20"/>
              </w:rPr>
              <w:t>getOverExpansionStation(Number </w:t>
            </w:r>
            <w:r>
              <w:rPr>
                <w:rFonts w:ascii="Courier New"/>
                <w:sz w:val="20"/>
              </w:rPr>
              <w:t>pa, String punit)</w:t>
            </w:r>
          </w:p>
        </w:tc>
        <w:tc>
          <w:tcPr>
            <w:tcW w:w="2488" w:type="dxa"/>
          </w:tcPr>
          <w:p>
            <w:pPr>
              <w:pStyle w:val="TableParagraph"/>
              <w:rPr>
                <w:rFonts w:ascii="Courier New"/>
                <w:sz w:val="20"/>
              </w:rPr>
            </w:pPr>
            <w:r>
              <w:rPr>
                <w:rFonts w:ascii="Courier New"/>
                <w:spacing w:val="-2"/>
                <w:sz w:val="20"/>
              </w:rPr>
              <w:t>pressure</w:t>
            </w:r>
          </w:p>
          <w:p>
            <w:pPr>
              <w:pStyle w:val="TableParagraph"/>
              <w:spacing w:before="1"/>
              <w:ind w:left="0"/>
              <w:rPr>
                <w:sz w:val="20"/>
              </w:rPr>
            </w:pPr>
          </w:p>
          <w:p>
            <w:pPr>
              <w:pStyle w:val="TableParagraph"/>
              <w:spacing w:before="0"/>
              <w:ind w:right="145"/>
              <w:rPr>
                <w:rFonts w:ascii="Courier New" w:hAnsi="Courier New"/>
                <w:sz w:val="20"/>
              </w:rPr>
            </w:pPr>
            <w:r>
              <w:rPr>
                <w:rFonts w:ascii="Courier New" w:hAnsi="Courier New"/>
                <w:sz w:val="20"/>
              </w:rPr>
              <w:t>punit – pressure unit (one of "Pa", "psi", "atm", "bar",</w:t>
            </w:r>
            <w:r>
              <w:rPr>
                <w:rFonts w:ascii="Courier New" w:hAnsi="Courier New"/>
                <w:spacing w:val="-19"/>
                <w:sz w:val="20"/>
              </w:rPr>
              <w:t> </w:t>
            </w:r>
            <w:r>
              <w:rPr>
                <w:rFonts w:ascii="Courier New" w:hAnsi="Courier New"/>
                <w:sz w:val="20"/>
              </w:rPr>
              <w:t>"at",</w:t>
            </w:r>
            <w:r>
              <w:rPr>
                <w:rFonts w:ascii="Courier New" w:hAnsi="Courier New"/>
                <w:spacing w:val="-19"/>
                <w:sz w:val="20"/>
              </w:rPr>
              <w:t> </w:t>
            </w:r>
            <w:r>
              <w:rPr>
                <w:rFonts w:ascii="Courier New" w:hAnsi="Courier New"/>
                <w:sz w:val="20"/>
              </w:rPr>
              <w:t>"MPa")</w:t>
            </w:r>
          </w:p>
        </w:tc>
        <w:tc>
          <w:tcPr>
            <w:tcW w:w="3568" w:type="dxa"/>
          </w:tcPr>
          <w:p>
            <w:pPr>
              <w:pStyle w:val="TableParagraph"/>
              <w:spacing w:line="244" w:lineRule="auto" w:before="56"/>
              <w:rPr>
                <w:sz w:val="20"/>
              </w:rPr>
            </w:pPr>
            <w:r>
              <w:rPr>
                <w:sz w:val="20"/>
              </w:rPr>
              <w:t>separation</w:t>
            </w:r>
            <w:r>
              <w:rPr>
                <w:spacing w:val="-9"/>
                <w:sz w:val="20"/>
              </w:rPr>
              <w:t> </w:t>
            </w:r>
            <w:r>
              <w:rPr>
                <w:sz w:val="20"/>
              </w:rPr>
              <w:t>occurs</w:t>
            </w:r>
            <w:r>
              <w:rPr>
                <w:spacing w:val="-9"/>
                <w:sz w:val="20"/>
              </w:rPr>
              <w:t> </w:t>
            </w:r>
            <w:r>
              <w:rPr>
                <w:sz w:val="20"/>
              </w:rPr>
              <w:t>for</w:t>
            </w:r>
            <w:r>
              <w:rPr>
                <w:spacing w:val="-9"/>
                <w:sz w:val="20"/>
              </w:rPr>
              <w:t> </w:t>
            </w:r>
            <w:r>
              <w:rPr>
                <w:sz w:val="20"/>
              </w:rPr>
              <w:t>given</w:t>
            </w:r>
            <w:r>
              <w:rPr>
                <w:spacing w:val="-9"/>
                <w:sz w:val="20"/>
              </w:rPr>
              <w:t> </w:t>
            </w:r>
            <w:r>
              <w:rPr>
                <w:sz w:val="20"/>
              </w:rPr>
              <w:t>ambient </w:t>
            </w:r>
            <w:r>
              <w:rPr>
                <w:spacing w:val="-2"/>
                <w:sz w:val="20"/>
              </w:rPr>
              <w:t>pressure.</w:t>
            </w:r>
          </w:p>
        </w:tc>
      </w:tr>
      <w:tr>
        <w:trPr>
          <w:trHeight w:val="4191" w:hRule="atLeast"/>
        </w:trPr>
        <w:tc>
          <w:tcPr>
            <w:tcW w:w="3900" w:type="dxa"/>
          </w:tcPr>
          <w:p>
            <w:pPr>
              <w:pStyle w:val="TableParagraph"/>
              <w:spacing w:before="52"/>
              <w:ind w:right="201"/>
              <w:rPr>
                <w:rFonts w:ascii="Courier New"/>
                <w:sz w:val="20"/>
              </w:rPr>
            </w:pPr>
            <w:r>
              <w:rPr>
                <w:rFonts w:ascii="Courier New"/>
                <w:sz w:val="20"/>
              </w:rPr>
              <w:t>Number</w:t>
            </w:r>
            <w:r>
              <w:rPr>
                <w:rFonts w:ascii="Courier New"/>
                <w:spacing w:val="-19"/>
                <w:sz w:val="20"/>
              </w:rPr>
              <w:t> </w:t>
            </w:r>
            <w:r>
              <w:rPr>
                <w:rFonts w:ascii="Courier New"/>
                <w:sz w:val="20"/>
              </w:rPr>
              <w:t>getIs_H(Number</w:t>
            </w:r>
            <w:r>
              <w:rPr>
                <w:rFonts w:ascii="Courier New"/>
                <w:spacing w:val="-19"/>
                <w:sz w:val="20"/>
              </w:rPr>
              <w:t> </w:t>
            </w:r>
            <w:r>
              <w:rPr>
                <w:rFonts w:ascii="Courier New"/>
                <w:sz w:val="20"/>
              </w:rPr>
              <w:t>pa, String punit, Boolean </w:t>
            </w:r>
            <w:r>
              <w:rPr>
                <w:rFonts w:ascii="Courier New"/>
                <w:spacing w:val="-2"/>
                <w:sz w:val="20"/>
              </w:rPr>
              <w:t>applyCorrections)</w:t>
            </w:r>
          </w:p>
        </w:tc>
        <w:tc>
          <w:tcPr>
            <w:tcW w:w="2488" w:type="dxa"/>
          </w:tcPr>
          <w:p>
            <w:pPr>
              <w:pStyle w:val="TableParagraph"/>
              <w:spacing w:before="52"/>
              <w:ind w:right="145"/>
              <w:rPr>
                <w:rFonts w:ascii="Courier New" w:hAnsi="Courier New"/>
                <w:sz w:val="20"/>
              </w:rPr>
            </w:pPr>
            <w:r>
              <w:rPr>
                <w:rFonts w:ascii="Courier New" w:hAnsi="Courier New"/>
                <w:sz w:val="20"/>
              </w:rPr>
              <w:t>pa – ambient pressure</w:t>
            </w:r>
            <w:r>
              <w:rPr>
                <w:rFonts w:ascii="Courier New" w:hAnsi="Courier New"/>
                <w:spacing w:val="-32"/>
                <w:sz w:val="20"/>
              </w:rPr>
              <w:t> </w:t>
            </w:r>
            <w:r>
              <w:rPr>
                <w:rFonts w:ascii="Courier New" w:hAnsi="Courier New"/>
                <w:sz w:val="20"/>
              </w:rPr>
              <w:t>value</w:t>
            </w:r>
          </w:p>
          <w:p>
            <w:pPr>
              <w:pStyle w:val="TableParagraph"/>
              <w:spacing w:before="1"/>
              <w:ind w:left="0"/>
              <w:rPr>
                <w:sz w:val="20"/>
              </w:rPr>
            </w:pPr>
          </w:p>
          <w:p>
            <w:pPr>
              <w:pStyle w:val="TableParagraph"/>
              <w:spacing w:before="0"/>
              <w:ind w:right="145"/>
              <w:rPr>
                <w:rFonts w:ascii="Courier New" w:hAnsi="Courier New"/>
                <w:sz w:val="20"/>
              </w:rPr>
            </w:pPr>
            <w:r>
              <w:rPr>
                <w:rFonts w:ascii="Courier New" w:hAnsi="Courier New"/>
                <w:sz w:val="20"/>
              </w:rPr>
              <w:t>punit – ambient pressure unit (one of "Pa", "psi", "atm",</w:t>
            </w:r>
            <w:r>
              <w:rPr>
                <w:rFonts w:ascii="Courier New" w:hAnsi="Courier New"/>
                <w:spacing w:val="-19"/>
                <w:sz w:val="20"/>
              </w:rPr>
              <w:t> </w:t>
            </w:r>
            <w:r>
              <w:rPr>
                <w:rFonts w:ascii="Courier New" w:hAnsi="Courier New"/>
                <w:sz w:val="20"/>
              </w:rPr>
              <w:t>"bar",</w:t>
            </w:r>
            <w:r>
              <w:rPr>
                <w:rFonts w:ascii="Courier New" w:hAnsi="Courier New"/>
                <w:spacing w:val="-19"/>
                <w:sz w:val="20"/>
              </w:rPr>
              <w:t> </w:t>
            </w:r>
            <w:r>
              <w:rPr>
                <w:rFonts w:ascii="Courier New" w:hAnsi="Courier New"/>
                <w:sz w:val="20"/>
              </w:rPr>
              <w:t>"at", </w:t>
            </w:r>
            <w:r>
              <w:rPr>
                <w:rFonts w:ascii="Courier New" w:hAnsi="Courier New"/>
                <w:spacing w:val="-2"/>
                <w:sz w:val="20"/>
              </w:rPr>
              <w:t>"MPa")</w:t>
            </w:r>
          </w:p>
          <w:p>
            <w:pPr>
              <w:pStyle w:val="TableParagraph"/>
              <w:spacing w:before="3"/>
              <w:ind w:left="0"/>
              <w:rPr>
                <w:sz w:val="20"/>
              </w:rPr>
            </w:pPr>
          </w:p>
          <w:p>
            <w:pPr>
              <w:pStyle w:val="TableParagraph"/>
              <w:spacing w:before="0"/>
              <w:ind w:right="265"/>
              <w:rPr>
                <w:rFonts w:ascii="Courier New" w:hAnsi="Courier New"/>
                <w:sz w:val="20"/>
              </w:rPr>
            </w:pPr>
            <w:r>
              <w:rPr>
                <w:rFonts w:ascii="Courier New" w:hAnsi="Courier New"/>
                <w:sz w:val="20"/>
              </w:rPr>
              <w:t>unit – specific impulse</w:t>
            </w:r>
            <w:r>
              <w:rPr>
                <w:rFonts w:ascii="Courier New" w:hAnsi="Courier New"/>
                <w:spacing w:val="-19"/>
                <w:sz w:val="20"/>
              </w:rPr>
              <w:t> </w:t>
            </w:r>
            <w:r>
              <w:rPr>
                <w:rFonts w:ascii="Courier New" w:hAnsi="Courier New"/>
                <w:sz w:val="20"/>
              </w:rPr>
              <w:t>unit</w:t>
            </w:r>
            <w:r>
              <w:rPr>
                <w:rFonts w:ascii="Courier New" w:hAnsi="Courier New"/>
                <w:spacing w:val="-19"/>
                <w:sz w:val="20"/>
              </w:rPr>
              <w:t> </w:t>
            </w:r>
            <w:r>
              <w:rPr>
                <w:rFonts w:ascii="Courier New" w:hAnsi="Courier New"/>
                <w:sz w:val="20"/>
              </w:rPr>
              <w:t>(one of "s", "m/s" or </w:t>
            </w:r>
            <w:r>
              <w:rPr>
                <w:rFonts w:ascii="Courier New" w:hAnsi="Courier New"/>
                <w:spacing w:val="-2"/>
                <w:sz w:val="20"/>
              </w:rPr>
              <w:t>"ft/s")</w:t>
            </w:r>
          </w:p>
          <w:p>
            <w:pPr>
              <w:pStyle w:val="TableParagraph"/>
              <w:spacing w:before="2"/>
              <w:ind w:left="0"/>
              <w:rPr>
                <w:sz w:val="20"/>
              </w:rPr>
            </w:pPr>
          </w:p>
          <w:p>
            <w:pPr>
              <w:pStyle w:val="TableParagraph"/>
              <w:spacing w:before="0"/>
              <w:ind w:right="265"/>
              <w:jc w:val="both"/>
              <w:rPr>
                <w:rFonts w:ascii="Courier New" w:hAnsi="Courier New"/>
                <w:sz w:val="20"/>
              </w:rPr>
            </w:pPr>
            <w:r>
              <w:rPr>
                <w:rFonts w:ascii="Courier New" w:hAnsi="Courier New"/>
                <w:sz w:val="20"/>
              </w:rPr>
              <w:t>applyCorrections</w:t>
            </w:r>
            <w:r>
              <w:rPr>
                <w:rFonts w:ascii="Courier New" w:hAnsi="Courier New"/>
                <w:spacing w:val="-32"/>
                <w:sz w:val="20"/>
              </w:rPr>
              <w:t> </w:t>
            </w:r>
            <w:r>
              <w:rPr>
                <w:rFonts w:ascii="Courier New" w:hAnsi="Courier New"/>
                <w:sz w:val="20"/>
              </w:rPr>
              <w:t>– if</w:t>
            </w:r>
            <w:r>
              <w:rPr>
                <w:rFonts w:ascii="Courier New" w:hAnsi="Courier New"/>
                <w:spacing w:val="-19"/>
                <w:sz w:val="20"/>
              </w:rPr>
              <w:t> </w:t>
            </w:r>
            <w:r>
              <w:rPr>
                <w:rFonts w:ascii="Courier New" w:hAnsi="Courier New"/>
                <w:sz w:val="20"/>
              </w:rPr>
              <w:t>“true”,</w:t>
            </w:r>
            <w:r>
              <w:rPr>
                <w:rFonts w:ascii="Courier New" w:hAnsi="Courier New"/>
                <w:spacing w:val="-19"/>
                <w:sz w:val="20"/>
              </w:rPr>
              <w:t> </w:t>
            </w:r>
            <w:r>
              <w:rPr>
                <w:rFonts w:ascii="Courier New" w:hAnsi="Courier New"/>
                <w:sz w:val="20"/>
              </w:rPr>
              <w:t>returns delivered</w:t>
            </w:r>
            <w:r>
              <w:rPr>
                <w:rFonts w:ascii="Courier New" w:hAnsi="Courier New"/>
                <w:spacing w:val="-32"/>
                <w:sz w:val="20"/>
              </w:rPr>
              <w:t> </w:t>
            </w:r>
            <w:r>
              <w:rPr>
                <w:rFonts w:ascii="Courier New" w:hAnsi="Courier New"/>
                <w:sz w:val="20"/>
              </w:rPr>
              <w:t>specific </w:t>
            </w:r>
            <w:r>
              <w:rPr>
                <w:rFonts w:ascii="Courier New" w:hAnsi="Courier New"/>
                <w:spacing w:val="-2"/>
                <w:sz w:val="20"/>
              </w:rPr>
              <w:t>impulse</w:t>
            </w:r>
          </w:p>
        </w:tc>
        <w:tc>
          <w:tcPr>
            <w:tcW w:w="3568" w:type="dxa"/>
          </w:tcPr>
          <w:p>
            <w:pPr>
              <w:pStyle w:val="TableParagraph"/>
              <w:spacing w:line="244" w:lineRule="auto" w:before="55"/>
              <w:ind w:right="174"/>
              <w:rPr>
                <w:sz w:val="20"/>
              </w:rPr>
            </w:pPr>
            <w:r>
              <w:rPr>
                <w:sz w:val="20"/>
              </w:rPr>
              <w:t>Returns</w:t>
            </w:r>
            <w:r>
              <w:rPr>
                <w:spacing w:val="-9"/>
                <w:sz w:val="20"/>
              </w:rPr>
              <w:t> </w:t>
            </w:r>
            <w:r>
              <w:rPr>
                <w:sz w:val="20"/>
              </w:rPr>
              <w:t>specific</w:t>
            </w:r>
            <w:r>
              <w:rPr>
                <w:spacing w:val="-9"/>
                <w:sz w:val="20"/>
              </w:rPr>
              <w:t> </w:t>
            </w:r>
            <w:r>
              <w:rPr>
                <w:sz w:val="20"/>
              </w:rPr>
              <w:t>impulse</w:t>
            </w:r>
            <w:r>
              <w:rPr>
                <w:spacing w:val="-9"/>
                <w:sz w:val="20"/>
              </w:rPr>
              <w:t> </w:t>
            </w:r>
            <w:r>
              <w:rPr>
                <w:sz w:val="20"/>
              </w:rPr>
              <w:t>with</w:t>
            </w:r>
            <w:r>
              <w:rPr>
                <w:spacing w:val="-9"/>
                <w:sz w:val="20"/>
              </w:rPr>
              <w:t> </w:t>
            </w:r>
            <w:r>
              <w:rPr>
                <w:sz w:val="20"/>
              </w:rPr>
              <w:t>respect to flow separation at given ambient pressure as if the nozzle station is a nozzle exit station.</w:t>
            </w:r>
          </w:p>
          <w:p>
            <w:pPr>
              <w:pStyle w:val="TableParagraph"/>
              <w:spacing w:before="0"/>
              <w:ind w:left="0"/>
              <w:rPr>
                <w:sz w:val="20"/>
              </w:rPr>
            </w:pPr>
          </w:p>
          <w:p>
            <w:pPr>
              <w:pStyle w:val="TableParagraph"/>
              <w:spacing w:line="244" w:lineRule="auto" w:before="0"/>
              <w:ind w:right="174"/>
              <w:rPr>
                <w:sz w:val="20"/>
              </w:rPr>
            </w:pPr>
            <w:r>
              <w:rPr>
                <w:sz w:val="20"/>
              </w:rPr>
              <w:t>If</w:t>
            </w:r>
            <w:r>
              <w:rPr>
                <w:spacing w:val="30"/>
                <w:sz w:val="20"/>
              </w:rPr>
              <w:t> </w:t>
            </w:r>
            <w:r>
              <w:rPr>
                <w:sz w:val="20"/>
              </w:rPr>
              <w:t>applyCorrections=”false”,</w:t>
            </w:r>
            <w:r>
              <w:rPr>
                <w:spacing w:val="-12"/>
                <w:sz w:val="20"/>
              </w:rPr>
              <w:t> </w:t>
            </w:r>
            <w:r>
              <w:rPr>
                <w:sz w:val="20"/>
              </w:rPr>
              <w:t>returns ideal value; otherwise returns estimated delivered value.</w:t>
            </w:r>
          </w:p>
        </w:tc>
      </w:tr>
      <w:tr>
        <w:trPr>
          <w:trHeight w:val="3056" w:hRule="atLeast"/>
        </w:trPr>
        <w:tc>
          <w:tcPr>
            <w:tcW w:w="3900" w:type="dxa"/>
          </w:tcPr>
          <w:p>
            <w:pPr>
              <w:pStyle w:val="TableParagraph"/>
              <w:ind w:right="201"/>
              <w:rPr>
                <w:rFonts w:ascii="Courier New"/>
                <w:sz w:val="20"/>
              </w:rPr>
            </w:pPr>
            <w:r>
              <w:rPr>
                <w:rFonts w:ascii="Courier New"/>
                <w:sz w:val="20"/>
              </w:rPr>
              <w:t>Number</w:t>
            </w:r>
            <w:r>
              <w:rPr>
                <w:rFonts w:ascii="Courier New"/>
                <w:spacing w:val="-19"/>
                <w:sz w:val="20"/>
              </w:rPr>
              <w:t> </w:t>
            </w:r>
            <w:r>
              <w:rPr>
                <w:rFonts w:ascii="Courier New"/>
                <w:sz w:val="20"/>
              </w:rPr>
              <w:t>getCf_H(Number</w:t>
            </w:r>
            <w:r>
              <w:rPr>
                <w:rFonts w:ascii="Courier New"/>
                <w:spacing w:val="-19"/>
                <w:sz w:val="20"/>
              </w:rPr>
              <w:t> </w:t>
            </w:r>
            <w:r>
              <w:rPr>
                <w:rFonts w:ascii="Courier New"/>
                <w:sz w:val="20"/>
              </w:rPr>
              <w:t>pa, String punit, bool </w:t>
            </w:r>
            <w:r>
              <w:rPr>
                <w:rFonts w:ascii="Courier New"/>
                <w:spacing w:val="-2"/>
                <w:sz w:val="20"/>
              </w:rPr>
              <w:t>applyCorrections)</w:t>
            </w:r>
          </w:p>
        </w:tc>
        <w:tc>
          <w:tcPr>
            <w:tcW w:w="2488" w:type="dxa"/>
          </w:tcPr>
          <w:p>
            <w:pPr>
              <w:pStyle w:val="TableParagraph"/>
              <w:ind w:right="145"/>
              <w:rPr>
                <w:rFonts w:ascii="Courier New" w:hAnsi="Courier New"/>
                <w:sz w:val="20"/>
              </w:rPr>
            </w:pPr>
            <w:r>
              <w:rPr>
                <w:rFonts w:ascii="Courier New" w:hAnsi="Courier New"/>
                <w:sz w:val="20"/>
              </w:rPr>
              <w:t>pa – ambient pressure</w:t>
            </w:r>
            <w:r>
              <w:rPr>
                <w:rFonts w:ascii="Courier New" w:hAnsi="Courier New"/>
                <w:spacing w:val="-32"/>
                <w:sz w:val="20"/>
              </w:rPr>
              <w:t> </w:t>
            </w:r>
            <w:r>
              <w:rPr>
                <w:rFonts w:ascii="Courier New" w:hAnsi="Courier New"/>
                <w:sz w:val="20"/>
              </w:rPr>
              <w:t>value</w:t>
            </w:r>
          </w:p>
          <w:p>
            <w:pPr>
              <w:pStyle w:val="TableParagraph"/>
              <w:spacing w:before="1"/>
              <w:ind w:left="0"/>
              <w:rPr>
                <w:sz w:val="20"/>
              </w:rPr>
            </w:pPr>
          </w:p>
          <w:p>
            <w:pPr>
              <w:pStyle w:val="TableParagraph"/>
              <w:spacing w:before="0"/>
              <w:ind w:right="145"/>
              <w:rPr>
                <w:rFonts w:ascii="Courier New" w:hAnsi="Courier New"/>
                <w:sz w:val="20"/>
              </w:rPr>
            </w:pPr>
            <w:r>
              <w:rPr>
                <w:rFonts w:ascii="Courier New" w:hAnsi="Courier New"/>
                <w:sz w:val="20"/>
              </w:rPr>
              <w:t>punit – ambient pressure unit (one of "Pa", "psi", "atm",</w:t>
            </w:r>
            <w:r>
              <w:rPr>
                <w:rFonts w:ascii="Courier New" w:hAnsi="Courier New"/>
                <w:spacing w:val="-19"/>
                <w:sz w:val="20"/>
              </w:rPr>
              <w:t> </w:t>
            </w:r>
            <w:r>
              <w:rPr>
                <w:rFonts w:ascii="Courier New" w:hAnsi="Courier New"/>
                <w:sz w:val="20"/>
              </w:rPr>
              <w:t>"bar",</w:t>
            </w:r>
            <w:r>
              <w:rPr>
                <w:rFonts w:ascii="Courier New" w:hAnsi="Courier New"/>
                <w:spacing w:val="-19"/>
                <w:sz w:val="20"/>
              </w:rPr>
              <w:t> </w:t>
            </w:r>
            <w:r>
              <w:rPr>
                <w:rFonts w:ascii="Courier New" w:hAnsi="Courier New"/>
                <w:sz w:val="20"/>
              </w:rPr>
              <w:t>"at", </w:t>
            </w:r>
            <w:r>
              <w:rPr>
                <w:rFonts w:ascii="Courier New" w:hAnsi="Courier New"/>
                <w:spacing w:val="-2"/>
                <w:sz w:val="20"/>
              </w:rPr>
              <w:t>"MPa")</w:t>
            </w:r>
          </w:p>
          <w:p>
            <w:pPr>
              <w:pStyle w:val="TableParagraph"/>
              <w:spacing w:before="3"/>
              <w:ind w:left="0"/>
              <w:rPr>
                <w:sz w:val="20"/>
              </w:rPr>
            </w:pPr>
          </w:p>
          <w:p>
            <w:pPr>
              <w:pStyle w:val="TableParagraph"/>
              <w:spacing w:before="0"/>
              <w:ind w:right="265"/>
              <w:jc w:val="both"/>
              <w:rPr>
                <w:rFonts w:ascii="Courier New" w:hAnsi="Courier New"/>
                <w:sz w:val="20"/>
              </w:rPr>
            </w:pPr>
            <w:r>
              <w:rPr>
                <w:rFonts w:ascii="Courier New" w:hAnsi="Courier New"/>
                <w:sz w:val="20"/>
              </w:rPr>
              <w:t>applyCorrections</w:t>
            </w:r>
            <w:r>
              <w:rPr>
                <w:rFonts w:ascii="Courier New" w:hAnsi="Courier New"/>
                <w:spacing w:val="-32"/>
                <w:sz w:val="20"/>
              </w:rPr>
              <w:t> </w:t>
            </w:r>
            <w:r>
              <w:rPr>
                <w:rFonts w:ascii="Courier New" w:hAnsi="Courier New"/>
                <w:sz w:val="20"/>
              </w:rPr>
              <w:t>– if</w:t>
            </w:r>
            <w:r>
              <w:rPr>
                <w:rFonts w:ascii="Courier New" w:hAnsi="Courier New"/>
                <w:spacing w:val="-19"/>
                <w:sz w:val="20"/>
              </w:rPr>
              <w:t> </w:t>
            </w:r>
            <w:r>
              <w:rPr>
                <w:rFonts w:ascii="Courier New" w:hAnsi="Courier New"/>
                <w:sz w:val="20"/>
              </w:rPr>
              <w:t>“true”,</w:t>
            </w:r>
            <w:r>
              <w:rPr>
                <w:rFonts w:ascii="Courier New" w:hAnsi="Courier New"/>
                <w:spacing w:val="-19"/>
                <w:sz w:val="20"/>
              </w:rPr>
              <w:t> </w:t>
            </w:r>
            <w:r>
              <w:rPr>
                <w:rFonts w:ascii="Courier New" w:hAnsi="Courier New"/>
                <w:sz w:val="20"/>
              </w:rPr>
              <w:t>returns delivered</w:t>
            </w:r>
            <w:r>
              <w:rPr>
                <w:rFonts w:ascii="Courier New" w:hAnsi="Courier New"/>
                <w:spacing w:val="-32"/>
                <w:sz w:val="20"/>
              </w:rPr>
              <w:t> </w:t>
            </w:r>
            <w:r>
              <w:rPr>
                <w:rFonts w:ascii="Courier New" w:hAnsi="Courier New"/>
                <w:sz w:val="20"/>
              </w:rPr>
              <w:t>specific </w:t>
            </w:r>
            <w:r>
              <w:rPr>
                <w:rFonts w:ascii="Courier New" w:hAnsi="Courier New"/>
                <w:spacing w:val="-2"/>
                <w:sz w:val="20"/>
              </w:rPr>
              <w:t>impulse</w:t>
            </w:r>
          </w:p>
        </w:tc>
        <w:tc>
          <w:tcPr>
            <w:tcW w:w="3568" w:type="dxa"/>
          </w:tcPr>
          <w:p>
            <w:pPr>
              <w:pStyle w:val="TableParagraph"/>
              <w:spacing w:line="244" w:lineRule="auto" w:before="56"/>
              <w:ind w:right="174"/>
              <w:rPr>
                <w:sz w:val="20"/>
              </w:rPr>
            </w:pPr>
            <w:r>
              <w:rPr>
                <w:sz w:val="20"/>
              </w:rPr>
              <w:t>Returns</w:t>
            </w:r>
            <w:r>
              <w:rPr>
                <w:spacing w:val="-10"/>
                <w:sz w:val="20"/>
              </w:rPr>
              <w:t> </w:t>
            </w:r>
            <w:r>
              <w:rPr>
                <w:sz w:val="20"/>
              </w:rPr>
              <w:t>thrust</w:t>
            </w:r>
            <w:r>
              <w:rPr>
                <w:spacing w:val="-10"/>
                <w:sz w:val="20"/>
              </w:rPr>
              <w:t> </w:t>
            </w:r>
            <w:r>
              <w:rPr>
                <w:sz w:val="20"/>
              </w:rPr>
              <w:t>coefficient</w:t>
            </w:r>
            <w:r>
              <w:rPr>
                <w:spacing w:val="-10"/>
                <w:sz w:val="20"/>
              </w:rPr>
              <w:t> </w:t>
            </w:r>
            <w:r>
              <w:rPr>
                <w:sz w:val="20"/>
              </w:rPr>
              <w:t>with</w:t>
            </w:r>
            <w:r>
              <w:rPr>
                <w:spacing w:val="-10"/>
                <w:sz w:val="20"/>
              </w:rPr>
              <w:t> </w:t>
            </w:r>
            <w:r>
              <w:rPr>
                <w:sz w:val="20"/>
              </w:rPr>
              <w:t>respect to flow separation at given ambient pressure as if the nozzle station is a nozzle exit station.</w:t>
            </w:r>
          </w:p>
          <w:p>
            <w:pPr>
              <w:pStyle w:val="TableParagraph"/>
              <w:spacing w:before="0"/>
              <w:ind w:left="0"/>
              <w:rPr>
                <w:sz w:val="20"/>
              </w:rPr>
            </w:pPr>
          </w:p>
          <w:p>
            <w:pPr>
              <w:pStyle w:val="TableParagraph"/>
              <w:spacing w:line="244" w:lineRule="auto" w:before="0"/>
              <w:ind w:right="174"/>
              <w:rPr>
                <w:sz w:val="20"/>
              </w:rPr>
            </w:pPr>
            <w:r>
              <w:rPr>
                <w:sz w:val="20"/>
              </w:rPr>
              <w:t>If</w:t>
            </w:r>
            <w:r>
              <w:rPr>
                <w:spacing w:val="30"/>
                <w:sz w:val="20"/>
              </w:rPr>
              <w:t> </w:t>
            </w:r>
            <w:r>
              <w:rPr>
                <w:sz w:val="20"/>
              </w:rPr>
              <w:t>applyCorrections=”false”,</w:t>
            </w:r>
            <w:r>
              <w:rPr>
                <w:spacing w:val="-12"/>
                <w:sz w:val="20"/>
              </w:rPr>
              <w:t> </w:t>
            </w:r>
            <w:r>
              <w:rPr>
                <w:sz w:val="20"/>
              </w:rPr>
              <w:t>returns ideal value; otherwise returns estimated delivered value.</w:t>
            </w:r>
          </w:p>
        </w:tc>
      </w:tr>
    </w:tbl>
    <w:p>
      <w:pPr>
        <w:pStyle w:val="Heading4"/>
        <w:spacing w:before="237"/>
      </w:pPr>
      <w:bookmarkStart w:name="_TOC_250021" w:id="153"/>
      <w:bookmarkStart w:name="Object ChamberDesign" w:id="154"/>
      <w:r>
        <w:rPr>
          <w:b w:val="0"/>
          <w:i w:val="0"/>
        </w:rPr>
      </w:r>
      <w:r>
        <w:rPr/>
        <w:t>Object</w:t>
      </w:r>
      <w:r>
        <w:rPr>
          <w:spacing w:val="-9"/>
        </w:rPr>
        <w:t> </w:t>
      </w:r>
      <w:bookmarkEnd w:id="153"/>
      <w:r>
        <w:rPr>
          <w:spacing w:val="-2"/>
        </w:rPr>
        <w:t>ChamberDesign</w:t>
      </w:r>
    </w:p>
    <w:p>
      <w:pPr>
        <w:pStyle w:val="BodyText"/>
        <w:spacing w:line="242" w:lineRule="auto" w:before="119"/>
        <w:ind w:left="776" w:right="511"/>
      </w:pPr>
      <w:r>
        <w:rPr/>
        <w:t>Object</w:t>
      </w:r>
      <w:r>
        <w:rPr>
          <w:spacing w:val="-2"/>
        </w:rPr>
        <w:t> </w:t>
      </w:r>
      <w:r>
        <w:rPr>
          <w:rFonts w:ascii="Arial"/>
          <w:i/>
        </w:rPr>
        <w:t>ChamberDesign</w:t>
      </w:r>
      <w:r>
        <w:rPr>
          <w:rFonts w:ascii="Arial"/>
          <w:i/>
          <w:spacing w:val="-5"/>
        </w:rPr>
        <w:t> </w:t>
      </w:r>
      <w:r>
        <w:rPr/>
        <w:t>provides</w:t>
      </w:r>
      <w:r>
        <w:rPr>
          <w:spacing w:val="-3"/>
        </w:rPr>
        <w:t> </w:t>
      </w:r>
      <w:r>
        <w:rPr/>
        <w:t>functions</w:t>
      </w:r>
      <w:r>
        <w:rPr>
          <w:spacing w:val="-3"/>
        </w:rPr>
        <w:t> </w:t>
      </w:r>
      <w:r>
        <w:rPr/>
        <w:t>to</w:t>
      </w:r>
      <w:r>
        <w:rPr>
          <w:spacing w:val="-3"/>
        </w:rPr>
        <w:t> </w:t>
      </w:r>
      <w:r>
        <w:rPr/>
        <w:t>specify</w:t>
      </w:r>
      <w:r>
        <w:rPr>
          <w:spacing w:val="-3"/>
        </w:rPr>
        <w:t> </w:t>
      </w:r>
      <w:r>
        <w:rPr/>
        <w:t>and</w:t>
      </w:r>
      <w:r>
        <w:rPr>
          <w:spacing w:val="-3"/>
        </w:rPr>
        <w:t> </w:t>
      </w:r>
      <w:r>
        <w:rPr/>
        <w:t>calculate</w:t>
      </w:r>
      <w:r>
        <w:rPr>
          <w:spacing w:val="-3"/>
        </w:rPr>
        <w:t> </w:t>
      </w:r>
      <w:r>
        <w:rPr/>
        <w:t>combustion</w:t>
      </w:r>
      <w:r>
        <w:rPr>
          <w:spacing w:val="-3"/>
        </w:rPr>
        <w:t> </w:t>
      </w:r>
      <w:r>
        <w:rPr/>
        <w:t>chamber geometry.</w:t>
      </w:r>
      <w:r>
        <w:rPr>
          <w:spacing w:val="40"/>
        </w:rPr>
        <w:t> </w:t>
      </w:r>
      <w:r>
        <w:rPr/>
        <w:t>The instance of the object can be obtained from </w:t>
      </w:r>
      <w:r>
        <w:rPr>
          <w:rFonts w:ascii="Arial"/>
          <w:i/>
        </w:rPr>
        <w:t>PropulsionAnalysis</w:t>
      </w:r>
      <w:r>
        <w:rPr/>
        <w:t>, or constructed directly.</w:t>
      </w:r>
    </w:p>
    <w:p>
      <w:pPr>
        <w:pStyle w:val="BodyText"/>
        <w:spacing w:before="4"/>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5" w:hRule="atLeast"/>
        </w:trPr>
        <w:tc>
          <w:tcPr>
            <w:tcW w:w="3900" w:type="dxa"/>
          </w:tcPr>
          <w:p>
            <w:pPr>
              <w:pStyle w:val="TableParagraph"/>
              <w:spacing w:before="52"/>
              <w:rPr>
                <w:rFonts w:ascii="Arial"/>
                <w:b/>
                <w:sz w:val="20"/>
              </w:rPr>
            </w:pPr>
            <w:r>
              <w:rPr>
                <w:rFonts w:ascii="Arial"/>
                <w:b/>
                <w:spacing w:val="-2"/>
                <w:sz w:val="20"/>
              </w:rPr>
              <w:t>Function</w:t>
            </w:r>
          </w:p>
        </w:tc>
        <w:tc>
          <w:tcPr>
            <w:tcW w:w="2488" w:type="dxa"/>
          </w:tcPr>
          <w:p>
            <w:pPr>
              <w:pStyle w:val="TableParagraph"/>
              <w:spacing w:before="52"/>
              <w:rPr>
                <w:rFonts w:ascii="Arial"/>
                <w:b/>
                <w:sz w:val="20"/>
              </w:rPr>
            </w:pPr>
            <w:r>
              <w:rPr>
                <w:rFonts w:ascii="Arial"/>
                <w:b/>
                <w:spacing w:val="-2"/>
                <w:sz w:val="20"/>
              </w:rPr>
              <w:t>Parameters</w:t>
            </w:r>
          </w:p>
        </w:tc>
        <w:tc>
          <w:tcPr>
            <w:tcW w:w="3568" w:type="dxa"/>
          </w:tcPr>
          <w:p>
            <w:pPr>
              <w:pStyle w:val="TableParagraph"/>
              <w:spacing w:before="52"/>
              <w:rPr>
                <w:rFonts w:ascii="Arial"/>
                <w:b/>
                <w:sz w:val="20"/>
              </w:rPr>
            </w:pPr>
            <w:r>
              <w:rPr>
                <w:rFonts w:ascii="Arial"/>
                <w:b/>
                <w:spacing w:val="-2"/>
                <w:sz w:val="20"/>
              </w:rPr>
              <w:t>Description</w:t>
            </w:r>
          </w:p>
        </w:tc>
      </w:tr>
      <w:tr>
        <w:trPr>
          <w:trHeight w:val="786" w:hRule="atLeast"/>
        </w:trPr>
        <w:tc>
          <w:tcPr>
            <w:tcW w:w="3900" w:type="dxa"/>
          </w:tcPr>
          <w:p>
            <w:pPr>
              <w:pStyle w:val="TableParagraph"/>
              <w:rPr>
                <w:rFonts w:ascii="Courier New"/>
                <w:sz w:val="20"/>
              </w:rPr>
            </w:pPr>
            <w:r>
              <w:rPr>
                <w:rFonts w:ascii="Courier New"/>
                <w:sz w:val="20"/>
              </w:rPr>
              <w:t>ChamberDesign(Object</w:t>
            </w:r>
            <w:r>
              <w:rPr>
                <w:rFonts w:ascii="Courier New"/>
                <w:spacing w:val="-19"/>
                <w:sz w:val="20"/>
              </w:rPr>
              <w:t> </w:t>
            </w:r>
            <w:r>
              <w:rPr>
                <w:rFonts w:ascii="Courier New"/>
                <w:sz w:val="20"/>
              </w:rPr>
              <w:t>p,</w:t>
            </w:r>
            <w:r>
              <w:rPr>
                <w:rFonts w:ascii="Courier New"/>
                <w:spacing w:val="-19"/>
                <w:sz w:val="20"/>
              </w:rPr>
              <w:t> </w:t>
            </w:r>
            <w:r>
              <w:rPr>
                <w:rFonts w:ascii="Courier New"/>
                <w:sz w:val="20"/>
              </w:rPr>
              <w:t>Boolean </w:t>
            </w:r>
            <w:r>
              <w:rPr>
                <w:rFonts w:ascii="Courier New"/>
                <w:spacing w:val="-2"/>
                <w:sz w:val="20"/>
              </w:rPr>
              <w:t>applyCorrections)</w:t>
            </w:r>
          </w:p>
        </w:tc>
        <w:tc>
          <w:tcPr>
            <w:tcW w:w="2488" w:type="dxa"/>
          </w:tcPr>
          <w:p>
            <w:pPr>
              <w:pStyle w:val="TableParagraph"/>
              <w:rPr>
                <w:rFonts w:ascii="Courier New" w:hAnsi="Courier New"/>
                <w:i/>
                <w:sz w:val="20"/>
              </w:rPr>
            </w:pPr>
            <w:r>
              <w:rPr>
                <w:rFonts w:ascii="Courier New" w:hAnsi="Courier New"/>
                <w:sz w:val="20"/>
              </w:rPr>
              <w:t>p – reference to JavaScript object </w:t>
            </w:r>
            <w:r>
              <w:rPr>
                <w:rFonts w:ascii="Courier New" w:hAnsi="Courier New"/>
                <w:i/>
                <w:spacing w:val="-2"/>
                <w:sz w:val="20"/>
              </w:rPr>
              <w:t>ChamberDesignConfig</w:t>
            </w:r>
          </w:p>
        </w:tc>
        <w:tc>
          <w:tcPr>
            <w:tcW w:w="3568" w:type="dxa"/>
          </w:tcPr>
          <w:p>
            <w:pPr>
              <w:pStyle w:val="TableParagraph"/>
              <w:spacing w:before="56"/>
              <w:rPr>
                <w:sz w:val="20"/>
              </w:rPr>
            </w:pPr>
            <w:r>
              <w:rPr>
                <w:sz w:val="20"/>
              </w:rPr>
              <w:t>Constructor the</w:t>
            </w:r>
            <w:r>
              <w:rPr>
                <w:spacing w:val="1"/>
                <w:sz w:val="20"/>
              </w:rPr>
              <w:t> </w:t>
            </w:r>
            <w:r>
              <w:rPr>
                <w:spacing w:val="-2"/>
                <w:sz w:val="20"/>
              </w:rPr>
              <w:t>object</w:t>
            </w:r>
          </w:p>
          <w:p>
            <w:pPr>
              <w:pStyle w:val="TableParagraph"/>
              <w:spacing w:before="3"/>
              <w:rPr>
                <w:sz w:val="20"/>
              </w:rPr>
            </w:pPr>
            <w:r>
              <w:rPr>
                <w:rFonts w:ascii="Courier New"/>
                <w:i/>
                <w:sz w:val="20"/>
              </w:rPr>
              <w:t>ChamberDesign</w:t>
            </w:r>
            <w:r>
              <w:rPr>
                <w:rFonts w:ascii="Courier New"/>
                <w:i/>
                <w:spacing w:val="-65"/>
                <w:sz w:val="20"/>
              </w:rPr>
              <w:t> </w:t>
            </w:r>
            <w:r>
              <w:rPr>
                <w:sz w:val="20"/>
              </w:rPr>
              <w:t>for</w:t>
            </w:r>
            <w:r>
              <w:rPr>
                <w:spacing w:val="-10"/>
                <w:sz w:val="20"/>
              </w:rPr>
              <w:t> </w:t>
            </w:r>
            <w:r>
              <w:rPr>
                <w:spacing w:val="-2"/>
                <w:sz w:val="20"/>
              </w:rPr>
              <w:t>given</w:t>
            </w:r>
          </w:p>
        </w:tc>
      </w:tr>
    </w:tbl>
    <w:p>
      <w:pPr>
        <w:pStyle w:val="TableParagraph"/>
        <w:spacing w:after="0"/>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7" w:hRule="atLeast"/>
        </w:trPr>
        <w:tc>
          <w:tcPr>
            <w:tcW w:w="3900" w:type="dxa"/>
          </w:tcPr>
          <w:p>
            <w:pPr>
              <w:pStyle w:val="TableParagraph"/>
              <w:rPr>
                <w:rFonts w:ascii="Arial"/>
                <w:b/>
                <w:sz w:val="20"/>
              </w:rPr>
            </w:pPr>
            <w:r>
              <w:rPr>
                <w:rFonts w:ascii="Arial"/>
                <w:b/>
                <w:spacing w:val="-2"/>
                <w:sz w:val="20"/>
              </w:rPr>
              <w:t>Function</w:t>
            </w:r>
          </w:p>
        </w:tc>
        <w:tc>
          <w:tcPr>
            <w:tcW w:w="2488" w:type="dxa"/>
          </w:tcPr>
          <w:p>
            <w:pPr>
              <w:pStyle w:val="TableParagraph"/>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1695" w:hRule="atLeast"/>
        </w:trPr>
        <w:tc>
          <w:tcPr>
            <w:tcW w:w="3900" w:type="dxa"/>
          </w:tcPr>
          <w:p>
            <w:pPr>
              <w:pStyle w:val="TableParagraph"/>
              <w:spacing w:before="0"/>
              <w:ind w:left="0"/>
              <w:rPr>
                <w:rFonts w:ascii="Times New Roman"/>
                <w:sz w:val="20"/>
              </w:rPr>
            </w:pPr>
          </w:p>
        </w:tc>
        <w:tc>
          <w:tcPr>
            <w:tcW w:w="2488" w:type="dxa"/>
          </w:tcPr>
          <w:p>
            <w:pPr>
              <w:pStyle w:val="TableParagraph"/>
              <w:spacing w:before="52"/>
              <w:rPr>
                <w:rFonts w:ascii="Courier New"/>
                <w:sz w:val="20"/>
              </w:rPr>
            </w:pPr>
            <w:r>
              <w:rPr>
                <w:rFonts w:ascii="Courier New"/>
                <w:i/>
                <w:sz w:val="20"/>
              </w:rPr>
              <w:t>uration </w:t>
            </w:r>
            <w:r>
              <w:rPr>
                <w:rFonts w:ascii="Courier New"/>
                <w:sz w:val="20"/>
              </w:rPr>
              <w:t>with </w:t>
            </w:r>
            <w:r>
              <w:rPr>
                <w:rFonts w:ascii="Courier New"/>
                <w:spacing w:val="-2"/>
                <w:sz w:val="20"/>
              </w:rPr>
              <w:t>configuration parameters</w:t>
            </w:r>
          </w:p>
          <w:p>
            <w:pPr>
              <w:pStyle w:val="TableParagraph"/>
              <w:spacing w:before="1"/>
              <w:ind w:left="0"/>
              <w:rPr>
                <w:sz w:val="20"/>
              </w:rPr>
            </w:pPr>
          </w:p>
          <w:p>
            <w:pPr>
              <w:pStyle w:val="TableParagraph"/>
              <w:spacing w:before="1"/>
              <w:ind w:right="145"/>
              <w:rPr>
                <w:rFonts w:ascii="Courier New" w:hAnsi="Courier New"/>
                <w:sz w:val="20"/>
              </w:rPr>
            </w:pPr>
            <w:r>
              <w:rPr>
                <w:rFonts w:ascii="Courier New" w:hAnsi="Courier New"/>
                <w:sz w:val="20"/>
              </w:rPr>
              <w:t>applyCorrections – if “true”, apply corrections</w:t>
            </w:r>
            <w:r>
              <w:rPr>
                <w:rFonts w:ascii="Courier New" w:hAnsi="Courier New"/>
                <w:spacing w:val="-32"/>
                <w:sz w:val="20"/>
              </w:rPr>
              <w:t> </w:t>
            </w:r>
            <w:r>
              <w:rPr>
                <w:rFonts w:ascii="Courier New" w:hAnsi="Courier New"/>
                <w:sz w:val="20"/>
              </w:rPr>
              <w:t>factors</w:t>
            </w:r>
          </w:p>
        </w:tc>
        <w:tc>
          <w:tcPr>
            <w:tcW w:w="3568" w:type="dxa"/>
          </w:tcPr>
          <w:p>
            <w:pPr>
              <w:pStyle w:val="TableParagraph"/>
              <w:spacing w:before="55"/>
              <w:rPr>
                <w:sz w:val="20"/>
              </w:rPr>
            </w:pPr>
            <w:r>
              <w:rPr>
                <w:spacing w:val="-2"/>
                <w:sz w:val="20"/>
              </w:rPr>
              <w:t>configuration</w:t>
            </w:r>
            <w:r>
              <w:rPr>
                <w:spacing w:val="11"/>
                <w:sz w:val="20"/>
              </w:rPr>
              <w:t> </w:t>
            </w:r>
            <w:r>
              <w:rPr>
                <w:spacing w:val="-2"/>
                <w:sz w:val="20"/>
              </w:rPr>
              <w:t>parameters.</w:t>
            </w:r>
          </w:p>
        </w:tc>
      </w:tr>
      <w:tr>
        <w:trPr>
          <w:trHeight w:val="1289" w:hRule="atLeast"/>
        </w:trPr>
        <w:tc>
          <w:tcPr>
            <w:tcW w:w="3900" w:type="dxa"/>
          </w:tcPr>
          <w:p>
            <w:pPr>
              <w:pStyle w:val="TableParagraph"/>
              <w:spacing w:before="52"/>
              <w:rPr>
                <w:rFonts w:ascii="Courier New"/>
                <w:sz w:val="20"/>
              </w:rPr>
            </w:pPr>
            <w:r>
              <w:rPr>
                <w:rFonts w:ascii="Courier New"/>
                <w:sz w:val="20"/>
              </w:rPr>
              <w:t>Object</w:t>
            </w:r>
            <w:r>
              <w:rPr>
                <w:rFonts w:ascii="Courier New"/>
                <w:spacing w:val="-6"/>
                <w:sz w:val="20"/>
              </w:rPr>
              <w:t> </w:t>
            </w:r>
            <w:r>
              <w:rPr>
                <w:rFonts w:ascii="Courier New"/>
                <w:spacing w:val="-2"/>
                <w:sz w:val="20"/>
              </w:rPr>
              <w:t>getConfiguration()</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line="242" w:lineRule="auto" w:before="55"/>
              <w:ind w:right="174"/>
              <w:rPr>
                <w:sz w:val="20"/>
              </w:rPr>
            </w:pPr>
            <w:r>
              <w:rPr>
                <w:sz w:val="20"/>
              </w:rPr>
              <w:t>Returns the object </w:t>
            </w:r>
            <w:r>
              <w:rPr>
                <w:rFonts w:ascii="Courier New"/>
                <w:i/>
                <w:spacing w:val="-2"/>
                <w:sz w:val="20"/>
              </w:rPr>
              <w:t>ChamberDesignConfiguration </w:t>
            </w:r>
            <w:r>
              <w:rPr>
                <w:rFonts w:ascii="Courier New"/>
                <w:sz w:val="20"/>
              </w:rPr>
              <w:t>with</w:t>
            </w:r>
            <w:r>
              <w:rPr>
                <w:rFonts w:ascii="Courier New"/>
                <w:spacing w:val="-21"/>
                <w:sz w:val="20"/>
              </w:rPr>
              <w:t> </w:t>
            </w:r>
            <w:r>
              <w:rPr>
                <w:sz w:val="20"/>
              </w:rPr>
              <w:t>configuration</w:t>
            </w:r>
            <w:r>
              <w:rPr>
                <w:spacing w:val="-8"/>
                <w:sz w:val="20"/>
              </w:rPr>
              <w:t> </w:t>
            </w:r>
            <w:r>
              <w:rPr>
                <w:sz w:val="20"/>
              </w:rPr>
              <w:t>parameters</w:t>
            </w:r>
            <w:r>
              <w:rPr>
                <w:spacing w:val="-8"/>
                <w:sz w:val="20"/>
              </w:rPr>
              <w:t> </w:t>
            </w:r>
            <w:r>
              <w:rPr>
                <w:sz w:val="20"/>
              </w:rPr>
              <w:t>used to construct the object </w:t>
            </w:r>
            <w:r>
              <w:rPr>
                <w:rFonts w:ascii="Courier New"/>
                <w:i/>
                <w:spacing w:val="-2"/>
                <w:sz w:val="20"/>
              </w:rPr>
              <w:t>ChamberDesign</w:t>
            </w:r>
            <w:r>
              <w:rPr>
                <w:spacing w:val="-2"/>
                <w:sz w:val="20"/>
              </w:rPr>
              <w:t>.</w:t>
            </w:r>
          </w:p>
        </w:tc>
      </w:tr>
      <w:tr>
        <w:trPr>
          <w:trHeight w:val="1715" w:hRule="atLeast"/>
        </w:trPr>
        <w:tc>
          <w:tcPr>
            <w:tcW w:w="3900" w:type="dxa"/>
          </w:tcPr>
          <w:p>
            <w:pPr>
              <w:pStyle w:val="TableParagraph"/>
              <w:spacing w:before="52"/>
              <w:rPr>
                <w:rFonts w:ascii="Courier New"/>
                <w:sz w:val="20"/>
              </w:rPr>
            </w:pPr>
            <w:r>
              <w:rPr>
                <w:rFonts w:ascii="Courier New"/>
                <w:sz w:val="20"/>
              </w:rPr>
              <w:t>Object</w:t>
            </w:r>
            <w:r>
              <w:rPr>
                <w:rFonts w:ascii="Courier New"/>
                <w:spacing w:val="-32"/>
                <w:sz w:val="20"/>
              </w:rPr>
              <w:t> </w:t>
            </w:r>
            <w:r>
              <w:rPr>
                <w:rFonts w:ascii="Courier New"/>
                <w:sz w:val="20"/>
              </w:rPr>
              <w:t>getSize(Number </w:t>
            </w:r>
            <w:r>
              <w:rPr>
                <w:rFonts w:ascii="Courier New"/>
                <w:spacing w:val="-2"/>
                <w:sz w:val="20"/>
              </w:rPr>
              <w:t>contourPoints)</w:t>
            </w:r>
          </w:p>
        </w:tc>
        <w:tc>
          <w:tcPr>
            <w:tcW w:w="2488" w:type="dxa"/>
          </w:tcPr>
          <w:p>
            <w:pPr>
              <w:pStyle w:val="TableParagraph"/>
              <w:spacing w:before="52"/>
              <w:rPr>
                <w:rFonts w:ascii="Courier New" w:hAnsi="Courier New"/>
                <w:sz w:val="20"/>
              </w:rPr>
            </w:pPr>
            <w:r>
              <w:rPr>
                <w:rFonts w:ascii="Courier New" w:hAnsi="Courier New"/>
                <w:sz w:val="20"/>
              </w:rPr>
              <w:t>contourPoints – number</w:t>
            </w:r>
            <w:r>
              <w:rPr>
                <w:rFonts w:ascii="Courier New" w:hAnsi="Courier New"/>
                <w:spacing w:val="-19"/>
                <w:sz w:val="20"/>
              </w:rPr>
              <w:t> </w:t>
            </w:r>
            <w:r>
              <w:rPr>
                <w:rFonts w:ascii="Courier New" w:hAnsi="Courier New"/>
                <w:sz w:val="20"/>
              </w:rPr>
              <w:t>of</w:t>
            </w:r>
            <w:r>
              <w:rPr>
                <w:rFonts w:ascii="Courier New" w:hAnsi="Courier New"/>
                <w:spacing w:val="-19"/>
                <w:sz w:val="20"/>
              </w:rPr>
              <w:t> </w:t>
            </w:r>
            <w:r>
              <w:rPr>
                <w:rFonts w:ascii="Courier New" w:hAnsi="Courier New"/>
                <w:sz w:val="20"/>
              </w:rPr>
              <w:t>contour </w:t>
            </w:r>
            <w:r>
              <w:rPr>
                <w:rFonts w:ascii="Courier New" w:hAnsi="Courier New"/>
                <w:spacing w:val="-2"/>
                <w:sz w:val="20"/>
              </w:rPr>
              <w:t>points</w:t>
            </w:r>
          </w:p>
        </w:tc>
        <w:tc>
          <w:tcPr>
            <w:tcW w:w="3568" w:type="dxa"/>
          </w:tcPr>
          <w:p>
            <w:pPr>
              <w:pStyle w:val="TableParagraph"/>
              <w:spacing w:line="242" w:lineRule="auto" w:before="55"/>
              <w:rPr>
                <w:sz w:val="20"/>
              </w:rPr>
            </w:pPr>
            <w:r>
              <w:rPr>
                <w:sz w:val="20"/>
              </w:rPr>
              <w:t>For</w:t>
            </w:r>
            <w:r>
              <w:rPr>
                <w:spacing w:val="-9"/>
                <w:sz w:val="20"/>
              </w:rPr>
              <w:t> </w:t>
            </w:r>
            <w:r>
              <w:rPr>
                <w:sz w:val="20"/>
              </w:rPr>
              <w:t>already</w:t>
            </w:r>
            <w:r>
              <w:rPr>
                <w:spacing w:val="-9"/>
                <w:sz w:val="20"/>
              </w:rPr>
              <w:t> </w:t>
            </w:r>
            <w:r>
              <w:rPr>
                <w:sz w:val="20"/>
              </w:rPr>
              <w:t>calculated</w:t>
            </w:r>
            <w:r>
              <w:rPr>
                <w:spacing w:val="-9"/>
                <w:sz w:val="20"/>
              </w:rPr>
              <w:t> </w:t>
            </w:r>
            <w:r>
              <w:rPr>
                <w:sz w:val="20"/>
              </w:rPr>
              <w:t>design,</w:t>
            </w:r>
            <w:r>
              <w:rPr>
                <w:spacing w:val="-9"/>
                <w:sz w:val="20"/>
              </w:rPr>
              <w:t> </w:t>
            </w:r>
            <w:r>
              <w:rPr>
                <w:sz w:val="20"/>
              </w:rPr>
              <w:t>returns the reference to JavaScript object </w:t>
            </w:r>
            <w:r>
              <w:rPr>
                <w:rFonts w:ascii="Arial"/>
                <w:i/>
                <w:spacing w:val="-2"/>
                <w:sz w:val="20"/>
              </w:rPr>
              <w:t>ChamberDesignResults</w:t>
            </w:r>
            <w:r>
              <w:rPr>
                <w:spacing w:val="-2"/>
                <w:sz w:val="20"/>
              </w:rPr>
              <w:t>.</w:t>
            </w:r>
          </w:p>
          <w:p>
            <w:pPr>
              <w:pStyle w:val="TableParagraph"/>
              <w:spacing w:before="4"/>
              <w:ind w:left="0"/>
              <w:rPr>
                <w:sz w:val="20"/>
              </w:rPr>
            </w:pPr>
          </w:p>
          <w:p>
            <w:pPr>
              <w:pStyle w:val="TableParagraph"/>
              <w:spacing w:line="242" w:lineRule="auto" w:before="0"/>
              <w:rPr>
                <w:sz w:val="20"/>
              </w:rPr>
            </w:pPr>
            <w:r>
              <w:rPr>
                <w:sz w:val="20"/>
              </w:rPr>
              <w:t>Actual</w:t>
            </w:r>
            <w:r>
              <w:rPr>
                <w:spacing w:val="-6"/>
                <w:sz w:val="20"/>
              </w:rPr>
              <w:t> </w:t>
            </w:r>
            <w:r>
              <w:rPr>
                <w:sz w:val="20"/>
              </w:rPr>
              <w:t>number</w:t>
            </w:r>
            <w:r>
              <w:rPr>
                <w:spacing w:val="-6"/>
                <w:sz w:val="20"/>
              </w:rPr>
              <w:t> </w:t>
            </w:r>
            <w:r>
              <w:rPr>
                <w:sz w:val="20"/>
              </w:rPr>
              <w:t>of</w:t>
            </w:r>
            <w:r>
              <w:rPr>
                <w:spacing w:val="-6"/>
                <w:sz w:val="20"/>
              </w:rPr>
              <w:t> </w:t>
            </w:r>
            <w:r>
              <w:rPr>
                <w:sz w:val="20"/>
              </w:rPr>
              <w:t>points</w:t>
            </w:r>
            <w:r>
              <w:rPr>
                <w:spacing w:val="-6"/>
                <w:sz w:val="20"/>
              </w:rPr>
              <w:t> </w:t>
            </w:r>
            <w:r>
              <w:rPr>
                <w:sz w:val="20"/>
              </w:rPr>
              <w:t>can</w:t>
            </w:r>
            <w:r>
              <w:rPr>
                <w:spacing w:val="-6"/>
                <w:sz w:val="20"/>
              </w:rPr>
              <w:t> </w:t>
            </w:r>
            <w:r>
              <w:rPr>
                <w:sz w:val="20"/>
              </w:rPr>
              <w:t>differ</w:t>
            </w:r>
            <w:r>
              <w:rPr>
                <w:spacing w:val="-6"/>
                <w:sz w:val="20"/>
              </w:rPr>
              <w:t> </w:t>
            </w:r>
            <w:r>
              <w:rPr>
                <w:sz w:val="20"/>
              </w:rPr>
              <w:t>from specified one, and is returned in the object </w:t>
            </w:r>
            <w:r>
              <w:rPr>
                <w:rFonts w:ascii="Arial"/>
                <w:i/>
                <w:sz w:val="20"/>
              </w:rPr>
              <w:t>ChamberDesignResults</w:t>
            </w:r>
            <w:r>
              <w:rPr>
                <w:sz w:val="20"/>
              </w:rPr>
              <w:t>.</w:t>
            </w:r>
          </w:p>
        </w:tc>
      </w:tr>
    </w:tbl>
    <w:p>
      <w:pPr>
        <w:pStyle w:val="BodyText"/>
        <w:spacing w:before="239"/>
      </w:pPr>
    </w:p>
    <w:p>
      <w:pPr>
        <w:pStyle w:val="Heading4"/>
      </w:pPr>
      <w:bookmarkStart w:name="_TOC_250020" w:id="155"/>
      <w:bookmarkStart w:name="Object NozzleDesign" w:id="156"/>
      <w:r>
        <w:rPr>
          <w:b w:val="0"/>
          <w:i w:val="0"/>
        </w:rPr>
      </w:r>
      <w:r>
        <w:rPr/>
        <w:t>Object</w:t>
      </w:r>
      <w:r>
        <w:rPr>
          <w:spacing w:val="-9"/>
        </w:rPr>
        <w:t> </w:t>
      </w:r>
      <w:bookmarkEnd w:id="155"/>
      <w:r>
        <w:rPr>
          <w:spacing w:val="-2"/>
        </w:rPr>
        <w:t>NozzleDesign</w:t>
      </w:r>
    </w:p>
    <w:p>
      <w:pPr>
        <w:pStyle w:val="BodyText"/>
        <w:rPr>
          <w:rFonts w:ascii="Arial"/>
          <w:b/>
          <w:i/>
          <w:sz w:val="20"/>
        </w:rPr>
      </w:pPr>
    </w:p>
    <w:p>
      <w:pPr>
        <w:pStyle w:val="BodyText"/>
        <w:spacing w:before="56"/>
        <w:rPr>
          <w:rFonts w:ascii="Arial"/>
          <w:b/>
          <w:i/>
          <w:sz w:val="2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5" w:hRule="atLeast"/>
        </w:trPr>
        <w:tc>
          <w:tcPr>
            <w:tcW w:w="3900" w:type="dxa"/>
          </w:tcPr>
          <w:p>
            <w:pPr>
              <w:pStyle w:val="TableParagraph"/>
              <w:spacing w:before="52"/>
              <w:rPr>
                <w:rFonts w:ascii="Arial"/>
                <w:b/>
                <w:sz w:val="20"/>
              </w:rPr>
            </w:pPr>
            <w:r>
              <w:rPr>
                <w:rFonts w:ascii="Arial"/>
                <w:b/>
                <w:spacing w:val="-2"/>
                <w:sz w:val="20"/>
              </w:rPr>
              <w:t>Function</w:t>
            </w:r>
          </w:p>
        </w:tc>
        <w:tc>
          <w:tcPr>
            <w:tcW w:w="2488" w:type="dxa"/>
          </w:tcPr>
          <w:p>
            <w:pPr>
              <w:pStyle w:val="TableParagraph"/>
              <w:spacing w:before="52"/>
              <w:rPr>
                <w:rFonts w:ascii="Arial"/>
                <w:b/>
                <w:sz w:val="20"/>
              </w:rPr>
            </w:pPr>
            <w:r>
              <w:rPr>
                <w:rFonts w:ascii="Arial"/>
                <w:b/>
                <w:spacing w:val="-2"/>
                <w:sz w:val="20"/>
              </w:rPr>
              <w:t>Parameters</w:t>
            </w:r>
          </w:p>
        </w:tc>
        <w:tc>
          <w:tcPr>
            <w:tcW w:w="3568" w:type="dxa"/>
          </w:tcPr>
          <w:p>
            <w:pPr>
              <w:pStyle w:val="TableParagraph"/>
              <w:spacing w:before="52"/>
              <w:rPr>
                <w:rFonts w:ascii="Arial"/>
                <w:b/>
                <w:sz w:val="20"/>
              </w:rPr>
            </w:pPr>
            <w:r>
              <w:rPr>
                <w:rFonts w:ascii="Arial"/>
                <w:b/>
                <w:spacing w:val="-2"/>
                <w:sz w:val="20"/>
              </w:rPr>
              <w:t>Description</w:t>
            </w:r>
          </w:p>
        </w:tc>
      </w:tr>
      <w:tr>
        <w:trPr>
          <w:trHeight w:val="1468" w:hRule="atLeast"/>
        </w:trPr>
        <w:tc>
          <w:tcPr>
            <w:tcW w:w="3900" w:type="dxa"/>
          </w:tcPr>
          <w:p>
            <w:pPr>
              <w:pStyle w:val="TableParagraph"/>
              <w:rPr>
                <w:rFonts w:ascii="Courier New"/>
                <w:sz w:val="20"/>
              </w:rPr>
            </w:pPr>
            <w:r>
              <w:rPr>
                <w:rFonts w:ascii="Courier New"/>
                <w:sz w:val="20"/>
              </w:rPr>
              <w:t>NozzleDesign(Object</w:t>
            </w:r>
            <w:r>
              <w:rPr>
                <w:rFonts w:ascii="Courier New"/>
                <w:spacing w:val="-19"/>
                <w:sz w:val="20"/>
              </w:rPr>
              <w:t> </w:t>
            </w:r>
            <w:r>
              <w:rPr>
                <w:rFonts w:ascii="Courier New"/>
                <w:spacing w:val="-5"/>
                <w:sz w:val="20"/>
              </w:rPr>
              <w:t>p)</w:t>
            </w:r>
          </w:p>
        </w:tc>
        <w:tc>
          <w:tcPr>
            <w:tcW w:w="2488" w:type="dxa"/>
          </w:tcPr>
          <w:p>
            <w:pPr>
              <w:pStyle w:val="TableParagraph"/>
              <w:rPr>
                <w:rFonts w:ascii="Courier New" w:hAnsi="Courier New"/>
                <w:sz w:val="20"/>
              </w:rPr>
            </w:pPr>
            <w:r>
              <w:rPr>
                <w:rFonts w:ascii="Courier New" w:hAnsi="Courier New"/>
                <w:sz w:val="20"/>
              </w:rPr>
              <w:t>p – reference to JavaScript object </w:t>
            </w:r>
            <w:r>
              <w:rPr>
                <w:rFonts w:ascii="Courier New" w:hAnsi="Courier New"/>
                <w:i/>
                <w:spacing w:val="-2"/>
                <w:sz w:val="20"/>
              </w:rPr>
              <w:t>NozzleDesignConfigu </w:t>
            </w:r>
            <w:r>
              <w:rPr>
                <w:rFonts w:ascii="Courier New" w:hAnsi="Courier New"/>
                <w:i/>
                <w:sz w:val="20"/>
              </w:rPr>
              <w:t>ration </w:t>
            </w:r>
            <w:r>
              <w:rPr>
                <w:rFonts w:ascii="Courier New" w:hAnsi="Courier New"/>
                <w:sz w:val="20"/>
              </w:rPr>
              <w:t>with </w:t>
            </w:r>
            <w:r>
              <w:rPr>
                <w:rFonts w:ascii="Courier New" w:hAnsi="Courier New"/>
                <w:spacing w:val="-2"/>
                <w:sz w:val="20"/>
              </w:rPr>
              <w:t>configuration parameters</w:t>
            </w:r>
          </w:p>
        </w:tc>
        <w:tc>
          <w:tcPr>
            <w:tcW w:w="3568" w:type="dxa"/>
          </w:tcPr>
          <w:p>
            <w:pPr>
              <w:pStyle w:val="TableParagraph"/>
              <w:spacing w:line="244" w:lineRule="auto" w:before="56"/>
              <w:ind w:right="1240"/>
              <w:rPr>
                <w:sz w:val="20"/>
              </w:rPr>
            </w:pPr>
            <w:r>
              <w:rPr>
                <w:sz w:val="20"/>
              </w:rPr>
              <w:t>Constructor the object </w:t>
            </w:r>
            <w:r>
              <w:rPr>
                <w:rFonts w:ascii="Courier New"/>
                <w:i/>
                <w:sz w:val="20"/>
              </w:rPr>
              <w:t>NozzleDesign</w:t>
            </w:r>
            <w:r>
              <w:rPr>
                <w:rFonts w:ascii="Courier New"/>
                <w:i/>
                <w:spacing w:val="-65"/>
                <w:sz w:val="20"/>
              </w:rPr>
              <w:t> </w:t>
            </w:r>
            <w:r>
              <w:rPr>
                <w:sz w:val="20"/>
              </w:rPr>
              <w:t>for</w:t>
            </w:r>
            <w:r>
              <w:rPr>
                <w:spacing w:val="-14"/>
                <w:sz w:val="20"/>
              </w:rPr>
              <w:t> </w:t>
            </w:r>
            <w:r>
              <w:rPr>
                <w:sz w:val="20"/>
              </w:rPr>
              <w:t>given </w:t>
            </w:r>
            <w:r>
              <w:rPr>
                <w:spacing w:val="-2"/>
                <w:sz w:val="20"/>
              </w:rPr>
              <w:t>configuration</w:t>
            </w:r>
            <w:r>
              <w:rPr>
                <w:spacing w:val="11"/>
                <w:sz w:val="20"/>
              </w:rPr>
              <w:t> </w:t>
            </w:r>
            <w:r>
              <w:rPr>
                <w:spacing w:val="-2"/>
                <w:sz w:val="20"/>
              </w:rPr>
              <w:t>parameters.</w:t>
            </w:r>
          </w:p>
        </w:tc>
      </w:tr>
      <w:tr>
        <w:trPr>
          <w:trHeight w:val="1061" w:hRule="atLeast"/>
        </w:trPr>
        <w:tc>
          <w:tcPr>
            <w:tcW w:w="3900" w:type="dxa"/>
          </w:tcPr>
          <w:p>
            <w:pPr>
              <w:pStyle w:val="TableParagraph"/>
              <w:spacing w:before="52"/>
              <w:rPr>
                <w:rFonts w:ascii="Courier New"/>
                <w:sz w:val="20"/>
              </w:rPr>
            </w:pPr>
            <w:r>
              <w:rPr>
                <w:rFonts w:ascii="Courier New"/>
                <w:sz w:val="20"/>
              </w:rPr>
              <w:t>Object</w:t>
            </w:r>
            <w:r>
              <w:rPr>
                <w:rFonts w:ascii="Courier New"/>
                <w:spacing w:val="-6"/>
                <w:sz w:val="20"/>
              </w:rPr>
              <w:t> </w:t>
            </w:r>
            <w:r>
              <w:rPr>
                <w:rFonts w:ascii="Courier New"/>
                <w:spacing w:val="-2"/>
                <w:sz w:val="20"/>
              </w:rPr>
              <w:t>getConfiguration()</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line="244" w:lineRule="auto" w:before="55"/>
              <w:rPr>
                <w:sz w:val="20"/>
              </w:rPr>
            </w:pPr>
            <w:r>
              <w:rPr>
                <w:sz w:val="20"/>
              </w:rPr>
              <w:t>Returns the object </w:t>
            </w:r>
            <w:r>
              <w:rPr>
                <w:rFonts w:ascii="Courier New"/>
                <w:i/>
                <w:spacing w:val="-2"/>
                <w:sz w:val="20"/>
              </w:rPr>
              <w:t>NozzleDesignConfiguration</w:t>
            </w:r>
            <w:r>
              <w:rPr>
                <w:rFonts w:ascii="Courier New"/>
                <w:i/>
                <w:spacing w:val="-51"/>
                <w:sz w:val="20"/>
              </w:rPr>
              <w:t> </w:t>
            </w:r>
            <w:r>
              <w:rPr>
                <w:spacing w:val="-2"/>
                <w:sz w:val="20"/>
              </w:rPr>
              <w:t>with </w:t>
            </w:r>
            <w:r>
              <w:rPr>
                <w:sz w:val="20"/>
              </w:rPr>
              <w:t>configuration parameters used to construct the object </w:t>
            </w:r>
            <w:r>
              <w:rPr>
                <w:rFonts w:ascii="Courier New"/>
                <w:i/>
                <w:sz w:val="20"/>
              </w:rPr>
              <w:t>NozzleDesign</w:t>
            </w:r>
            <w:r>
              <w:rPr>
                <w:sz w:val="20"/>
              </w:rPr>
              <w:t>.</w:t>
            </w:r>
          </w:p>
        </w:tc>
      </w:tr>
      <w:tr>
        <w:trPr>
          <w:trHeight w:val="3057" w:hRule="atLeast"/>
        </w:trPr>
        <w:tc>
          <w:tcPr>
            <w:tcW w:w="3900" w:type="dxa"/>
          </w:tcPr>
          <w:p>
            <w:pPr>
              <w:pStyle w:val="TableParagraph"/>
              <w:rPr>
                <w:rFonts w:ascii="Courier New"/>
                <w:sz w:val="20"/>
              </w:rPr>
            </w:pPr>
            <w:r>
              <w:rPr>
                <w:rFonts w:ascii="Courier New"/>
                <w:sz w:val="20"/>
              </w:rPr>
              <w:t>Object</w:t>
            </w:r>
            <w:r>
              <w:rPr>
                <w:rFonts w:ascii="Courier New"/>
                <w:spacing w:val="-32"/>
                <w:sz w:val="20"/>
              </w:rPr>
              <w:t> </w:t>
            </w:r>
            <w:r>
              <w:rPr>
                <w:rFonts w:ascii="Courier New"/>
                <w:sz w:val="20"/>
              </w:rPr>
              <w:t>getSize(Boolean startFromLc, Number </w:t>
            </w:r>
            <w:r>
              <w:rPr>
                <w:rFonts w:ascii="Courier New"/>
                <w:spacing w:val="-2"/>
                <w:sz w:val="20"/>
              </w:rPr>
              <w:t>contourPoints)</w:t>
            </w:r>
          </w:p>
        </w:tc>
        <w:tc>
          <w:tcPr>
            <w:tcW w:w="2488" w:type="dxa"/>
          </w:tcPr>
          <w:p>
            <w:pPr>
              <w:pStyle w:val="TableParagraph"/>
              <w:ind w:right="145"/>
              <w:rPr>
                <w:rFonts w:ascii="Courier New" w:hAnsi="Courier New"/>
                <w:sz w:val="20"/>
              </w:rPr>
            </w:pPr>
            <w:r>
              <w:rPr>
                <w:rFonts w:ascii="Courier New" w:hAnsi="Courier New"/>
                <w:sz w:val="20"/>
              </w:rPr>
              <w:t>startFromLc – if “false”, the location of the first</w:t>
            </w:r>
            <w:r>
              <w:rPr>
                <w:rFonts w:ascii="Courier New" w:hAnsi="Courier New"/>
                <w:spacing w:val="-19"/>
                <w:sz w:val="20"/>
              </w:rPr>
              <w:t> </w:t>
            </w:r>
            <w:r>
              <w:rPr>
                <w:rFonts w:ascii="Courier New" w:hAnsi="Courier New"/>
                <w:sz w:val="20"/>
              </w:rPr>
              <w:t>contour</w:t>
            </w:r>
            <w:r>
              <w:rPr>
                <w:rFonts w:ascii="Courier New" w:hAnsi="Courier New"/>
                <w:spacing w:val="-19"/>
                <w:sz w:val="20"/>
              </w:rPr>
              <w:t> </w:t>
            </w:r>
            <w:r>
              <w:rPr>
                <w:rFonts w:ascii="Courier New" w:hAnsi="Courier New"/>
                <w:sz w:val="20"/>
              </w:rPr>
              <w:t>point is 0. Otherwise, the</w:t>
            </w:r>
            <w:r>
              <w:rPr>
                <w:rFonts w:ascii="Courier New" w:hAnsi="Courier New"/>
                <w:spacing w:val="-13"/>
                <w:sz w:val="20"/>
              </w:rPr>
              <w:t> </w:t>
            </w:r>
            <w:r>
              <w:rPr>
                <w:rFonts w:ascii="Courier New" w:hAnsi="Courier New"/>
                <w:sz w:val="20"/>
              </w:rPr>
              <w:t>location</w:t>
            </w:r>
            <w:r>
              <w:rPr>
                <w:rFonts w:ascii="Courier New" w:hAnsi="Courier New"/>
                <w:spacing w:val="-13"/>
                <w:sz w:val="20"/>
              </w:rPr>
              <w:t> </w:t>
            </w:r>
            <w:r>
              <w:rPr>
                <w:rFonts w:ascii="Courier New" w:hAnsi="Courier New"/>
                <w:sz w:val="20"/>
              </w:rPr>
              <w:t>of</w:t>
            </w:r>
            <w:r>
              <w:rPr>
                <w:rFonts w:ascii="Courier New" w:hAnsi="Courier New"/>
                <w:spacing w:val="-13"/>
                <w:sz w:val="20"/>
              </w:rPr>
              <w:t> </w:t>
            </w:r>
            <w:r>
              <w:rPr>
                <w:rFonts w:ascii="Courier New" w:hAnsi="Courier New"/>
                <w:sz w:val="20"/>
              </w:rPr>
              <w:t>the first</w:t>
            </w:r>
            <w:r>
              <w:rPr>
                <w:rFonts w:ascii="Courier New" w:hAnsi="Courier New"/>
                <w:spacing w:val="-13"/>
                <w:sz w:val="20"/>
              </w:rPr>
              <w:t> </w:t>
            </w:r>
            <w:r>
              <w:rPr>
                <w:rFonts w:ascii="Courier New" w:hAnsi="Courier New"/>
                <w:sz w:val="20"/>
              </w:rPr>
              <w:t>point</w:t>
            </w:r>
            <w:r>
              <w:rPr>
                <w:rFonts w:ascii="Courier New" w:hAnsi="Courier New"/>
                <w:spacing w:val="-13"/>
                <w:sz w:val="20"/>
              </w:rPr>
              <w:t> </w:t>
            </w:r>
            <w:r>
              <w:rPr>
                <w:rFonts w:ascii="Courier New" w:hAnsi="Courier New"/>
                <w:sz w:val="20"/>
              </w:rPr>
              <w:t>is</w:t>
            </w:r>
            <w:r>
              <w:rPr>
                <w:rFonts w:ascii="Courier New" w:hAnsi="Courier New"/>
                <w:spacing w:val="-13"/>
                <w:sz w:val="20"/>
              </w:rPr>
              <w:t> </w:t>
            </w:r>
            <w:r>
              <w:rPr>
                <w:rFonts w:ascii="Courier New" w:hAnsi="Courier New"/>
                <w:sz w:val="20"/>
              </w:rPr>
              <w:t>“Lc” (combustion</w:t>
            </w:r>
            <w:r>
              <w:rPr>
                <w:rFonts w:ascii="Courier New" w:hAnsi="Courier New"/>
                <w:spacing w:val="-32"/>
                <w:sz w:val="20"/>
              </w:rPr>
              <w:t> </w:t>
            </w:r>
            <w:r>
              <w:rPr>
                <w:rFonts w:ascii="Courier New" w:hAnsi="Courier New"/>
                <w:sz w:val="20"/>
              </w:rPr>
              <w:t>chamber </w:t>
            </w:r>
            <w:r>
              <w:rPr>
                <w:rFonts w:ascii="Courier New" w:hAnsi="Courier New"/>
                <w:spacing w:val="-2"/>
                <w:sz w:val="20"/>
              </w:rPr>
              <w:t>length).</w:t>
            </w:r>
          </w:p>
          <w:p>
            <w:pPr>
              <w:pStyle w:val="TableParagraph"/>
              <w:spacing w:before="0"/>
              <w:ind w:left="0"/>
              <w:rPr>
                <w:rFonts w:ascii="Arial"/>
                <w:b/>
                <w:i/>
                <w:sz w:val="20"/>
              </w:rPr>
            </w:pPr>
          </w:p>
          <w:p>
            <w:pPr>
              <w:pStyle w:val="TableParagraph"/>
              <w:spacing w:before="1"/>
              <w:rPr>
                <w:rFonts w:ascii="Courier New"/>
                <w:sz w:val="20"/>
              </w:rPr>
            </w:pPr>
            <w:r>
              <w:rPr>
                <w:rFonts w:ascii="Courier New"/>
                <w:sz w:val="20"/>
              </w:rPr>
              <w:t>contourPoints - number</w:t>
            </w:r>
            <w:r>
              <w:rPr>
                <w:rFonts w:ascii="Courier New"/>
                <w:spacing w:val="-19"/>
                <w:sz w:val="20"/>
              </w:rPr>
              <w:t> </w:t>
            </w:r>
            <w:r>
              <w:rPr>
                <w:rFonts w:ascii="Courier New"/>
                <w:sz w:val="20"/>
              </w:rPr>
              <w:t>of</w:t>
            </w:r>
            <w:r>
              <w:rPr>
                <w:rFonts w:ascii="Courier New"/>
                <w:spacing w:val="-19"/>
                <w:sz w:val="20"/>
              </w:rPr>
              <w:t> </w:t>
            </w:r>
            <w:r>
              <w:rPr>
                <w:rFonts w:ascii="Courier New"/>
                <w:sz w:val="20"/>
              </w:rPr>
              <w:t>contour </w:t>
            </w:r>
            <w:r>
              <w:rPr>
                <w:rFonts w:ascii="Courier New"/>
                <w:spacing w:val="-2"/>
                <w:sz w:val="20"/>
              </w:rPr>
              <w:t>points</w:t>
            </w:r>
          </w:p>
        </w:tc>
        <w:tc>
          <w:tcPr>
            <w:tcW w:w="3568" w:type="dxa"/>
          </w:tcPr>
          <w:p>
            <w:pPr>
              <w:pStyle w:val="TableParagraph"/>
              <w:spacing w:line="242" w:lineRule="auto" w:before="56"/>
              <w:rPr>
                <w:sz w:val="20"/>
              </w:rPr>
            </w:pPr>
            <w:r>
              <w:rPr>
                <w:sz w:val="20"/>
              </w:rPr>
              <w:t>For</w:t>
            </w:r>
            <w:r>
              <w:rPr>
                <w:spacing w:val="-9"/>
                <w:sz w:val="20"/>
              </w:rPr>
              <w:t> </w:t>
            </w:r>
            <w:r>
              <w:rPr>
                <w:sz w:val="20"/>
              </w:rPr>
              <w:t>already</w:t>
            </w:r>
            <w:r>
              <w:rPr>
                <w:spacing w:val="-9"/>
                <w:sz w:val="20"/>
              </w:rPr>
              <w:t> </w:t>
            </w:r>
            <w:r>
              <w:rPr>
                <w:sz w:val="20"/>
              </w:rPr>
              <w:t>calculated</w:t>
            </w:r>
            <w:r>
              <w:rPr>
                <w:spacing w:val="-9"/>
                <w:sz w:val="20"/>
              </w:rPr>
              <w:t> </w:t>
            </w:r>
            <w:r>
              <w:rPr>
                <w:sz w:val="20"/>
              </w:rPr>
              <w:t>design,</w:t>
            </w:r>
            <w:r>
              <w:rPr>
                <w:spacing w:val="-9"/>
                <w:sz w:val="20"/>
              </w:rPr>
              <w:t> </w:t>
            </w:r>
            <w:r>
              <w:rPr>
                <w:sz w:val="20"/>
              </w:rPr>
              <w:t>returns the reference to JavaScript object </w:t>
            </w:r>
            <w:r>
              <w:rPr>
                <w:rFonts w:ascii="Arial"/>
                <w:i/>
                <w:spacing w:val="-2"/>
                <w:sz w:val="20"/>
              </w:rPr>
              <w:t>NozzleDesignResults</w:t>
            </w:r>
            <w:r>
              <w:rPr>
                <w:spacing w:val="-2"/>
                <w:sz w:val="20"/>
              </w:rPr>
              <w:t>.</w:t>
            </w:r>
          </w:p>
          <w:p>
            <w:pPr>
              <w:pStyle w:val="TableParagraph"/>
              <w:spacing w:before="0"/>
              <w:ind w:left="0"/>
              <w:rPr>
                <w:rFonts w:ascii="Arial"/>
                <w:b/>
                <w:i/>
                <w:sz w:val="20"/>
              </w:rPr>
            </w:pPr>
          </w:p>
          <w:p>
            <w:pPr>
              <w:pStyle w:val="TableParagraph"/>
              <w:spacing w:line="242" w:lineRule="auto" w:before="0"/>
              <w:rPr>
                <w:sz w:val="20"/>
              </w:rPr>
            </w:pPr>
            <w:r>
              <w:rPr>
                <w:sz w:val="20"/>
              </w:rPr>
              <w:t>Actual</w:t>
            </w:r>
            <w:r>
              <w:rPr>
                <w:spacing w:val="-6"/>
                <w:sz w:val="20"/>
              </w:rPr>
              <w:t> </w:t>
            </w:r>
            <w:r>
              <w:rPr>
                <w:sz w:val="20"/>
              </w:rPr>
              <w:t>number</w:t>
            </w:r>
            <w:r>
              <w:rPr>
                <w:spacing w:val="-6"/>
                <w:sz w:val="20"/>
              </w:rPr>
              <w:t> </w:t>
            </w:r>
            <w:r>
              <w:rPr>
                <w:sz w:val="20"/>
              </w:rPr>
              <w:t>of</w:t>
            </w:r>
            <w:r>
              <w:rPr>
                <w:spacing w:val="-6"/>
                <w:sz w:val="20"/>
              </w:rPr>
              <w:t> </w:t>
            </w:r>
            <w:r>
              <w:rPr>
                <w:sz w:val="20"/>
              </w:rPr>
              <w:t>points</w:t>
            </w:r>
            <w:r>
              <w:rPr>
                <w:spacing w:val="-6"/>
                <w:sz w:val="20"/>
              </w:rPr>
              <w:t> </w:t>
            </w:r>
            <w:r>
              <w:rPr>
                <w:sz w:val="20"/>
              </w:rPr>
              <w:t>can</w:t>
            </w:r>
            <w:r>
              <w:rPr>
                <w:spacing w:val="-6"/>
                <w:sz w:val="20"/>
              </w:rPr>
              <w:t> </w:t>
            </w:r>
            <w:r>
              <w:rPr>
                <w:sz w:val="20"/>
              </w:rPr>
              <w:t>differ</w:t>
            </w:r>
            <w:r>
              <w:rPr>
                <w:spacing w:val="-6"/>
                <w:sz w:val="20"/>
              </w:rPr>
              <w:t> </w:t>
            </w:r>
            <w:r>
              <w:rPr>
                <w:sz w:val="20"/>
              </w:rPr>
              <w:t>from specified one, and is returned in the object </w:t>
            </w:r>
            <w:r>
              <w:rPr>
                <w:rFonts w:ascii="Arial"/>
                <w:i/>
                <w:sz w:val="20"/>
              </w:rPr>
              <w:t>NozzleDesignResults</w:t>
            </w:r>
            <w:r>
              <w:rPr>
                <w:sz w:val="20"/>
              </w:rPr>
              <w:t>.</w:t>
            </w:r>
          </w:p>
        </w:tc>
      </w:tr>
    </w:tbl>
    <w:p>
      <w:pPr>
        <w:pStyle w:val="TableParagraph"/>
        <w:spacing w:after="0" w:line="242" w:lineRule="auto"/>
        <w:rPr>
          <w:sz w:val="20"/>
        </w:rPr>
        <w:sectPr>
          <w:pgSz w:w="12240" w:h="15840"/>
          <w:pgMar w:header="713" w:footer="936" w:top="1600" w:bottom="1120" w:left="360" w:right="720"/>
        </w:sectPr>
      </w:pPr>
    </w:p>
    <w:p>
      <w:pPr>
        <w:pStyle w:val="Heading4"/>
        <w:spacing w:before="88"/>
      </w:pPr>
      <w:bookmarkStart w:name="_TOC_250019" w:id="157"/>
      <w:bookmarkStart w:name="Object DXF" w:id="158"/>
      <w:r>
        <w:rPr>
          <w:b w:val="0"/>
          <w:i w:val="0"/>
        </w:rPr>
      </w:r>
      <w:r>
        <w:rPr/>
        <w:t>Object</w:t>
      </w:r>
      <w:r>
        <w:rPr>
          <w:spacing w:val="-9"/>
        </w:rPr>
        <w:t> </w:t>
      </w:r>
      <w:bookmarkEnd w:id="157"/>
      <w:r>
        <w:rPr>
          <w:spacing w:val="-5"/>
        </w:rPr>
        <w:t>DXF</w:t>
      </w:r>
    </w:p>
    <w:p>
      <w:pPr>
        <w:pStyle w:val="BodyText"/>
        <w:spacing w:before="119"/>
        <w:ind w:left="776" w:right="423"/>
      </w:pPr>
      <w:r>
        <w:rPr/>
        <w:t>Object</w:t>
      </w:r>
      <w:r>
        <w:rPr>
          <w:spacing w:val="-1"/>
        </w:rPr>
        <w:t> </w:t>
      </w:r>
      <w:r>
        <w:rPr>
          <w:rFonts w:ascii="Arial"/>
          <w:i/>
        </w:rPr>
        <w:t>DXF</w:t>
      </w:r>
      <w:r>
        <w:rPr>
          <w:rFonts w:ascii="Arial"/>
          <w:i/>
          <w:spacing w:val="-4"/>
        </w:rPr>
        <w:t> </w:t>
      </w:r>
      <w:r>
        <w:rPr/>
        <w:t>has</w:t>
      </w:r>
      <w:r>
        <w:rPr>
          <w:spacing w:val="-2"/>
        </w:rPr>
        <w:t> </w:t>
      </w:r>
      <w:r>
        <w:rPr/>
        <w:t>no</w:t>
      </w:r>
      <w:r>
        <w:rPr>
          <w:spacing w:val="-2"/>
        </w:rPr>
        <w:t> </w:t>
      </w:r>
      <w:r>
        <w:rPr/>
        <w:t>constructor,</w:t>
      </w:r>
      <w:r>
        <w:rPr>
          <w:spacing w:val="-2"/>
        </w:rPr>
        <w:t> </w:t>
      </w:r>
      <w:r>
        <w:rPr/>
        <w:t>and</w:t>
      </w:r>
      <w:r>
        <w:rPr>
          <w:spacing w:val="-2"/>
        </w:rPr>
        <w:t> </w:t>
      </w:r>
      <w:r>
        <w:rPr/>
        <w:t>provides</w:t>
      </w:r>
      <w:r>
        <w:rPr>
          <w:spacing w:val="-2"/>
        </w:rPr>
        <w:t> </w:t>
      </w:r>
      <w:r>
        <w:rPr/>
        <w:t>static</w:t>
      </w:r>
      <w:r>
        <w:rPr>
          <w:spacing w:val="-2"/>
        </w:rPr>
        <w:t> </w:t>
      </w:r>
      <w:r>
        <w:rPr/>
        <w:t>function</w:t>
      </w:r>
      <w:r>
        <w:rPr>
          <w:spacing w:val="-2"/>
        </w:rPr>
        <w:t> </w:t>
      </w:r>
      <w:r>
        <w:rPr/>
        <w:t>to</w:t>
      </w:r>
      <w:r>
        <w:rPr>
          <w:spacing w:val="-2"/>
        </w:rPr>
        <w:t> </w:t>
      </w:r>
      <w:r>
        <w:rPr/>
        <w:t>generate</w:t>
      </w:r>
      <w:r>
        <w:rPr>
          <w:spacing w:val="-2"/>
        </w:rPr>
        <w:t> </w:t>
      </w:r>
      <w:r>
        <w:rPr/>
        <w:t>DXF</w:t>
      </w:r>
      <w:r>
        <w:rPr>
          <w:spacing w:val="-2"/>
        </w:rPr>
        <w:t> </w:t>
      </w:r>
      <w:r>
        <w:rPr/>
        <w:t>file</w:t>
      </w:r>
      <w:r>
        <w:rPr>
          <w:spacing w:val="-2"/>
        </w:rPr>
        <w:t> </w:t>
      </w:r>
      <w:r>
        <w:rPr/>
        <w:t>for</w:t>
      </w:r>
      <w:r>
        <w:rPr>
          <w:spacing w:val="-2"/>
        </w:rPr>
        <w:t> </w:t>
      </w:r>
      <w:r>
        <w:rPr/>
        <w:t>CAD systems from provides objects </w:t>
      </w:r>
      <w:r>
        <w:rPr>
          <w:rFonts w:ascii="Arial"/>
          <w:i/>
        </w:rPr>
        <w:t>ChamberDesign </w:t>
      </w:r>
      <w:r>
        <w:rPr/>
        <w:t>and </w:t>
      </w:r>
      <w:r>
        <w:rPr>
          <w:rFonts w:ascii="Arial"/>
          <w:i/>
        </w:rPr>
        <w:t>NozzleDesign</w:t>
      </w:r>
      <w:r>
        <w:rPr/>
        <w:t>.</w:t>
      </w:r>
    </w:p>
    <w:p>
      <w:pPr>
        <w:pStyle w:val="BodyText"/>
        <w:spacing w:before="7"/>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7" w:hRule="atLeast"/>
        </w:trPr>
        <w:tc>
          <w:tcPr>
            <w:tcW w:w="3900" w:type="dxa"/>
          </w:tcPr>
          <w:p>
            <w:pPr>
              <w:pStyle w:val="TableParagraph"/>
              <w:rPr>
                <w:rFonts w:ascii="Arial"/>
                <w:b/>
                <w:sz w:val="20"/>
              </w:rPr>
            </w:pPr>
            <w:r>
              <w:rPr>
                <w:rFonts w:ascii="Arial"/>
                <w:b/>
                <w:spacing w:val="-2"/>
                <w:sz w:val="20"/>
              </w:rPr>
              <w:t>Function</w:t>
            </w:r>
          </w:p>
        </w:tc>
        <w:tc>
          <w:tcPr>
            <w:tcW w:w="2488" w:type="dxa"/>
          </w:tcPr>
          <w:p>
            <w:pPr>
              <w:pStyle w:val="TableParagraph"/>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3282" w:hRule="atLeast"/>
        </w:trPr>
        <w:tc>
          <w:tcPr>
            <w:tcW w:w="3900" w:type="dxa"/>
          </w:tcPr>
          <w:p>
            <w:pPr>
              <w:pStyle w:val="TableParagraph"/>
              <w:spacing w:before="52"/>
              <w:ind w:right="477"/>
              <w:jc w:val="both"/>
              <w:rPr>
                <w:rFonts w:ascii="Courier New"/>
                <w:sz w:val="20"/>
              </w:rPr>
            </w:pPr>
            <w:r>
              <w:rPr>
                <w:rFonts w:ascii="Courier New"/>
                <w:sz w:val="20"/>
              </w:rPr>
              <w:t>draw(String</w:t>
            </w:r>
            <w:r>
              <w:rPr>
                <w:rFonts w:ascii="Courier New"/>
                <w:spacing w:val="-19"/>
                <w:sz w:val="20"/>
              </w:rPr>
              <w:t> </w:t>
            </w:r>
            <w:r>
              <w:rPr>
                <w:rFonts w:ascii="Courier New"/>
                <w:sz w:val="20"/>
              </w:rPr>
              <w:t>fileName,</w:t>
            </w:r>
            <w:r>
              <w:rPr>
                <w:rFonts w:ascii="Courier New"/>
                <w:spacing w:val="-19"/>
                <w:sz w:val="20"/>
              </w:rPr>
              <w:t> </w:t>
            </w:r>
            <w:r>
              <w:rPr>
                <w:rFonts w:ascii="Courier New"/>
                <w:sz w:val="20"/>
              </w:rPr>
              <w:t>String descr,</w:t>
            </w:r>
            <w:r>
              <w:rPr>
                <w:rFonts w:ascii="Courier New"/>
                <w:spacing w:val="-19"/>
                <w:sz w:val="20"/>
              </w:rPr>
              <w:t> </w:t>
            </w:r>
            <w:r>
              <w:rPr>
                <w:rFonts w:ascii="Courier New"/>
                <w:sz w:val="20"/>
              </w:rPr>
              <w:t>Object</w:t>
            </w:r>
            <w:r>
              <w:rPr>
                <w:rFonts w:ascii="Courier New"/>
                <w:spacing w:val="-19"/>
                <w:sz w:val="20"/>
              </w:rPr>
              <w:t> </w:t>
            </w:r>
            <w:r>
              <w:rPr>
                <w:rFonts w:ascii="Courier New"/>
                <w:sz w:val="20"/>
              </w:rPr>
              <w:t>chamberDesign, Object nozzleDesign)</w:t>
            </w:r>
          </w:p>
        </w:tc>
        <w:tc>
          <w:tcPr>
            <w:tcW w:w="2488" w:type="dxa"/>
          </w:tcPr>
          <w:p>
            <w:pPr>
              <w:pStyle w:val="TableParagraph"/>
              <w:spacing w:before="52"/>
              <w:rPr>
                <w:rFonts w:ascii="Courier New" w:hAnsi="Courier New"/>
                <w:sz w:val="20"/>
              </w:rPr>
            </w:pPr>
            <w:r>
              <w:rPr>
                <w:rFonts w:ascii="Courier New" w:hAnsi="Courier New"/>
                <w:sz w:val="20"/>
              </w:rPr>
              <w:t>fileName – target name to save generated</w:t>
            </w:r>
            <w:r>
              <w:rPr>
                <w:rFonts w:ascii="Courier New" w:hAnsi="Courier New"/>
                <w:spacing w:val="-6"/>
                <w:sz w:val="20"/>
              </w:rPr>
              <w:t> </w:t>
            </w:r>
            <w:r>
              <w:rPr>
                <w:rFonts w:ascii="Courier New" w:hAnsi="Courier New"/>
                <w:sz w:val="20"/>
              </w:rPr>
              <w:t>DXF</w:t>
            </w:r>
            <w:r>
              <w:rPr>
                <w:rFonts w:ascii="Courier New" w:hAnsi="Courier New"/>
                <w:spacing w:val="-6"/>
                <w:sz w:val="20"/>
              </w:rPr>
              <w:t> </w:t>
            </w:r>
            <w:r>
              <w:rPr>
                <w:rFonts w:ascii="Courier New" w:hAnsi="Courier New"/>
                <w:spacing w:val="-2"/>
                <w:sz w:val="20"/>
              </w:rPr>
              <w:t>file.</w:t>
            </w:r>
          </w:p>
          <w:p>
            <w:pPr>
              <w:pStyle w:val="TableParagraph"/>
              <w:spacing w:before="1"/>
              <w:ind w:left="0"/>
              <w:rPr>
                <w:sz w:val="20"/>
              </w:rPr>
            </w:pPr>
          </w:p>
          <w:p>
            <w:pPr>
              <w:pStyle w:val="TableParagraph"/>
              <w:spacing w:before="1"/>
              <w:rPr>
                <w:rFonts w:ascii="Courier New" w:hAnsi="Courier New"/>
                <w:sz w:val="20"/>
              </w:rPr>
            </w:pPr>
            <w:r>
              <w:rPr>
                <w:rFonts w:ascii="Courier New" w:hAnsi="Courier New"/>
                <w:sz w:val="20"/>
              </w:rPr>
              <w:t>descr</w:t>
            </w:r>
            <w:r>
              <w:rPr>
                <w:rFonts w:ascii="Courier New" w:hAnsi="Courier New"/>
                <w:spacing w:val="-19"/>
                <w:sz w:val="20"/>
              </w:rPr>
              <w:t> </w:t>
            </w:r>
            <w:r>
              <w:rPr>
                <w:rFonts w:ascii="Courier New" w:hAnsi="Courier New"/>
                <w:sz w:val="20"/>
              </w:rPr>
              <w:t>–</w:t>
            </w:r>
            <w:r>
              <w:rPr>
                <w:rFonts w:ascii="Courier New" w:hAnsi="Courier New"/>
                <w:spacing w:val="-19"/>
                <w:sz w:val="20"/>
              </w:rPr>
              <w:t> </w:t>
            </w:r>
            <w:r>
              <w:rPr>
                <w:rFonts w:ascii="Courier New" w:hAnsi="Courier New"/>
                <w:sz w:val="20"/>
              </w:rPr>
              <w:t>description of DXF file.</w:t>
            </w:r>
          </w:p>
          <w:p>
            <w:pPr>
              <w:pStyle w:val="TableParagraph"/>
              <w:spacing w:before="1"/>
              <w:ind w:left="0"/>
              <w:rPr>
                <w:sz w:val="20"/>
              </w:rPr>
            </w:pPr>
          </w:p>
          <w:p>
            <w:pPr>
              <w:pStyle w:val="TableParagraph"/>
              <w:spacing w:before="0"/>
              <w:rPr>
                <w:rFonts w:ascii="Courier New" w:hAnsi="Courier New"/>
                <w:i/>
                <w:sz w:val="20"/>
              </w:rPr>
            </w:pPr>
            <w:r>
              <w:rPr>
                <w:rFonts w:ascii="Courier New" w:hAnsi="Courier New"/>
                <w:sz w:val="20"/>
              </w:rPr>
              <w:t>chamberDesign – reference</w:t>
            </w:r>
            <w:r>
              <w:rPr>
                <w:rFonts w:ascii="Courier New" w:hAnsi="Courier New"/>
                <w:spacing w:val="-19"/>
                <w:sz w:val="20"/>
              </w:rPr>
              <w:t> </w:t>
            </w:r>
            <w:r>
              <w:rPr>
                <w:rFonts w:ascii="Courier New" w:hAnsi="Courier New"/>
                <w:sz w:val="20"/>
              </w:rPr>
              <w:t>to</w:t>
            </w:r>
            <w:r>
              <w:rPr>
                <w:rFonts w:ascii="Courier New" w:hAnsi="Courier New"/>
                <w:spacing w:val="-19"/>
                <w:sz w:val="20"/>
              </w:rPr>
              <w:t> </w:t>
            </w:r>
            <w:r>
              <w:rPr>
                <w:rFonts w:ascii="Courier New" w:hAnsi="Courier New"/>
                <w:sz w:val="20"/>
              </w:rPr>
              <w:t>object </w:t>
            </w:r>
            <w:r>
              <w:rPr>
                <w:rFonts w:ascii="Courier New" w:hAnsi="Courier New"/>
                <w:i/>
                <w:spacing w:val="-2"/>
                <w:sz w:val="20"/>
              </w:rPr>
              <w:t>ChamberDesign.</w:t>
            </w:r>
          </w:p>
          <w:p>
            <w:pPr>
              <w:pStyle w:val="TableParagraph"/>
              <w:spacing w:before="2"/>
              <w:ind w:left="0"/>
              <w:rPr>
                <w:sz w:val="20"/>
              </w:rPr>
            </w:pPr>
          </w:p>
          <w:p>
            <w:pPr>
              <w:pStyle w:val="TableParagraph"/>
              <w:spacing w:before="0"/>
              <w:rPr>
                <w:rFonts w:ascii="Courier New" w:hAnsi="Courier New"/>
                <w:sz w:val="20"/>
              </w:rPr>
            </w:pPr>
            <w:r>
              <w:rPr>
                <w:rFonts w:ascii="Courier New" w:hAnsi="Courier New"/>
                <w:sz w:val="20"/>
              </w:rPr>
              <w:t>nozzleDesign – reference</w:t>
            </w:r>
            <w:r>
              <w:rPr>
                <w:rFonts w:ascii="Courier New" w:hAnsi="Courier New"/>
                <w:spacing w:val="-19"/>
                <w:sz w:val="20"/>
              </w:rPr>
              <w:t> </w:t>
            </w:r>
            <w:r>
              <w:rPr>
                <w:rFonts w:ascii="Courier New" w:hAnsi="Courier New"/>
                <w:sz w:val="20"/>
              </w:rPr>
              <w:t>to</w:t>
            </w:r>
            <w:r>
              <w:rPr>
                <w:rFonts w:ascii="Courier New" w:hAnsi="Courier New"/>
                <w:spacing w:val="-19"/>
                <w:sz w:val="20"/>
              </w:rPr>
              <w:t> </w:t>
            </w:r>
            <w:r>
              <w:rPr>
                <w:rFonts w:ascii="Courier New" w:hAnsi="Courier New"/>
                <w:sz w:val="20"/>
              </w:rPr>
              <w:t>object </w:t>
            </w:r>
            <w:r>
              <w:rPr>
                <w:rFonts w:ascii="Courier New" w:hAnsi="Courier New"/>
                <w:i/>
                <w:spacing w:val="-2"/>
                <w:sz w:val="20"/>
              </w:rPr>
              <w:t>NozzleDesign</w:t>
            </w:r>
            <w:r>
              <w:rPr>
                <w:rFonts w:ascii="Courier New" w:hAnsi="Courier New"/>
                <w:spacing w:val="-2"/>
                <w:sz w:val="20"/>
              </w:rPr>
              <w:t>.</w:t>
            </w:r>
          </w:p>
        </w:tc>
        <w:tc>
          <w:tcPr>
            <w:tcW w:w="3568" w:type="dxa"/>
          </w:tcPr>
          <w:p>
            <w:pPr>
              <w:pStyle w:val="TableParagraph"/>
              <w:spacing w:before="55"/>
              <w:rPr>
                <w:sz w:val="20"/>
              </w:rPr>
            </w:pPr>
            <w:r>
              <w:rPr>
                <w:sz w:val="20"/>
              </w:rPr>
              <w:t>Generates</w:t>
            </w:r>
            <w:r>
              <w:rPr>
                <w:spacing w:val="1"/>
                <w:sz w:val="20"/>
              </w:rPr>
              <w:t> </w:t>
            </w:r>
            <w:r>
              <w:rPr>
                <w:sz w:val="20"/>
              </w:rPr>
              <w:t>DXF</w:t>
            </w:r>
            <w:r>
              <w:rPr>
                <w:spacing w:val="1"/>
                <w:sz w:val="20"/>
              </w:rPr>
              <w:t> </w:t>
            </w:r>
            <w:r>
              <w:rPr>
                <w:spacing w:val="-2"/>
                <w:sz w:val="20"/>
              </w:rPr>
              <w:t>file.</w:t>
            </w:r>
          </w:p>
        </w:tc>
      </w:tr>
    </w:tbl>
    <w:p>
      <w:pPr>
        <w:pStyle w:val="BodyText"/>
        <w:spacing w:before="240"/>
      </w:pPr>
    </w:p>
    <w:p>
      <w:pPr>
        <w:pStyle w:val="Heading4"/>
      </w:pPr>
      <w:bookmarkStart w:name="_TOC_250018" w:id="159"/>
      <w:bookmarkStart w:name="Object HeatTransferAnalysis" w:id="160"/>
      <w:r>
        <w:rPr>
          <w:b w:val="0"/>
          <w:i w:val="0"/>
        </w:rPr>
      </w:r>
      <w:r>
        <w:rPr/>
        <w:t>Object</w:t>
      </w:r>
      <w:r>
        <w:rPr>
          <w:spacing w:val="-9"/>
        </w:rPr>
        <w:t> </w:t>
      </w:r>
      <w:bookmarkEnd w:id="159"/>
      <w:r>
        <w:rPr>
          <w:spacing w:val="-2"/>
        </w:rPr>
        <w:t>HeatTransferAnalysis</w:t>
      </w:r>
    </w:p>
    <w:p>
      <w:pPr>
        <w:pStyle w:val="BodyText"/>
        <w:rPr>
          <w:rFonts w:ascii="Arial"/>
          <w:b/>
          <w:i/>
          <w:sz w:val="20"/>
        </w:rPr>
      </w:pPr>
    </w:p>
    <w:p>
      <w:pPr>
        <w:pStyle w:val="BodyText"/>
        <w:spacing w:before="56"/>
        <w:rPr>
          <w:rFonts w:ascii="Arial"/>
          <w:b/>
          <w:i/>
          <w:sz w:val="2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5" w:hRule="atLeast"/>
        </w:trPr>
        <w:tc>
          <w:tcPr>
            <w:tcW w:w="3900" w:type="dxa"/>
          </w:tcPr>
          <w:p>
            <w:pPr>
              <w:pStyle w:val="TableParagraph"/>
              <w:spacing w:before="52"/>
              <w:rPr>
                <w:rFonts w:ascii="Arial"/>
                <w:b/>
                <w:sz w:val="20"/>
              </w:rPr>
            </w:pPr>
            <w:r>
              <w:rPr>
                <w:rFonts w:ascii="Arial"/>
                <w:b/>
                <w:spacing w:val="-2"/>
                <w:sz w:val="20"/>
              </w:rPr>
              <w:t>Function</w:t>
            </w:r>
          </w:p>
        </w:tc>
        <w:tc>
          <w:tcPr>
            <w:tcW w:w="2488" w:type="dxa"/>
          </w:tcPr>
          <w:p>
            <w:pPr>
              <w:pStyle w:val="TableParagraph"/>
              <w:spacing w:before="52"/>
              <w:rPr>
                <w:rFonts w:ascii="Arial"/>
                <w:b/>
                <w:sz w:val="20"/>
              </w:rPr>
            </w:pPr>
            <w:r>
              <w:rPr>
                <w:rFonts w:ascii="Arial"/>
                <w:b/>
                <w:spacing w:val="-2"/>
                <w:sz w:val="20"/>
              </w:rPr>
              <w:t>Parameters</w:t>
            </w:r>
          </w:p>
        </w:tc>
        <w:tc>
          <w:tcPr>
            <w:tcW w:w="3568" w:type="dxa"/>
          </w:tcPr>
          <w:p>
            <w:pPr>
              <w:pStyle w:val="TableParagraph"/>
              <w:spacing w:before="52"/>
              <w:rPr>
                <w:rFonts w:ascii="Arial"/>
                <w:b/>
                <w:sz w:val="20"/>
              </w:rPr>
            </w:pPr>
            <w:r>
              <w:rPr>
                <w:rFonts w:ascii="Arial"/>
                <w:b/>
                <w:spacing w:val="-2"/>
                <w:sz w:val="20"/>
              </w:rPr>
              <w:t>Description</w:t>
            </w:r>
          </w:p>
        </w:tc>
      </w:tr>
      <w:tr>
        <w:trPr>
          <w:trHeight w:val="1468" w:hRule="atLeast"/>
        </w:trPr>
        <w:tc>
          <w:tcPr>
            <w:tcW w:w="3900" w:type="dxa"/>
          </w:tcPr>
          <w:p>
            <w:pPr>
              <w:pStyle w:val="TableParagraph"/>
              <w:rPr>
                <w:rFonts w:ascii="Courier New"/>
                <w:sz w:val="20"/>
              </w:rPr>
            </w:pPr>
            <w:r>
              <w:rPr>
                <w:rFonts w:ascii="Courier New"/>
                <w:sz w:val="20"/>
              </w:rPr>
              <w:t>HeatTransferAnalysis(Object</w:t>
            </w:r>
            <w:r>
              <w:rPr>
                <w:rFonts w:ascii="Courier New"/>
                <w:spacing w:val="-29"/>
                <w:sz w:val="20"/>
              </w:rPr>
              <w:t> </w:t>
            </w:r>
            <w:r>
              <w:rPr>
                <w:rFonts w:ascii="Courier New"/>
                <w:spacing w:val="-5"/>
                <w:sz w:val="20"/>
              </w:rPr>
              <w:t>p)</w:t>
            </w:r>
          </w:p>
        </w:tc>
        <w:tc>
          <w:tcPr>
            <w:tcW w:w="2488" w:type="dxa"/>
          </w:tcPr>
          <w:p>
            <w:pPr>
              <w:pStyle w:val="TableParagraph"/>
              <w:rPr>
                <w:rFonts w:ascii="Courier New" w:hAnsi="Courier New"/>
                <w:sz w:val="20"/>
              </w:rPr>
            </w:pPr>
            <w:r>
              <w:rPr>
                <w:rFonts w:ascii="Courier New" w:hAnsi="Courier New"/>
                <w:sz w:val="20"/>
              </w:rPr>
              <w:t>p – reference to JavaScript object </w:t>
            </w:r>
            <w:r>
              <w:rPr>
                <w:rFonts w:ascii="Courier New" w:hAnsi="Courier New"/>
                <w:i/>
                <w:spacing w:val="-2"/>
                <w:sz w:val="20"/>
              </w:rPr>
              <w:t>HeatTransferConfigu </w:t>
            </w:r>
            <w:r>
              <w:rPr>
                <w:rFonts w:ascii="Courier New" w:hAnsi="Courier New"/>
                <w:i/>
                <w:sz w:val="20"/>
              </w:rPr>
              <w:t>ration </w:t>
            </w:r>
            <w:r>
              <w:rPr>
                <w:rFonts w:ascii="Courier New" w:hAnsi="Courier New"/>
                <w:sz w:val="20"/>
              </w:rPr>
              <w:t>with </w:t>
            </w:r>
            <w:r>
              <w:rPr>
                <w:rFonts w:ascii="Courier New" w:hAnsi="Courier New"/>
                <w:spacing w:val="-2"/>
                <w:sz w:val="20"/>
              </w:rPr>
              <w:t>configuration parameters</w:t>
            </w:r>
          </w:p>
        </w:tc>
        <w:tc>
          <w:tcPr>
            <w:tcW w:w="3568" w:type="dxa"/>
          </w:tcPr>
          <w:p>
            <w:pPr>
              <w:pStyle w:val="TableParagraph"/>
              <w:spacing w:line="244" w:lineRule="auto" w:before="56"/>
              <w:ind w:right="280"/>
              <w:rPr>
                <w:sz w:val="20"/>
              </w:rPr>
            </w:pPr>
            <w:r>
              <w:rPr>
                <w:sz w:val="20"/>
              </w:rPr>
              <w:t>Constructor the object </w:t>
            </w:r>
            <w:r>
              <w:rPr>
                <w:rFonts w:ascii="Courier New"/>
                <w:i/>
                <w:sz w:val="20"/>
              </w:rPr>
              <w:t>HeatTransferAnalysis</w:t>
            </w:r>
            <w:r>
              <w:rPr>
                <w:rFonts w:ascii="Courier New"/>
                <w:i/>
                <w:spacing w:val="-65"/>
                <w:sz w:val="20"/>
              </w:rPr>
              <w:t> </w:t>
            </w:r>
            <w:r>
              <w:rPr>
                <w:sz w:val="20"/>
              </w:rPr>
              <w:t>for</w:t>
            </w:r>
            <w:r>
              <w:rPr>
                <w:spacing w:val="-14"/>
                <w:sz w:val="20"/>
              </w:rPr>
              <w:t> </w:t>
            </w:r>
            <w:r>
              <w:rPr>
                <w:sz w:val="20"/>
              </w:rPr>
              <w:t>given configuration parameters.</w:t>
            </w:r>
          </w:p>
        </w:tc>
      </w:tr>
      <w:tr>
        <w:trPr>
          <w:trHeight w:val="1291" w:hRule="atLeast"/>
        </w:trPr>
        <w:tc>
          <w:tcPr>
            <w:tcW w:w="3900" w:type="dxa"/>
          </w:tcPr>
          <w:p>
            <w:pPr>
              <w:pStyle w:val="TableParagraph"/>
              <w:spacing w:before="52"/>
              <w:rPr>
                <w:rFonts w:ascii="Courier New"/>
                <w:sz w:val="20"/>
              </w:rPr>
            </w:pPr>
            <w:r>
              <w:rPr>
                <w:rFonts w:ascii="Courier New"/>
                <w:sz w:val="20"/>
              </w:rPr>
              <w:t>Object</w:t>
            </w:r>
            <w:r>
              <w:rPr>
                <w:rFonts w:ascii="Courier New"/>
                <w:spacing w:val="-6"/>
                <w:sz w:val="20"/>
              </w:rPr>
              <w:t> </w:t>
            </w:r>
            <w:r>
              <w:rPr>
                <w:rFonts w:ascii="Courier New"/>
                <w:spacing w:val="-2"/>
                <w:sz w:val="20"/>
              </w:rPr>
              <w:t>getConfiguration()</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line="244" w:lineRule="auto" w:before="55"/>
              <w:rPr>
                <w:sz w:val="20"/>
              </w:rPr>
            </w:pPr>
            <w:r>
              <w:rPr>
                <w:sz w:val="20"/>
              </w:rPr>
              <w:t>Returns the object </w:t>
            </w:r>
            <w:r>
              <w:rPr>
                <w:rFonts w:ascii="Courier New"/>
                <w:i/>
                <w:spacing w:val="-2"/>
                <w:sz w:val="20"/>
              </w:rPr>
              <w:t>HeatTransferConfiguration</w:t>
            </w:r>
            <w:r>
              <w:rPr>
                <w:rFonts w:ascii="Courier New"/>
                <w:i/>
                <w:spacing w:val="-51"/>
                <w:sz w:val="20"/>
              </w:rPr>
              <w:t> </w:t>
            </w:r>
            <w:r>
              <w:rPr>
                <w:spacing w:val="-2"/>
                <w:sz w:val="20"/>
              </w:rPr>
              <w:t>with </w:t>
            </w:r>
            <w:r>
              <w:rPr>
                <w:sz w:val="20"/>
              </w:rPr>
              <w:t>configuration parameters used to construct the object </w:t>
            </w:r>
            <w:r>
              <w:rPr>
                <w:rFonts w:ascii="Courier New"/>
                <w:i/>
                <w:spacing w:val="-2"/>
                <w:sz w:val="20"/>
              </w:rPr>
              <w:t>HeatTransferAnalysis</w:t>
            </w:r>
            <w:r>
              <w:rPr>
                <w:spacing w:val="-2"/>
                <w:sz w:val="20"/>
              </w:rPr>
              <w:t>.</w:t>
            </w:r>
          </w:p>
        </w:tc>
      </w:tr>
      <w:tr>
        <w:trPr>
          <w:trHeight w:val="796" w:hRule="atLeast"/>
        </w:trPr>
        <w:tc>
          <w:tcPr>
            <w:tcW w:w="3900" w:type="dxa"/>
          </w:tcPr>
          <w:p>
            <w:pPr>
              <w:pStyle w:val="TableParagraph"/>
              <w:rPr>
                <w:rFonts w:ascii="Courier New"/>
                <w:sz w:val="20"/>
              </w:rPr>
            </w:pPr>
            <w:r>
              <w:rPr>
                <w:rFonts w:ascii="Courier New"/>
                <w:sz w:val="20"/>
              </w:rPr>
              <w:t>Object</w:t>
            </w:r>
            <w:r>
              <w:rPr>
                <w:rFonts w:ascii="Courier New"/>
                <w:spacing w:val="-6"/>
                <w:sz w:val="20"/>
              </w:rPr>
              <w:t> </w:t>
            </w:r>
            <w:r>
              <w:rPr>
                <w:rFonts w:ascii="Courier New"/>
                <w:spacing w:val="-2"/>
                <w:sz w:val="20"/>
              </w:rPr>
              <w:t>getResults()</w:t>
            </w:r>
          </w:p>
        </w:tc>
        <w:tc>
          <w:tcPr>
            <w:tcW w:w="2488" w:type="dxa"/>
          </w:tcPr>
          <w:p>
            <w:pPr>
              <w:pStyle w:val="TableParagraph"/>
              <w:rPr>
                <w:rFonts w:ascii="Courier New"/>
                <w:sz w:val="20"/>
              </w:rPr>
            </w:pPr>
            <w:r>
              <w:rPr>
                <w:rFonts w:ascii="Courier New"/>
                <w:spacing w:val="-10"/>
                <w:sz w:val="20"/>
              </w:rPr>
              <w:t>-</w:t>
            </w:r>
          </w:p>
        </w:tc>
        <w:tc>
          <w:tcPr>
            <w:tcW w:w="3568" w:type="dxa"/>
          </w:tcPr>
          <w:p>
            <w:pPr>
              <w:pStyle w:val="TableParagraph"/>
              <w:spacing w:line="242" w:lineRule="auto" w:before="56"/>
              <w:ind w:right="174"/>
              <w:rPr>
                <w:sz w:val="20"/>
              </w:rPr>
            </w:pPr>
            <w:r>
              <w:rPr>
                <w:sz w:val="20"/>
              </w:rPr>
              <w:t>Returns JavaScript </w:t>
            </w:r>
            <w:r>
              <w:rPr>
                <w:rFonts w:ascii="Arial"/>
                <w:i/>
                <w:spacing w:val="-2"/>
                <w:sz w:val="20"/>
              </w:rPr>
              <w:t>HeatTransferAnalysisResults </w:t>
            </w:r>
            <w:r>
              <w:rPr>
                <w:spacing w:val="-2"/>
                <w:sz w:val="20"/>
              </w:rPr>
              <w:t>object </w:t>
            </w:r>
            <w:r>
              <w:rPr>
                <w:sz w:val="20"/>
              </w:rPr>
              <w:t>with results.</w:t>
            </w:r>
          </w:p>
        </w:tc>
      </w:tr>
    </w:tbl>
    <w:p>
      <w:pPr>
        <w:pStyle w:val="BodyText"/>
        <w:spacing w:before="235"/>
        <w:rPr>
          <w:rFonts w:ascii="Arial"/>
          <w:b/>
          <w:i/>
        </w:rPr>
      </w:pPr>
    </w:p>
    <w:p>
      <w:pPr>
        <w:pStyle w:val="Heading4"/>
        <w:spacing w:before="1"/>
      </w:pPr>
      <w:bookmarkStart w:name="_TOC_250017" w:id="161"/>
      <w:bookmarkStart w:name="Object PropulsionAnalysis" w:id="162"/>
      <w:r>
        <w:rPr>
          <w:b w:val="0"/>
          <w:i w:val="0"/>
        </w:rPr>
      </w:r>
      <w:r>
        <w:rPr/>
        <w:t>Object</w:t>
      </w:r>
      <w:r>
        <w:rPr>
          <w:spacing w:val="-9"/>
        </w:rPr>
        <w:t> </w:t>
      </w:r>
      <w:bookmarkEnd w:id="161"/>
      <w:r>
        <w:rPr>
          <w:spacing w:val="-2"/>
        </w:rPr>
        <w:t>PropulsionAnalysis</w:t>
      </w:r>
    </w:p>
    <w:p>
      <w:pPr>
        <w:spacing w:before="119"/>
        <w:ind w:left="776" w:right="0" w:firstLine="0"/>
        <w:jc w:val="left"/>
        <w:rPr>
          <w:sz w:val="24"/>
        </w:rPr>
      </w:pPr>
      <w:r>
        <w:rPr>
          <w:sz w:val="24"/>
        </w:rPr>
        <w:t>Object</w:t>
      </w:r>
      <w:r>
        <w:rPr>
          <w:spacing w:val="-5"/>
          <w:sz w:val="24"/>
        </w:rPr>
        <w:t> </w:t>
      </w:r>
      <w:r>
        <w:rPr>
          <w:rFonts w:ascii="Arial"/>
          <w:i/>
          <w:sz w:val="24"/>
        </w:rPr>
        <w:t>PropulsionAnalysis</w:t>
      </w:r>
      <w:r>
        <w:rPr>
          <w:rFonts w:ascii="Arial"/>
          <w:i/>
          <w:spacing w:val="-8"/>
          <w:sz w:val="24"/>
        </w:rPr>
        <w:t> </w:t>
      </w:r>
      <w:r>
        <w:rPr>
          <w:sz w:val="24"/>
        </w:rPr>
        <w:t>is</w:t>
      </w:r>
      <w:r>
        <w:rPr>
          <w:spacing w:val="-6"/>
          <w:sz w:val="24"/>
        </w:rPr>
        <w:t> </w:t>
      </w:r>
      <w:r>
        <w:rPr>
          <w:sz w:val="24"/>
        </w:rPr>
        <w:t>used</w:t>
      </w:r>
      <w:r>
        <w:rPr>
          <w:spacing w:val="-5"/>
          <w:sz w:val="24"/>
        </w:rPr>
        <w:t> </w:t>
      </w:r>
      <w:r>
        <w:rPr>
          <w:sz w:val="24"/>
        </w:rPr>
        <w:t>for</w:t>
      </w:r>
      <w:r>
        <w:rPr>
          <w:spacing w:val="-6"/>
          <w:sz w:val="24"/>
        </w:rPr>
        <w:t> </w:t>
      </w:r>
      <w:r>
        <w:rPr>
          <w:sz w:val="24"/>
        </w:rPr>
        <w:t>top-level</w:t>
      </w:r>
      <w:r>
        <w:rPr>
          <w:spacing w:val="-6"/>
          <w:sz w:val="24"/>
        </w:rPr>
        <w:t> </w:t>
      </w:r>
      <w:r>
        <w:rPr>
          <w:sz w:val="24"/>
        </w:rPr>
        <w:t>configuration</w:t>
      </w:r>
      <w:r>
        <w:rPr>
          <w:spacing w:val="-5"/>
          <w:sz w:val="24"/>
        </w:rPr>
        <w:t> </w:t>
      </w:r>
      <w:r>
        <w:rPr>
          <w:sz w:val="24"/>
        </w:rPr>
        <w:t>and</w:t>
      </w:r>
      <w:r>
        <w:rPr>
          <w:spacing w:val="-6"/>
          <w:sz w:val="24"/>
        </w:rPr>
        <w:t> </w:t>
      </w:r>
      <w:r>
        <w:rPr>
          <w:spacing w:val="-2"/>
          <w:sz w:val="24"/>
        </w:rPr>
        <w:t>analysis.</w:t>
      </w:r>
    </w:p>
    <w:p>
      <w:pPr>
        <w:pStyle w:val="BodyText"/>
        <w:spacing w:before="6" w:after="1"/>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6" w:hRule="atLeast"/>
        </w:trPr>
        <w:tc>
          <w:tcPr>
            <w:tcW w:w="3900" w:type="dxa"/>
          </w:tcPr>
          <w:p>
            <w:pPr>
              <w:pStyle w:val="TableParagraph"/>
              <w:rPr>
                <w:rFonts w:ascii="Arial"/>
                <w:b/>
                <w:sz w:val="20"/>
              </w:rPr>
            </w:pPr>
            <w:r>
              <w:rPr>
                <w:rFonts w:ascii="Arial"/>
                <w:b/>
                <w:spacing w:val="-2"/>
                <w:sz w:val="20"/>
              </w:rPr>
              <w:t>Function</w:t>
            </w:r>
          </w:p>
        </w:tc>
        <w:tc>
          <w:tcPr>
            <w:tcW w:w="2488" w:type="dxa"/>
          </w:tcPr>
          <w:p>
            <w:pPr>
              <w:pStyle w:val="TableParagraph"/>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1025" w:hRule="atLeast"/>
        </w:trPr>
        <w:tc>
          <w:tcPr>
            <w:tcW w:w="3900" w:type="dxa"/>
          </w:tcPr>
          <w:p>
            <w:pPr>
              <w:pStyle w:val="TableParagraph"/>
              <w:spacing w:before="52"/>
              <w:rPr>
                <w:rFonts w:ascii="Courier New"/>
                <w:sz w:val="20"/>
              </w:rPr>
            </w:pPr>
            <w:r>
              <w:rPr>
                <w:rFonts w:ascii="Courier New"/>
                <w:sz w:val="20"/>
              </w:rPr>
              <w:t>PropulsionAnalysis(Object</w:t>
            </w:r>
            <w:r>
              <w:rPr>
                <w:rFonts w:ascii="Courier New"/>
                <w:spacing w:val="-32"/>
                <w:sz w:val="20"/>
              </w:rPr>
              <w:t> </w:t>
            </w:r>
            <w:r>
              <w:rPr>
                <w:rFonts w:ascii="Courier New"/>
                <w:sz w:val="20"/>
              </w:rPr>
              <w:t>cfg, Boolean printResults, Boolean </w:t>
            </w:r>
            <w:r>
              <w:rPr>
                <w:rFonts w:ascii="Courier New"/>
                <w:spacing w:val="-2"/>
                <w:sz w:val="20"/>
              </w:rPr>
              <w:t>outputMetric)</w:t>
            </w:r>
          </w:p>
        </w:tc>
        <w:tc>
          <w:tcPr>
            <w:tcW w:w="2488" w:type="dxa"/>
          </w:tcPr>
          <w:p>
            <w:pPr>
              <w:pStyle w:val="TableParagraph"/>
              <w:spacing w:before="52"/>
              <w:rPr>
                <w:rFonts w:ascii="Courier New" w:hAnsi="Courier New"/>
                <w:i/>
                <w:sz w:val="20"/>
              </w:rPr>
            </w:pPr>
            <w:r>
              <w:rPr>
                <w:rFonts w:ascii="Courier New" w:hAnsi="Courier New"/>
                <w:sz w:val="20"/>
              </w:rPr>
              <w:t>cfg</w:t>
            </w:r>
            <w:r>
              <w:rPr>
                <w:rFonts w:ascii="Courier New" w:hAnsi="Courier New"/>
                <w:spacing w:val="-13"/>
                <w:sz w:val="20"/>
              </w:rPr>
              <w:t> </w:t>
            </w:r>
            <w:r>
              <w:rPr>
                <w:rFonts w:ascii="Courier New" w:hAnsi="Courier New"/>
                <w:sz w:val="20"/>
              </w:rPr>
              <w:t>–</w:t>
            </w:r>
            <w:r>
              <w:rPr>
                <w:rFonts w:ascii="Courier New" w:hAnsi="Courier New"/>
                <w:spacing w:val="-13"/>
                <w:sz w:val="20"/>
              </w:rPr>
              <w:t> </w:t>
            </w:r>
            <w:r>
              <w:rPr>
                <w:rFonts w:ascii="Courier New" w:hAnsi="Courier New"/>
                <w:sz w:val="20"/>
              </w:rPr>
              <w:t>reference</w:t>
            </w:r>
            <w:r>
              <w:rPr>
                <w:rFonts w:ascii="Courier New" w:hAnsi="Courier New"/>
                <w:spacing w:val="-13"/>
                <w:sz w:val="20"/>
              </w:rPr>
              <w:t> </w:t>
            </w:r>
            <w:r>
              <w:rPr>
                <w:rFonts w:ascii="Courier New" w:hAnsi="Courier New"/>
                <w:sz w:val="20"/>
              </w:rPr>
              <w:t>to object </w:t>
            </w:r>
            <w:r>
              <w:rPr>
                <w:rFonts w:ascii="Courier New" w:hAnsi="Courier New"/>
                <w:i/>
                <w:sz w:val="20"/>
              </w:rPr>
              <w:t>ConfigFile</w:t>
            </w:r>
          </w:p>
          <w:p>
            <w:pPr>
              <w:pStyle w:val="TableParagraph"/>
              <w:spacing w:before="1"/>
              <w:ind w:left="0"/>
              <w:rPr>
                <w:sz w:val="20"/>
              </w:rPr>
            </w:pPr>
          </w:p>
          <w:p>
            <w:pPr>
              <w:pStyle w:val="TableParagraph"/>
              <w:spacing w:before="0"/>
              <w:rPr>
                <w:rFonts w:ascii="Courier New" w:hAnsi="Courier New"/>
                <w:sz w:val="20"/>
              </w:rPr>
            </w:pPr>
            <w:r>
              <w:rPr>
                <w:rFonts w:ascii="Courier New" w:hAnsi="Courier New"/>
                <w:sz w:val="20"/>
              </w:rPr>
              <w:t>printResults</w:t>
            </w:r>
            <w:r>
              <w:rPr>
                <w:rFonts w:ascii="Courier New" w:hAnsi="Courier New"/>
                <w:spacing w:val="-7"/>
                <w:sz w:val="20"/>
              </w:rPr>
              <w:t> </w:t>
            </w:r>
            <w:r>
              <w:rPr>
                <w:rFonts w:ascii="Courier New" w:hAnsi="Courier New"/>
                <w:sz w:val="20"/>
              </w:rPr>
              <w:t>–</w:t>
            </w:r>
            <w:r>
              <w:rPr>
                <w:rFonts w:ascii="Courier New" w:hAnsi="Courier New"/>
                <w:spacing w:val="-6"/>
                <w:sz w:val="20"/>
              </w:rPr>
              <w:t> </w:t>
            </w:r>
            <w:r>
              <w:rPr>
                <w:rFonts w:ascii="Courier New" w:hAnsi="Courier New"/>
                <w:spacing w:val="-5"/>
                <w:sz w:val="20"/>
              </w:rPr>
              <w:t>if</w:t>
            </w:r>
          </w:p>
        </w:tc>
        <w:tc>
          <w:tcPr>
            <w:tcW w:w="3568" w:type="dxa"/>
          </w:tcPr>
          <w:p>
            <w:pPr>
              <w:pStyle w:val="TableParagraph"/>
              <w:spacing w:line="242" w:lineRule="auto" w:before="55"/>
              <w:rPr>
                <w:sz w:val="20"/>
              </w:rPr>
            </w:pPr>
            <w:r>
              <w:rPr>
                <w:sz w:val="20"/>
              </w:rPr>
              <w:t>Constructor the object </w:t>
            </w:r>
            <w:r>
              <w:rPr>
                <w:rFonts w:ascii="Arial"/>
                <w:i/>
                <w:sz w:val="20"/>
              </w:rPr>
              <w:t>PropulsionAnalysis</w:t>
            </w:r>
            <w:r>
              <w:rPr>
                <w:rFonts w:ascii="Arial"/>
                <w:i/>
                <w:spacing w:val="-14"/>
                <w:sz w:val="20"/>
              </w:rPr>
              <w:t> </w:t>
            </w:r>
            <w:r>
              <w:rPr>
                <w:sz w:val="20"/>
              </w:rPr>
              <w:t>for</w:t>
            </w:r>
            <w:r>
              <w:rPr>
                <w:spacing w:val="-14"/>
                <w:sz w:val="20"/>
              </w:rPr>
              <w:t> </w:t>
            </w:r>
            <w:r>
              <w:rPr>
                <w:sz w:val="20"/>
              </w:rPr>
              <w:t>given configuration files.</w:t>
            </w:r>
          </w:p>
        </w:tc>
      </w:tr>
    </w:tbl>
    <w:p>
      <w:pPr>
        <w:pStyle w:val="TableParagraph"/>
        <w:spacing w:after="0" w:line="242" w:lineRule="auto"/>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00"/>
        <w:gridCol w:w="2488"/>
        <w:gridCol w:w="3568"/>
      </w:tblGrid>
      <w:tr>
        <w:trPr>
          <w:trHeight w:val="337" w:hRule="atLeast"/>
        </w:trPr>
        <w:tc>
          <w:tcPr>
            <w:tcW w:w="3900" w:type="dxa"/>
          </w:tcPr>
          <w:p>
            <w:pPr>
              <w:pStyle w:val="TableParagraph"/>
              <w:rPr>
                <w:rFonts w:ascii="Arial"/>
                <w:b/>
                <w:sz w:val="20"/>
              </w:rPr>
            </w:pPr>
            <w:r>
              <w:rPr>
                <w:rFonts w:ascii="Arial"/>
                <w:b/>
                <w:spacing w:val="-2"/>
                <w:sz w:val="20"/>
              </w:rPr>
              <w:t>Function</w:t>
            </w:r>
          </w:p>
        </w:tc>
        <w:tc>
          <w:tcPr>
            <w:tcW w:w="2488" w:type="dxa"/>
          </w:tcPr>
          <w:p>
            <w:pPr>
              <w:pStyle w:val="TableParagraph"/>
              <w:rPr>
                <w:rFonts w:ascii="Arial"/>
                <w:b/>
                <w:sz w:val="20"/>
              </w:rPr>
            </w:pPr>
            <w:r>
              <w:rPr>
                <w:rFonts w:ascii="Arial"/>
                <w:b/>
                <w:spacing w:val="-2"/>
                <w:sz w:val="20"/>
              </w:rPr>
              <w:t>Parameters</w:t>
            </w:r>
          </w:p>
        </w:tc>
        <w:tc>
          <w:tcPr>
            <w:tcW w:w="3568" w:type="dxa"/>
          </w:tcPr>
          <w:p>
            <w:pPr>
              <w:pStyle w:val="TableParagraph"/>
              <w:rPr>
                <w:rFonts w:ascii="Arial"/>
                <w:b/>
                <w:sz w:val="20"/>
              </w:rPr>
            </w:pPr>
            <w:r>
              <w:rPr>
                <w:rFonts w:ascii="Arial"/>
                <w:b/>
                <w:spacing w:val="-2"/>
                <w:sz w:val="20"/>
              </w:rPr>
              <w:t>Description</w:t>
            </w:r>
          </w:p>
        </w:tc>
      </w:tr>
      <w:tr>
        <w:trPr>
          <w:trHeight w:val="2375" w:hRule="atLeast"/>
        </w:trPr>
        <w:tc>
          <w:tcPr>
            <w:tcW w:w="3900" w:type="dxa"/>
          </w:tcPr>
          <w:p>
            <w:pPr>
              <w:pStyle w:val="TableParagraph"/>
              <w:spacing w:before="0"/>
              <w:ind w:left="0"/>
              <w:rPr>
                <w:rFonts w:ascii="Times New Roman"/>
                <w:sz w:val="20"/>
              </w:rPr>
            </w:pPr>
          </w:p>
        </w:tc>
        <w:tc>
          <w:tcPr>
            <w:tcW w:w="2488" w:type="dxa"/>
          </w:tcPr>
          <w:p>
            <w:pPr>
              <w:pStyle w:val="TableParagraph"/>
              <w:spacing w:before="52"/>
              <w:rPr>
                <w:rFonts w:ascii="Courier New" w:hAnsi="Courier New"/>
                <w:sz w:val="20"/>
              </w:rPr>
            </w:pPr>
            <w:r>
              <w:rPr>
                <w:rFonts w:ascii="Courier New" w:hAnsi="Courier New"/>
                <w:sz w:val="20"/>
              </w:rPr>
              <w:t>„true“,</w:t>
            </w:r>
            <w:r>
              <w:rPr>
                <w:rFonts w:ascii="Courier New" w:hAnsi="Courier New"/>
                <w:spacing w:val="-19"/>
                <w:sz w:val="20"/>
              </w:rPr>
              <w:t> </w:t>
            </w:r>
            <w:r>
              <w:rPr>
                <w:rFonts w:ascii="Courier New" w:hAnsi="Courier New"/>
                <w:sz w:val="20"/>
              </w:rPr>
              <w:t>the</w:t>
            </w:r>
            <w:r>
              <w:rPr>
                <w:rFonts w:ascii="Courier New" w:hAnsi="Courier New"/>
                <w:spacing w:val="-19"/>
                <w:sz w:val="20"/>
              </w:rPr>
              <w:t> </w:t>
            </w:r>
            <w:r>
              <w:rPr>
                <w:rFonts w:ascii="Courier New" w:hAnsi="Courier New"/>
                <w:sz w:val="20"/>
              </w:rPr>
              <w:t>results are printed out in console after completing the </w:t>
            </w:r>
            <w:r>
              <w:rPr>
                <w:rFonts w:ascii="Courier New" w:hAnsi="Courier New"/>
                <w:spacing w:val="-2"/>
                <w:sz w:val="20"/>
              </w:rPr>
              <w:t>analysis</w:t>
            </w:r>
          </w:p>
          <w:p>
            <w:pPr>
              <w:pStyle w:val="TableParagraph"/>
              <w:spacing w:before="2"/>
              <w:ind w:left="0"/>
              <w:rPr>
                <w:sz w:val="20"/>
              </w:rPr>
            </w:pPr>
          </w:p>
          <w:p>
            <w:pPr>
              <w:pStyle w:val="TableParagraph"/>
              <w:spacing w:before="1"/>
              <w:rPr>
                <w:rFonts w:ascii="Courier New" w:hAnsi="Courier New"/>
                <w:sz w:val="20"/>
              </w:rPr>
            </w:pPr>
            <w:r>
              <w:rPr>
                <w:rFonts w:ascii="Courier New" w:hAnsi="Courier New"/>
                <w:sz w:val="20"/>
              </w:rPr>
              <w:t>outputMetric</w:t>
            </w:r>
            <w:r>
              <w:rPr>
                <w:rFonts w:ascii="Courier New" w:hAnsi="Courier New"/>
                <w:spacing w:val="-7"/>
                <w:sz w:val="20"/>
              </w:rPr>
              <w:t> </w:t>
            </w:r>
            <w:r>
              <w:rPr>
                <w:rFonts w:ascii="Courier New" w:hAnsi="Courier New"/>
                <w:sz w:val="20"/>
              </w:rPr>
              <w:t>–</w:t>
            </w:r>
            <w:r>
              <w:rPr>
                <w:rFonts w:ascii="Courier New" w:hAnsi="Courier New"/>
                <w:spacing w:val="-6"/>
                <w:sz w:val="20"/>
              </w:rPr>
              <w:t> </w:t>
            </w:r>
            <w:r>
              <w:rPr>
                <w:rFonts w:ascii="Courier New" w:hAnsi="Courier New"/>
                <w:spacing w:val="-5"/>
                <w:sz w:val="20"/>
              </w:rPr>
              <w:t>if</w:t>
            </w:r>
          </w:p>
          <w:p>
            <w:pPr>
              <w:pStyle w:val="TableParagraph"/>
              <w:spacing w:before="0"/>
              <w:ind w:right="145"/>
              <w:rPr>
                <w:rFonts w:ascii="Courier New" w:hAnsi="Courier New"/>
                <w:sz w:val="20"/>
              </w:rPr>
            </w:pPr>
            <w:r>
              <w:rPr>
                <w:rFonts w:ascii="Courier New" w:hAnsi="Courier New"/>
                <w:sz w:val="20"/>
              </w:rPr>
              <w:t>„true“,</w:t>
            </w:r>
            <w:r>
              <w:rPr>
                <w:rFonts w:ascii="Courier New" w:hAnsi="Courier New"/>
                <w:spacing w:val="-19"/>
                <w:sz w:val="20"/>
              </w:rPr>
              <w:t> </w:t>
            </w:r>
            <w:r>
              <w:rPr>
                <w:rFonts w:ascii="Courier New" w:hAnsi="Courier New"/>
                <w:sz w:val="20"/>
              </w:rPr>
              <w:t>the</w:t>
            </w:r>
            <w:r>
              <w:rPr>
                <w:rFonts w:ascii="Courier New" w:hAnsi="Courier New"/>
                <w:spacing w:val="-19"/>
                <w:sz w:val="20"/>
              </w:rPr>
              <w:t> </w:t>
            </w:r>
            <w:r>
              <w:rPr>
                <w:rFonts w:ascii="Courier New" w:hAnsi="Courier New"/>
                <w:sz w:val="20"/>
              </w:rPr>
              <w:t>results are printed out in SI (metric) units</w:t>
            </w:r>
          </w:p>
        </w:tc>
        <w:tc>
          <w:tcPr>
            <w:tcW w:w="3568" w:type="dxa"/>
          </w:tcPr>
          <w:p>
            <w:pPr>
              <w:pStyle w:val="TableParagraph"/>
              <w:spacing w:before="55"/>
              <w:rPr>
                <w:sz w:val="20"/>
              </w:rPr>
            </w:pPr>
            <w:r>
              <w:rPr>
                <w:sz w:val="20"/>
              </w:rPr>
              <w:t>The</w:t>
            </w:r>
            <w:r>
              <w:rPr>
                <w:spacing w:val="-2"/>
                <w:sz w:val="20"/>
              </w:rPr>
              <w:t> </w:t>
            </w:r>
            <w:r>
              <w:rPr>
                <w:sz w:val="20"/>
              </w:rPr>
              <w:t>analysis</w:t>
            </w:r>
            <w:r>
              <w:rPr>
                <w:spacing w:val="-1"/>
                <w:sz w:val="20"/>
              </w:rPr>
              <w:t> </w:t>
            </w:r>
            <w:r>
              <w:rPr>
                <w:sz w:val="20"/>
              </w:rPr>
              <w:t>is</w:t>
            </w:r>
            <w:r>
              <w:rPr>
                <w:spacing w:val="-2"/>
                <w:sz w:val="20"/>
              </w:rPr>
              <w:t> </w:t>
            </w:r>
            <w:r>
              <w:rPr>
                <w:sz w:val="20"/>
              </w:rPr>
              <w:t>started</w:t>
            </w:r>
            <w:r>
              <w:rPr>
                <w:spacing w:val="-1"/>
                <w:sz w:val="20"/>
              </w:rPr>
              <w:t> </w:t>
            </w:r>
            <w:r>
              <w:rPr>
                <w:spacing w:val="-2"/>
                <w:sz w:val="20"/>
              </w:rPr>
              <w:t>automatically.</w:t>
            </w:r>
          </w:p>
        </w:tc>
      </w:tr>
      <w:tr>
        <w:trPr>
          <w:trHeight w:val="567" w:hRule="atLeast"/>
        </w:trPr>
        <w:tc>
          <w:tcPr>
            <w:tcW w:w="3900" w:type="dxa"/>
          </w:tcPr>
          <w:p>
            <w:pPr>
              <w:pStyle w:val="TableParagraph"/>
              <w:rPr>
                <w:rFonts w:ascii="Courier New"/>
                <w:sz w:val="20"/>
              </w:rPr>
            </w:pPr>
            <w:r>
              <w:rPr>
                <w:rFonts w:ascii="Courier New"/>
                <w:sz w:val="20"/>
              </w:rPr>
              <w:t>Object</w:t>
            </w:r>
            <w:r>
              <w:rPr>
                <w:rFonts w:ascii="Courier New"/>
                <w:spacing w:val="-6"/>
                <w:sz w:val="20"/>
              </w:rPr>
              <w:t> </w:t>
            </w:r>
            <w:r>
              <w:rPr>
                <w:rFonts w:ascii="Courier New"/>
                <w:spacing w:val="-2"/>
                <w:sz w:val="20"/>
              </w:rPr>
              <w:t>getPerformanceAnalysis()</w:t>
            </w:r>
          </w:p>
        </w:tc>
        <w:tc>
          <w:tcPr>
            <w:tcW w:w="2488" w:type="dxa"/>
          </w:tcPr>
          <w:p>
            <w:pPr>
              <w:pStyle w:val="TableParagraph"/>
              <w:rPr>
                <w:rFonts w:ascii="Courier New"/>
                <w:sz w:val="20"/>
              </w:rPr>
            </w:pPr>
            <w:r>
              <w:rPr>
                <w:rFonts w:ascii="Courier New"/>
                <w:spacing w:val="-10"/>
                <w:sz w:val="20"/>
              </w:rPr>
              <w:t>-</w:t>
            </w:r>
          </w:p>
        </w:tc>
        <w:tc>
          <w:tcPr>
            <w:tcW w:w="3568" w:type="dxa"/>
          </w:tcPr>
          <w:p>
            <w:pPr>
              <w:pStyle w:val="TableParagraph"/>
              <w:spacing w:before="56"/>
              <w:rPr>
                <w:sz w:val="20"/>
              </w:rPr>
            </w:pPr>
            <w:r>
              <w:rPr>
                <w:sz w:val="20"/>
              </w:rPr>
              <w:t>Returns</w:t>
            </w:r>
            <w:r>
              <w:rPr>
                <w:spacing w:val="1"/>
                <w:sz w:val="20"/>
              </w:rPr>
              <w:t> </w:t>
            </w:r>
            <w:r>
              <w:rPr>
                <w:spacing w:val="-2"/>
                <w:sz w:val="20"/>
              </w:rPr>
              <w:t>object</w:t>
            </w:r>
          </w:p>
          <w:p>
            <w:pPr>
              <w:pStyle w:val="TableParagraph"/>
              <w:spacing w:before="0"/>
              <w:rPr>
                <w:rFonts w:ascii="Arial"/>
                <w:i/>
                <w:sz w:val="20"/>
              </w:rPr>
            </w:pPr>
            <w:r>
              <w:rPr>
                <w:rFonts w:ascii="Arial"/>
                <w:i/>
                <w:spacing w:val="-2"/>
                <w:sz w:val="20"/>
              </w:rPr>
              <w:t>TheoreticalPerformance</w:t>
            </w:r>
          </w:p>
        </w:tc>
      </w:tr>
      <w:tr>
        <w:trPr>
          <w:trHeight w:val="787" w:hRule="atLeast"/>
        </w:trPr>
        <w:tc>
          <w:tcPr>
            <w:tcW w:w="3900" w:type="dxa"/>
          </w:tcPr>
          <w:p>
            <w:pPr>
              <w:pStyle w:val="TableParagraph"/>
              <w:spacing w:before="52"/>
              <w:rPr>
                <w:rFonts w:ascii="Courier New"/>
                <w:sz w:val="20"/>
              </w:rPr>
            </w:pPr>
            <w:r>
              <w:rPr>
                <w:rFonts w:ascii="Courier New"/>
                <w:spacing w:val="-2"/>
                <w:sz w:val="20"/>
              </w:rPr>
              <w:t>Boolean hasAltitudePerformanceAnalysis(</w:t>
            </w:r>
          </w:p>
          <w:p>
            <w:pPr>
              <w:pStyle w:val="TableParagraph"/>
              <w:spacing w:before="1"/>
              <w:rPr>
                <w:rFonts w:ascii="Courier New"/>
                <w:sz w:val="20"/>
              </w:rPr>
            </w:pPr>
            <w:r>
              <w:rPr>
                <w:rFonts w:ascii="Courier New"/>
                <w:spacing w:val="-10"/>
                <w:sz w:val="20"/>
              </w:rPr>
              <w:t>)</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line="244" w:lineRule="auto" w:before="55"/>
              <w:rPr>
                <w:sz w:val="20"/>
              </w:rPr>
            </w:pPr>
            <w:r>
              <w:rPr>
                <w:sz w:val="20"/>
              </w:rPr>
              <w:t>Returns</w:t>
            </w:r>
            <w:r>
              <w:rPr>
                <w:spacing w:val="-12"/>
                <w:sz w:val="20"/>
              </w:rPr>
              <w:t> </w:t>
            </w:r>
            <w:r>
              <w:rPr>
                <w:sz w:val="20"/>
              </w:rPr>
              <w:t>„true“,</w:t>
            </w:r>
            <w:r>
              <w:rPr>
                <w:spacing w:val="-12"/>
                <w:sz w:val="20"/>
              </w:rPr>
              <w:t> </w:t>
            </w:r>
            <w:r>
              <w:rPr>
                <w:sz w:val="20"/>
              </w:rPr>
              <w:t>if</w:t>
            </w:r>
            <w:r>
              <w:rPr>
                <w:spacing w:val="-12"/>
                <w:sz w:val="20"/>
              </w:rPr>
              <w:t> </w:t>
            </w:r>
            <w:r>
              <w:rPr>
                <w:sz w:val="20"/>
              </w:rPr>
              <w:t>altitude</w:t>
            </w:r>
            <w:r>
              <w:rPr>
                <w:spacing w:val="-12"/>
                <w:sz w:val="20"/>
              </w:rPr>
              <w:t> </w:t>
            </w:r>
            <w:r>
              <w:rPr>
                <w:sz w:val="20"/>
              </w:rPr>
              <w:t>performance analysis is completed.</w:t>
            </w:r>
          </w:p>
        </w:tc>
      </w:tr>
      <w:tr>
        <w:trPr>
          <w:trHeight w:val="786" w:hRule="atLeast"/>
        </w:trPr>
        <w:tc>
          <w:tcPr>
            <w:tcW w:w="3900" w:type="dxa"/>
          </w:tcPr>
          <w:p>
            <w:pPr>
              <w:pStyle w:val="TableParagraph"/>
              <w:spacing w:before="52"/>
              <w:rPr>
                <w:rFonts w:ascii="Courier New"/>
                <w:sz w:val="20"/>
              </w:rPr>
            </w:pPr>
            <w:r>
              <w:rPr>
                <w:rFonts w:ascii="Courier New"/>
                <w:spacing w:val="-2"/>
                <w:sz w:val="20"/>
              </w:rPr>
              <w:t>Object getAltitudePerformanceAnalysis(</w:t>
            </w:r>
          </w:p>
          <w:p>
            <w:pPr>
              <w:pStyle w:val="TableParagraph"/>
              <w:spacing w:before="1"/>
              <w:rPr>
                <w:rFonts w:ascii="Courier New"/>
                <w:sz w:val="20"/>
              </w:rPr>
            </w:pPr>
            <w:r>
              <w:rPr>
                <w:rFonts w:ascii="Courier New"/>
                <w:spacing w:val="-10"/>
                <w:sz w:val="20"/>
              </w:rPr>
              <w:t>)</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before="55"/>
              <w:rPr>
                <w:sz w:val="20"/>
              </w:rPr>
            </w:pPr>
            <w:r>
              <w:rPr>
                <w:sz w:val="20"/>
              </w:rPr>
              <w:t>Returns</w:t>
            </w:r>
            <w:r>
              <w:rPr>
                <w:spacing w:val="-3"/>
                <w:sz w:val="20"/>
              </w:rPr>
              <w:t> </w:t>
            </w:r>
            <w:r>
              <w:rPr>
                <w:sz w:val="20"/>
              </w:rPr>
              <w:t>the</w:t>
            </w:r>
            <w:r>
              <w:rPr>
                <w:spacing w:val="-3"/>
                <w:sz w:val="20"/>
              </w:rPr>
              <w:t> </w:t>
            </w:r>
            <w:r>
              <w:rPr>
                <w:sz w:val="20"/>
              </w:rPr>
              <w:t>array</w:t>
            </w:r>
            <w:r>
              <w:rPr>
                <w:spacing w:val="-2"/>
                <w:sz w:val="20"/>
              </w:rPr>
              <w:t> </w:t>
            </w:r>
            <w:r>
              <w:rPr>
                <w:sz w:val="20"/>
              </w:rPr>
              <w:t>of</w:t>
            </w:r>
            <w:r>
              <w:rPr>
                <w:spacing w:val="-3"/>
                <w:sz w:val="20"/>
              </w:rPr>
              <w:t> </w:t>
            </w:r>
            <w:r>
              <w:rPr>
                <w:sz w:val="20"/>
              </w:rPr>
              <w:t>JavaScript</w:t>
            </w:r>
            <w:r>
              <w:rPr>
                <w:spacing w:val="-3"/>
                <w:sz w:val="20"/>
              </w:rPr>
              <w:t> </w:t>
            </w:r>
            <w:r>
              <w:rPr>
                <w:spacing w:val="-2"/>
                <w:sz w:val="20"/>
              </w:rPr>
              <w:t>objects</w:t>
            </w:r>
          </w:p>
          <w:p>
            <w:pPr>
              <w:pStyle w:val="TableParagraph"/>
              <w:spacing w:before="0"/>
              <w:rPr>
                <w:sz w:val="20"/>
              </w:rPr>
            </w:pPr>
            <w:r>
              <w:rPr>
                <w:rFonts w:ascii="Arial"/>
                <w:i/>
                <w:spacing w:val="-2"/>
                <w:sz w:val="20"/>
              </w:rPr>
              <w:t>AltitudePerformance</w:t>
            </w:r>
            <w:r>
              <w:rPr>
                <w:spacing w:val="-2"/>
                <w:sz w:val="20"/>
              </w:rPr>
              <w:t>.</w:t>
            </w:r>
          </w:p>
        </w:tc>
      </w:tr>
      <w:tr>
        <w:trPr>
          <w:trHeight w:val="787" w:hRule="atLeast"/>
        </w:trPr>
        <w:tc>
          <w:tcPr>
            <w:tcW w:w="3900" w:type="dxa"/>
          </w:tcPr>
          <w:p>
            <w:pPr>
              <w:pStyle w:val="TableParagraph"/>
              <w:spacing w:before="52"/>
              <w:rPr>
                <w:rFonts w:ascii="Courier New"/>
                <w:sz w:val="20"/>
              </w:rPr>
            </w:pPr>
            <w:r>
              <w:rPr>
                <w:rFonts w:ascii="Courier New"/>
                <w:spacing w:val="-2"/>
                <w:sz w:val="20"/>
              </w:rPr>
              <w:t>Boolean hasThrottlingPerformanceAnalysi </w:t>
            </w:r>
            <w:r>
              <w:rPr>
                <w:rFonts w:ascii="Courier New"/>
                <w:spacing w:val="-4"/>
                <w:sz w:val="20"/>
              </w:rPr>
              <w:t>s()</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line="244" w:lineRule="auto" w:before="55"/>
              <w:rPr>
                <w:sz w:val="20"/>
              </w:rPr>
            </w:pPr>
            <w:r>
              <w:rPr>
                <w:sz w:val="20"/>
              </w:rPr>
              <w:t>Returns</w:t>
            </w:r>
            <w:r>
              <w:rPr>
                <w:spacing w:val="-12"/>
                <w:sz w:val="20"/>
              </w:rPr>
              <w:t> </w:t>
            </w:r>
            <w:r>
              <w:rPr>
                <w:sz w:val="20"/>
              </w:rPr>
              <w:t>„true“</w:t>
            </w:r>
            <w:r>
              <w:rPr>
                <w:spacing w:val="-12"/>
                <w:sz w:val="20"/>
              </w:rPr>
              <w:t> </w:t>
            </w:r>
            <w:r>
              <w:rPr>
                <w:sz w:val="20"/>
              </w:rPr>
              <w:t>if</w:t>
            </w:r>
            <w:r>
              <w:rPr>
                <w:spacing w:val="-12"/>
                <w:sz w:val="20"/>
              </w:rPr>
              <w:t> </w:t>
            </w:r>
            <w:r>
              <w:rPr>
                <w:sz w:val="20"/>
              </w:rPr>
              <w:t>throttling</w:t>
            </w:r>
            <w:r>
              <w:rPr>
                <w:spacing w:val="-12"/>
                <w:sz w:val="20"/>
              </w:rPr>
              <w:t> </w:t>
            </w:r>
            <w:r>
              <w:rPr>
                <w:sz w:val="20"/>
              </w:rPr>
              <w:t>performance analysis is completed.</w:t>
            </w:r>
          </w:p>
        </w:tc>
      </w:tr>
      <w:tr>
        <w:trPr>
          <w:trHeight w:val="786" w:hRule="atLeast"/>
        </w:trPr>
        <w:tc>
          <w:tcPr>
            <w:tcW w:w="3900" w:type="dxa"/>
          </w:tcPr>
          <w:p>
            <w:pPr>
              <w:pStyle w:val="TableParagraph"/>
              <w:spacing w:before="52"/>
              <w:rPr>
                <w:rFonts w:ascii="Courier New"/>
                <w:sz w:val="20"/>
              </w:rPr>
            </w:pPr>
            <w:r>
              <w:rPr>
                <w:rFonts w:ascii="Courier New"/>
                <w:spacing w:val="-2"/>
                <w:sz w:val="20"/>
              </w:rPr>
              <w:t>Object getThrottlingPerformanceAnalysi </w:t>
            </w:r>
            <w:r>
              <w:rPr>
                <w:rFonts w:ascii="Courier New"/>
                <w:spacing w:val="-4"/>
                <w:sz w:val="20"/>
              </w:rPr>
              <w:t>s()</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before="55"/>
              <w:rPr>
                <w:sz w:val="20"/>
              </w:rPr>
            </w:pPr>
            <w:r>
              <w:rPr>
                <w:sz w:val="20"/>
              </w:rPr>
              <w:t>Returns the</w:t>
            </w:r>
            <w:r>
              <w:rPr>
                <w:spacing w:val="1"/>
                <w:sz w:val="20"/>
              </w:rPr>
              <w:t> </w:t>
            </w:r>
            <w:r>
              <w:rPr>
                <w:sz w:val="20"/>
              </w:rPr>
              <w:t>array</w:t>
            </w:r>
            <w:r>
              <w:rPr>
                <w:spacing w:val="1"/>
                <w:sz w:val="20"/>
              </w:rPr>
              <w:t> </w:t>
            </w:r>
            <w:r>
              <w:rPr>
                <w:sz w:val="20"/>
              </w:rPr>
              <w:t>of</w:t>
            </w:r>
            <w:r>
              <w:rPr>
                <w:spacing w:val="1"/>
                <w:sz w:val="20"/>
              </w:rPr>
              <w:t> </w:t>
            </w:r>
            <w:r>
              <w:rPr>
                <w:spacing w:val="-2"/>
                <w:sz w:val="20"/>
              </w:rPr>
              <w:t>objects</w:t>
            </w:r>
          </w:p>
          <w:p>
            <w:pPr>
              <w:pStyle w:val="TableParagraph"/>
              <w:spacing w:before="0"/>
              <w:rPr>
                <w:sz w:val="20"/>
              </w:rPr>
            </w:pPr>
            <w:r>
              <w:rPr>
                <w:rFonts w:ascii="Arial"/>
                <w:i/>
                <w:spacing w:val="-2"/>
                <w:sz w:val="20"/>
              </w:rPr>
              <w:t>TheoreticalThrottlingPerformance</w:t>
            </w:r>
            <w:r>
              <w:rPr>
                <w:spacing w:val="-2"/>
                <w:sz w:val="20"/>
              </w:rPr>
              <w:t>.</w:t>
            </w:r>
          </w:p>
        </w:tc>
      </w:tr>
      <w:tr>
        <w:trPr>
          <w:trHeight w:val="335" w:hRule="atLeast"/>
        </w:trPr>
        <w:tc>
          <w:tcPr>
            <w:tcW w:w="3900" w:type="dxa"/>
          </w:tcPr>
          <w:p>
            <w:pPr>
              <w:pStyle w:val="TableParagraph"/>
              <w:spacing w:before="52"/>
              <w:rPr>
                <w:rFonts w:ascii="Courier New"/>
                <w:sz w:val="20"/>
              </w:rPr>
            </w:pPr>
            <w:r>
              <w:rPr>
                <w:rFonts w:ascii="Courier New"/>
                <w:sz w:val="20"/>
              </w:rPr>
              <w:t>Number</w:t>
            </w:r>
            <w:r>
              <w:rPr>
                <w:rFonts w:ascii="Courier New"/>
                <w:spacing w:val="-8"/>
                <w:sz w:val="20"/>
              </w:rPr>
              <w:t> </w:t>
            </w:r>
            <w:r>
              <w:rPr>
                <w:rFonts w:ascii="Courier New"/>
                <w:spacing w:val="-2"/>
                <w:sz w:val="20"/>
              </w:rPr>
              <w:t>getStationsListSize()</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before="0"/>
              <w:ind w:left="0"/>
              <w:rPr>
                <w:rFonts w:ascii="Times New Roman"/>
                <w:sz w:val="20"/>
              </w:rPr>
            </w:pPr>
          </w:p>
        </w:tc>
      </w:tr>
      <w:tr>
        <w:trPr>
          <w:trHeight w:val="337" w:hRule="atLeast"/>
        </w:trPr>
        <w:tc>
          <w:tcPr>
            <w:tcW w:w="3900" w:type="dxa"/>
          </w:tcPr>
          <w:p>
            <w:pPr>
              <w:pStyle w:val="TableParagraph"/>
              <w:rPr>
                <w:rFonts w:ascii="Courier New"/>
                <w:sz w:val="20"/>
              </w:rPr>
            </w:pPr>
            <w:r>
              <w:rPr>
                <w:rFonts w:ascii="Courier New"/>
                <w:sz w:val="20"/>
              </w:rPr>
              <w:t>Object</w:t>
            </w:r>
            <w:r>
              <w:rPr>
                <w:rFonts w:ascii="Courier New"/>
                <w:spacing w:val="-12"/>
                <w:sz w:val="20"/>
              </w:rPr>
              <w:t> </w:t>
            </w:r>
            <w:r>
              <w:rPr>
                <w:rFonts w:ascii="Courier New"/>
                <w:sz w:val="20"/>
              </w:rPr>
              <w:t>getStation(Number</w:t>
            </w:r>
            <w:r>
              <w:rPr>
                <w:rFonts w:ascii="Courier New"/>
                <w:spacing w:val="-11"/>
                <w:sz w:val="20"/>
              </w:rPr>
              <w:t> </w:t>
            </w:r>
            <w:r>
              <w:rPr>
                <w:rFonts w:ascii="Courier New"/>
                <w:spacing w:val="-5"/>
                <w:sz w:val="20"/>
              </w:rPr>
              <w:t>n)</w:t>
            </w:r>
          </w:p>
        </w:tc>
        <w:tc>
          <w:tcPr>
            <w:tcW w:w="2488" w:type="dxa"/>
          </w:tcPr>
          <w:p>
            <w:pPr>
              <w:pStyle w:val="TableParagraph"/>
              <w:spacing w:before="0"/>
              <w:ind w:left="0"/>
              <w:rPr>
                <w:rFonts w:ascii="Times New Roman"/>
                <w:sz w:val="20"/>
              </w:rPr>
            </w:pPr>
          </w:p>
        </w:tc>
        <w:tc>
          <w:tcPr>
            <w:tcW w:w="3568" w:type="dxa"/>
          </w:tcPr>
          <w:p>
            <w:pPr>
              <w:pStyle w:val="TableParagraph"/>
              <w:spacing w:before="0"/>
              <w:ind w:left="0"/>
              <w:rPr>
                <w:rFonts w:ascii="Times New Roman"/>
                <w:sz w:val="20"/>
              </w:rPr>
            </w:pPr>
          </w:p>
        </w:tc>
      </w:tr>
      <w:tr>
        <w:trPr>
          <w:trHeight w:val="335" w:hRule="atLeast"/>
        </w:trPr>
        <w:tc>
          <w:tcPr>
            <w:tcW w:w="3900" w:type="dxa"/>
          </w:tcPr>
          <w:p>
            <w:pPr>
              <w:pStyle w:val="TableParagraph"/>
              <w:spacing w:before="52"/>
              <w:rPr>
                <w:rFonts w:ascii="Courier New"/>
                <w:sz w:val="20"/>
              </w:rPr>
            </w:pPr>
            <w:r>
              <w:rPr>
                <w:rFonts w:ascii="Courier New"/>
                <w:sz w:val="20"/>
              </w:rPr>
              <w:t>Object</w:t>
            </w:r>
            <w:r>
              <w:rPr>
                <w:rFonts w:ascii="Courier New"/>
                <w:spacing w:val="-6"/>
                <w:sz w:val="20"/>
              </w:rPr>
              <w:t> </w:t>
            </w:r>
            <w:r>
              <w:rPr>
                <w:rFonts w:ascii="Courier New"/>
                <w:spacing w:val="-2"/>
                <w:sz w:val="20"/>
              </w:rPr>
              <w:t>getChamberDesign()</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before="0"/>
              <w:ind w:left="0"/>
              <w:rPr>
                <w:rFonts w:ascii="Times New Roman"/>
                <w:sz w:val="20"/>
              </w:rPr>
            </w:pPr>
          </w:p>
        </w:tc>
      </w:tr>
      <w:tr>
        <w:trPr>
          <w:trHeight w:val="337" w:hRule="atLeast"/>
        </w:trPr>
        <w:tc>
          <w:tcPr>
            <w:tcW w:w="3900" w:type="dxa"/>
          </w:tcPr>
          <w:p>
            <w:pPr>
              <w:pStyle w:val="TableParagraph"/>
              <w:rPr>
                <w:rFonts w:ascii="Courier New"/>
                <w:sz w:val="20"/>
              </w:rPr>
            </w:pPr>
            <w:r>
              <w:rPr>
                <w:rFonts w:ascii="Courier New"/>
                <w:sz w:val="20"/>
              </w:rPr>
              <w:t>Object</w:t>
            </w:r>
            <w:r>
              <w:rPr>
                <w:rFonts w:ascii="Courier New"/>
                <w:spacing w:val="-14"/>
                <w:sz w:val="20"/>
              </w:rPr>
              <w:t> </w:t>
            </w:r>
            <w:r>
              <w:rPr>
                <w:rFonts w:ascii="Courier New"/>
                <w:sz w:val="20"/>
              </w:rPr>
              <w:t>getChamberSize(Number</w:t>
            </w:r>
            <w:r>
              <w:rPr>
                <w:rFonts w:ascii="Courier New"/>
                <w:spacing w:val="-13"/>
                <w:sz w:val="20"/>
              </w:rPr>
              <w:t> </w:t>
            </w:r>
            <w:r>
              <w:rPr>
                <w:rFonts w:ascii="Courier New"/>
                <w:spacing w:val="-5"/>
                <w:sz w:val="20"/>
              </w:rPr>
              <w:t>n)</w:t>
            </w:r>
          </w:p>
        </w:tc>
        <w:tc>
          <w:tcPr>
            <w:tcW w:w="2488" w:type="dxa"/>
          </w:tcPr>
          <w:p>
            <w:pPr>
              <w:pStyle w:val="TableParagraph"/>
              <w:spacing w:before="0"/>
              <w:ind w:left="0"/>
              <w:rPr>
                <w:rFonts w:ascii="Times New Roman"/>
                <w:sz w:val="20"/>
              </w:rPr>
            </w:pPr>
          </w:p>
        </w:tc>
        <w:tc>
          <w:tcPr>
            <w:tcW w:w="3568" w:type="dxa"/>
          </w:tcPr>
          <w:p>
            <w:pPr>
              <w:pStyle w:val="TableParagraph"/>
              <w:spacing w:before="0"/>
              <w:ind w:left="0"/>
              <w:rPr>
                <w:rFonts w:ascii="Times New Roman"/>
                <w:sz w:val="20"/>
              </w:rPr>
            </w:pPr>
          </w:p>
        </w:tc>
      </w:tr>
      <w:tr>
        <w:trPr>
          <w:trHeight w:val="335" w:hRule="atLeast"/>
        </w:trPr>
        <w:tc>
          <w:tcPr>
            <w:tcW w:w="3900" w:type="dxa"/>
          </w:tcPr>
          <w:p>
            <w:pPr>
              <w:pStyle w:val="TableParagraph"/>
              <w:spacing w:before="52"/>
              <w:rPr>
                <w:rFonts w:ascii="Courier New"/>
                <w:sz w:val="20"/>
              </w:rPr>
            </w:pPr>
            <w:r>
              <w:rPr>
                <w:rFonts w:ascii="Courier New"/>
                <w:sz w:val="20"/>
              </w:rPr>
              <w:t>Object</w:t>
            </w:r>
            <w:r>
              <w:rPr>
                <w:rFonts w:ascii="Courier New"/>
                <w:spacing w:val="-8"/>
                <w:sz w:val="20"/>
              </w:rPr>
              <w:t> </w:t>
            </w:r>
            <w:r>
              <w:rPr>
                <w:rFonts w:ascii="Courier New"/>
                <w:spacing w:val="-2"/>
                <w:sz w:val="20"/>
              </w:rPr>
              <w:t>getNozzleDesign()</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before="0"/>
              <w:ind w:left="0"/>
              <w:rPr>
                <w:rFonts w:ascii="Times New Roman"/>
                <w:sz w:val="20"/>
              </w:rPr>
            </w:pPr>
          </w:p>
        </w:tc>
      </w:tr>
      <w:tr>
        <w:trPr>
          <w:trHeight w:val="560" w:hRule="atLeast"/>
        </w:trPr>
        <w:tc>
          <w:tcPr>
            <w:tcW w:w="3900" w:type="dxa"/>
          </w:tcPr>
          <w:p>
            <w:pPr>
              <w:pStyle w:val="TableParagraph"/>
              <w:rPr>
                <w:rFonts w:ascii="Courier New"/>
                <w:sz w:val="20"/>
              </w:rPr>
            </w:pPr>
            <w:r>
              <w:rPr>
                <w:rFonts w:ascii="Courier New"/>
                <w:sz w:val="20"/>
              </w:rPr>
              <w:t>Object</w:t>
            </w:r>
            <w:r>
              <w:rPr>
                <w:rFonts w:ascii="Courier New"/>
                <w:spacing w:val="-32"/>
                <w:sz w:val="20"/>
              </w:rPr>
              <w:t> </w:t>
            </w:r>
            <w:r>
              <w:rPr>
                <w:rFonts w:ascii="Courier New"/>
                <w:sz w:val="20"/>
              </w:rPr>
              <w:t>getNozzleSize(Boolean startFromLc, Number n)</w:t>
            </w:r>
          </w:p>
        </w:tc>
        <w:tc>
          <w:tcPr>
            <w:tcW w:w="2488" w:type="dxa"/>
          </w:tcPr>
          <w:p>
            <w:pPr>
              <w:pStyle w:val="TableParagraph"/>
              <w:spacing w:before="0"/>
              <w:ind w:left="0"/>
              <w:rPr>
                <w:rFonts w:ascii="Times New Roman"/>
                <w:sz w:val="20"/>
              </w:rPr>
            </w:pPr>
          </w:p>
        </w:tc>
        <w:tc>
          <w:tcPr>
            <w:tcW w:w="3568" w:type="dxa"/>
          </w:tcPr>
          <w:p>
            <w:pPr>
              <w:pStyle w:val="TableParagraph"/>
              <w:spacing w:before="0"/>
              <w:ind w:left="0"/>
              <w:rPr>
                <w:rFonts w:ascii="Times New Roman"/>
                <w:sz w:val="20"/>
              </w:rPr>
            </w:pPr>
          </w:p>
        </w:tc>
      </w:tr>
      <w:tr>
        <w:trPr>
          <w:trHeight w:val="559" w:hRule="atLeast"/>
        </w:trPr>
        <w:tc>
          <w:tcPr>
            <w:tcW w:w="3900" w:type="dxa"/>
          </w:tcPr>
          <w:p>
            <w:pPr>
              <w:pStyle w:val="TableParagraph"/>
              <w:spacing w:before="52"/>
              <w:rPr>
                <w:rFonts w:ascii="Courier New"/>
                <w:sz w:val="20"/>
              </w:rPr>
            </w:pPr>
            <w:r>
              <w:rPr>
                <w:rFonts w:ascii="Courier New"/>
                <w:spacing w:val="-2"/>
                <w:sz w:val="20"/>
              </w:rPr>
              <w:t>Object getNozzleHeatTransferAnalysis()</w:t>
            </w:r>
          </w:p>
        </w:tc>
        <w:tc>
          <w:tcPr>
            <w:tcW w:w="2488" w:type="dxa"/>
          </w:tcPr>
          <w:p>
            <w:pPr>
              <w:pStyle w:val="TableParagraph"/>
              <w:spacing w:before="52"/>
              <w:rPr>
                <w:rFonts w:ascii="Courier New"/>
                <w:sz w:val="20"/>
              </w:rPr>
            </w:pPr>
            <w:r>
              <w:rPr>
                <w:rFonts w:ascii="Courier New"/>
                <w:spacing w:val="-10"/>
                <w:sz w:val="20"/>
              </w:rPr>
              <w:t>-</w:t>
            </w:r>
          </w:p>
        </w:tc>
        <w:tc>
          <w:tcPr>
            <w:tcW w:w="3568" w:type="dxa"/>
          </w:tcPr>
          <w:p>
            <w:pPr>
              <w:pStyle w:val="TableParagraph"/>
              <w:spacing w:before="0"/>
              <w:ind w:left="0"/>
              <w:rPr>
                <w:rFonts w:ascii="Times New Roman"/>
                <w:sz w:val="20"/>
              </w:rPr>
            </w:pPr>
          </w:p>
        </w:tc>
      </w:tr>
    </w:tbl>
    <w:p>
      <w:pPr>
        <w:pStyle w:val="Heading4"/>
        <w:spacing w:before="238"/>
      </w:pPr>
      <w:bookmarkStart w:name="_TOC_250016" w:id="163"/>
      <w:bookmarkStart w:name="Object AltitudePerformance" w:id="164"/>
      <w:r>
        <w:rPr>
          <w:b w:val="0"/>
          <w:i w:val="0"/>
        </w:rPr>
      </w:r>
      <w:r>
        <w:rPr>
          <w:spacing w:val="-2"/>
        </w:rPr>
        <w:t>Object</w:t>
      </w:r>
      <w:r>
        <w:rPr>
          <w:spacing w:val="-6"/>
        </w:rPr>
        <w:t> </w:t>
      </w:r>
      <w:bookmarkEnd w:id="163"/>
      <w:r>
        <w:rPr>
          <w:spacing w:val="-2"/>
        </w:rPr>
        <w:t>AltitudePerformance</w:t>
      </w:r>
    </w:p>
    <w:p>
      <w:pPr>
        <w:pStyle w:val="BodyText"/>
        <w:spacing w:line="242" w:lineRule="auto" w:before="119"/>
        <w:ind w:left="776" w:right="511"/>
      </w:pPr>
      <w:r>
        <w:rPr/>
        <w:t>Object</w:t>
      </w:r>
      <w:r>
        <w:rPr>
          <w:spacing w:val="-2"/>
        </w:rPr>
        <w:t> </w:t>
      </w:r>
      <w:r>
        <w:rPr>
          <w:rFonts w:ascii="Arial"/>
          <w:i/>
        </w:rPr>
        <w:t>AltiturePerformance</w:t>
      </w:r>
      <w:r>
        <w:rPr>
          <w:rFonts w:ascii="Arial"/>
          <w:i/>
          <w:spacing w:val="-5"/>
        </w:rPr>
        <w:t> </w:t>
      </w:r>
      <w:r>
        <w:rPr/>
        <w:t>is</w:t>
      </w:r>
      <w:r>
        <w:rPr>
          <w:spacing w:val="-3"/>
        </w:rPr>
        <w:t> </w:t>
      </w:r>
      <w:r>
        <w:rPr/>
        <w:t>a</w:t>
      </w:r>
      <w:r>
        <w:rPr>
          <w:spacing w:val="-3"/>
        </w:rPr>
        <w:t> </w:t>
      </w:r>
      <w:r>
        <w:rPr/>
        <w:t>pure</w:t>
      </w:r>
      <w:r>
        <w:rPr>
          <w:spacing w:val="-3"/>
        </w:rPr>
        <w:t> </w:t>
      </w:r>
      <w:r>
        <w:rPr/>
        <w:t>JavaScript</w:t>
      </w:r>
      <w:r>
        <w:rPr>
          <w:spacing w:val="-3"/>
        </w:rPr>
        <w:t> </w:t>
      </w:r>
      <w:r>
        <w:rPr/>
        <w:t>object</w:t>
      </w:r>
      <w:r>
        <w:rPr>
          <w:spacing w:val="-3"/>
        </w:rPr>
        <w:t> </w:t>
      </w:r>
      <w:r>
        <w:rPr/>
        <w:t>with</w:t>
      </w:r>
      <w:r>
        <w:rPr>
          <w:spacing w:val="-3"/>
        </w:rPr>
        <w:t> </w:t>
      </w:r>
      <w:r>
        <w:rPr/>
        <w:t>properties</w:t>
      </w:r>
      <w:r>
        <w:rPr>
          <w:spacing w:val="40"/>
        </w:rPr>
        <w:t> </w:t>
      </w:r>
      <w:r>
        <w:rPr/>
        <w:t>and</w:t>
      </w:r>
      <w:r>
        <w:rPr>
          <w:spacing w:val="-3"/>
        </w:rPr>
        <w:t> </w:t>
      </w:r>
      <w:r>
        <w:rPr/>
        <w:t>without</w:t>
      </w:r>
      <w:r>
        <w:rPr>
          <w:spacing w:val="-3"/>
        </w:rPr>
        <w:t> </w:t>
      </w:r>
      <w:r>
        <w:rPr/>
        <w:t>functions. It used to return the results of altitude performance analysis.</w:t>
      </w:r>
    </w:p>
    <w:p>
      <w:pPr>
        <w:pStyle w:val="BodyText"/>
        <w:spacing w:before="6"/>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5" w:hRule="atLeast"/>
        </w:trPr>
        <w:tc>
          <w:tcPr>
            <w:tcW w:w="2776" w:type="dxa"/>
          </w:tcPr>
          <w:p>
            <w:pPr>
              <w:pStyle w:val="TableParagraph"/>
              <w:spacing w:before="52"/>
              <w:rPr>
                <w:rFonts w:ascii="Arial"/>
                <w:b/>
                <w:sz w:val="20"/>
              </w:rPr>
            </w:pPr>
            <w:r>
              <w:rPr>
                <w:rFonts w:ascii="Arial"/>
                <w:b/>
                <w:spacing w:val="-2"/>
                <w:sz w:val="20"/>
              </w:rPr>
              <w:t>Property</w:t>
            </w:r>
          </w:p>
        </w:tc>
        <w:tc>
          <w:tcPr>
            <w:tcW w:w="7184" w:type="dxa"/>
          </w:tcPr>
          <w:p>
            <w:pPr>
              <w:pStyle w:val="TableParagraph"/>
              <w:spacing w:before="52"/>
              <w:ind w:left="54"/>
              <w:rPr>
                <w:rFonts w:ascii="Arial"/>
                <w:b/>
                <w:sz w:val="20"/>
              </w:rPr>
            </w:pPr>
            <w:r>
              <w:rPr>
                <w:rFonts w:ascii="Arial"/>
                <w:b/>
                <w:spacing w:val="-2"/>
                <w:sz w:val="20"/>
              </w:rPr>
              <w:t>Description</w:t>
            </w:r>
          </w:p>
        </w:tc>
      </w:tr>
      <w:tr>
        <w:trPr>
          <w:trHeight w:val="336" w:hRule="atLeast"/>
        </w:trPr>
        <w:tc>
          <w:tcPr>
            <w:tcW w:w="2776" w:type="dxa"/>
          </w:tcPr>
          <w:p>
            <w:pPr>
              <w:pStyle w:val="TableParagraph"/>
              <w:rPr>
                <w:rFonts w:ascii="Courier New"/>
                <w:sz w:val="20"/>
              </w:rPr>
            </w:pPr>
            <w:r>
              <w:rPr>
                <w:rFonts w:ascii="Courier New"/>
                <w:spacing w:val="-5"/>
                <w:sz w:val="20"/>
              </w:rPr>
              <w:t>pa</w:t>
            </w:r>
          </w:p>
        </w:tc>
        <w:tc>
          <w:tcPr>
            <w:tcW w:w="7184" w:type="dxa"/>
          </w:tcPr>
          <w:p>
            <w:pPr>
              <w:pStyle w:val="TableParagraph"/>
              <w:spacing w:before="56"/>
              <w:ind w:left="54"/>
              <w:rPr>
                <w:sz w:val="20"/>
              </w:rPr>
            </w:pPr>
            <w:r>
              <w:rPr>
                <w:sz w:val="20"/>
              </w:rPr>
              <w:t>Ambient</w:t>
            </w:r>
            <w:r>
              <w:rPr>
                <w:spacing w:val="-9"/>
                <w:sz w:val="20"/>
              </w:rPr>
              <w:t> </w:t>
            </w:r>
            <w:r>
              <w:rPr>
                <w:sz w:val="20"/>
              </w:rPr>
              <w:t>pressure,</w:t>
            </w:r>
            <w:r>
              <w:rPr>
                <w:spacing w:val="-9"/>
                <w:sz w:val="20"/>
              </w:rPr>
              <w:t> </w:t>
            </w:r>
            <w:r>
              <w:rPr>
                <w:spacing w:val="-5"/>
                <w:sz w:val="20"/>
              </w:rPr>
              <w:t>Pa</w:t>
            </w:r>
          </w:p>
        </w:tc>
      </w:tr>
      <w:tr>
        <w:trPr>
          <w:trHeight w:val="335" w:hRule="atLeast"/>
        </w:trPr>
        <w:tc>
          <w:tcPr>
            <w:tcW w:w="2776" w:type="dxa"/>
          </w:tcPr>
          <w:p>
            <w:pPr>
              <w:pStyle w:val="TableParagraph"/>
              <w:spacing w:before="52"/>
              <w:rPr>
                <w:rFonts w:ascii="Courier New"/>
                <w:sz w:val="20"/>
              </w:rPr>
            </w:pPr>
            <w:r>
              <w:rPr>
                <w:rFonts w:ascii="Courier New"/>
                <w:spacing w:val="-10"/>
                <w:sz w:val="20"/>
              </w:rPr>
              <w:t>h</w:t>
            </w:r>
          </w:p>
        </w:tc>
        <w:tc>
          <w:tcPr>
            <w:tcW w:w="7184" w:type="dxa"/>
          </w:tcPr>
          <w:p>
            <w:pPr>
              <w:pStyle w:val="TableParagraph"/>
              <w:spacing w:before="55"/>
              <w:ind w:left="54"/>
              <w:rPr>
                <w:sz w:val="20"/>
              </w:rPr>
            </w:pPr>
            <w:r>
              <w:rPr>
                <w:sz w:val="20"/>
              </w:rPr>
              <w:t>Altitude,</w:t>
            </w:r>
            <w:r>
              <w:rPr>
                <w:spacing w:val="-14"/>
                <w:sz w:val="20"/>
              </w:rPr>
              <w:t> </w:t>
            </w:r>
            <w:r>
              <w:rPr>
                <w:spacing w:val="-10"/>
                <w:sz w:val="20"/>
              </w:rPr>
              <w:t>m</w:t>
            </w:r>
          </w:p>
        </w:tc>
      </w:tr>
      <w:tr>
        <w:trPr>
          <w:trHeight w:val="337" w:hRule="atLeast"/>
        </w:trPr>
        <w:tc>
          <w:tcPr>
            <w:tcW w:w="2776" w:type="dxa"/>
          </w:tcPr>
          <w:p>
            <w:pPr>
              <w:pStyle w:val="TableParagraph"/>
              <w:rPr>
                <w:rFonts w:ascii="Courier New"/>
                <w:sz w:val="20"/>
              </w:rPr>
            </w:pPr>
            <w:r>
              <w:rPr>
                <w:rFonts w:ascii="Courier New"/>
                <w:spacing w:val="-5"/>
                <w:sz w:val="20"/>
              </w:rPr>
              <w:t>Is</w:t>
            </w:r>
          </w:p>
        </w:tc>
        <w:tc>
          <w:tcPr>
            <w:tcW w:w="7184" w:type="dxa"/>
          </w:tcPr>
          <w:p>
            <w:pPr>
              <w:pStyle w:val="TableParagraph"/>
              <w:spacing w:before="56"/>
              <w:ind w:left="54"/>
              <w:rPr>
                <w:sz w:val="20"/>
              </w:rPr>
            </w:pPr>
            <w:r>
              <w:rPr>
                <w:sz w:val="20"/>
              </w:rPr>
              <w:t>Ideal</w:t>
            </w:r>
            <w:r>
              <w:rPr>
                <w:spacing w:val="-8"/>
                <w:sz w:val="20"/>
              </w:rPr>
              <w:t> </w:t>
            </w:r>
            <w:r>
              <w:rPr>
                <w:sz w:val="20"/>
              </w:rPr>
              <w:t>specific</w:t>
            </w:r>
            <w:r>
              <w:rPr>
                <w:spacing w:val="-8"/>
                <w:sz w:val="20"/>
              </w:rPr>
              <w:t> </w:t>
            </w:r>
            <w:r>
              <w:rPr>
                <w:sz w:val="20"/>
              </w:rPr>
              <w:t>impulse,</w:t>
            </w:r>
            <w:r>
              <w:rPr>
                <w:spacing w:val="-8"/>
                <w:sz w:val="20"/>
              </w:rPr>
              <w:t> </w:t>
            </w:r>
            <w:r>
              <w:rPr>
                <w:spacing w:val="-5"/>
                <w:sz w:val="20"/>
              </w:rPr>
              <w:t>m/s</w:t>
            </w:r>
          </w:p>
        </w:tc>
      </w:tr>
      <w:tr>
        <w:trPr>
          <w:trHeight w:val="335" w:hRule="atLeast"/>
        </w:trPr>
        <w:tc>
          <w:tcPr>
            <w:tcW w:w="2776" w:type="dxa"/>
          </w:tcPr>
          <w:p>
            <w:pPr>
              <w:pStyle w:val="TableParagraph"/>
              <w:spacing w:before="52"/>
              <w:rPr>
                <w:rFonts w:ascii="Courier New"/>
                <w:sz w:val="20"/>
              </w:rPr>
            </w:pPr>
            <w:r>
              <w:rPr>
                <w:rFonts w:ascii="Courier New"/>
                <w:spacing w:val="-2"/>
                <w:sz w:val="20"/>
              </w:rPr>
              <w:t>Is_overexp</w:t>
            </w:r>
          </w:p>
        </w:tc>
        <w:tc>
          <w:tcPr>
            <w:tcW w:w="7184" w:type="dxa"/>
          </w:tcPr>
          <w:p>
            <w:pPr>
              <w:pStyle w:val="TableParagraph"/>
              <w:spacing w:before="55"/>
              <w:ind w:left="54"/>
              <w:rPr>
                <w:sz w:val="20"/>
              </w:rPr>
            </w:pPr>
            <w:r>
              <w:rPr>
                <w:sz w:val="20"/>
              </w:rPr>
              <w:t>Ideal</w:t>
            </w:r>
            <w:r>
              <w:rPr>
                <w:spacing w:val="-8"/>
                <w:sz w:val="20"/>
              </w:rPr>
              <w:t> </w:t>
            </w:r>
            <w:r>
              <w:rPr>
                <w:sz w:val="20"/>
              </w:rPr>
              <w:t>specific</w:t>
            </w:r>
            <w:r>
              <w:rPr>
                <w:spacing w:val="-8"/>
                <w:sz w:val="20"/>
              </w:rPr>
              <w:t> </w:t>
            </w:r>
            <w:r>
              <w:rPr>
                <w:sz w:val="20"/>
              </w:rPr>
              <w:t>impulse</w:t>
            </w:r>
            <w:r>
              <w:rPr>
                <w:spacing w:val="-7"/>
                <w:sz w:val="20"/>
              </w:rPr>
              <w:t> </w:t>
            </w:r>
            <w:r>
              <w:rPr>
                <w:sz w:val="20"/>
              </w:rPr>
              <w:t>for</w:t>
            </w:r>
            <w:r>
              <w:rPr>
                <w:spacing w:val="-8"/>
                <w:sz w:val="20"/>
              </w:rPr>
              <w:t> </w:t>
            </w:r>
            <w:r>
              <w:rPr>
                <w:sz w:val="20"/>
              </w:rPr>
              <w:t>overexpanded</w:t>
            </w:r>
            <w:r>
              <w:rPr>
                <w:spacing w:val="-7"/>
                <w:sz w:val="20"/>
              </w:rPr>
              <w:t> </w:t>
            </w:r>
            <w:r>
              <w:rPr>
                <w:sz w:val="20"/>
              </w:rPr>
              <w:t>flow,</w:t>
            </w:r>
            <w:r>
              <w:rPr>
                <w:spacing w:val="-8"/>
                <w:sz w:val="20"/>
              </w:rPr>
              <w:t> </w:t>
            </w:r>
            <w:r>
              <w:rPr>
                <w:spacing w:val="-5"/>
                <w:sz w:val="20"/>
              </w:rPr>
              <w:t>m/s</w:t>
            </w:r>
          </w:p>
        </w:tc>
      </w:tr>
      <w:tr>
        <w:trPr>
          <w:trHeight w:val="336" w:hRule="atLeast"/>
        </w:trPr>
        <w:tc>
          <w:tcPr>
            <w:tcW w:w="2776" w:type="dxa"/>
          </w:tcPr>
          <w:p>
            <w:pPr>
              <w:pStyle w:val="TableParagraph"/>
              <w:rPr>
                <w:rFonts w:ascii="Courier New"/>
                <w:sz w:val="20"/>
              </w:rPr>
            </w:pPr>
            <w:r>
              <w:rPr>
                <w:rFonts w:ascii="Courier New"/>
                <w:spacing w:val="-5"/>
                <w:sz w:val="20"/>
              </w:rPr>
              <w:t>Cf</w:t>
            </w:r>
          </w:p>
        </w:tc>
        <w:tc>
          <w:tcPr>
            <w:tcW w:w="7184" w:type="dxa"/>
          </w:tcPr>
          <w:p>
            <w:pPr>
              <w:pStyle w:val="TableParagraph"/>
              <w:spacing w:before="56"/>
              <w:ind w:left="54"/>
              <w:rPr>
                <w:sz w:val="20"/>
              </w:rPr>
            </w:pPr>
            <w:r>
              <w:rPr>
                <w:sz w:val="20"/>
              </w:rPr>
              <w:t>Ideal</w:t>
            </w:r>
            <w:r>
              <w:rPr>
                <w:spacing w:val="-5"/>
                <w:sz w:val="20"/>
              </w:rPr>
              <w:t> </w:t>
            </w:r>
            <w:r>
              <w:rPr>
                <w:sz w:val="20"/>
              </w:rPr>
              <w:t>thrust</w:t>
            </w:r>
            <w:r>
              <w:rPr>
                <w:spacing w:val="-5"/>
                <w:sz w:val="20"/>
              </w:rPr>
              <w:t> </w:t>
            </w:r>
            <w:r>
              <w:rPr>
                <w:spacing w:val="-2"/>
                <w:sz w:val="20"/>
              </w:rPr>
              <w:t>coefficient</w:t>
            </w:r>
          </w:p>
        </w:tc>
      </w:tr>
    </w:tbl>
    <w:p>
      <w:pPr>
        <w:pStyle w:val="TableParagraph"/>
        <w:spacing w:after="0"/>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7" w:hRule="atLeast"/>
        </w:trPr>
        <w:tc>
          <w:tcPr>
            <w:tcW w:w="2776" w:type="dxa"/>
          </w:tcPr>
          <w:p>
            <w:pPr>
              <w:pStyle w:val="TableParagraph"/>
              <w:rPr>
                <w:rFonts w:ascii="Arial"/>
                <w:b/>
                <w:sz w:val="20"/>
              </w:rPr>
            </w:pPr>
            <w:r>
              <w:rPr>
                <w:rFonts w:ascii="Arial"/>
                <w:b/>
                <w:spacing w:val="-2"/>
                <w:sz w:val="20"/>
              </w:rPr>
              <w:t>Property</w:t>
            </w:r>
          </w:p>
        </w:tc>
        <w:tc>
          <w:tcPr>
            <w:tcW w:w="7184" w:type="dxa"/>
          </w:tcPr>
          <w:p>
            <w:pPr>
              <w:pStyle w:val="TableParagraph"/>
              <w:ind w:left="54"/>
              <w:rPr>
                <w:rFonts w:ascii="Arial"/>
                <w:b/>
                <w:sz w:val="20"/>
              </w:rPr>
            </w:pPr>
            <w:r>
              <w:rPr>
                <w:rFonts w:ascii="Arial"/>
                <w:b/>
                <w:spacing w:val="-2"/>
                <w:sz w:val="20"/>
              </w:rPr>
              <w:t>Description</w:t>
            </w:r>
          </w:p>
        </w:tc>
      </w:tr>
      <w:tr>
        <w:trPr>
          <w:trHeight w:val="335" w:hRule="atLeast"/>
        </w:trPr>
        <w:tc>
          <w:tcPr>
            <w:tcW w:w="2776" w:type="dxa"/>
          </w:tcPr>
          <w:p>
            <w:pPr>
              <w:pStyle w:val="TableParagraph"/>
              <w:spacing w:before="52"/>
              <w:rPr>
                <w:rFonts w:ascii="Courier New"/>
                <w:sz w:val="20"/>
              </w:rPr>
            </w:pPr>
            <w:r>
              <w:rPr>
                <w:rFonts w:ascii="Courier New"/>
                <w:spacing w:val="-2"/>
                <w:sz w:val="20"/>
              </w:rPr>
              <w:t>Cf_overexp</w:t>
            </w:r>
          </w:p>
        </w:tc>
        <w:tc>
          <w:tcPr>
            <w:tcW w:w="7184" w:type="dxa"/>
          </w:tcPr>
          <w:p>
            <w:pPr>
              <w:pStyle w:val="TableParagraph"/>
              <w:spacing w:before="55"/>
              <w:ind w:left="54"/>
              <w:rPr>
                <w:sz w:val="20"/>
              </w:rPr>
            </w:pPr>
            <w:r>
              <w:rPr>
                <w:sz w:val="20"/>
              </w:rPr>
              <w:t>Ideal</w:t>
            </w:r>
            <w:r>
              <w:rPr>
                <w:spacing w:val="-5"/>
                <w:sz w:val="20"/>
              </w:rPr>
              <w:t> </w:t>
            </w:r>
            <w:r>
              <w:rPr>
                <w:sz w:val="20"/>
              </w:rPr>
              <w:t>thrust</w:t>
            </w:r>
            <w:r>
              <w:rPr>
                <w:spacing w:val="-5"/>
                <w:sz w:val="20"/>
              </w:rPr>
              <w:t> </w:t>
            </w:r>
            <w:r>
              <w:rPr>
                <w:sz w:val="20"/>
              </w:rPr>
              <w:t>coefficient</w:t>
            </w:r>
            <w:r>
              <w:rPr>
                <w:spacing w:val="44"/>
                <w:sz w:val="20"/>
              </w:rPr>
              <w:t> </w:t>
            </w:r>
            <w:r>
              <w:rPr>
                <w:sz w:val="20"/>
              </w:rPr>
              <w:t>for</w:t>
            </w:r>
            <w:r>
              <w:rPr>
                <w:spacing w:val="-4"/>
                <w:sz w:val="20"/>
              </w:rPr>
              <w:t> </w:t>
            </w:r>
            <w:r>
              <w:rPr>
                <w:sz w:val="20"/>
              </w:rPr>
              <w:t>overexpanded</w:t>
            </w:r>
            <w:r>
              <w:rPr>
                <w:spacing w:val="-5"/>
                <w:sz w:val="20"/>
              </w:rPr>
              <w:t> </w:t>
            </w:r>
            <w:r>
              <w:rPr>
                <w:spacing w:val="-4"/>
                <w:sz w:val="20"/>
              </w:rPr>
              <w:t>flow</w:t>
            </w:r>
          </w:p>
        </w:tc>
      </w:tr>
      <w:tr>
        <w:trPr>
          <w:trHeight w:val="337" w:hRule="atLeast"/>
        </w:trPr>
        <w:tc>
          <w:tcPr>
            <w:tcW w:w="2776" w:type="dxa"/>
          </w:tcPr>
          <w:p>
            <w:pPr>
              <w:pStyle w:val="TableParagraph"/>
              <w:rPr>
                <w:rFonts w:ascii="Courier New"/>
                <w:sz w:val="20"/>
              </w:rPr>
            </w:pPr>
            <w:r>
              <w:rPr>
                <w:rFonts w:ascii="Courier New"/>
                <w:spacing w:val="-4"/>
                <w:sz w:val="20"/>
              </w:rPr>
              <w:t>Is_d</w:t>
            </w:r>
          </w:p>
        </w:tc>
        <w:tc>
          <w:tcPr>
            <w:tcW w:w="7184" w:type="dxa"/>
          </w:tcPr>
          <w:p>
            <w:pPr>
              <w:pStyle w:val="TableParagraph"/>
              <w:spacing w:before="56"/>
              <w:ind w:left="54"/>
              <w:rPr>
                <w:sz w:val="20"/>
              </w:rPr>
            </w:pPr>
            <w:r>
              <w:rPr>
                <w:sz w:val="20"/>
              </w:rPr>
              <w:t>Delivered</w:t>
            </w:r>
            <w:r>
              <w:rPr>
                <w:spacing w:val="-8"/>
                <w:sz w:val="20"/>
              </w:rPr>
              <w:t> </w:t>
            </w:r>
            <w:r>
              <w:rPr>
                <w:sz w:val="20"/>
              </w:rPr>
              <w:t>specific</w:t>
            </w:r>
            <w:r>
              <w:rPr>
                <w:spacing w:val="-7"/>
                <w:sz w:val="20"/>
              </w:rPr>
              <w:t> </w:t>
            </w:r>
            <w:r>
              <w:rPr>
                <w:sz w:val="20"/>
              </w:rPr>
              <w:t>impulse,</w:t>
            </w:r>
            <w:r>
              <w:rPr>
                <w:spacing w:val="-8"/>
                <w:sz w:val="20"/>
              </w:rPr>
              <w:t> </w:t>
            </w:r>
            <w:r>
              <w:rPr>
                <w:spacing w:val="-5"/>
                <w:sz w:val="20"/>
              </w:rPr>
              <w:t>m/s</w:t>
            </w:r>
          </w:p>
        </w:tc>
      </w:tr>
      <w:tr>
        <w:trPr>
          <w:trHeight w:val="335" w:hRule="atLeast"/>
        </w:trPr>
        <w:tc>
          <w:tcPr>
            <w:tcW w:w="2776" w:type="dxa"/>
          </w:tcPr>
          <w:p>
            <w:pPr>
              <w:pStyle w:val="TableParagraph"/>
              <w:spacing w:before="52"/>
              <w:rPr>
                <w:rFonts w:ascii="Courier New"/>
                <w:sz w:val="20"/>
              </w:rPr>
            </w:pPr>
            <w:r>
              <w:rPr>
                <w:rFonts w:ascii="Courier New"/>
                <w:spacing w:val="-2"/>
                <w:sz w:val="20"/>
              </w:rPr>
              <w:t>Is_overexp_d</w:t>
            </w:r>
          </w:p>
        </w:tc>
        <w:tc>
          <w:tcPr>
            <w:tcW w:w="7184" w:type="dxa"/>
          </w:tcPr>
          <w:p>
            <w:pPr>
              <w:pStyle w:val="TableParagraph"/>
              <w:spacing w:before="55"/>
              <w:ind w:left="54"/>
              <w:rPr>
                <w:sz w:val="20"/>
              </w:rPr>
            </w:pPr>
            <w:r>
              <w:rPr>
                <w:sz w:val="20"/>
              </w:rPr>
              <w:t>Delivered</w:t>
            </w:r>
            <w:r>
              <w:rPr>
                <w:spacing w:val="-8"/>
                <w:sz w:val="20"/>
              </w:rPr>
              <w:t> </w:t>
            </w:r>
            <w:r>
              <w:rPr>
                <w:sz w:val="20"/>
              </w:rPr>
              <w:t>specific</w:t>
            </w:r>
            <w:r>
              <w:rPr>
                <w:spacing w:val="-7"/>
                <w:sz w:val="20"/>
              </w:rPr>
              <w:t> </w:t>
            </w:r>
            <w:r>
              <w:rPr>
                <w:sz w:val="20"/>
              </w:rPr>
              <w:t>impulse</w:t>
            </w:r>
            <w:r>
              <w:rPr>
                <w:spacing w:val="-8"/>
                <w:sz w:val="20"/>
              </w:rPr>
              <w:t> </w:t>
            </w:r>
            <w:r>
              <w:rPr>
                <w:sz w:val="20"/>
              </w:rPr>
              <w:t>for</w:t>
            </w:r>
            <w:r>
              <w:rPr>
                <w:spacing w:val="-7"/>
                <w:sz w:val="20"/>
              </w:rPr>
              <w:t> </w:t>
            </w:r>
            <w:r>
              <w:rPr>
                <w:sz w:val="20"/>
              </w:rPr>
              <w:t>overexpanded</w:t>
            </w:r>
            <w:r>
              <w:rPr>
                <w:spacing w:val="-8"/>
                <w:sz w:val="20"/>
              </w:rPr>
              <w:t> </w:t>
            </w:r>
            <w:r>
              <w:rPr>
                <w:sz w:val="20"/>
              </w:rPr>
              <w:t>flow,</w:t>
            </w:r>
            <w:r>
              <w:rPr>
                <w:spacing w:val="-7"/>
                <w:sz w:val="20"/>
              </w:rPr>
              <w:t> </w:t>
            </w:r>
            <w:r>
              <w:rPr>
                <w:spacing w:val="-5"/>
                <w:sz w:val="20"/>
              </w:rPr>
              <w:t>m/s</w:t>
            </w:r>
          </w:p>
        </w:tc>
      </w:tr>
      <w:tr>
        <w:trPr>
          <w:trHeight w:val="337" w:hRule="atLeast"/>
        </w:trPr>
        <w:tc>
          <w:tcPr>
            <w:tcW w:w="2776" w:type="dxa"/>
          </w:tcPr>
          <w:p>
            <w:pPr>
              <w:pStyle w:val="TableParagraph"/>
              <w:rPr>
                <w:rFonts w:ascii="Courier New"/>
                <w:sz w:val="20"/>
              </w:rPr>
            </w:pPr>
            <w:r>
              <w:rPr>
                <w:rFonts w:ascii="Courier New"/>
                <w:spacing w:val="-4"/>
                <w:sz w:val="20"/>
              </w:rPr>
              <w:t>Cf_d</w:t>
            </w:r>
          </w:p>
        </w:tc>
        <w:tc>
          <w:tcPr>
            <w:tcW w:w="7184" w:type="dxa"/>
          </w:tcPr>
          <w:p>
            <w:pPr>
              <w:pStyle w:val="TableParagraph"/>
              <w:spacing w:before="56"/>
              <w:ind w:left="54"/>
              <w:rPr>
                <w:sz w:val="20"/>
              </w:rPr>
            </w:pPr>
            <w:r>
              <w:rPr>
                <w:sz w:val="20"/>
              </w:rPr>
              <w:t>Delivered</w:t>
            </w:r>
            <w:r>
              <w:rPr>
                <w:spacing w:val="-5"/>
                <w:sz w:val="20"/>
              </w:rPr>
              <w:t> </w:t>
            </w:r>
            <w:r>
              <w:rPr>
                <w:sz w:val="20"/>
              </w:rPr>
              <w:t>thrust</w:t>
            </w:r>
            <w:r>
              <w:rPr>
                <w:spacing w:val="-5"/>
                <w:sz w:val="20"/>
              </w:rPr>
              <w:t> </w:t>
            </w:r>
            <w:r>
              <w:rPr>
                <w:spacing w:val="-2"/>
                <w:sz w:val="20"/>
              </w:rPr>
              <w:t>coefficient</w:t>
            </w:r>
          </w:p>
        </w:tc>
      </w:tr>
      <w:tr>
        <w:trPr>
          <w:trHeight w:val="335" w:hRule="atLeast"/>
        </w:trPr>
        <w:tc>
          <w:tcPr>
            <w:tcW w:w="2776" w:type="dxa"/>
          </w:tcPr>
          <w:p>
            <w:pPr>
              <w:pStyle w:val="TableParagraph"/>
              <w:spacing w:before="52"/>
              <w:rPr>
                <w:rFonts w:ascii="Courier New"/>
                <w:sz w:val="20"/>
              </w:rPr>
            </w:pPr>
            <w:r>
              <w:rPr>
                <w:rFonts w:ascii="Courier New"/>
                <w:spacing w:val="-2"/>
                <w:sz w:val="20"/>
              </w:rPr>
              <w:t>Cf_overexp_d</w:t>
            </w:r>
          </w:p>
        </w:tc>
        <w:tc>
          <w:tcPr>
            <w:tcW w:w="7184" w:type="dxa"/>
          </w:tcPr>
          <w:p>
            <w:pPr>
              <w:pStyle w:val="TableParagraph"/>
              <w:spacing w:before="55"/>
              <w:ind w:left="54"/>
              <w:rPr>
                <w:sz w:val="20"/>
              </w:rPr>
            </w:pPr>
            <w:r>
              <w:rPr>
                <w:sz w:val="20"/>
              </w:rPr>
              <w:t>Delivered</w:t>
            </w:r>
            <w:r>
              <w:rPr>
                <w:spacing w:val="-5"/>
                <w:sz w:val="20"/>
              </w:rPr>
              <w:t> </w:t>
            </w:r>
            <w:r>
              <w:rPr>
                <w:sz w:val="20"/>
              </w:rPr>
              <w:t>thrust</w:t>
            </w:r>
            <w:r>
              <w:rPr>
                <w:spacing w:val="-5"/>
                <w:sz w:val="20"/>
              </w:rPr>
              <w:t> </w:t>
            </w:r>
            <w:r>
              <w:rPr>
                <w:sz w:val="20"/>
              </w:rPr>
              <w:t>coefficient</w:t>
            </w:r>
            <w:r>
              <w:rPr>
                <w:spacing w:val="44"/>
                <w:sz w:val="20"/>
              </w:rPr>
              <w:t> </w:t>
            </w:r>
            <w:r>
              <w:rPr>
                <w:sz w:val="20"/>
              </w:rPr>
              <w:t>for</w:t>
            </w:r>
            <w:r>
              <w:rPr>
                <w:spacing w:val="-4"/>
                <w:sz w:val="20"/>
              </w:rPr>
              <w:t> </w:t>
            </w:r>
            <w:r>
              <w:rPr>
                <w:sz w:val="20"/>
              </w:rPr>
              <w:t>overexpanded</w:t>
            </w:r>
            <w:r>
              <w:rPr>
                <w:spacing w:val="-5"/>
                <w:sz w:val="20"/>
              </w:rPr>
              <w:t> </w:t>
            </w:r>
            <w:r>
              <w:rPr>
                <w:spacing w:val="-4"/>
                <w:sz w:val="20"/>
              </w:rPr>
              <w:t>flow</w:t>
            </w:r>
          </w:p>
        </w:tc>
      </w:tr>
      <w:tr>
        <w:trPr>
          <w:trHeight w:val="337" w:hRule="atLeast"/>
        </w:trPr>
        <w:tc>
          <w:tcPr>
            <w:tcW w:w="2776" w:type="dxa"/>
          </w:tcPr>
          <w:p>
            <w:pPr>
              <w:pStyle w:val="TableParagraph"/>
              <w:rPr>
                <w:rFonts w:ascii="Courier New"/>
                <w:sz w:val="20"/>
              </w:rPr>
            </w:pPr>
            <w:r>
              <w:rPr>
                <w:rFonts w:ascii="Courier New"/>
                <w:spacing w:val="-2"/>
                <w:sz w:val="20"/>
              </w:rPr>
              <w:t>delivered</w:t>
            </w:r>
          </w:p>
        </w:tc>
        <w:tc>
          <w:tcPr>
            <w:tcW w:w="7184" w:type="dxa"/>
          </w:tcPr>
          <w:p>
            <w:pPr>
              <w:pStyle w:val="TableParagraph"/>
              <w:spacing w:before="56"/>
              <w:ind w:left="54"/>
              <w:rPr>
                <w:sz w:val="20"/>
              </w:rPr>
            </w:pPr>
            <w:r>
              <w:rPr>
                <w:sz w:val="20"/>
              </w:rPr>
              <w:t>“true”</w:t>
            </w:r>
            <w:r>
              <w:rPr>
                <w:spacing w:val="-3"/>
                <w:sz w:val="20"/>
              </w:rPr>
              <w:t> </w:t>
            </w:r>
            <w:r>
              <w:rPr>
                <w:sz w:val="20"/>
              </w:rPr>
              <w:t>if</w:t>
            </w:r>
            <w:r>
              <w:rPr>
                <w:spacing w:val="-3"/>
                <w:sz w:val="20"/>
              </w:rPr>
              <w:t> </w:t>
            </w:r>
            <w:r>
              <w:rPr>
                <w:sz w:val="20"/>
              </w:rPr>
              <w:t>parameters</w:t>
            </w:r>
            <w:r>
              <w:rPr>
                <w:spacing w:val="-2"/>
                <w:sz w:val="20"/>
              </w:rPr>
              <w:t> </w:t>
            </w:r>
            <w:r>
              <w:rPr>
                <w:sz w:val="20"/>
              </w:rPr>
              <w:t>for</w:t>
            </w:r>
            <w:r>
              <w:rPr>
                <w:spacing w:val="-3"/>
                <w:sz w:val="20"/>
              </w:rPr>
              <w:t> </w:t>
            </w:r>
            <w:r>
              <w:rPr>
                <w:sz w:val="20"/>
              </w:rPr>
              <w:t>delivered</w:t>
            </w:r>
            <w:r>
              <w:rPr>
                <w:spacing w:val="-2"/>
                <w:sz w:val="20"/>
              </w:rPr>
              <w:t> </w:t>
            </w:r>
            <w:r>
              <w:rPr>
                <w:sz w:val="20"/>
              </w:rPr>
              <w:t>performance</w:t>
            </w:r>
            <w:r>
              <w:rPr>
                <w:spacing w:val="-3"/>
                <w:sz w:val="20"/>
              </w:rPr>
              <w:t> </w:t>
            </w:r>
            <w:r>
              <w:rPr>
                <w:sz w:val="20"/>
              </w:rPr>
              <w:t>are</w:t>
            </w:r>
            <w:r>
              <w:rPr>
                <w:spacing w:val="-3"/>
                <w:sz w:val="20"/>
              </w:rPr>
              <w:t> </w:t>
            </w:r>
            <w:r>
              <w:rPr>
                <w:spacing w:val="-2"/>
                <w:sz w:val="20"/>
              </w:rPr>
              <w:t>provided</w:t>
            </w:r>
          </w:p>
        </w:tc>
      </w:tr>
    </w:tbl>
    <w:p>
      <w:pPr>
        <w:pStyle w:val="Heading4"/>
        <w:spacing w:before="234"/>
      </w:pPr>
      <w:bookmarkStart w:name="_TOC_250015" w:id="165"/>
      <w:bookmarkStart w:name="Object PropellantConfiguration" w:id="166"/>
      <w:r>
        <w:rPr>
          <w:b w:val="0"/>
          <w:i w:val="0"/>
        </w:rPr>
      </w:r>
      <w:r>
        <w:rPr/>
        <w:t>Object</w:t>
      </w:r>
      <w:r>
        <w:rPr>
          <w:spacing w:val="-9"/>
        </w:rPr>
        <w:t> </w:t>
      </w:r>
      <w:bookmarkEnd w:id="165"/>
      <w:r>
        <w:rPr>
          <w:spacing w:val="-2"/>
        </w:rPr>
        <w:t>PropellantConfiguration</w:t>
      </w:r>
    </w:p>
    <w:p>
      <w:pPr>
        <w:spacing w:line="242" w:lineRule="auto" w:before="119"/>
        <w:ind w:left="776" w:right="423" w:firstLine="0"/>
        <w:jc w:val="left"/>
        <w:rPr>
          <w:sz w:val="24"/>
        </w:rPr>
      </w:pPr>
      <w:r>
        <w:rPr>
          <w:sz w:val="24"/>
        </w:rPr>
        <w:t>Object </w:t>
      </w:r>
      <w:r>
        <w:rPr>
          <w:rFonts w:ascii="Arial"/>
          <w:i/>
          <w:sz w:val="24"/>
        </w:rPr>
        <w:t>PropellantConfiguration </w:t>
      </w:r>
      <w:r>
        <w:rPr>
          <w:sz w:val="24"/>
        </w:rPr>
        <w:t>is a pure JavaScript object with properties and without functions.</w:t>
      </w:r>
      <w:r>
        <w:rPr>
          <w:spacing w:val="-1"/>
          <w:sz w:val="24"/>
        </w:rPr>
        <w:t> </w:t>
      </w:r>
      <w:r>
        <w:rPr>
          <w:sz w:val="24"/>
        </w:rPr>
        <w:t>It</w:t>
      </w:r>
      <w:r>
        <w:rPr>
          <w:spacing w:val="-1"/>
          <w:sz w:val="24"/>
        </w:rPr>
        <w:t> </w:t>
      </w:r>
      <w:r>
        <w:rPr>
          <w:sz w:val="24"/>
        </w:rPr>
        <w:t>is</w:t>
      </w:r>
      <w:r>
        <w:rPr>
          <w:spacing w:val="-1"/>
          <w:sz w:val="24"/>
        </w:rPr>
        <w:t> </w:t>
      </w:r>
      <w:r>
        <w:rPr>
          <w:sz w:val="24"/>
        </w:rPr>
        <w:t>used</w:t>
      </w:r>
      <w:r>
        <w:rPr>
          <w:spacing w:val="-1"/>
          <w:sz w:val="24"/>
        </w:rPr>
        <w:t> </w:t>
      </w:r>
      <w:r>
        <w:rPr>
          <w:sz w:val="24"/>
        </w:rPr>
        <w:t>to</w:t>
      </w:r>
      <w:r>
        <w:rPr>
          <w:spacing w:val="-1"/>
          <w:sz w:val="24"/>
        </w:rPr>
        <w:t> </w:t>
      </w:r>
      <w:r>
        <w:rPr>
          <w:sz w:val="24"/>
        </w:rPr>
        <w:t>prepare</w:t>
      </w:r>
      <w:r>
        <w:rPr>
          <w:spacing w:val="-1"/>
          <w:sz w:val="24"/>
        </w:rPr>
        <w:t> </w:t>
      </w:r>
      <w:r>
        <w:rPr>
          <w:sz w:val="24"/>
        </w:rPr>
        <w:t>the</w:t>
      </w:r>
      <w:r>
        <w:rPr>
          <w:spacing w:val="-1"/>
          <w:sz w:val="24"/>
        </w:rPr>
        <w:t> </w:t>
      </w:r>
      <w:r>
        <w:rPr>
          <w:sz w:val="24"/>
        </w:rPr>
        <w:t>configuration</w:t>
      </w:r>
      <w:r>
        <w:rPr>
          <w:spacing w:val="-1"/>
          <w:sz w:val="24"/>
        </w:rPr>
        <w:t> </w:t>
      </w:r>
      <w:r>
        <w:rPr>
          <w:sz w:val="24"/>
        </w:rPr>
        <w:t>parameters</w:t>
      </w:r>
      <w:r>
        <w:rPr>
          <w:spacing w:val="-1"/>
          <w:sz w:val="24"/>
        </w:rPr>
        <w:t> </w:t>
      </w:r>
      <w:r>
        <w:rPr>
          <w:sz w:val="24"/>
        </w:rPr>
        <w:t>to</w:t>
      </w:r>
      <w:r>
        <w:rPr>
          <w:spacing w:val="-1"/>
          <w:sz w:val="24"/>
        </w:rPr>
        <w:t> </w:t>
      </w:r>
      <w:r>
        <w:rPr>
          <w:sz w:val="24"/>
        </w:rPr>
        <w:t>be</w:t>
      </w:r>
      <w:r>
        <w:rPr>
          <w:spacing w:val="-1"/>
          <w:sz w:val="24"/>
        </w:rPr>
        <w:t> </w:t>
      </w:r>
      <w:r>
        <w:rPr>
          <w:sz w:val="24"/>
        </w:rPr>
        <w:t>passed</w:t>
      </w:r>
      <w:r>
        <w:rPr>
          <w:spacing w:val="-1"/>
          <w:sz w:val="24"/>
        </w:rPr>
        <w:t> </w:t>
      </w:r>
      <w:r>
        <w:rPr>
          <w:sz w:val="24"/>
        </w:rPr>
        <w:t>to</w:t>
      </w:r>
      <w:r>
        <w:rPr>
          <w:spacing w:val="-1"/>
          <w:sz w:val="24"/>
        </w:rPr>
        <w:t> </w:t>
      </w:r>
      <w:r>
        <w:rPr>
          <w:sz w:val="24"/>
        </w:rPr>
        <w:t>constructor</w:t>
      </w:r>
      <w:r>
        <w:rPr>
          <w:spacing w:val="-1"/>
          <w:sz w:val="24"/>
        </w:rPr>
        <w:t> </w:t>
      </w:r>
      <w:r>
        <w:rPr>
          <w:sz w:val="24"/>
        </w:rPr>
        <w:t>of objects </w:t>
      </w:r>
      <w:r>
        <w:rPr>
          <w:rFonts w:ascii="Arial"/>
          <w:i/>
          <w:sz w:val="24"/>
        </w:rPr>
        <w:t>TheoreticalPerformance </w:t>
      </w:r>
      <w:r>
        <w:rPr>
          <w:sz w:val="24"/>
        </w:rPr>
        <w:t>or</w:t>
      </w:r>
      <w:r>
        <w:rPr>
          <w:spacing w:val="40"/>
          <w:sz w:val="24"/>
        </w:rPr>
        <w:t> </w:t>
      </w:r>
      <w:r>
        <w:rPr>
          <w:rFonts w:ascii="Arial"/>
          <w:i/>
          <w:sz w:val="24"/>
        </w:rPr>
        <w:t>TheoreticalThrottlingPerformance</w:t>
      </w:r>
      <w:r>
        <w:rPr>
          <w:sz w:val="24"/>
        </w:rPr>
        <w:t>.</w:t>
      </w:r>
    </w:p>
    <w:p>
      <w:pPr>
        <w:pStyle w:val="BodyText"/>
        <w:spacing w:before="3"/>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6" w:hRule="atLeast"/>
        </w:trPr>
        <w:tc>
          <w:tcPr>
            <w:tcW w:w="2776" w:type="dxa"/>
          </w:tcPr>
          <w:p>
            <w:pPr>
              <w:pStyle w:val="TableParagraph"/>
              <w:rPr>
                <w:rFonts w:ascii="Arial"/>
                <w:b/>
                <w:sz w:val="20"/>
              </w:rPr>
            </w:pPr>
            <w:r>
              <w:rPr>
                <w:rFonts w:ascii="Arial"/>
                <w:b/>
                <w:spacing w:val="-2"/>
                <w:sz w:val="20"/>
              </w:rPr>
              <w:t>Property</w:t>
            </w:r>
          </w:p>
        </w:tc>
        <w:tc>
          <w:tcPr>
            <w:tcW w:w="7184" w:type="dxa"/>
          </w:tcPr>
          <w:p>
            <w:pPr>
              <w:pStyle w:val="TableParagraph"/>
              <w:ind w:left="54"/>
              <w:rPr>
                <w:rFonts w:ascii="Arial"/>
                <w:b/>
                <w:sz w:val="20"/>
              </w:rPr>
            </w:pPr>
            <w:r>
              <w:rPr>
                <w:rFonts w:ascii="Arial"/>
                <w:b/>
                <w:spacing w:val="-2"/>
                <w:sz w:val="20"/>
              </w:rPr>
              <w:t>Description</w:t>
            </w:r>
          </w:p>
        </w:tc>
      </w:tr>
      <w:tr>
        <w:trPr>
          <w:trHeight w:val="335" w:hRule="atLeast"/>
        </w:trPr>
        <w:tc>
          <w:tcPr>
            <w:tcW w:w="2776" w:type="dxa"/>
          </w:tcPr>
          <w:p>
            <w:pPr>
              <w:pStyle w:val="TableParagraph"/>
              <w:spacing w:before="52"/>
              <w:rPr>
                <w:rFonts w:ascii="Courier New"/>
                <w:sz w:val="20"/>
              </w:rPr>
            </w:pPr>
            <w:r>
              <w:rPr>
                <w:rFonts w:ascii="Courier New"/>
                <w:spacing w:val="-2"/>
                <w:sz w:val="20"/>
              </w:rPr>
              <w:t>propellant</w:t>
            </w:r>
          </w:p>
        </w:tc>
        <w:tc>
          <w:tcPr>
            <w:tcW w:w="7184" w:type="dxa"/>
          </w:tcPr>
          <w:p>
            <w:pPr>
              <w:pStyle w:val="TableParagraph"/>
              <w:spacing w:before="52"/>
              <w:ind w:left="54"/>
              <w:rPr>
                <w:sz w:val="20"/>
              </w:rPr>
            </w:pPr>
            <w:r>
              <w:rPr>
                <w:sz w:val="20"/>
              </w:rPr>
              <w:t>Reference</w:t>
            </w:r>
            <w:r>
              <w:rPr>
                <w:spacing w:val="-4"/>
                <w:sz w:val="20"/>
              </w:rPr>
              <w:t> </w:t>
            </w:r>
            <w:r>
              <w:rPr>
                <w:sz w:val="20"/>
              </w:rPr>
              <w:t>to</w:t>
            </w:r>
            <w:r>
              <w:rPr>
                <w:spacing w:val="-3"/>
                <w:sz w:val="20"/>
              </w:rPr>
              <w:t> </w:t>
            </w:r>
            <w:r>
              <w:rPr>
                <w:sz w:val="20"/>
              </w:rPr>
              <w:t>object</w:t>
            </w:r>
            <w:r>
              <w:rPr>
                <w:spacing w:val="-1"/>
                <w:sz w:val="20"/>
              </w:rPr>
              <w:t> </w:t>
            </w:r>
            <w:r>
              <w:rPr>
                <w:rFonts w:ascii="Arial"/>
                <w:i/>
                <w:spacing w:val="-2"/>
                <w:sz w:val="20"/>
              </w:rPr>
              <w:t>Propellant</w:t>
            </w:r>
            <w:r>
              <w:rPr>
                <w:spacing w:val="-2"/>
                <w:sz w:val="20"/>
              </w:rPr>
              <w:t>.</w:t>
            </w:r>
          </w:p>
        </w:tc>
      </w:tr>
      <w:tr>
        <w:trPr>
          <w:trHeight w:val="797" w:hRule="atLeast"/>
        </w:trPr>
        <w:tc>
          <w:tcPr>
            <w:tcW w:w="2776" w:type="dxa"/>
          </w:tcPr>
          <w:p>
            <w:pPr>
              <w:pStyle w:val="TableParagraph"/>
              <w:rPr>
                <w:rFonts w:ascii="Courier New"/>
                <w:sz w:val="20"/>
              </w:rPr>
            </w:pPr>
            <w:r>
              <w:rPr>
                <w:rFonts w:ascii="Courier New"/>
                <w:spacing w:val="-2"/>
                <w:sz w:val="20"/>
              </w:rPr>
              <w:t>mixture</w:t>
            </w:r>
          </w:p>
        </w:tc>
        <w:tc>
          <w:tcPr>
            <w:tcW w:w="7184" w:type="dxa"/>
          </w:tcPr>
          <w:p>
            <w:pPr>
              <w:pStyle w:val="TableParagraph"/>
              <w:ind w:left="54"/>
              <w:rPr>
                <w:sz w:val="20"/>
              </w:rPr>
            </w:pPr>
            <w:r>
              <w:rPr>
                <w:sz w:val="20"/>
              </w:rPr>
              <w:t>Reference</w:t>
            </w:r>
            <w:r>
              <w:rPr>
                <w:spacing w:val="-4"/>
                <w:sz w:val="20"/>
              </w:rPr>
              <w:t> </w:t>
            </w:r>
            <w:r>
              <w:rPr>
                <w:sz w:val="20"/>
              </w:rPr>
              <w:t>to</w:t>
            </w:r>
            <w:r>
              <w:rPr>
                <w:spacing w:val="-3"/>
                <w:sz w:val="20"/>
              </w:rPr>
              <w:t> </w:t>
            </w:r>
            <w:r>
              <w:rPr>
                <w:sz w:val="20"/>
              </w:rPr>
              <w:t>object</w:t>
            </w:r>
            <w:r>
              <w:rPr>
                <w:spacing w:val="-1"/>
                <w:sz w:val="20"/>
              </w:rPr>
              <w:t> </w:t>
            </w:r>
            <w:r>
              <w:rPr>
                <w:rFonts w:ascii="Arial"/>
                <w:i/>
                <w:spacing w:val="-2"/>
                <w:sz w:val="20"/>
              </w:rPr>
              <w:t>Mixture</w:t>
            </w:r>
            <w:r>
              <w:rPr>
                <w:spacing w:val="-2"/>
                <w:sz w:val="20"/>
              </w:rPr>
              <w:t>.</w:t>
            </w:r>
          </w:p>
          <w:p>
            <w:pPr>
              <w:pStyle w:val="TableParagraph"/>
              <w:spacing w:before="0"/>
              <w:ind w:left="54"/>
              <w:rPr>
                <w:sz w:val="20"/>
              </w:rPr>
            </w:pPr>
            <w:r>
              <w:rPr>
                <w:sz w:val="20"/>
              </w:rPr>
              <w:t>Note</w:t>
            </w:r>
            <w:r>
              <w:rPr>
                <w:spacing w:val="-3"/>
                <w:sz w:val="20"/>
              </w:rPr>
              <w:t> </w:t>
            </w:r>
            <w:r>
              <w:rPr>
                <w:sz w:val="20"/>
              </w:rPr>
              <w:t>the</w:t>
            </w:r>
            <w:r>
              <w:rPr>
                <w:spacing w:val="-3"/>
                <w:sz w:val="20"/>
              </w:rPr>
              <w:t> </w:t>
            </w:r>
            <w:r>
              <w:rPr>
                <w:sz w:val="20"/>
              </w:rPr>
              <w:t>property</w:t>
            </w:r>
            <w:r>
              <w:rPr>
                <w:spacing w:val="-2"/>
                <w:sz w:val="20"/>
              </w:rPr>
              <w:t> </w:t>
            </w:r>
            <w:r>
              <w:rPr>
                <w:rFonts w:ascii="Arial"/>
                <w:i/>
                <w:sz w:val="20"/>
              </w:rPr>
              <w:t>propellant</w:t>
            </w:r>
            <w:r>
              <w:rPr>
                <w:rFonts w:ascii="Arial"/>
                <w:i/>
                <w:spacing w:val="-5"/>
                <w:sz w:val="20"/>
              </w:rPr>
              <w:t> </w:t>
            </w:r>
            <w:r>
              <w:rPr>
                <w:sz w:val="20"/>
              </w:rPr>
              <w:t>has</w:t>
            </w:r>
            <w:r>
              <w:rPr>
                <w:spacing w:val="-3"/>
                <w:sz w:val="20"/>
              </w:rPr>
              <w:t> </w:t>
            </w:r>
            <w:r>
              <w:rPr>
                <w:sz w:val="20"/>
              </w:rPr>
              <w:t>priority:</w:t>
            </w:r>
            <w:r>
              <w:rPr>
                <w:spacing w:val="-3"/>
                <w:sz w:val="20"/>
              </w:rPr>
              <w:t> </w:t>
            </w:r>
            <w:r>
              <w:rPr>
                <w:sz w:val="20"/>
              </w:rPr>
              <w:t>if</w:t>
            </w:r>
            <w:r>
              <w:rPr>
                <w:spacing w:val="-2"/>
                <w:sz w:val="20"/>
              </w:rPr>
              <w:t> </w:t>
            </w:r>
            <w:r>
              <w:rPr>
                <w:sz w:val="20"/>
              </w:rPr>
              <w:t>both</w:t>
            </w:r>
            <w:r>
              <w:rPr>
                <w:spacing w:val="-3"/>
                <w:sz w:val="20"/>
              </w:rPr>
              <w:t> </w:t>
            </w:r>
            <w:r>
              <w:rPr>
                <w:sz w:val="20"/>
              </w:rPr>
              <w:t>properties</w:t>
            </w:r>
            <w:r>
              <w:rPr>
                <w:spacing w:val="-1"/>
                <w:sz w:val="20"/>
              </w:rPr>
              <w:t> </w:t>
            </w:r>
            <w:r>
              <w:rPr>
                <w:rFonts w:ascii="Arial"/>
                <w:i/>
                <w:sz w:val="20"/>
              </w:rPr>
              <w:t>propellant</w:t>
            </w:r>
            <w:r>
              <w:rPr>
                <w:rFonts w:ascii="Arial"/>
                <w:i/>
                <w:spacing w:val="-5"/>
                <w:sz w:val="20"/>
              </w:rPr>
              <w:t> </w:t>
            </w:r>
            <w:r>
              <w:rPr>
                <w:spacing w:val="-5"/>
                <w:sz w:val="20"/>
              </w:rPr>
              <w:t>and</w:t>
            </w:r>
          </w:p>
          <w:p>
            <w:pPr>
              <w:pStyle w:val="TableParagraph"/>
              <w:spacing w:before="0"/>
              <w:ind w:left="54"/>
              <w:rPr>
                <w:sz w:val="20"/>
              </w:rPr>
            </w:pPr>
            <w:r>
              <w:rPr>
                <w:rFonts w:ascii="Arial"/>
                <w:i/>
                <w:sz w:val="20"/>
              </w:rPr>
              <w:t>mixture</w:t>
            </w:r>
            <w:r>
              <w:rPr>
                <w:rFonts w:ascii="Arial"/>
                <w:i/>
                <w:spacing w:val="-6"/>
                <w:sz w:val="20"/>
              </w:rPr>
              <w:t> </w:t>
            </w:r>
            <w:r>
              <w:rPr>
                <w:sz w:val="20"/>
              </w:rPr>
              <w:t>are</w:t>
            </w:r>
            <w:r>
              <w:rPr>
                <w:spacing w:val="-3"/>
                <w:sz w:val="20"/>
              </w:rPr>
              <w:t> </w:t>
            </w:r>
            <w:r>
              <w:rPr>
                <w:sz w:val="20"/>
              </w:rPr>
              <w:t>specified,</w:t>
            </w:r>
            <w:r>
              <w:rPr>
                <w:spacing w:val="-4"/>
                <w:sz w:val="20"/>
              </w:rPr>
              <w:t> </w:t>
            </w:r>
            <w:r>
              <w:rPr>
                <w:sz w:val="20"/>
              </w:rPr>
              <w:t>the</w:t>
            </w:r>
            <w:r>
              <w:rPr>
                <w:spacing w:val="-3"/>
                <w:sz w:val="20"/>
              </w:rPr>
              <w:t> </w:t>
            </w:r>
            <w:r>
              <w:rPr>
                <w:sz w:val="20"/>
              </w:rPr>
              <w:t>property</w:t>
            </w:r>
            <w:r>
              <w:rPr>
                <w:spacing w:val="-1"/>
                <w:sz w:val="20"/>
              </w:rPr>
              <w:t> </w:t>
            </w:r>
            <w:r>
              <w:rPr>
                <w:rFonts w:ascii="Arial"/>
                <w:i/>
                <w:sz w:val="20"/>
              </w:rPr>
              <w:t>mixture</w:t>
            </w:r>
            <w:r>
              <w:rPr>
                <w:rFonts w:ascii="Arial"/>
                <w:i/>
                <w:spacing w:val="-5"/>
                <w:sz w:val="20"/>
              </w:rPr>
              <w:t> </w:t>
            </w:r>
            <w:r>
              <w:rPr>
                <w:sz w:val="20"/>
              </w:rPr>
              <w:t>will</w:t>
            </w:r>
            <w:r>
              <w:rPr>
                <w:spacing w:val="-3"/>
                <w:sz w:val="20"/>
              </w:rPr>
              <w:t> </w:t>
            </w:r>
            <w:r>
              <w:rPr>
                <w:sz w:val="20"/>
              </w:rPr>
              <w:t>be</w:t>
            </w:r>
            <w:r>
              <w:rPr>
                <w:spacing w:val="-4"/>
                <w:sz w:val="20"/>
              </w:rPr>
              <w:t> </w:t>
            </w:r>
            <w:r>
              <w:rPr>
                <w:spacing w:val="-2"/>
                <w:sz w:val="20"/>
              </w:rPr>
              <w:t>ignored.</w:t>
            </w:r>
          </w:p>
        </w:tc>
      </w:tr>
      <w:tr>
        <w:trPr>
          <w:trHeight w:val="565" w:hRule="atLeast"/>
        </w:trPr>
        <w:tc>
          <w:tcPr>
            <w:tcW w:w="2776" w:type="dxa"/>
          </w:tcPr>
          <w:p>
            <w:pPr>
              <w:pStyle w:val="TableParagraph"/>
              <w:spacing w:before="52"/>
              <w:rPr>
                <w:rFonts w:ascii="Courier New"/>
                <w:sz w:val="20"/>
              </w:rPr>
            </w:pPr>
            <w:r>
              <w:rPr>
                <w:rFonts w:ascii="Courier New"/>
                <w:spacing w:val="-10"/>
                <w:sz w:val="20"/>
              </w:rPr>
              <w:t>H</w:t>
            </w:r>
          </w:p>
        </w:tc>
        <w:tc>
          <w:tcPr>
            <w:tcW w:w="7184" w:type="dxa"/>
          </w:tcPr>
          <w:p>
            <w:pPr>
              <w:pStyle w:val="TableParagraph"/>
              <w:spacing w:line="244" w:lineRule="auto" w:before="55"/>
              <w:ind w:left="54"/>
              <w:rPr>
                <w:sz w:val="20"/>
              </w:rPr>
            </w:pPr>
            <w:r>
              <w:rPr>
                <w:sz w:val="20"/>
              </w:rPr>
              <w:t>Assigned</w:t>
            </w:r>
            <w:r>
              <w:rPr>
                <w:spacing w:val="-4"/>
                <w:sz w:val="20"/>
              </w:rPr>
              <w:t> </w:t>
            </w:r>
            <w:r>
              <w:rPr>
                <w:sz w:val="20"/>
              </w:rPr>
              <w:t>enthalpy</w:t>
            </w:r>
            <w:r>
              <w:rPr>
                <w:spacing w:val="-4"/>
                <w:sz w:val="20"/>
              </w:rPr>
              <w:t> </w:t>
            </w:r>
            <w:r>
              <w:rPr>
                <w:sz w:val="20"/>
              </w:rPr>
              <w:t>of</w:t>
            </w:r>
            <w:r>
              <w:rPr>
                <w:spacing w:val="-4"/>
                <w:sz w:val="20"/>
              </w:rPr>
              <w:t> </w:t>
            </w:r>
            <w:r>
              <w:rPr>
                <w:sz w:val="20"/>
              </w:rPr>
              <w:t>propellant</w:t>
            </w:r>
            <w:r>
              <w:rPr>
                <w:spacing w:val="-4"/>
                <w:sz w:val="20"/>
              </w:rPr>
              <w:t> </w:t>
            </w:r>
            <w:r>
              <w:rPr>
                <w:sz w:val="20"/>
              </w:rPr>
              <w:t>or</w:t>
            </w:r>
            <w:r>
              <w:rPr>
                <w:spacing w:val="-4"/>
                <w:sz w:val="20"/>
              </w:rPr>
              <w:t> </w:t>
            </w:r>
            <w:r>
              <w:rPr>
                <w:sz w:val="20"/>
              </w:rPr>
              <w:t>mixture.</w:t>
            </w:r>
            <w:r>
              <w:rPr>
                <w:spacing w:val="-4"/>
                <w:sz w:val="20"/>
              </w:rPr>
              <w:t> </w:t>
            </w:r>
            <w:r>
              <w:rPr>
                <w:sz w:val="20"/>
              </w:rPr>
              <w:t>Optional</w:t>
            </w:r>
            <w:r>
              <w:rPr>
                <w:spacing w:val="-4"/>
                <w:sz w:val="20"/>
              </w:rPr>
              <w:t> </w:t>
            </w:r>
            <w:r>
              <w:rPr>
                <w:sz w:val="20"/>
              </w:rPr>
              <w:t>property:</w:t>
            </w:r>
            <w:r>
              <w:rPr>
                <w:spacing w:val="-4"/>
                <w:sz w:val="20"/>
              </w:rPr>
              <w:t> </w:t>
            </w:r>
            <w:r>
              <w:rPr>
                <w:sz w:val="20"/>
              </w:rPr>
              <w:t>if</w:t>
            </w:r>
            <w:r>
              <w:rPr>
                <w:spacing w:val="-4"/>
                <w:sz w:val="20"/>
              </w:rPr>
              <w:t> </w:t>
            </w:r>
            <w:r>
              <w:rPr>
                <w:sz w:val="20"/>
              </w:rPr>
              <w:t>missing,</w:t>
            </w:r>
            <w:r>
              <w:rPr>
                <w:spacing w:val="-4"/>
                <w:sz w:val="20"/>
              </w:rPr>
              <w:t> </w:t>
            </w:r>
            <w:r>
              <w:rPr>
                <w:sz w:val="20"/>
              </w:rPr>
              <w:t>the enthalpy is obtained from assigned propellant or mixture.</w:t>
            </w:r>
          </w:p>
        </w:tc>
      </w:tr>
      <w:tr>
        <w:trPr>
          <w:trHeight w:val="337" w:hRule="atLeast"/>
        </w:trPr>
        <w:tc>
          <w:tcPr>
            <w:tcW w:w="2776" w:type="dxa"/>
          </w:tcPr>
          <w:p>
            <w:pPr>
              <w:pStyle w:val="TableParagraph"/>
              <w:rPr>
                <w:rFonts w:ascii="Courier New"/>
                <w:sz w:val="20"/>
              </w:rPr>
            </w:pPr>
            <w:r>
              <w:rPr>
                <w:rFonts w:ascii="Courier New"/>
                <w:spacing w:val="-2"/>
                <w:sz w:val="20"/>
              </w:rPr>
              <w:t>H_unit</w:t>
            </w:r>
          </w:p>
        </w:tc>
        <w:tc>
          <w:tcPr>
            <w:tcW w:w="7184" w:type="dxa"/>
          </w:tcPr>
          <w:p>
            <w:pPr>
              <w:pStyle w:val="TableParagraph"/>
              <w:spacing w:before="56"/>
              <w:ind w:left="54"/>
              <w:rPr>
                <w:sz w:val="20"/>
              </w:rPr>
            </w:pPr>
            <w:r>
              <w:rPr>
                <w:sz w:val="20"/>
              </w:rPr>
              <w:t>Unit</w:t>
            </w:r>
            <w:r>
              <w:rPr>
                <w:spacing w:val="-6"/>
                <w:sz w:val="20"/>
              </w:rPr>
              <w:t> </w:t>
            </w:r>
            <w:r>
              <w:rPr>
                <w:sz w:val="20"/>
              </w:rPr>
              <w:t>for</w:t>
            </w:r>
            <w:r>
              <w:rPr>
                <w:spacing w:val="-5"/>
                <w:sz w:val="20"/>
              </w:rPr>
              <w:t> </w:t>
            </w:r>
            <w:r>
              <w:rPr>
                <w:sz w:val="20"/>
              </w:rPr>
              <w:t>assigned</w:t>
            </w:r>
            <w:r>
              <w:rPr>
                <w:spacing w:val="-6"/>
                <w:sz w:val="20"/>
              </w:rPr>
              <w:t> </w:t>
            </w:r>
            <w:r>
              <w:rPr>
                <w:sz w:val="20"/>
              </w:rPr>
              <w:t>enthalpy.</w:t>
            </w:r>
            <w:r>
              <w:rPr>
                <w:spacing w:val="-5"/>
                <w:sz w:val="20"/>
              </w:rPr>
              <w:t> </w:t>
            </w:r>
            <w:r>
              <w:rPr>
                <w:sz w:val="20"/>
              </w:rPr>
              <w:t>One</w:t>
            </w:r>
            <w:r>
              <w:rPr>
                <w:spacing w:val="-6"/>
                <w:sz w:val="20"/>
              </w:rPr>
              <w:t> </w:t>
            </w:r>
            <w:r>
              <w:rPr>
                <w:sz w:val="20"/>
              </w:rPr>
              <w:t>of</w:t>
            </w:r>
            <w:r>
              <w:rPr>
                <w:spacing w:val="-5"/>
                <w:sz w:val="20"/>
              </w:rPr>
              <w:t> </w:t>
            </w:r>
            <w:r>
              <w:rPr>
                <w:sz w:val="20"/>
              </w:rPr>
              <w:t>"kJ/mol",</w:t>
            </w:r>
            <w:r>
              <w:rPr>
                <w:spacing w:val="-6"/>
                <w:sz w:val="20"/>
              </w:rPr>
              <w:t> </w:t>
            </w:r>
            <w:r>
              <w:rPr>
                <w:sz w:val="20"/>
              </w:rPr>
              <w:t>"J/mol",</w:t>
            </w:r>
            <w:r>
              <w:rPr>
                <w:spacing w:val="-5"/>
                <w:sz w:val="20"/>
              </w:rPr>
              <w:t> </w:t>
            </w:r>
            <w:r>
              <w:rPr>
                <w:sz w:val="20"/>
              </w:rPr>
              <w:t>or</w:t>
            </w:r>
            <w:r>
              <w:rPr>
                <w:spacing w:val="-6"/>
                <w:sz w:val="20"/>
              </w:rPr>
              <w:t> </w:t>
            </w:r>
            <w:r>
              <w:rPr>
                <w:sz w:val="20"/>
              </w:rPr>
              <w:t>"Btu/lb-</w:t>
            </w:r>
            <w:r>
              <w:rPr>
                <w:spacing w:val="-4"/>
                <w:sz w:val="20"/>
              </w:rPr>
              <w:t>mol"</w:t>
            </w:r>
          </w:p>
        </w:tc>
      </w:tr>
      <w:tr>
        <w:trPr>
          <w:trHeight w:val="565" w:hRule="atLeast"/>
        </w:trPr>
        <w:tc>
          <w:tcPr>
            <w:tcW w:w="2776" w:type="dxa"/>
          </w:tcPr>
          <w:p>
            <w:pPr>
              <w:pStyle w:val="TableParagraph"/>
              <w:spacing w:before="52"/>
              <w:rPr>
                <w:rFonts w:ascii="Courier New"/>
                <w:sz w:val="20"/>
              </w:rPr>
            </w:pPr>
            <w:r>
              <w:rPr>
                <w:rFonts w:ascii="Courier New"/>
                <w:spacing w:val="-10"/>
                <w:sz w:val="20"/>
              </w:rPr>
              <w:t>T</w:t>
            </w:r>
          </w:p>
        </w:tc>
        <w:tc>
          <w:tcPr>
            <w:tcW w:w="7184" w:type="dxa"/>
          </w:tcPr>
          <w:p>
            <w:pPr>
              <w:pStyle w:val="TableParagraph"/>
              <w:spacing w:line="244" w:lineRule="auto" w:before="55"/>
              <w:ind w:left="54"/>
              <w:rPr>
                <w:sz w:val="20"/>
              </w:rPr>
            </w:pPr>
            <w:r>
              <w:rPr>
                <w:sz w:val="20"/>
              </w:rPr>
              <w:t>Assigned</w:t>
            </w:r>
            <w:r>
              <w:rPr>
                <w:spacing w:val="-4"/>
                <w:sz w:val="20"/>
              </w:rPr>
              <w:t> </w:t>
            </w:r>
            <w:r>
              <w:rPr>
                <w:sz w:val="20"/>
              </w:rPr>
              <w:t>temperature</w:t>
            </w:r>
            <w:r>
              <w:rPr>
                <w:spacing w:val="-4"/>
                <w:sz w:val="20"/>
              </w:rPr>
              <w:t> </w:t>
            </w:r>
            <w:r>
              <w:rPr>
                <w:sz w:val="20"/>
              </w:rPr>
              <w:t>of</w:t>
            </w:r>
            <w:r>
              <w:rPr>
                <w:spacing w:val="-4"/>
                <w:sz w:val="20"/>
              </w:rPr>
              <w:t> </w:t>
            </w:r>
            <w:r>
              <w:rPr>
                <w:sz w:val="20"/>
              </w:rPr>
              <w:t>propellant</w:t>
            </w:r>
            <w:r>
              <w:rPr>
                <w:spacing w:val="-4"/>
                <w:sz w:val="20"/>
              </w:rPr>
              <w:t> </w:t>
            </w:r>
            <w:r>
              <w:rPr>
                <w:sz w:val="20"/>
              </w:rPr>
              <w:t>or</w:t>
            </w:r>
            <w:r>
              <w:rPr>
                <w:spacing w:val="-4"/>
                <w:sz w:val="20"/>
              </w:rPr>
              <w:t> </w:t>
            </w:r>
            <w:r>
              <w:rPr>
                <w:sz w:val="20"/>
              </w:rPr>
              <w:t>mixture.</w:t>
            </w:r>
            <w:r>
              <w:rPr>
                <w:spacing w:val="-4"/>
                <w:sz w:val="20"/>
              </w:rPr>
              <w:t> </w:t>
            </w:r>
            <w:r>
              <w:rPr>
                <w:sz w:val="20"/>
              </w:rPr>
              <w:t>Optonal</w:t>
            </w:r>
            <w:r>
              <w:rPr>
                <w:spacing w:val="-4"/>
                <w:sz w:val="20"/>
              </w:rPr>
              <w:t> </w:t>
            </w:r>
            <w:r>
              <w:rPr>
                <w:sz w:val="20"/>
              </w:rPr>
              <w:t>property:</w:t>
            </w:r>
            <w:r>
              <w:rPr>
                <w:spacing w:val="-4"/>
                <w:sz w:val="20"/>
              </w:rPr>
              <w:t> </w:t>
            </w:r>
            <w:r>
              <w:rPr>
                <w:sz w:val="20"/>
              </w:rPr>
              <w:t>if</w:t>
            </w:r>
            <w:r>
              <w:rPr>
                <w:spacing w:val="-4"/>
                <w:sz w:val="20"/>
              </w:rPr>
              <w:t> </w:t>
            </w:r>
            <w:r>
              <w:rPr>
                <w:sz w:val="20"/>
              </w:rPr>
              <w:t>missing,</w:t>
            </w:r>
            <w:r>
              <w:rPr>
                <w:spacing w:val="-4"/>
                <w:sz w:val="20"/>
              </w:rPr>
              <w:t> </w:t>
            </w:r>
            <w:r>
              <w:rPr>
                <w:sz w:val="20"/>
              </w:rPr>
              <w:t>the standard temperature is assumed.</w:t>
            </w:r>
          </w:p>
        </w:tc>
      </w:tr>
      <w:tr>
        <w:trPr>
          <w:trHeight w:val="336" w:hRule="atLeast"/>
        </w:trPr>
        <w:tc>
          <w:tcPr>
            <w:tcW w:w="2776" w:type="dxa"/>
          </w:tcPr>
          <w:p>
            <w:pPr>
              <w:pStyle w:val="TableParagraph"/>
              <w:rPr>
                <w:rFonts w:ascii="Courier New"/>
                <w:sz w:val="20"/>
              </w:rPr>
            </w:pPr>
            <w:r>
              <w:rPr>
                <w:rFonts w:ascii="Courier New"/>
                <w:spacing w:val="-2"/>
                <w:sz w:val="20"/>
              </w:rPr>
              <w:t>T_unit</w:t>
            </w:r>
          </w:p>
        </w:tc>
        <w:tc>
          <w:tcPr>
            <w:tcW w:w="7184" w:type="dxa"/>
          </w:tcPr>
          <w:p>
            <w:pPr>
              <w:pStyle w:val="TableParagraph"/>
              <w:spacing w:before="56"/>
              <w:ind w:left="54"/>
              <w:rPr>
                <w:sz w:val="20"/>
              </w:rPr>
            </w:pPr>
            <w:r>
              <w:rPr>
                <w:sz w:val="20"/>
              </w:rPr>
              <w:t>Unit</w:t>
            </w:r>
            <w:r>
              <w:rPr>
                <w:spacing w:val="-3"/>
                <w:sz w:val="20"/>
              </w:rPr>
              <w:t> </w:t>
            </w:r>
            <w:r>
              <w:rPr>
                <w:sz w:val="20"/>
              </w:rPr>
              <w:t>for</w:t>
            </w:r>
            <w:r>
              <w:rPr>
                <w:spacing w:val="-3"/>
                <w:sz w:val="20"/>
              </w:rPr>
              <w:t> </w:t>
            </w:r>
            <w:r>
              <w:rPr>
                <w:sz w:val="20"/>
              </w:rPr>
              <w:t>assigned</w:t>
            </w:r>
            <w:r>
              <w:rPr>
                <w:spacing w:val="-3"/>
                <w:sz w:val="20"/>
              </w:rPr>
              <w:t> </w:t>
            </w:r>
            <w:r>
              <w:rPr>
                <w:sz w:val="20"/>
              </w:rPr>
              <w:t>temperature.</w:t>
            </w:r>
            <w:r>
              <w:rPr>
                <w:spacing w:val="-3"/>
                <w:sz w:val="20"/>
              </w:rPr>
              <w:t> </w:t>
            </w:r>
            <w:r>
              <w:rPr>
                <w:sz w:val="20"/>
              </w:rPr>
              <w:t>One</w:t>
            </w:r>
            <w:r>
              <w:rPr>
                <w:spacing w:val="-3"/>
                <w:sz w:val="20"/>
              </w:rPr>
              <w:t> </w:t>
            </w:r>
            <w:r>
              <w:rPr>
                <w:sz w:val="20"/>
              </w:rPr>
              <w:t>of</w:t>
            </w:r>
            <w:r>
              <w:rPr>
                <w:spacing w:val="-3"/>
                <w:sz w:val="20"/>
              </w:rPr>
              <w:t> </w:t>
            </w:r>
            <w:r>
              <w:rPr>
                <w:sz w:val="20"/>
              </w:rPr>
              <w:t>"K",</w:t>
            </w:r>
            <w:r>
              <w:rPr>
                <w:spacing w:val="-3"/>
                <w:sz w:val="20"/>
              </w:rPr>
              <w:t> </w:t>
            </w:r>
            <w:r>
              <w:rPr>
                <w:sz w:val="20"/>
              </w:rPr>
              <w:t>"F",</w:t>
            </w:r>
            <w:r>
              <w:rPr>
                <w:spacing w:val="-3"/>
                <w:sz w:val="20"/>
              </w:rPr>
              <w:t> </w:t>
            </w:r>
            <w:r>
              <w:rPr>
                <w:spacing w:val="-4"/>
                <w:sz w:val="20"/>
              </w:rPr>
              <w:t>"C",</w:t>
            </w:r>
          </w:p>
        </w:tc>
      </w:tr>
      <w:tr>
        <w:trPr>
          <w:trHeight w:val="565" w:hRule="atLeast"/>
        </w:trPr>
        <w:tc>
          <w:tcPr>
            <w:tcW w:w="2776" w:type="dxa"/>
          </w:tcPr>
          <w:p>
            <w:pPr>
              <w:pStyle w:val="TableParagraph"/>
              <w:spacing w:before="52"/>
              <w:rPr>
                <w:rFonts w:ascii="Courier New"/>
                <w:sz w:val="20"/>
              </w:rPr>
            </w:pPr>
            <w:r>
              <w:rPr>
                <w:rFonts w:ascii="Courier New"/>
                <w:spacing w:val="-2"/>
                <w:sz w:val="20"/>
              </w:rPr>
              <w:t>optimize</w:t>
            </w:r>
          </w:p>
        </w:tc>
        <w:tc>
          <w:tcPr>
            <w:tcW w:w="7184" w:type="dxa"/>
          </w:tcPr>
          <w:p>
            <w:pPr>
              <w:pStyle w:val="TableParagraph"/>
              <w:spacing w:before="55"/>
              <w:ind w:left="54" w:right="167"/>
              <w:rPr>
                <w:sz w:val="20"/>
              </w:rPr>
            </w:pPr>
            <w:r>
              <w:rPr>
                <w:sz w:val="20"/>
              </w:rPr>
              <w:t>If</w:t>
            </w:r>
            <w:r>
              <w:rPr>
                <w:spacing w:val="-3"/>
                <w:sz w:val="20"/>
              </w:rPr>
              <w:t> </w:t>
            </w:r>
            <w:r>
              <w:rPr>
                <w:sz w:val="20"/>
              </w:rPr>
              <w:t>„true“,</w:t>
            </w:r>
            <w:r>
              <w:rPr>
                <w:spacing w:val="-4"/>
                <w:sz w:val="20"/>
              </w:rPr>
              <w:t> </w:t>
            </w:r>
            <w:r>
              <w:rPr>
                <w:sz w:val="20"/>
              </w:rPr>
              <w:t>the</w:t>
            </w:r>
            <w:r>
              <w:rPr>
                <w:spacing w:val="-3"/>
                <w:sz w:val="20"/>
              </w:rPr>
              <w:t> </w:t>
            </w:r>
            <w:r>
              <w:rPr>
                <w:sz w:val="20"/>
              </w:rPr>
              <w:t>component</w:t>
            </w:r>
            <w:r>
              <w:rPr>
                <w:spacing w:val="-4"/>
                <w:sz w:val="20"/>
              </w:rPr>
              <w:t> </w:t>
            </w:r>
            <w:r>
              <w:rPr>
                <w:sz w:val="20"/>
              </w:rPr>
              <w:t>ratio</w:t>
            </w:r>
            <w:r>
              <w:rPr>
                <w:spacing w:val="-3"/>
                <w:sz w:val="20"/>
              </w:rPr>
              <w:t> </w:t>
            </w:r>
            <w:r>
              <w:rPr>
                <w:sz w:val="20"/>
              </w:rPr>
              <w:t>of</w:t>
            </w:r>
            <w:r>
              <w:rPr>
                <w:spacing w:val="-4"/>
                <w:sz w:val="20"/>
              </w:rPr>
              <w:t> </w:t>
            </w:r>
            <w:r>
              <w:rPr>
                <w:sz w:val="20"/>
              </w:rPr>
              <w:t>propellant</w:t>
            </w:r>
            <w:r>
              <w:rPr>
                <w:spacing w:val="-3"/>
                <w:sz w:val="20"/>
              </w:rPr>
              <w:t> </w:t>
            </w:r>
            <w:r>
              <w:rPr>
                <w:sz w:val="20"/>
              </w:rPr>
              <w:t>(O/F)</w:t>
            </w:r>
            <w:r>
              <w:rPr>
                <w:spacing w:val="-4"/>
                <w:sz w:val="20"/>
              </w:rPr>
              <w:t> </w:t>
            </w:r>
            <w:r>
              <w:rPr>
                <w:sz w:val="20"/>
              </w:rPr>
              <w:t>will</w:t>
            </w:r>
            <w:r>
              <w:rPr>
                <w:spacing w:val="-3"/>
                <w:sz w:val="20"/>
              </w:rPr>
              <w:t> </w:t>
            </w:r>
            <w:r>
              <w:rPr>
                <w:sz w:val="20"/>
              </w:rPr>
              <w:t>be</w:t>
            </w:r>
            <w:r>
              <w:rPr>
                <w:spacing w:val="-4"/>
                <w:sz w:val="20"/>
              </w:rPr>
              <w:t> </w:t>
            </w:r>
            <w:r>
              <w:rPr>
                <w:sz w:val="20"/>
              </w:rPr>
              <w:t>optimized</w:t>
            </w:r>
            <w:r>
              <w:rPr>
                <w:spacing w:val="-3"/>
                <w:sz w:val="20"/>
              </w:rPr>
              <w:t> </w:t>
            </w:r>
            <w:r>
              <w:rPr>
                <w:sz w:val="20"/>
              </w:rPr>
              <w:t>for</w:t>
            </w:r>
            <w:r>
              <w:rPr>
                <w:spacing w:val="-4"/>
                <w:sz w:val="20"/>
              </w:rPr>
              <w:t> </w:t>
            </w:r>
            <w:r>
              <w:rPr>
                <w:sz w:val="20"/>
              </w:rPr>
              <w:t>max specific impulse. Applicable only if property </w:t>
            </w:r>
            <w:r>
              <w:rPr>
                <w:rFonts w:ascii="Arial" w:hAnsi="Arial"/>
                <w:i/>
                <w:sz w:val="20"/>
              </w:rPr>
              <w:t>propellant </w:t>
            </w:r>
            <w:r>
              <w:rPr>
                <w:sz w:val="20"/>
              </w:rPr>
              <w:t>is assigned.</w:t>
            </w:r>
          </w:p>
        </w:tc>
      </w:tr>
      <w:tr>
        <w:trPr>
          <w:trHeight w:val="567" w:hRule="atLeast"/>
        </w:trPr>
        <w:tc>
          <w:tcPr>
            <w:tcW w:w="2776" w:type="dxa"/>
          </w:tcPr>
          <w:p>
            <w:pPr>
              <w:pStyle w:val="TableParagraph"/>
              <w:rPr>
                <w:rFonts w:ascii="Courier New"/>
                <w:sz w:val="20"/>
              </w:rPr>
            </w:pPr>
            <w:r>
              <w:rPr>
                <w:rFonts w:ascii="Courier New"/>
                <w:spacing w:val="-2"/>
                <w:sz w:val="20"/>
              </w:rPr>
              <w:t>blc_m</w:t>
            </w:r>
          </w:p>
        </w:tc>
        <w:tc>
          <w:tcPr>
            <w:tcW w:w="7184" w:type="dxa"/>
          </w:tcPr>
          <w:p>
            <w:pPr>
              <w:pStyle w:val="TableParagraph"/>
              <w:spacing w:line="244" w:lineRule="auto" w:before="56"/>
              <w:ind w:left="54"/>
              <w:rPr>
                <w:sz w:val="20"/>
              </w:rPr>
            </w:pPr>
            <w:r>
              <w:rPr>
                <w:sz w:val="20"/>
              </w:rPr>
              <w:t>Relative</w:t>
            </w:r>
            <w:r>
              <w:rPr>
                <w:spacing w:val="-3"/>
                <w:sz w:val="20"/>
              </w:rPr>
              <w:t> </w:t>
            </w:r>
            <w:r>
              <w:rPr>
                <w:sz w:val="20"/>
              </w:rPr>
              <w:t>mass</w:t>
            </w:r>
            <w:r>
              <w:rPr>
                <w:spacing w:val="-3"/>
                <w:sz w:val="20"/>
              </w:rPr>
              <w:t> </w:t>
            </w:r>
            <w:r>
              <w:rPr>
                <w:sz w:val="20"/>
              </w:rPr>
              <w:t>flow</w:t>
            </w:r>
            <w:r>
              <w:rPr>
                <w:spacing w:val="-3"/>
                <w:sz w:val="20"/>
              </w:rPr>
              <w:t> </w:t>
            </w:r>
            <w:r>
              <w:rPr>
                <w:sz w:val="20"/>
              </w:rPr>
              <w:t>rate</w:t>
            </w:r>
            <w:r>
              <w:rPr>
                <w:spacing w:val="-3"/>
                <w:sz w:val="20"/>
              </w:rPr>
              <w:t> </w:t>
            </w:r>
            <w:r>
              <w:rPr>
                <w:sz w:val="20"/>
              </w:rPr>
              <w:t>(m_blc</w:t>
            </w:r>
            <w:r>
              <w:rPr>
                <w:spacing w:val="-3"/>
                <w:sz w:val="20"/>
              </w:rPr>
              <w:t> </w:t>
            </w:r>
            <w:r>
              <w:rPr>
                <w:sz w:val="20"/>
              </w:rPr>
              <w:t>=</w:t>
            </w:r>
            <w:r>
              <w:rPr>
                <w:spacing w:val="-3"/>
                <w:sz w:val="20"/>
              </w:rPr>
              <w:t> </w:t>
            </w:r>
            <w:r>
              <w:rPr>
                <w:sz w:val="20"/>
              </w:rPr>
              <w:t>m_dot_blc/m_dot_total)</w:t>
            </w:r>
            <w:r>
              <w:rPr>
                <w:spacing w:val="-3"/>
                <w:sz w:val="20"/>
              </w:rPr>
              <w:t> </w:t>
            </w:r>
            <w:r>
              <w:rPr>
                <w:sz w:val="20"/>
              </w:rPr>
              <w:t>of</w:t>
            </w:r>
            <w:r>
              <w:rPr>
                <w:spacing w:val="-3"/>
                <w:sz w:val="20"/>
              </w:rPr>
              <w:t> </w:t>
            </w:r>
            <w:r>
              <w:rPr>
                <w:sz w:val="20"/>
              </w:rPr>
              <w:t>Boundary</w:t>
            </w:r>
            <w:r>
              <w:rPr>
                <w:spacing w:val="-3"/>
                <w:sz w:val="20"/>
              </w:rPr>
              <w:t> </w:t>
            </w:r>
            <w:r>
              <w:rPr>
                <w:sz w:val="20"/>
              </w:rPr>
              <w:t>Layer Coolant (BLC).</w:t>
            </w:r>
          </w:p>
        </w:tc>
      </w:tr>
      <w:tr>
        <w:trPr>
          <w:trHeight w:val="335" w:hRule="atLeast"/>
        </w:trPr>
        <w:tc>
          <w:tcPr>
            <w:tcW w:w="2776" w:type="dxa"/>
          </w:tcPr>
          <w:p>
            <w:pPr>
              <w:pStyle w:val="TableParagraph"/>
              <w:spacing w:before="52"/>
              <w:rPr>
                <w:rFonts w:ascii="Courier New"/>
                <w:sz w:val="20"/>
              </w:rPr>
            </w:pPr>
            <w:r>
              <w:rPr>
                <w:rFonts w:ascii="Courier New"/>
                <w:spacing w:val="-2"/>
                <w:sz w:val="20"/>
              </w:rPr>
              <w:t>blc_propellant</w:t>
            </w:r>
          </w:p>
        </w:tc>
        <w:tc>
          <w:tcPr>
            <w:tcW w:w="7184" w:type="dxa"/>
          </w:tcPr>
          <w:p>
            <w:pPr>
              <w:pStyle w:val="TableParagraph"/>
              <w:spacing w:before="52"/>
              <w:ind w:left="54"/>
              <w:rPr>
                <w:sz w:val="20"/>
              </w:rPr>
            </w:pPr>
            <w:r>
              <w:rPr>
                <w:sz w:val="20"/>
              </w:rPr>
              <w:t>Reference</w:t>
            </w:r>
            <w:r>
              <w:rPr>
                <w:spacing w:val="-3"/>
                <w:sz w:val="20"/>
              </w:rPr>
              <w:t> </w:t>
            </w:r>
            <w:r>
              <w:rPr>
                <w:sz w:val="20"/>
              </w:rPr>
              <w:t>to</w:t>
            </w:r>
            <w:r>
              <w:rPr>
                <w:spacing w:val="-3"/>
                <w:sz w:val="20"/>
              </w:rPr>
              <w:t> </w:t>
            </w:r>
            <w:r>
              <w:rPr>
                <w:sz w:val="20"/>
              </w:rPr>
              <w:t>object</w:t>
            </w:r>
            <w:r>
              <w:rPr>
                <w:spacing w:val="-1"/>
                <w:sz w:val="20"/>
              </w:rPr>
              <w:t> </w:t>
            </w:r>
            <w:r>
              <w:rPr>
                <w:rFonts w:ascii="Arial"/>
                <w:i/>
                <w:sz w:val="20"/>
              </w:rPr>
              <w:t>Propellant</w:t>
            </w:r>
            <w:r>
              <w:rPr>
                <w:rFonts w:ascii="Arial"/>
                <w:i/>
                <w:spacing w:val="-4"/>
                <w:sz w:val="20"/>
              </w:rPr>
              <w:t> </w:t>
            </w:r>
            <w:r>
              <w:rPr>
                <w:sz w:val="20"/>
              </w:rPr>
              <w:t>for</w:t>
            </w:r>
            <w:r>
              <w:rPr>
                <w:spacing w:val="-3"/>
                <w:sz w:val="20"/>
              </w:rPr>
              <w:t> </w:t>
            </w:r>
            <w:r>
              <w:rPr>
                <w:spacing w:val="-4"/>
                <w:sz w:val="20"/>
              </w:rPr>
              <w:t>BLC.</w:t>
            </w:r>
          </w:p>
        </w:tc>
      </w:tr>
      <w:tr>
        <w:trPr>
          <w:trHeight w:val="566" w:hRule="atLeast"/>
        </w:trPr>
        <w:tc>
          <w:tcPr>
            <w:tcW w:w="2776" w:type="dxa"/>
          </w:tcPr>
          <w:p>
            <w:pPr>
              <w:pStyle w:val="TableParagraph"/>
              <w:rPr>
                <w:rFonts w:ascii="Courier New"/>
                <w:sz w:val="20"/>
              </w:rPr>
            </w:pPr>
            <w:r>
              <w:rPr>
                <w:rFonts w:ascii="Courier New"/>
                <w:spacing w:val="-2"/>
                <w:sz w:val="20"/>
              </w:rPr>
              <w:t>blc_H</w:t>
            </w:r>
          </w:p>
        </w:tc>
        <w:tc>
          <w:tcPr>
            <w:tcW w:w="7184" w:type="dxa"/>
          </w:tcPr>
          <w:p>
            <w:pPr>
              <w:pStyle w:val="TableParagraph"/>
              <w:spacing w:line="244" w:lineRule="auto" w:before="56"/>
              <w:ind w:left="54" w:right="167"/>
              <w:rPr>
                <w:sz w:val="20"/>
              </w:rPr>
            </w:pPr>
            <w:r>
              <w:rPr>
                <w:sz w:val="20"/>
              </w:rPr>
              <w:t>Assigned</w:t>
            </w:r>
            <w:r>
              <w:rPr>
                <w:spacing w:val="-3"/>
                <w:sz w:val="20"/>
              </w:rPr>
              <w:t> </w:t>
            </w:r>
            <w:r>
              <w:rPr>
                <w:sz w:val="20"/>
              </w:rPr>
              <w:t>enthalpy</w:t>
            </w:r>
            <w:r>
              <w:rPr>
                <w:spacing w:val="-3"/>
                <w:sz w:val="20"/>
              </w:rPr>
              <w:t> </w:t>
            </w:r>
            <w:r>
              <w:rPr>
                <w:sz w:val="20"/>
              </w:rPr>
              <w:t>of</w:t>
            </w:r>
            <w:r>
              <w:rPr>
                <w:spacing w:val="-3"/>
                <w:sz w:val="20"/>
              </w:rPr>
              <w:t> </w:t>
            </w:r>
            <w:r>
              <w:rPr>
                <w:sz w:val="20"/>
              </w:rPr>
              <w:t>propellant</w:t>
            </w:r>
            <w:r>
              <w:rPr>
                <w:spacing w:val="-3"/>
                <w:sz w:val="20"/>
              </w:rPr>
              <w:t> </w:t>
            </w:r>
            <w:r>
              <w:rPr>
                <w:sz w:val="20"/>
              </w:rPr>
              <w:t>or</w:t>
            </w:r>
            <w:r>
              <w:rPr>
                <w:spacing w:val="-3"/>
                <w:sz w:val="20"/>
              </w:rPr>
              <w:t> </w:t>
            </w:r>
            <w:r>
              <w:rPr>
                <w:sz w:val="20"/>
              </w:rPr>
              <w:t>mixture</w:t>
            </w:r>
            <w:r>
              <w:rPr>
                <w:spacing w:val="-3"/>
                <w:sz w:val="20"/>
              </w:rPr>
              <w:t> </w:t>
            </w:r>
            <w:r>
              <w:rPr>
                <w:sz w:val="20"/>
              </w:rPr>
              <w:t>for</w:t>
            </w:r>
            <w:r>
              <w:rPr>
                <w:spacing w:val="-3"/>
                <w:sz w:val="20"/>
              </w:rPr>
              <w:t> </w:t>
            </w:r>
            <w:r>
              <w:rPr>
                <w:sz w:val="20"/>
              </w:rPr>
              <w:t>BLC.</w:t>
            </w:r>
            <w:r>
              <w:rPr>
                <w:spacing w:val="-3"/>
                <w:sz w:val="20"/>
              </w:rPr>
              <w:t> </w:t>
            </w:r>
            <w:r>
              <w:rPr>
                <w:sz w:val="20"/>
              </w:rPr>
              <w:t>Optional</w:t>
            </w:r>
            <w:r>
              <w:rPr>
                <w:spacing w:val="-3"/>
                <w:sz w:val="20"/>
              </w:rPr>
              <w:t> </w:t>
            </w:r>
            <w:r>
              <w:rPr>
                <w:sz w:val="20"/>
              </w:rPr>
              <w:t>property:</w:t>
            </w:r>
            <w:r>
              <w:rPr>
                <w:spacing w:val="-3"/>
                <w:sz w:val="20"/>
              </w:rPr>
              <w:t> </w:t>
            </w:r>
            <w:r>
              <w:rPr>
                <w:sz w:val="20"/>
              </w:rPr>
              <w:t>if missing, the enthalpy is obtained from assigned propellant or mixture.</w:t>
            </w:r>
          </w:p>
        </w:tc>
      </w:tr>
      <w:tr>
        <w:trPr>
          <w:trHeight w:val="335" w:hRule="atLeast"/>
        </w:trPr>
        <w:tc>
          <w:tcPr>
            <w:tcW w:w="2776" w:type="dxa"/>
          </w:tcPr>
          <w:p>
            <w:pPr>
              <w:pStyle w:val="TableParagraph"/>
              <w:spacing w:before="52"/>
              <w:rPr>
                <w:rFonts w:ascii="Courier New"/>
                <w:sz w:val="20"/>
              </w:rPr>
            </w:pPr>
            <w:r>
              <w:rPr>
                <w:rFonts w:ascii="Courier New"/>
                <w:spacing w:val="-2"/>
                <w:sz w:val="20"/>
              </w:rPr>
              <w:t>blc_H_unit</w:t>
            </w:r>
          </w:p>
        </w:tc>
        <w:tc>
          <w:tcPr>
            <w:tcW w:w="7184" w:type="dxa"/>
          </w:tcPr>
          <w:p>
            <w:pPr>
              <w:pStyle w:val="TableParagraph"/>
              <w:spacing w:before="55"/>
              <w:ind w:left="54"/>
              <w:rPr>
                <w:sz w:val="20"/>
              </w:rPr>
            </w:pPr>
            <w:r>
              <w:rPr>
                <w:sz w:val="20"/>
              </w:rPr>
              <w:t>Unit</w:t>
            </w:r>
            <w:r>
              <w:rPr>
                <w:spacing w:val="-6"/>
                <w:sz w:val="20"/>
              </w:rPr>
              <w:t> </w:t>
            </w:r>
            <w:r>
              <w:rPr>
                <w:sz w:val="20"/>
              </w:rPr>
              <w:t>for</w:t>
            </w:r>
            <w:r>
              <w:rPr>
                <w:spacing w:val="-5"/>
                <w:sz w:val="20"/>
              </w:rPr>
              <w:t> </w:t>
            </w:r>
            <w:r>
              <w:rPr>
                <w:sz w:val="20"/>
              </w:rPr>
              <w:t>assigned</w:t>
            </w:r>
            <w:r>
              <w:rPr>
                <w:spacing w:val="-6"/>
                <w:sz w:val="20"/>
              </w:rPr>
              <w:t> </w:t>
            </w:r>
            <w:r>
              <w:rPr>
                <w:sz w:val="20"/>
              </w:rPr>
              <w:t>enthalpy.</w:t>
            </w:r>
            <w:r>
              <w:rPr>
                <w:spacing w:val="-5"/>
                <w:sz w:val="20"/>
              </w:rPr>
              <w:t> </w:t>
            </w:r>
            <w:r>
              <w:rPr>
                <w:sz w:val="20"/>
              </w:rPr>
              <w:t>One</w:t>
            </w:r>
            <w:r>
              <w:rPr>
                <w:spacing w:val="-6"/>
                <w:sz w:val="20"/>
              </w:rPr>
              <w:t> </w:t>
            </w:r>
            <w:r>
              <w:rPr>
                <w:sz w:val="20"/>
              </w:rPr>
              <w:t>of</w:t>
            </w:r>
            <w:r>
              <w:rPr>
                <w:spacing w:val="-5"/>
                <w:sz w:val="20"/>
              </w:rPr>
              <w:t> </w:t>
            </w:r>
            <w:r>
              <w:rPr>
                <w:sz w:val="20"/>
              </w:rPr>
              <w:t>"kJ/mol",</w:t>
            </w:r>
            <w:r>
              <w:rPr>
                <w:spacing w:val="-6"/>
                <w:sz w:val="20"/>
              </w:rPr>
              <w:t> </w:t>
            </w:r>
            <w:r>
              <w:rPr>
                <w:sz w:val="20"/>
              </w:rPr>
              <w:t>"J/mol",</w:t>
            </w:r>
            <w:r>
              <w:rPr>
                <w:spacing w:val="-5"/>
                <w:sz w:val="20"/>
              </w:rPr>
              <w:t> </w:t>
            </w:r>
            <w:r>
              <w:rPr>
                <w:sz w:val="20"/>
              </w:rPr>
              <w:t>or</w:t>
            </w:r>
            <w:r>
              <w:rPr>
                <w:spacing w:val="-6"/>
                <w:sz w:val="20"/>
              </w:rPr>
              <w:t> </w:t>
            </w:r>
            <w:r>
              <w:rPr>
                <w:sz w:val="20"/>
              </w:rPr>
              <w:t>"Btu/lb-</w:t>
            </w:r>
            <w:r>
              <w:rPr>
                <w:spacing w:val="-4"/>
                <w:sz w:val="20"/>
              </w:rPr>
              <w:t>mol"</w:t>
            </w:r>
          </w:p>
        </w:tc>
      </w:tr>
      <w:tr>
        <w:trPr>
          <w:trHeight w:val="566" w:hRule="atLeast"/>
        </w:trPr>
        <w:tc>
          <w:tcPr>
            <w:tcW w:w="2776" w:type="dxa"/>
          </w:tcPr>
          <w:p>
            <w:pPr>
              <w:pStyle w:val="TableParagraph"/>
              <w:rPr>
                <w:rFonts w:ascii="Courier New"/>
                <w:sz w:val="20"/>
              </w:rPr>
            </w:pPr>
            <w:r>
              <w:rPr>
                <w:rFonts w:ascii="Courier New"/>
                <w:spacing w:val="-2"/>
                <w:sz w:val="20"/>
              </w:rPr>
              <w:t>blc_T</w:t>
            </w:r>
          </w:p>
        </w:tc>
        <w:tc>
          <w:tcPr>
            <w:tcW w:w="7184" w:type="dxa"/>
          </w:tcPr>
          <w:p>
            <w:pPr>
              <w:pStyle w:val="TableParagraph"/>
              <w:spacing w:line="244" w:lineRule="auto" w:before="56"/>
              <w:ind w:left="54"/>
              <w:rPr>
                <w:sz w:val="20"/>
              </w:rPr>
            </w:pPr>
            <w:r>
              <w:rPr>
                <w:sz w:val="20"/>
              </w:rPr>
              <w:t>Assigned</w:t>
            </w:r>
            <w:r>
              <w:rPr>
                <w:spacing w:val="-3"/>
                <w:sz w:val="20"/>
              </w:rPr>
              <w:t> </w:t>
            </w:r>
            <w:r>
              <w:rPr>
                <w:sz w:val="20"/>
              </w:rPr>
              <w:t>temperature</w:t>
            </w:r>
            <w:r>
              <w:rPr>
                <w:spacing w:val="-3"/>
                <w:sz w:val="20"/>
              </w:rPr>
              <w:t> </w:t>
            </w:r>
            <w:r>
              <w:rPr>
                <w:sz w:val="20"/>
              </w:rPr>
              <w:t>of</w:t>
            </w:r>
            <w:r>
              <w:rPr>
                <w:spacing w:val="-3"/>
                <w:sz w:val="20"/>
              </w:rPr>
              <w:t> </w:t>
            </w:r>
            <w:r>
              <w:rPr>
                <w:sz w:val="20"/>
              </w:rPr>
              <w:t>propellant</w:t>
            </w:r>
            <w:r>
              <w:rPr>
                <w:spacing w:val="-3"/>
                <w:sz w:val="20"/>
              </w:rPr>
              <w:t> </w:t>
            </w:r>
            <w:r>
              <w:rPr>
                <w:sz w:val="20"/>
              </w:rPr>
              <w:t>or</w:t>
            </w:r>
            <w:r>
              <w:rPr>
                <w:spacing w:val="-3"/>
                <w:sz w:val="20"/>
              </w:rPr>
              <w:t> </w:t>
            </w:r>
            <w:r>
              <w:rPr>
                <w:sz w:val="20"/>
              </w:rPr>
              <w:t>mixture</w:t>
            </w:r>
            <w:r>
              <w:rPr>
                <w:spacing w:val="-3"/>
                <w:sz w:val="20"/>
              </w:rPr>
              <w:t> </w:t>
            </w:r>
            <w:r>
              <w:rPr>
                <w:sz w:val="20"/>
              </w:rPr>
              <w:t>for</w:t>
            </w:r>
            <w:r>
              <w:rPr>
                <w:spacing w:val="-3"/>
                <w:sz w:val="20"/>
              </w:rPr>
              <w:t> </w:t>
            </w:r>
            <w:r>
              <w:rPr>
                <w:sz w:val="20"/>
              </w:rPr>
              <w:t>BLC.</w:t>
            </w:r>
            <w:r>
              <w:rPr>
                <w:spacing w:val="-3"/>
                <w:sz w:val="20"/>
              </w:rPr>
              <w:t> </w:t>
            </w:r>
            <w:r>
              <w:rPr>
                <w:sz w:val="20"/>
              </w:rPr>
              <w:t>Optonal</w:t>
            </w:r>
            <w:r>
              <w:rPr>
                <w:spacing w:val="-3"/>
                <w:sz w:val="20"/>
              </w:rPr>
              <w:t> </w:t>
            </w:r>
            <w:r>
              <w:rPr>
                <w:sz w:val="20"/>
              </w:rPr>
              <w:t>property:</w:t>
            </w:r>
            <w:r>
              <w:rPr>
                <w:spacing w:val="-3"/>
                <w:sz w:val="20"/>
              </w:rPr>
              <w:t> </w:t>
            </w:r>
            <w:r>
              <w:rPr>
                <w:sz w:val="20"/>
              </w:rPr>
              <w:t>if missing, the standard temperature is assumed.</w:t>
            </w:r>
          </w:p>
        </w:tc>
      </w:tr>
      <w:tr>
        <w:trPr>
          <w:trHeight w:val="335" w:hRule="atLeast"/>
        </w:trPr>
        <w:tc>
          <w:tcPr>
            <w:tcW w:w="2776" w:type="dxa"/>
          </w:tcPr>
          <w:p>
            <w:pPr>
              <w:pStyle w:val="TableParagraph"/>
              <w:spacing w:before="52"/>
              <w:rPr>
                <w:rFonts w:ascii="Courier New"/>
                <w:sz w:val="20"/>
              </w:rPr>
            </w:pPr>
            <w:r>
              <w:rPr>
                <w:rFonts w:ascii="Courier New"/>
                <w:spacing w:val="-2"/>
                <w:sz w:val="20"/>
              </w:rPr>
              <w:t>blc_T_unit</w:t>
            </w:r>
          </w:p>
        </w:tc>
        <w:tc>
          <w:tcPr>
            <w:tcW w:w="7184" w:type="dxa"/>
          </w:tcPr>
          <w:p>
            <w:pPr>
              <w:pStyle w:val="TableParagraph"/>
              <w:spacing w:before="55"/>
              <w:ind w:left="54"/>
              <w:rPr>
                <w:sz w:val="20"/>
              </w:rPr>
            </w:pPr>
            <w:r>
              <w:rPr>
                <w:sz w:val="20"/>
              </w:rPr>
              <w:t>Unit</w:t>
            </w:r>
            <w:r>
              <w:rPr>
                <w:spacing w:val="-3"/>
                <w:sz w:val="20"/>
              </w:rPr>
              <w:t> </w:t>
            </w:r>
            <w:r>
              <w:rPr>
                <w:sz w:val="20"/>
              </w:rPr>
              <w:t>for</w:t>
            </w:r>
            <w:r>
              <w:rPr>
                <w:spacing w:val="-3"/>
                <w:sz w:val="20"/>
              </w:rPr>
              <w:t> </w:t>
            </w:r>
            <w:r>
              <w:rPr>
                <w:sz w:val="20"/>
              </w:rPr>
              <w:t>assigned</w:t>
            </w:r>
            <w:r>
              <w:rPr>
                <w:spacing w:val="-3"/>
                <w:sz w:val="20"/>
              </w:rPr>
              <w:t> </w:t>
            </w:r>
            <w:r>
              <w:rPr>
                <w:sz w:val="20"/>
              </w:rPr>
              <w:t>temperature.</w:t>
            </w:r>
            <w:r>
              <w:rPr>
                <w:spacing w:val="-3"/>
                <w:sz w:val="20"/>
              </w:rPr>
              <w:t> </w:t>
            </w:r>
            <w:r>
              <w:rPr>
                <w:sz w:val="20"/>
              </w:rPr>
              <w:t>One</w:t>
            </w:r>
            <w:r>
              <w:rPr>
                <w:spacing w:val="-3"/>
                <w:sz w:val="20"/>
              </w:rPr>
              <w:t> </w:t>
            </w:r>
            <w:r>
              <w:rPr>
                <w:sz w:val="20"/>
              </w:rPr>
              <w:t>of</w:t>
            </w:r>
            <w:r>
              <w:rPr>
                <w:spacing w:val="-3"/>
                <w:sz w:val="20"/>
              </w:rPr>
              <w:t> </w:t>
            </w:r>
            <w:r>
              <w:rPr>
                <w:sz w:val="20"/>
              </w:rPr>
              <w:t>"K",</w:t>
            </w:r>
            <w:r>
              <w:rPr>
                <w:spacing w:val="-3"/>
                <w:sz w:val="20"/>
              </w:rPr>
              <w:t> </w:t>
            </w:r>
            <w:r>
              <w:rPr>
                <w:sz w:val="20"/>
              </w:rPr>
              <w:t>"F",</w:t>
            </w:r>
            <w:r>
              <w:rPr>
                <w:spacing w:val="-3"/>
                <w:sz w:val="20"/>
              </w:rPr>
              <w:t> </w:t>
            </w:r>
            <w:r>
              <w:rPr>
                <w:spacing w:val="-4"/>
                <w:sz w:val="20"/>
              </w:rPr>
              <w:t>"C",</w:t>
            </w:r>
          </w:p>
        </w:tc>
      </w:tr>
    </w:tbl>
    <w:p>
      <w:pPr>
        <w:pStyle w:val="BodyText"/>
        <w:spacing w:before="8"/>
      </w:pPr>
    </w:p>
    <w:p>
      <w:pPr>
        <w:pStyle w:val="BodyText"/>
        <w:ind w:left="776"/>
      </w:pPr>
      <w:r>
        <w:rPr>
          <w:spacing w:val="-2"/>
        </w:rPr>
        <w:t>Examples:</w:t>
      </w:r>
    </w:p>
    <w:p>
      <w:pPr>
        <w:pStyle w:val="BodyText"/>
        <w:spacing w:before="55"/>
        <w:rPr>
          <w:sz w:val="20"/>
        </w:rPr>
      </w:pPr>
    </w:p>
    <w:tbl>
      <w:tblPr>
        <w:tblW w:w="0" w:type="auto"/>
        <w:jc w:val="left"/>
        <w:tblInd w:w="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63"/>
        <w:gridCol w:w="4175"/>
      </w:tblGrid>
      <w:tr>
        <w:trPr>
          <w:trHeight w:val="1033" w:hRule="atLeast"/>
        </w:trPr>
        <w:tc>
          <w:tcPr>
            <w:tcW w:w="4463" w:type="dxa"/>
          </w:tcPr>
          <w:p>
            <w:pPr>
              <w:pStyle w:val="TableParagraph"/>
              <w:spacing w:line="178" w:lineRule="exact" w:before="0"/>
              <w:ind w:left="50"/>
              <w:rPr>
                <w:sz w:val="16"/>
              </w:rPr>
            </w:pPr>
            <w:r>
              <w:rPr>
                <w:sz w:val="16"/>
              </w:rPr>
              <w:t>pc = </w:t>
            </w:r>
            <w:r>
              <w:rPr>
                <w:color w:val="0000FF"/>
                <w:sz w:val="16"/>
              </w:rPr>
              <w:t>new</w:t>
            </w:r>
            <w:r>
              <w:rPr>
                <w:color w:val="0000FF"/>
                <w:spacing w:val="2"/>
                <w:sz w:val="16"/>
              </w:rPr>
              <w:t> </w:t>
            </w:r>
            <w:r>
              <w:rPr>
                <w:color w:val="007F7F"/>
                <w:spacing w:val="-2"/>
                <w:sz w:val="16"/>
              </w:rPr>
              <w:t>Object</w:t>
            </w:r>
            <w:r>
              <w:rPr>
                <w:spacing w:val="-2"/>
                <w:sz w:val="16"/>
              </w:rPr>
              <w:t>();</w:t>
            </w:r>
          </w:p>
          <w:p>
            <w:pPr>
              <w:pStyle w:val="TableParagraph"/>
              <w:spacing w:line="355" w:lineRule="auto" w:before="94"/>
              <w:ind w:left="50"/>
              <w:rPr>
                <w:rFonts w:ascii="Roboto Bk"/>
                <w:b/>
                <w:sz w:val="16"/>
              </w:rPr>
            </w:pPr>
            <w:r>
              <w:rPr>
                <w:rFonts w:ascii="Roboto Bk"/>
                <w:b/>
                <w:w w:val="125"/>
                <w:sz w:val="16"/>
              </w:rPr>
              <w:t>pc.propellant</w:t>
            </w:r>
            <w:r>
              <w:rPr>
                <w:rFonts w:ascii="Roboto Bk"/>
                <w:b/>
                <w:spacing w:val="40"/>
                <w:w w:val="125"/>
                <w:sz w:val="16"/>
              </w:rPr>
              <w:t> </w:t>
            </w:r>
            <w:r>
              <w:rPr>
                <w:rFonts w:ascii="Roboto Bk"/>
                <w:b/>
                <w:w w:val="125"/>
                <w:sz w:val="16"/>
              </w:rPr>
              <w:t>=</w:t>
            </w:r>
            <w:r>
              <w:rPr>
                <w:rFonts w:ascii="Roboto Bk"/>
                <w:b/>
                <w:spacing w:val="40"/>
                <w:w w:val="125"/>
                <w:sz w:val="16"/>
              </w:rPr>
              <w:t> </w:t>
            </w:r>
            <w:r>
              <w:rPr>
                <w:rFonts w:ascii="Roboto Bk"/>
                <w:b/>
                <w:color w:val="0000FF"/>
                <w:w w:val="125"/>
                <w:sz w:val="16"/>
              </w:rPr>
              <w:t>new</w:t>
            </w:r>
            <w:r>
              <w:rPr>
                <w:rFonts w:ascii="Roboto Bk"/>
                <w:b/>
                <w:color w:val="0000FF"/>
                <w:spacing w:val="40"/>
                <w:w w:val="125"/>
                <w:sz w:val="16"/>
              </w:rPr>
              <w:t> </w:t>
            </w:r>
            <w:r>
              <w:rPr>
                <w:rFonts w:ascii="Roboto Bk"/>
                <w:b/>
                <w:color w:val="007F7F"/>
                <w:w w:val="125"/>
                <w:sz w:val="16"/>
              </w:rPr>
              <w:t>Propellant</w:t>
            </w:r>
            <w:r>
              <w:rPr>
                <w:rFonts w:ascii="Roboto Bk"/>
                <w:b/>
                <w:w w:val="125"/>
                <w:sz w:val="16"/>
              </w:rPr>
              <w:t>(</w:t>
            </w:r>
            <w:r>
              <w:rPr>
                <w:rFonts w:ascii="Roboto Bk"/>
                <w:b/>
                <w:color w:val="088557"/>
                <w:w w:val="125"/>
                <w:sz w:val="16"/>
              </w:rPr>
              <w:t>2.6</w:t>
            </w:r>
            <w:r>
              <w:rPr>
                <w:rFonts w:ascii="Roboto Bk"/>
                <w:b/>
                <w:w w:val="125"/>
                <w:sz w:val="16"/>
              </w:rPr>
              <w:t>); pc.propellant.addOxidizer(</w:t>
            </w:r>
            <w:r>
              <w:rPr>
                <w:rFonts w:ascii="Roboto Bk"/>
                <w:b/>
                <w:color w:val="A21414"/>
                <w:w w:val="125"/>
                <w:sz w:val="16"/>
              </w:rPr>
              <w:t>"O2(L)"</w:t>
            </w:r>
            <w:r>
              <w:rPr>
                <w:rFonts w:ascii="Roboto Bk"/>
                <w:b/>
                <w:w w:val="125"/>
                <w:sz w:val="16"/>
              </w:rPr>
              <w:t>,</w:t>
            </w:r>
            <w:r>
              <w:rPr>
                <w:rFonts w:ascii="Roboto Bk"/>
                <w:b/>
                <w:spacing w:val="40"/>
                <w:w w:val="125"/>
                <w:sz w:val="16"/>
              </w:rPr>
              <w:t> </w:t>
            </w:r>
            <w:r>
              <w:rPr>
                <w:rFonts w:ascii="Roboto Bk"/>
                <w:b/>
                <w:color w:val="088557"/>
                <w:w w:val="125"/>
                <w:sz w:val="16"/>
              </w:rPr>
              <w:t>1.0</w:t>
            </w:r>
            <w:r>
              <w:rPr>
                <w:rFonts w:ascii="Roboto Bk"/>
                <w:b/>
                <w:w w:val="125"/>
                <w:sz w:val="16"/>
              </w:rPr>
              <w:t>);</w:t>
            </w:r>
          </w:p>
          <w:p>
            <w:pPr>
              <w:pStyle w:val="TableParagraph"/>
              <w:spacing w:line="171" w:lineRule="exact" w:before="2"/>
              <w:ind w:left="50"/>
              <w:rPr>
                <w:rFonts w:ascii="Roboto Bk"/>
                <w:b/>
                <w:sz w:val="16"/>
              </w:rPr>
            </w:pPr>
            <w:r>
              <w:rPr>
                <w:rFonts w:ascii="Roboto Bk"/>
                <w:b/>
                <w:spacing w:val="-2"/>
                <w:w w:val="130"/>
                <w:sz w:val="16"/>
              </w:rPr>
              <w:t>pc.propellant.addFuel(</w:t>
            </w:r>
            <w:r>
              <w:rPr>
                <w:rFonts w:ascii="Roboto Bk"/>
                <w:b/>
                <w:color w:val="A21414"/>
                <w:spacing w:val="-2"/>
                <w:w w:val="130"/>
                <w:sz w:val="16"/>
              </w:rPr>
              <w:t>"H2(L)"</w:t>
            </w:r>
            <w:r>
              <w:rPr>
                <w:rFonts w:ascii="Roboto Bk"/>
                <w:b/>
                <w:spacing w:val="-2"/>
                <w:w w:val="130"/>
                <w:sz w:val="16"/>
              </w:rPr>
              <w:t>,</w:t>
            </w:r>
            <w:r>
              <w:rPr>
                <w:rFonts w:ascii="Roboto Bk"/>
                <w:b/>
                <w:spacing w:val="51"/>
                <w:w w:val="140"/>
                <w:sz w:val="16"/>
              </w:rPr>
              <w:t> </w:t>
            </w:r>
            <w:r>
              <w:rPr>
                <w:rFonts w:ascii="Roboto Bk"/>
                <w:b/>
                <w:color w:val="088557"/>
                <w:spacing w:val="-2"/>
                <w:w w:val="140"/>
                <w:sz w:val="16"/>
              </w:rPr>
              <w:t>1.0</w:t>
            </w:r>
            <w:r>
              <w:rPr>
                <w:rFonts w:ascii="Roboto Bk"/>
                <w:b/>
                <w:spacing w:val="-2"/>
                <w:w w:val="140"/>
                <w:sz w:val="16"/>
              </w:rPr>
              <w:t>);</w:t>
            </w:r>
          </w:p>
        </w:tc>
        <w:tc>
          <w:tcPr>
            <w:tcW w:w="4175" w:type="dxa"/>
          </w:tcPr>
          <w:p>
            <w:pPr>
              <w:pStyle w:val="TableParagraph"/>
              <w:spacing w:line="355" w:lineRule="auto" w:before="89"/>
              <w:ind w:left="572"/>
              <w:rPr>
                <w:rFonts w:ascii="Roboto Bk"/>
                <w:b/>
                <w:sz w:val="16"/>
              </w:rPr>
            </w:pPr>
            <w:r>
              <w:rPr>
                <w:rFonts w:ascii="Roboto Bk"/>
                <w:b/>
                <w:w w:val="125"/>
                <w:sz w:val="16"/>
              </w:rPr>
              <w:t>propellant</w:t>
            </w:r>
            <w:r>
              <w:rPr>
                <w:rFonts w:ascii="Roboto Bk"/>
                <w:b/>
                <w:spacing w:val="40"/>
                <w:w w:val="125"/>
                <w:sz w:val="16"/>
              </w:rPr>
              <w:t> </w:t>
            </w:r>
            <w:r>
              <w:rPr>
                <w:rFonts w:ascii="Roboto Bk"/>
                <w:b/>
                <w:w w:val="125"/>
                <w:sz w:val="16"/>
              </w:rPr>
              <w:t>=</w:t>
            </w:r>
            <w:r>
              <w:rPr>
                <w:rFonts w:ascii="Roboto Bk"/>
                <w:b/>
                <w:spacing w:val="40"/>
                <w:w w:val="125"/>
                <w:sz w:val="16"/>
              </w:rPr>
              <w:t> </w:t>
            </w:r>
            <w:r>
              <w:rPr>
                <w:rFonts w:ascii="Roboto Bk"/>
                <w:b/>
                <w:color w:val="0000FF"/>
                <w:w w:val="125"/>
                <w:sz w:val="16"/>
              </w:rPr>
              <w:t>new</w:t>
            </w:r>
            <w:r>
              <w:rPr>
                <w:rFonts w:ascii="Roboto Bk"/>
                <w:b/>
                <w:color w:val="0000FF"/>
                <w:spacing w:val="40"/>
                <w:w w:val="125"/>
                <w:sz w:val="16"/>
              </w:rPr>
              <w:t> </w:t>
            </w:r>
            <w:r>
              <w:rPr>
                <w:rFonts w:ascii="Roboto Bk"/>
                <w:b/>
                <w:color w:val="007F7F"/>
                <w:w w:val="125"/>
                <w:sz w:val="16"/>
              </w:rPr>
              <w:t>Propellant</w:t>
            </w:r>
            <w:r>
              <w:rPr>
                <w:rFonts w:ascii="Roboto Bk"/>
                <w:b/>
                <w:w w:val="125"/>
                <w:sz w:val="16"/>
              </w:rPr>
              <w:t>(</w:t>
            </w:r>
            <w:r>
              <w:rPr>
                <w:rFonts w:ascii="Roboto Bk"/>
                <w:b/>
                <w:color w:val="088557"/>
                <w:w w:val="125"/>
                <w:sz w:val="16"/>
              </w:rPr>
              <w:t>2.6</w:t>
            </w:r>
            <w:r>
              <w:rPr>
                <w:rFonts w:ascii="Roboto Bk"/>
                <w:b/>
                <w:w w:val="125"/>
                <w:sz w:val="16"/>
              </w:rPr>
              <w:t>); propellant.addOxidizer(</w:t>
            </w:r>
            <w:r>
              <w:rPr>
                <w:rFonts w:ascii="Roboto Bk"/>
                <w:b/>
                <w:color w:val="A21414"/>
                <w:w w:val="125"/>
                <w:sz w:val="16"/>
              </w:rPr>
              <w:t>"O2(L)"</w:t>
            </w:r>
            <w:r>
              <w:rPr>
                <w:rFonts w:ascii="Roboto Bk"/>
                <w:b/>
                <w:w w:val="125"/>
                <w:sz w:val="16"/>
              </w:rPr>
              <w:t>,</w:t>
            </w:r>
            <w:r>
              <w:rPr>
                <w:rFonts w:ascii="Roboto Bk"/>
                <w:b/>
                <w:spacing w:val="40"/>
                <w:w w:val="125"/>
                <w:sz w:val="16"/>
              </w:rPr>
              <w:t> </w:t>
            </w:r>
            <w:r>
              <w:rPr>
                <w:rFonts w:ascii="Roboto Bk"/>
                <w:b/>
                <w:color w:val="088557"/>
                <w:w w:val="125"/>
                <w:sz w:val="16"/>
              </w:rPr>
              <w:t>1.0</w:t>
            </w:r>
            <w:r>
              <w:rPr>
                <w:rFonts w:ascii="Roboto Bk"/>
                <w:b/>
                <w:w w:val="125"/>
                <w:sz w:val="16"/>
              </w:rPr>
              <w:t>);</w:t>
            </w:r>
          </w:p>
          <w:p>
            <w:pPr>
              <w:pStyle w:val="TableParagraph"/>
              <w:spacing w:before="1"/>
              <w:ind w:left="572"/>
              <w:rPr>
                <w:rFonts w:ascii="Roboto Bk"/>
                <w:b/>
                <w:sz w:val="16"/>
              </w:rPr>
            </w:pPr>
            <w:r>
              <w:rPr>
                <w:rFonts w:ascii="Roboto Bk"/>
                <w:b/>
                <w:spacing w:val="-2"/>
                <w:w w:val="130"/>
                <w:sz w:val="16"/>
              </w:rPr>
              <w:t>propellant.addFuel(</w:t>
            </w:r>
            <w:r>
              <w:rPr>
                <w:rFonts w:ascii="Roboto Bk"/>
                <w:b/>
                <w:color w:val="A21414"/>
                <w:spacing w:val="-2"/>
                <w:w w:val="130"/>
                <w:sz w:val="16"/>
              </w:rPr>
              <w:t>"H2(L)"</w:t>
            </w:r>
            <w:r>
              <w:rPr>
                <w:rFonts w:ascii="Roboto Bk"/>
                <w:b/>
                <w:spacing w:val="-2"/>
                <w:w w:val="130"/>
                <w:sz w:val="16"/>
              </w:rPr>
              <w:t>,</w:t>
            </w:r>
            <w:r>
              <w:rPr>
                <w:rFonts w:ascii="Roboto Bk"/>
                <w:b/>
                <w:spacing w:val="50"/>
                <w:w w:val="140"/>
                <w:sz w:val="16"/>
              </w:rPr>
              <w:t> </w:t>
            </w:r>
            <w:r>
              <w:rPr>
                <w:rFonts w:ascii="Roboto Bk"/>
                <w:b/>
                <w:color w:val="088557"/>
                <w:spacing w:val="-2"/>
                <w:w w:val="140"/>
                <w:sz w:val="16"/>
              </w:rPr>
              <w:t>1.0</w:t>
            </w:r>
            <w:r>
              <w:rPr>
                <w:rFonts w:ascii="Roboto Bk"/>
                <w:b/>
                <w:spacing w:val="-2"/>
                <w:w w:val="140"/>
                <w:sz w:val="16"/>
              </w:rPr>
              <w:t>);</w:t>
            </w:r>
          </w:p>
        </w:tc>
      </w:tr>
    </w:tbl>
    <w:p>
      <w:pPr>
        <w:pStyle w:val="TableParagraph"/>
        <w:spacing w:after="0"/>
        <w:rPr>
          <w:rFonts w:ascii="Roboto Bk"/>
          <w:b/>
          <w:sz w:val="16"/>
        </w:rPr>
        <w:sectPr>
          <w:pgSz w:w="12240" w:h="15840"/>
          <w:pgMar w:header="713" w:footer="936" w:top="1600" w:bottom="1120" w:left="360" w:right="720"/>
        </w:sectPr>
      </w:pPr>
    </w:p>
    <w:p>
      <w:pPr>
        <w:pStyle w:val="BodyText"/>
        <w:spacing w:before="6"/>
        <w:rPr>
          <w:sz w:val="16"/>
        </w:rPr>
      </w:pPr>
    </w:p>
    <w:tbl>
      <w:tblPr>
        <w:tblW w:w="0" w:type="auto"/>
        <w:jc w:val="left"/>
        <w:tblInd w:w="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63"/>
        <w:gridCol w:w="4463"/>
      </w:tblGrid>
      <w:tr>
        <w:trPr>
          <w:trHeight w:val="5602" w:hRule="atLeast"/>
        </w:trPr>
        <w:tc>
          <w:tcPr>
            <w:tcW w:w="4463" w:type="dxa"/>
          </w:tcPr>
          <w:p>
            <w:pPr>
              <w:pStyle w:val="TableParagraph"/>
              <w:spacing w:line="188" w:lineRule="exact" w:before="0"/>
              <w:ind w:left="50"/>
              <w:rPr>
                <w:rFonts w:ascii="Roboto Bk"/>
                <w:b/>
                <w:sz w:val="16"/>
              </w:rPr>
            </w:pPr>
            <w:r>
              <w:rPr>
                <w:rFonts w:ascii="Roboto Bk"/>
                <w:b/>
                <w:w w:val="125"/>
                <w:sz w:val="16"/>
              </w:rPr>
              <w:t>pc.optimize</w:t>
            </w:r>
            <w:r>
              <w:rPr>
                <w:rFonts w:ascii="Roboto Bk"/>
                <w:b/>
                <w:spacing w:val="25"/>
                <w:w w:val="125"/>
                <w:sz w:val="16"/>
              </w:rPr>
              <w:t> </w:t>
            </w:r>
            <w:r>
              <w:rPr>
                <w:rFonts w:ascii="Roboto Bk"/>
                <w:b/>
                <w:w w:val="125"/>
                <w:sz w:val="16"/>
              </w:rPr>
              <w:t>=</w:t>
            </w:r>
            <w:r>
              <w:rPr>
                <w:rFonts w:ascii="Roboto Bk"/>
                <w:b/>
                <w:spacing w:val="25"/>
                <w:w w:val="125"/>
                <w:sz w:val="16"/>
              </w:rPr>
              <w:t> </w:t>
            </w:r>
            <w:r>
              <w:rPr>
                <w:rFonts w:ascii="Roboto Bk"/>
                <w:b/>
                <w:color w:val="0000FF"/>
                <w:spacing w:val="-2"/>
                <w:w w:val="125"/>
                <w:sz w:val="16"/>
              </w:rPr>
              <w:t>false</w:t>
            </w:r>
            <w:r>
              <w:rPr>
                <w:rFonts w:ascii="Roboto Bk"/>
                <w:b/>
                <w:spacing w:val="-2"/>
                <w:w w:val="125"/>
                <w:sz w:val="16"/>
              </w:rPr>
              <w:t>;</w:t>
            </w:r>
          </w:p>
          <w:p>
            <w:pPr>
              <w:pStyle w:val="TableParagraph"/>
              <w:spacing w:before="0"/>
              <w:ind w:left="0"/>
              <w:rPr>
                <w:sz w:val="16"/>
              </w:rPr>
            </w:pPr>
          </w:p>
          <w:p>
            <w:pPr>
              <w:pStyle w:val="TableParagraph"/>
              <w:spacing w:before="15"/>
              <w:ind w:left="0"/>
              <w:rPr>
                <w:sz w:val="16"/>
              </w:rPr>
            </w:pPr>
          </w:p>
          <w:p>
            <w:pPr>
              <w:pStyle w:val="TableParagraph"/>
              <w:spacing w:line="355" w:lineRule="auto" w:before="0"/>
              <w:ind w:left="50" w:right="2683"/>
              <w:rPr>
                <w:rFonts w:ascii="Roboto Bk"/>
                <w:b/>
                <w:sz w:val="16"/>
              </w:rPr>
            </w:pPr>
            <w:r>
              <w:rPr>
                <w:rFonts w:ascii="Roboto Bk"/>
                <w:b/>
                <w:w w:val="130"/>
                <w:sz w:val="16"/>
              </w:rPr>
              <w:t>cc</w:t>
            </w:r>
            <w:r>
              <w:rPr>
                <w:rFonts w:ascii="Roboto Bk"/>
                <w:b/>
                <w:spacing w:val="16"/>
                <w:w w:val="130"/>
                <w:sz w:val="16"/>
              </w:rPr>
              <w:t> </w:t>
            </w:r>
            <w:r>
              <w:rPr>
                <w:rFonts w:ascii="Roboto Bk"/>
                <w:b/>
                <w:w w:val="120"/>
                <w:sz w:val="16"/>
              </w:rPr>
              <w:t>=</w:t>
            </w:r>
            <w:r>
              <w:rPr>
                <w:rFonts w:ascii="Roboto Bk"/>
                <w:b/>
                <w:spacing w:val="20"/>
                <w:w w:val="120"/>
                <w:sz w:val="16"/>
              </w:rPr>
              <w:t> </w:t>
            </w:r>
            <w:r>
              <w:rPr>
                <w:rFonts w:ascii="Roboto Bk"/>
                <w:b/>
                <w:color w:val="0000FF"/>
                <w:w w:val="120"/>
                <w:sz w:val="16"/>
              </w:rPr>
              <w:t>new</w:t>
            </w:r>
            <w:r>
              <w:rPr>
                <w:rFonts w:ascii="Roboto Bk"/>
                <w:b/>
                <w:color w:val="0000FF"/>
                <w:spacing w:val="16"/>
                <w:w w:val="130"/>
                <w:sz w:val="16"/>
              </w:rPr>
              <w:t> </w:t>
            </w:r>
            <w:r>
              <w:rPr>
                <w:rFonts w:ascii="Roboto Bk"/>
                <w:b/>
                <w:color w:val="007F7F"/>
                <w:w w:val="130"/>
                <w:sz w:val="16"/>
              </w:rPr>
              <w:t>Object</w:t>
            </w:r>
            <w:r>
              <w:rPr>
                <w:rFonts w:ascii="Roboto Bk"/>
                <w:b/>
                <w:w w:val="130"/>
                <w:sz w:val="16"/>
              </w:rPr>
              <w:t>(); cc.pc</w:t>
            </w:r>
            <w:r>
              <w:rPr>
                <w:rFonts w:ascii="Roboto Bk"/>
                <w:b/>
                <w:spacing w:val="40"/>
                <w:w w:val="130"/>
                <w:sz w:val="16"/>
              </w:rPr>
              <w:t> </w:t>
            </w:r>
            <w:r>
              <w:rPr>
                <w:rFonts w:ascii="Roboto Bk"/>
                <w:b/>
                <w:w w:val="120"/>
                <w:sz w:val="16"/>
              </w:rPr>
              <w:t>=</w:t>
            </w:r>
            <w:r>
              <w:rPr>
                <w:rFonts w:ascii="Roboto Bk"/>
                <w:b/>
                <w:spacing w:val="40"/>
                <w:w w:val="130"/>
                <w:sz w:val="16"/>
              </w:rPr>
              <w:t> </w:t>
            </w:r>
            <w:r>
              <w:rPr>
                <w:rFonts w:ascii="Roboto Bk"/>
                <w:b/>
                <w:color w:val="088557"/>
                <w:w w:val="130"/>
                <w:sz w:val="16"/>
              </w:rPr>
              <w:t>1</w:t>
            </w:r>
            <w:r>
              <w:rPr>
                <w:rFonts w:ascii="Roboto Bk"/>
                <w:b/>
                <w:w w:val="130"/>
                <w:sz w:val="16"/>
              </w:rPr>
              <w:t>; </w:t>
            </w:r>
            <w:r>
              <w:rPr>
                <w:rFonts w:ascii="Roboto Bk"/>
                <w:b/>
                <w:w w:val="125"/>
                <w:sz w:val="16"/>
              </w:rPr>
              <w:t>cc.pc_unit</w:t>
            </w:r>
            <w:r>
              <w:rPr>
                <w:rFonts w:ascii="Roboto Bk"/>
                <w:b/>
                <w:spacing w:val="11"/>
                <w:w w:val="125"/>
                <w:sz w:val="16"/>
              </w:rPr>
              <w:t> </w:t>
            </w:r>
            <w:r>
              <w:rPr>
                <w:rFonts w:ascii="Roboto Bk"/>
                <w:b/>
                <w:w w:val="120"/>
                <w:sz w:val="16"/>
              </w:rPr>
              <w:t>=</w:t>
            </w:r>
            <w:r>
              <w:rPr>
                <w:rFonts w:ascii="Roboto Bk"/>
                <w:b/>
                <w:spacing w:val="14"/>
                <w:w w:val="120"/>
                <w:sz w:val="16"/>
              </w:rPr>
              <w:t> </w:t>
            </w:r>
            <w:r>
              <w:rPr>
                <w:rFonts w:ascii="Roboto Bk"/>
                <w:b/>
                <w:color w:val="A21414"/>
                <w:w w:val="120"/>
                <w:sz w:val="16"/>
              </w:rPr>
              <w:t>"MPa" </w:t>
            </w:r>
            <w:r>
              <w:rPr>
                <w:rFonts w:ascii="Roboto Bk"/>
                <w:b/>
                <w:w w:val="130"/>
                <w:sz w:val="16"/>
              </w:rPr>
              <w:t>cc.ions</w:t>
            </w:r>
            <w:r>
              <w:rPr>
                <w:rFonts w:ascii="Roboto Bk"/>
                <w:b/>
                <w:spacing w:val="40"/>
                <w:w w:val="130"/>
                <w:sz w:val="16"/>
              </w:rPr>
              <w:t> </w:t>
            </w:r>
            <w:r>
              <w:rPr>
                <w:rFonts w:ascii="Roboto Bk"/>
                <w:b/>
                <w:w w:val="120"/>
                <w:sz w:val="16"/>
              </w:rPr>
              <w:t>=</w:t>
            </w:r>
            <w:r>
              <w:rPr>
                <w:rFonts w:ascii="Roboto Bk"/>
                <w:b/>
                <w:spacing w:val="40"/>
                <w:w w:val="130"/>
                <w:sz w:val="16"/>
              </w:rPr>
              <w:t> </w:t>
            </w:r>
            <w:r>
              <w:rPr>
                <w:rFonts w:ascii="Roboto Bk"/>
                <w:b/>
                <w:color w:val="0000FF"/>
                <w:w w:val="130"/>
                <w:sz w:val="16"/>
              </w:rPr>
              <w:t>true</w:t>
            </w:r>
            <w:r>
              <w:rPr>
                <w:rFonts w:ascii="Roboto Bk"/>
                <w:b/>
                <w:w w:val="130"/>
                <w:sz w:val="16"/>
              </w:rPr>
              <w:t>;</w:t>
            </w:r>
          </w:p>
          <w:p>
            <w:pPr>
              <w:pStyle w:val="TableParagraph"/>
              <w:spacing w:line="355" w:lineRule="auto" w:before="4"/>
              <w:ind w:left="50" w:right="1317"/>
              <w:rPr>
                <w:rFonts w:ascii="Roboto Bk"/>
                <w:b/>
                <w:sz w:val="16"/>
              </w:rPr>
            </w:pPr>
            <w:r>
              <w:rPr>
                <w:rFonts w:ascii="Roboto Bk"/>
                <w:b/>
                <w:w w:val="125"/>
                <w:sz w:val="16"/>
              </w:rPr>
              <w:t>cc.multiphase</w:t>
            </w:r>
            <w:r>
              <w:rPr>
                <w:rFonts w:ascii="Roboto Bk"/>
                <w:b/>
                <w:spacing w:val="40"/>
                <w:w w:val="125"/>
                <w:sz w:val="16"/>
              </w:rPr>
              <w:t> </w:t>
            </w:r>
            <w:r>
              <w:rPr>
                <w:rFonts w:ascii="Roboto Bk"/>
                <w:b/>
                <w:w w:val="125"/>
                <w:sz w:val="16"/>
              </w:rPr>
              <w:t>=</w:t>
            </w:r>
            <w:r>
              <w:rPr>
                <w:rFonts w:ascii="Roboto Bk"/>
                <w:b/>
                <w:spacing w:val="40"/>
                <w:w w:val="125"/>
                <w:sz w:val="16"/>
              </w:rPr>
              <w:t> </w:t>
            </w:r>
            <w:r>
              <w:rPr>
                <w:rFonts w:ascii="Roboto Bk"/>
                <w:b/>
                <w:color w:val="0000FF"/>
                <w:w w:val="125"/>
                <w:sz w:val="16"/>
              </w:rPr>
              <w:t>false</w:t>
            </w:r>
            <w:r>
              <w:rPr>
                <w:rFonts w:ascii="Roboto Bk"/>
                <w:b/>
                <w:w w:val="125"/>
                <w:sz w:val="16"/>
              </w:rPr>
              <w:t>; cc.condensed</w:t>
            </w:r>
            <w:r>
              <w:rPr>
                <w:rFonts w:ascii="Roboto Bk"/>
                <w:b/>
                <w:spacing w:val="40"/>
                <w:w w:val="125"/>
                <w:sz w:val="16"/>
              </w:rPr>
              <w:t> </w:t>
            </w:r>
            <w:r>
              <w:rPr>
                <w:rFonts w:ascii="Roboto Bk"/>
                <w:b/>
                <w:w w:val="125"/>
                <w:sz w:val="16"/>
              </w:rPr>
              <w:t>=</w:t>
            </w:r>
            <w:r>
              <w:rPr>
                <w:rFonts w:ascii="Roboto Bk"/>
                <w:b/>
                <w:spacing w:val="40"/>
                <w:w w:val="125"/>
                <w:sz w:val="16"/>
              </w:rPr>
              <w:t> </w:t>
            </w:r>
            <w:r>
              <w:rPr>
                <w:rFonts w:ascii="Roboto Bk"/>
                <w:b/>
                <w:color w:val="0000FF"/>
                <w:w w:val="125"/>
                <w:sz w:val="16"/>
              </w:rPr>
              <w:t>false</w:t>
            </w:r>
            <w:r>
              <w:rPr>
                <w:rFonts w:ascii="Roboto Bk"/>
                <w:b/>
                <w:w w:val="125"/>
                <w:sz w:val="16"/>
              </w:rPr>
              <w:t>; cc.solveNozzleFlow</w:t>
            </w:r>
            <w:r>
              <w:rPr>
                <w:rFonts w:ascii="Roboto Bk"/>
                <w:b/>
                <w:spacing w:val="21"/>
                <w:w w:val="125"/>
                <w:sz w:val="16"/>
              </w:rPr>
              <w:t> </w:t>
            </w:r>
            <w:r>
              <w:rPr>
                <w:rFonts w:ascii="Roboto Bk"/>
                <w:b/>
                <w:w w:val="125"/>
                <w:sz w:val="16"/>
              </w:rPr>
              <w:t>=</w:t>
            </w:r>
            <w:r>
              <w:rPr>
                <w:rFonts w:ascii="Roboto Bk"/>
                <w:b/>
                <w:spacing w:val="21"/>
                <w:w w:val="125"/>
                <w:sz w:val="16"/>
              </w:rPr>
              <w:t> </w:t>
            </w:r>
            <w:r>
              <w:rPr>
                <w:rFonts w:ascii="Roboto Bk"/>
                <w:b/>
                <w:color w:val="0000FF"/>
                <w:w w:val="125"/>
                <w:sz w:val="16"/>
              </w:rPr>
              <w:t>true</w:t>
            </w:r>
            <w:r>
              <w:rPr>
                <w:rFonts w:ascii="Roboto Bk"/>
                <w:b/>
                <w:w w:val="125"/>
                <w:sz w:val="16"/>
              </w:rPr>
              <w:t>; cc.nozzleInlet_Ar</w:t>
            </w:r>
            <w:r>
              <w:rPr>
                <w:rFonts w:ascii="Roboto Bk"/>
                <w:b/>
                <w:spacing w:val="40"/>
                <w:w w:val="125"/>
                <w:sz w:val="16"/>
              </w:rPr>
              <w:t> </w:t>
            </w:r>
            <w:r>
              <w:rPr>
                <w:rFonts w:ascii="Roboto Bk"/>
                <w:b/>
                <w:w w:val="125"/>
                <w:sz w:val="16"/>
              </w:rPr>
              <w:t>=</w:t>
            </w:r>
            <w:r>
              <w:rPr>
                <w:rFonts w:ascii="Roboto Bk"/>
                <w:b/>
                <w:spacing w:val="40"/>
                <w:w w:val="125"/>
                <w:sz w:val="16"/>
              </w:rPr>
              <w:t> </w:t>
            </w:r>
            <w:r>
              <w:rPr>
                <w:rFonts w:ascii="Roboto Bk"/>
                <w:b/>
                <w:color w:val="088557"/>
                <w:w w:val="125"/>
                <w:sz w:val="16"/>
              </w:rPr>
              <w:t>2.5</w:t>
            </w:r>
            <w:r>
              <w:rPr>
                <w:rFonts w:ascii="Roboto Bk"/>
                <w:b/>
                <w:w w:val="125"/>
                <w:sz w:val="16"/>
              </w:rPr>
              <w:t>;</w:t>
            </w:r>
          </w:p>
          <w:p>
            <w:pPr>
              <w:pStyle w:val="TableParagraph"/>
              <w:spacing w:before="3"/>
              <w:ind w:left="50"/>
              <w:rPr>
                <w:rFonts w:ascii="Roboto Bk"/>
                <w:b/>
                <w:sz w:val="16"/>
              </w:rPr>
            </w:pPr>
            <w:r>
              <w:rPr>
                <w:rFonts w:ascii="Roboto Bk"/>
                <w:b/>
                <w:w w:val="130"/>
                <w:sz w:val="16"/>
              </w:rPr>
              <w:t>cc.freezing_Ar</w:t>
            </w:r>
            <w:r>
              <w:rPr>
                <w:rFonts w:ascii="Roboto Bk"/>
                <w:b/>
                <w:spacing w:val="23"/>
                <w:w w:val="130"/>
                <w:sz w:val="16"/>
              </w:rPr>
              <w:t> </w:t>
            </w:r>
            <w:r>
              <w:rPr>
                <w:rFonts w:ascii="Roboto Bk"/>
                <w:b/>
                <w:w w:val="130"/>
                <w:sz w:val="16"/>
              </w:rPr>
              <w:t>=</w:t>
            </w:r>
            <w:r>
              <w:rPr>
                <w:rFonts w:ascii="Roboto Bk"/>
                <w:b/>
                <w:spacing w:val="23"/>
                <w:w w:val="130"/>
                <w:sz w:val="16"/>
              </w:rPr>
              <w:t> </w:t>
            </w:r>
            <w:r>
              <w:rPr>
                <w:rFonts w:ascii="Roboto Bk"/>
                <w:b/>
                <w:color w:val="088557"/>
                <w:spacing w:val="-5"/>
                <w:w w:val="130"/>
                <w:sz w:val="16"/>
              </w:rPr>
              <w:t>2</w:t>
            </w:r>
            <w:r>
              <w:rPr>
                <w:rFonts w:ascii="Roboto Bk"/>
                <w:b/>
                <w:spacing w:val="-5"/>
                <w:w w:val="130"/>
                <w:sz w:val="16"/>
              </w:rPr>
              <w:t>;</w:t>
            </w:r>
          </w:p>
          <w:p>
            <w:pPr>
              <w:pStyle w:val="TableParagraph"/>
              <w:spacing w:before="93"/>
              <w:ind w:left="50"/>
              <w:rPr>
                <w:rFonts w:ascii="Roboto Bk"/>
                <w:b/>
                <w:sz w:val="16"/>
              </w:rPr>
            </w:pPr>
            <w:r>
              <w:rPr>
                <w:rFonts w:ascii="Roboto Bk"/>
                <w:b/>
                <w:w w:val="125"/>
                <w:sz w:val="16"/>
              </w:rPr>
              <w:t>cc.nozzleExit_Ar</w:t>
            </w:r>
            <w:r>
              <w:rPr>
                <w:rFonts w:ascii="Roboto Bk"/>
                <w:b/>
                <w:spacing w:val="50"/>
                <w:w w:val="125"/>
                <w:sz w:val="16"/>
              </w:rPr>
              <w:t> </w:t>
            </w:r>
            <w:r>
              <w:rPr>
                <w:rFonts w:ascii="Roboto Bk"/>
                <w:b/>
                <w:w w:val="125"/>
                <w:sz w:val="16"/>
              </w:rPr>
              <w:t>=</w:t>
            </w:r>
            <w:r>
              <w:rPr>
                <w:rFonts w:ascii="Roboto Bk"/>
                <w:b/>
                <w:spacing w:val="51"/>
                <w:w w:val="125"/>
                <w:sz w:val="16"/>
              </w:rPr>
              <w:t> </w:t>
            </w:r>
            <w:r>
              <w:rPr>
                <w:rFonts w:ascii="Roboto Bk"/>
                <w:b/>
                <w:color w:val="088557"/>
                <w:spacing w:val="-5"/>
                <w:w w:val="125"/>
                <w:sz w:val="16"/>
              </w:rPr>
              <w:t>20</w:t>
            </w:r>
            <w:r>
              <w:rPr>
                <w:rFonts w:ascii="Roboto Bk"/>
                <w:b/>
                <w:spacing w:val="-5"/>
                <w:w w:val="125"/>
                <w:sz w:val="16"/>
              </w:rPr>
              <w:t>;</w:t>
            </w:r>
          </w:p>
          <w:p>
            <w:pPr>
              <w:pStyle w:val="TableParagraph"/>
              <w:spacing w:before="0"/>
              <w:ind w:left="0"/>
              <w:rPr>
                <w:sz w:val="16"/>
              </w:rPr>
            </w:pPr>
          </w:p>
          <w:p>
            <w:pPr>
              <w:pStyle w:val="TableParagraph"/>
              <w:spacing w:before="15"/>
              <w:ind w:left="0"/>
              <w:rPr>
                <w:sz w:val="16"/>
              </w:rPr>
            </w:pPr>
          </w:p>
          <w:p>
            <w:pPr>
              <w:pStyle w:val="TableParagraph"/>
              <w:spacing w:line="355" w:lineRule="auto" w:before="1"/>
              <w:ind w:left="50"/>
              <w:rPr>
                <w:rFonts w:ascii="Roboto Bk"/>
                <w:b/>
                <w:sz w:val="16"/>
              </w:rPr>
            </w:pPr>
            <w:r>
              <w:rPr>
                <w:rFonts w:ascii="Roboto Bk"/>
                <w:b/>
                <w:w w:val="125"/>
                <w:sz w:val="16"/>
              </w:rPr>
              <w:t>tp</w:t>
            </w:r>
            <w:r>
              <w:rPr>
                <w:rFonts w:ascii="Roboto Bk"/>
                <w:b/>
                <w:spacing w:val="26"/>
                <w:w w:val="125"/>
                <w:sz w:val="16"/>
              </w:rPr>
              <w:t> </w:t>
            </w:r>
            <w:r>
              <w:rPr>
                <w:rFonts w:ascii="Roboto Bk"/>
                <w:b/>
                <w:w w:val="125"/>
                <w:sz w:val="16"/>
              </w:rPr>
              <w:t>=</w:t>
            </w:r>
            <w:r>
              <w:rPr>
                <w:rFonts w:ascii="Roboto Bk"/>
                <w:b/>
                <w:spacing w:val="26"/>
                <w:w w:val="125"/>
                <w:sz w:val="16"/>
              </w:rPr>
              <w:t> </w:t>
            </w:r>
            <w:r>
              <w:rPr>
                <w:rFonts w:ascii="Roboto Bk"/>
                <w:b/>
                <w:color w:val="0000FF"/>
                <w:w w:val="125"/>
                <w:sz w:val="16"/>
              </w:rPr>
              <w:t>new</w:t>
            </w:r>
            <w:r>
              <w:rPr>
                <w:rFonts w:ascii="Roboto Bk"/>
                <w:b/>
                <w:color w:val="0000FF"/>
                <w:spacing w:val="26"/>
                <w:w w:val="125"/>
                <w:sz w:val="16"/>
              </w:rPr>
              <w:t> </w:t>
            </w:r>
            <w:r>
              <w:rPr>
                <w:rFonts w:ascii="Roboto Bk"/>
                <w:b/>
                <w:color w:val="007F7F"/>
                <w:w w:val="125"/>
                <w:sz w:val="16"/>
              </w:rPr>
              <w:t>TheoreticalPerformance</w:t>
            </w:r>
            <w:r>
              <w:rPr>
                <w:rFonts w:ascii="Roboto Bk"/>
                <w:b/>
                <w:w w:val="125"/>
                <w:sz w:val="16"/>
              </w:rPr>
              <w:t>(pc,</w:t>
            </w:r>
            <w:r>
              <w:rPr>
                <w:rFonts w:ascii="Roboto Bk"/>
                <w:b/>
                <w:spacing w:val="26"/>
                <w:w w:val="125"/>
                <w:sz w:val="16"/>
              </w:rPr>
              <w:t> </w:t>
            </w:r>
            <w:r>
              <w:rPr>
                <w:rFonts w:ascii="Roboto Bk"/>
                <w:b/>
                <w:w w:val="125"/>
                <w:sz w:val="16"/>
              </w:rPr>
              <w:t>cc); </w:t>
            </w:r>
            <w:r>
              <w:rPr>
                <w:rFonts w:ascii="Roboto Bk"/>
                <w:b/>
                <w:spacing w:val="-2"/>
                <w:w w:val="125"/>
                <w:sz w:val="16"/>
              </w:rPr>
              <w:t>tp.solve();</w:t>
            </w:r>
          </w:p>
          <w:p>
            <w:pPr>
              <w:pStyle w:val="TableParagraph"/>
              <w:spacing w:before="1"/>
              <w:ind w:left="50"/>
              <w:rPr>
                <w:rFonts w:ascii="Roboto Bk"/>
                <w:b/>
                <w:sz w:val="16"/>
              </w:rPr>
            </w:pPr>
            <w:r>
              <w:rPr>
                <w:rFonts w:ascii="Roboto Bk"/>
                <w:b/>
                <w:spacing w:val="-2"/>
                <w:w w:val="140"/>
                <w:sz w:val="16"/>
              </w:rPr>
              <w:t>tp.printResults();</w:t>
            </w:r>
          </w:p>
        </w:tc>
        <w:tc>
          <w:tcPr>
            <w:tcW w:w="4463" w:type="dxa"/>
          </w:tcPr>
          <w:p>
            <w:pPr>
              <w:pStyle w:val="TableParagraph"/>
              <w:spacing w:line="188" w:lineRule="exact" w:before="0"/>
              <w:ind w:left="572"/>
              <w:rPr>
                <w:rFonts w:ascii="Roboto Bk"/>
                <w:b/>
                <w:sz w:val="16"/>
              </w:rPr>
            </w:pPr>
            <w:r>
              <w:rPr>
                <w:rFonts w:ascii="Roboto Bk"/>
                <w:b/>
                <w:w w:val="120"/>
                <w:sz w:val="16"/>
              </w:rPr>
              <w:t>pc</w:t>
            </w:r>
            <w:r>
              <w:rPr>
                <w:rFonts w:ascii="Roboto Bk"/>
                <w:b/>
                <w:spacing w:val="30"/>
                <w:w w:val="120"/>
                <w:sz w:val="16"/>
              </w:rPr>
              <w:t> </w:t>
            </w:r>
            <w:r>
              <w:rPr>
                <w:rFonts w:ascii="Roboto Bk"/>
                <w:b/>
                <w:w w:val="120"/>
                <w:sz w:val="16"/>
              </w:rPr>
              <w:t>=</w:t>
            </w:r>
            <w:r>
              <w:rPr>
                <w:rFonts w:ascii="Roboto Bk"/>
                <w:b/>
                <w:spacing w:val="14"/>
                <w:w w:val="160"/>
                <w:sz w:val="16"/>
              </w:rPr>
              <w:t> </w:t>
            </w:r>
            <w:r>
              <w:rPr>
                <w:rFonts w:ascii="Roboto Bk"/>
                <w:b/>
                <w:spacing w:val="-10"/>
                <w:w w:val="160"/>
                <w:sz w:val="16"/>
              </w:rPr>
              <w:t>{</w:t>
            </w:r>
          </w:p>
          <w:p>
            <w:pPr>
              <w:pStyle w:val="TableParagraph"/>
              <w:spacing w:line="355" w:lineRule="auto" w:before="93"/>
              <w:ind w:left="764"/>
              <w:rPr>
                <w:rFonts w:ascii="Roboto Bk"/>
                <w:b/>
                <w:sz w:val="16"/>
              </w:rPr>
            </w:pPr>
            <w:r>
              <w:rPr>
                <w:rFonts w:ascii="Roboto Bk"/>
                <w:b/>
                <w:color w:val="A21414"/>
                <w:spacing w:val="-2"/>
                <w:w w:val="135"/>
                <w:sz w:val="16"/>
              </w:rPr>
              <w:t>"propellant"</w:t>
            </w:r>
            <w:r>
              <w:rPr>
                <w:rFonts w:ascii="Roboto Bk"/>
                <w:b/>
                <w:spacing w:val="-2"/>
                <w:w w:val="135"/>
                <w:sz w:val="16"/>
              </w:rPr>
              <w:t>:propellant, </w:t>
            </w:r>
            <w:r>
              <w:rPr>
                <w:rFonts w:ascii="Roboto Bk"/>
                <w:b/>
                <w:color w:val="A21414"/>
                <w:spacing w:val="-2"/>
                <w:w w:val="135"/>
                <w:sz w:val="16"/>
              </w:rPr>
              <w:t>"optimize"</w:t>
            </w:r>
            <w:r>
              <w:rPr>
                <w:rFonts w:ascii="Roboto Bk"/>
                <w:b/>
                <w:spacing w:val="-2"/>
                <w:w w:val="135"/>
                <w:sz w:val="16"/>
              </w:rPr>
              <w:t>:</w:t>
            </w:r>
            <w:r>
              <w:rPr>
                <w:rFonts w:ascii="Roboto Bk"/>
                <w:b/>
                <w:color w:val="0000FF"/>
                <w:spacing w:val="-2"/>
                <w:w w:val="135"/>
                <w:sz w:val="16"/>
              </w:rPr>
              <w:t>false</w:t>
            </w:r>
          </w:p>
          <w:p>
            <w:pPr>
              <w:pStyle w:val="TableParagraph"/>
              <w:spacing w:before="1"/>
              <w:ind w:left="572"/>
              <w:rPr>
                <w:rFonts w:ascii="Roboto Bk"/>
                <w:b/>
                <w:sz w:val="16"/>
              </w:rPr>
            </w:pPr>
            <w:r>
              <w:rPr>
                <w:rFonts w:ascii="Roboto Bk"/>
                <w:b/>
                <w:spacing w:val="-5"/>
                <w:w w:val="195"/>
                <w:sz w:val="16"/>
              </w:rPr>
              <w:t>};</w:t>
            </w:r>
          </w:p>
          <w:p>
            <w:pPr>
              <w:pStyle w:val="TableParagraph"/>
              <w:spacing w:before="0"/>
              <w:ind w:left="0"/>
              <w:rPr>
                <w:sz w:val="16"/>
              </w:rPr>
            </w:pPr>
          </w:p>
          <w:p>
            <w:pPr>
              <w:pStyle w:val="TableParagraph"/>
              <w:spacing w:before="16"/>
              <w:ind w:left="0"/>
              <w:rPr>
                <w:sz w:val="16"/>
              </w:rPr>
            </w:pPr>
          </w:p>
          <w:p>
            <w:pPr>
              <w:pStyle w:val="TableParagraph"/>
              <w:spacing w:before="0"/>
              <w:ind w:left="572"/>
              <w:rPr>
                <w:rFonts w:ascii="Roboto Bk"/>
                <w:b/>
                <w:sz w:val="16"/>
              </w:rPr>
            </w:pPr>
            <w:r>
              <w:rPr>
                <w:rFonts w:ascii="Roboto Bk"/>
                <w:b/>
                <w:w w:val="125"/>
                <w:sz w:val="16"/>
              </w:rPr>
              <w:t>cc</w:t>
            </w:r>
            <w:r>
              <w:rPr>
                <w:rFonts w:ascii="Roboto Bk"/>
                <w:b/>
                <w:spacing w:val="27"/>
                <w:w w:val="125"/>
                <w:sz w:val="16"/>
              </w:rPr>
              <w:t> </w:t>
            </w:r>
            <w:r>
              <w:rPr>
                <w:rFonts w:ascii="Roboto Bk"/>
                <w:b/>
                <w:w w:val="125"/>
                <w:sz w:val="16"/>
              </w:rPr>
              <w:t>=</w:t>
            </w:r>
            <w:r>
              <w:rPr>
                <w:rFonts w:ascii="Roboto Bk"/>
                <w:b/>
                <w:spacing w:val="13"/>
                <w:w w:val="160"/>
                <w:sz w:val="16"/>
              </w:rPr>
              <w:t> </w:t>
            </w:r>
            <w:r>
              <w:rPr>
                <w:rFonts w:ascii="Roboto Bk"/>
                <w:b/>
                <w:spacing w:val="-10"/>
                <w:w w:val="160"/>
                <w:sz w:val="16"/>
              </w:rPr>
              <w:t>{</w:t>
            </w:r>
          </w:p>
          <w:p>
            <w:pPr>
              <w:pStyle w:val="TableParagraph"/>
              <w:spacing w:before="93"/>
              <w:ind w:left="764"/>
              <w:rPr>
                <w:rFonts w:ascii="Roboto Bk"/>
                <w:b/>
                <w:sz w:val="16"/>
              </w:rPr>
            </w:pPr>
            <w:r>
              <w:rPr>
                <w:rFonts w:ascii="Roboto Bk"/>
                <w:b/>
                <w:color w:val="A21414"/>
                <w:spacing w:val="-2"/>
                <w:w w:val="145"/>
                <w:sz w:val="16"/>
              </w:rPr>
              <w:t>"pc"</w:t>
            </w:r>
            <w:r>
              <w:rPr>
                <w:rFonts w:ascii="Roboto Bk"/>
                <w:b/>
                <w:spacing w:val="-2"/>
                <w:w w:val="145"/>
                <w:sz w:val="16"/>
              </w:rPr>
              <w:t>:</w:t>
            </w:r>
            <w:r>
              <w:rPr>
                <w:rFonts w:ascii="Roboto Bk"/>
                <w:b/>
                <w:color w:val="088557"/>
                <w:spacing w:val="-2"/>
                <w:w w:val="145"/>
                <w:sz w:val="16"/>
              </w:rPr>
              <w:t>1</w:t>
            </w:r>
            <w:r>
              <w:rPr>
                <w:rFonts w:ascii="Roboto Bk"/>
                <w:b/>
                <w:spacing w:val="-2"/>
                <w:w w:val="145"/>
                <w:sz w:val="16"/>
              </w:rPr>
              <w:t>,</w:t>
            </w:r>
          </w:p>
          <w:p>
            <w:pPr>
              <w:pStyle w:val="TableParagraph"/>
              <w:spacing w:line="355" w:lineRule="auto" w:before="93"/>
              <w:ind w:left="764" w:right="1317"/>
              <w:rPr>
                <w:rFonts w:ascii="Roboto Bk"/>
                <w:b/>
                <w:sz w:val="16"/>
              </w:rPr>
            </w:pPr>
            <w:r>
              <w:rPr>
                <w:rFonts w:ascii="Roboto Bk"/>
                <w:b/>
                <w:color w:val="A21414"/>
                <w:w w:val="135"/>
                <w:sz w:val="16"/>
              </w:rPr>
              <w:t>"pc_unit"</w:t>
            </w:r>
            <w:r>
              <w:rPr>
                <w:rFonts w:ascii="Roboto Bk"/>
                <w:b/>
                <w:w w:val="135"/>
                <w:sz w:val="16"/>
              </w:rPr>
              <w:t>:</w:t>
            </w:r>
            <w:r>
              <w:rPr>
                <w:rFonts w:ascii="Roboto Bk"/>
                <w:b/>
                <w:spacing w:val="40"/>
                <w:w w:val="135"/>
                <w:sz w:val="16"/>
              </w:rPr>
              <w:t> </w:t>
            </w:r>
            <w:r>
              <w:rPr>
                <w:rFonts w:ascii="Roboto Bk"/>
                <w:b/>
                <w:color w:val="A21414"/>
                <w:w w:val="135"/>
                <w:sz w:val="16"/>
              </w:rPr>
              <w:t>"MPa"</w:t>
            </w:r>
            <w:r>
              <w:rPr>
                <w:rFonts w:ascii="Roboto Bk"/>
                <w:b/>
                <w:w w:val="135"/>
                <w:sz w:val="16"/>
              </w:rPr>
              <w:t>, </w:t>
            </w:r>
            <w:r>
              <w:rPr>
                <w:rFonts w:ascii="Roboto Bk"/>
                <w:b/>
                <w:color w:val="A21414"/>
                <w:w w:val="135"/>
                <w:sz w:val="16"/>
              </w:rPr>
              <w:t>"ions"</w:t>
            </w:r>
            <w:r>
              <w:rPr>
                <w:rFonts w:ascii="Roboto Bk"/>
                <w:b/>
                <w:w w:val="135"/>
                <w:sz w:val="16"/>
              </w:rPr>
              <w:t>:</w:t>
            </w:r>
            <w:r>
              <w:rPr>
                <w:rFonts w:ascii="Roboto Bk"/>
                <w:b/>
                <w:spacing w:val="40"/>
                <w:w w:val="135"/>
                <w:sz w:val="16"/>
              </w:rPr>
              <w:t> </w:t>
            </w:r>
            <w:r>
              <w:rPr>
                <w:rFonts w:ascii="Roboto Bk"/>
                <w:b/>
                <w:color w:val="0000FF"/>
                <w:w w:val="135"/>
                <w:sz w:val="16"/>
              </w:rPr>
              <w:t>true</w:t>
            </w:r>
            <w:r>
              <w:rPr>
                <w:rFonts w:ascii="Roboto Bk"/>
                <w:b/>
                <w:w w:val="135"/>
                <w:sz w:val="16"/>
              </w:rPr>
              <w:t>, </w:t>
            </w:r>
            <w:r>
              <w:rPr>
                <w:rFonts w:ascii="Roboto Bk"/>
                <w:b/>
                <w:color w:val="A21414"/>
                <w:w w:val="135"/>
                <w:sz w:val="16"/>
              </w:rPr>
              <w:t>"multiphase"</w:t>
            </w:r>
            <w:r>
              <w:rPr>
                <w:rFonts w:ascii="Roboto Bk"/>
                <w:b/>
                <w:w w:val="135"/>
                <w:sz w:val="16"/>
              </w:rPr>
              <w:t>:</w:t>
            </w:r>
            <w:r>
              <w:rPr>
                <w:rFonts w:ascii="Roboto Bk"/>
                <w:b/>
                <w:spacing w:val="40"/>
                <w:w w:val="135"/>
                <w:sz w:val="16"/>
              </w:rPr>
              <w:t> </w:t>
            </w:r>
            <w:r>
              <w:rPr>
                <w:rFonts w:ascii="Roboto Bk"/>
                <w:b/>
                <w:color w:val="0000FF"/>
                <w:w w:val="135"/>
                <w:sz w:val="16"/>
              </w:rPr>
              <w:t>false</w:t>
            </w:r>
            <w:r>
              <w:rPr>
                <w:rFonts w:ascii="Roboto Bk"/>
                <w:b/>
                <w:w w:val="135"/>
                <w:sz w:val="16"/>
              </w:rPr>
              <w:t>, </w:t>
            </w:r>
            <w:r>
              <w:rPr>
                <w:rFonts w:ascii="Roboto Bk"/>
                <w:b/>
                <w:color w:val="A21414"/>
                <w:w w:val="135"/>
                <w:sz w:val="16"/>
              </w:rPr>
              <w:t>"condensed"</w:t>
            </w:r>
            <w:r>
              <w:rPr>
                <w:rFonts w:ascii="Roboto Bk"/>
                <w:b/>
                <w:w w:val="135"/>
                <w:sz w:val="16"/>
              </w:rPr>
              <w:t>:</w:t>
            </w:r>
            <w:r>
              <w:rPr>
                <w:rFonts w:ascii="Roboto Bk"/>
                <w:b/>
                <w:spacing w:val="40"/>
                <w:w w:val="135"/>
                <w:sz w:val="16"/>
              </w:rPr>
              <w:t> </w:t>
            </w:r>
            <w:r>
              <w:rPr>
                <w:rFonts w:ascii="Roboto Bk"/>
                <w:b/>
                <w:color w:val="0000FF"/>
                <w:w w:val="135"/>
                <w:sz w:val="16"/>
              </w:rPr>
              <w:t>false</w:t>
            </w:r>
            <w:r>
              <w:rPr>
                <w:rFonts w:ascii="Roboto Bk"/>
                <w:b/>
                <w:w w:val="135"/>
                <w:sz w:val="16"/>
              </w:rPr>
              <w:t>, </w:t>
            </w:r>
            <w:r>
              <w:rPr>
                <w:rFonts w:ascii="Roboto Bk"/>
                <w:b/>
                <w:color w:val="A21414"/>
                <w:spacing w:val="-2"/>
                <w:w w:val="130"/>
                <w:sz w:val="16"/>
              </w:rPr>
              <w:t>"solveNozzleFlow"</w:t>
            </w:r>
            <w:r>
              <w:rPr>
                <w:rFonts w:ascii="Roboto Bk"/>
                <w:b/>
                <w:spacing w:val="-2"/>
                <w:w w:val="130"/>
                <w:sz w:val="16"/>
              </w:rPr>
              <w:t>:</w:t>
            </w:r>
            <w:r>
              <w:rPr>
                <w:rFonts w:ascii="Roboto Bk"/>
                <w:b/>
                <w:spacing w:val="9"/>
                <w:w w:val="130"/>
                <w:sz w:val="16"/>
              </w:rPr>
              <w:t> </w:t>
            </w:r>
            <w:r>
              <w:rPr>
                <w:rFonts w:ascii="Roboto Bk"/>
                <w:b/>
                <w:color w:val="0000FF"/>
                <w:spacing w:val="-2"/>
                <w:w w:val="130"/>
                <w:sz w:val="16"/>
              </w:rPr>
              <w:t>true</w:t>
            </w:r>
            <w:r>
              <w:rPr>
                <w:rFonts w:ascii="Roboto Bk"/>
                <w:b/>
                <w:spacing w:val="-2"/>
                <w:w w:val="130"/>
                <w:sz w:val="16"/>
              </w:rPr>
              <w:t>, </w:t>
            </w:r>
            <w:r>
              <w:rPr>
                <w:rFonts w:ascii="Roboto Bk"/>
                <w:b/>
                <w:color w:val="A21414"/>
                <w:w w:val="135"/>
                <w:sz w:val="16"/>
              </w:rPr>
              <w:t>"nozzleInlet_Ar"</w:t>
            </w:r>
            <w:r>
              <w:rPr>
                <w:rFonts w:ascii="Roboto Bk"/>
                <w:b/>
                <w:w w:val="135"/>
                <w:sz w:val="16"/>
              </w:rPr>
              <w:t>:</w:t>
            </w:r>
            <w:r>
              <w:rPr>
                <w:rFonts w:ascii="Roboto Bk"/>
                <w:b/>
                <w:spacing w:val="40"/>
                <w:w w:val="135"/>
                <w:sz w:val="16"/>
              </w:rPr>
              <w:t> </w:t>
            </w:r>
            <w:r>
              <w:rPr>
                <w:rFonts w:ascii="Roboto Bk"/>
                <w:b/>
                <w:color w:val="088557"/>
                <w:w w:val="135"/>
                <w:sz w:val="16"/>
              </w:rPr>
              <w:t>2.5</w:t>
            </w:r>
            <w:r>
              <w:rPr>
                <w:rFonts w:ascii="Roboto Bk"/>
                <w:b/>
                <w:w w:val="135"/>
                <w:sz w:val="16"/>
              </w:rPr>
              <w:t>,</w:t>
            </w:r>
          </w:p>
          <w:p>
            <w:pPr>
              <w:pStyle w:val="TableParagraph"/>
              <w:spacing w:line="355" w:lineRule="auto" w:before="5"/>
              <w:ind w:left="764" w:right="1968"/>
              <w:rPr>
                <w:rFonts w:ascii="Roboto Bk"/>
                <w:b/>
                <w:sz w:val="16"/>
              </w:rPr>
            </w:pPr>
            <w:r>
              <w:rPr>
                <w:rFonts w:ascii="Roboto Bk"/>
                <w:b/>
                <w:color w:val="A21414"/>
                <w:w w:val="140"/>
                <w:sz w:val="16"/>
              </w:rPr>
              <w:t>"freezing_Ar"</w:t>
            </w:r>
            <w:r>
              <w:rPr>
                <w:rFonts w:ascii="Roboto Bk"/>
                <w:b/>
                <w:w w:val="140"/>
                <w:sz w:val="16"/>
              </w:rPr>
              <w:t>:</w:t>
            </w:r>
            <w:r>
              <w:rPr>
                <w:rFonts w:ascii="Roboto Bk"/>
                <w:b/>
                <w:spacing w:val="36"/>
                <w:w w:val="140"/>
                <w:sz w:val="16"/>
              </w:rPr>
              <w:t> </w:t>
            </w:r>
            <w:r>
              <w:rPr>
                <w:rFonts w:ascii="Roboto Bk"/>
                <w:b/>
                <w:color w:val="088557"/>
                <w:w w:val="140"/>
                <w:sz w:val="16"/>
              </w:rPr>
              <w:t>2</w:t>
            </w:r>
            <w:r>
              <w:rPr>
                <w:rFonts w:ascii="Roboto Bk"/>
                <w:b/>
                <w:w w:val="140"/>
                <w:sz w:val="16"/>
              </w:rPr>
              <w:t>, </w:t>
            </w:r>
            <w:r>
              <w:rPr>
                <w:rFonts w:ascii="Roboto Bk"/>
                <w:b/>
                <w:color w:val="A21414"/>
                <w:spacing w:val="-2"/>
                <w:w w:val="130"/>
                <w:sz w:val="16"/>
              </w:rPr>
              <w:t>"nozzleExit_Ar"</w:t>
            </w:r>
            <w:r>
              <w:rPr>
                <w:rFonts w:ascii="Roboto Bk"/>
                <w:b/>
                <w:spacing w:val="-2"/>
                <w:w w:val="130"/>
                <w:sz w:val="16"/>
              </w:rPr>
              <w:t>:</w:t>
            </w:r>
            <w:r>
              <w:rPr>
                <w:rFonts w:ascii="Roboto Bk"/>
                <w:b/>
                <w:color w:val="088557"/>
                <w:spacing w:val="-2"/>
                <w:w w:val="130"/>
                <w:sz w:val="16"/>
              </w:rPr>
              <w:t>20</w:t>
            </w:r>
          </w:p>
          <w:p>
            <w:pPr>
              <w:pStyle w:val="TableParagraph"/>
              <w:spacing w:before="1"/>
              <w:ind w:left="572"/>
              <w:rPr>
                <w:rFonts w:ascii="Roboto Bk"/>
                <w:b/>
                <w:sz w:val="16"/>
              </w:rPr>
            </w:pPr>
            <w:r>
              <w:rPr>
                <w:rFonts w:ascii="Roboto Bk"/>
                <w:b/>
                <w:spacing w:val="-5"/>
                <w:w w:val="195"/>
                <w:sz w:val="16"/>
              </w:rPr>
              <w:t>};</w:t>
            </w:r>
          </w:p>
          <w:p>
            <w:pPr>
              <w:pStyle w:val="TableParagraph"/>
              <w:spacing w:before="0"/>
              <w:ind w:left="0"/>
              <w:rPr>
                <w:sz w:val="16"/>
              </w:rPr>
            </w:pPr>
          </w:p>
          <w:p>
            <w:pPr>
              <w:pStyle w:val="TableParagraph"/>
              <w:spacing w:before="16"/>
              <w:ind w:left="0"/>
              <w:rPr>
                <w:sz w:val="16"/>
              </w:rPr>
            </w:pPr>
          </w:p>
          <w:p>
            <w:pPr>
              <w:pStyle w:val="TableParagraph"/>
              <w:spacing w:line="355" w:lineRule="auto" w:before="0"/>
              <w:ind w:left="572"/>
              <w:rPr>
                <w:rFonts w:ascii="Roboto Bk"/>
                <w:b/>
                <w:sz w:val="16"/>
              </w:rPr>
            </w:pPr>
            <w:r>
              <w:rPr>
                <w:rFonts w:ascii="Roboto Bk"/>
                <w:b/>
                <w:w w:val="125"/>
                <w:sz w:val="16"/>
              </w:rPr>
              <w:t>tp</w:t>
            </w:r>
            <w:r>
              <w:rPr>
                <w:rFonts w:ascii="Roboto Bk"/>
                <w:b/>
                <w:spacing w:val="26"/>
                <w:w w:val="125"/>
                <w:sz w:val="16"/>
              </w:rPr>
              <w:t> </w:t>
            </w:r>
            <w:r>
              <w:rPr>
                <w:rFonts w:ascii="Roboto Bk"/>
                <w:b/>
                <w:w w:val="125"/>
                <w:sz w:val="16"/>
              </w:rPr>
              <w:t>=</w:t>
            </w:r>
            <w:r>
              <w:rPr>
                <w:rFonts w:ascii="Roboto Bk"/>
                <w:b/>
                <w:spacing w:val="26"/>
                <w:w w:val="125"/>
                <w:sz w:val="16"/>
              </w:rPr>
              <w:t> </w:t>
            </w:r>
            <w:r>
              <w:rPr>
                <w:rFonts w:ascii="Roboto Bk"/>
                <w:b/>
                <w:color w:val="0000FF"/>
                <w:w w:val="125"/>
                <w:sz w:val="16"/>
              </w:rPr>
              <w:t>new</w:t>
            </w:r>
            <w:r>
              <w:rPr>
                <w:rFonts w:ascii="Roboto Bk"/>
                <w:b/>
                <w:color w:val="0000FF"/>
                <w:spacing w:val="26"/>
                <w:w w:val="125"/>
                <w:sz w:val="16"/>
              </w:rPr>
              <w:t> </w:t>
            </w:r>
            <w:r>
              <w:rPr>
                <w:rFonts w:ascii="Roboto Bk"/>
                <w:b/>
                <w:color w:val="007F7F"/>
                <w:w w:val="125"/>
                <w:sz w:val="16"/>
              </w:rPr>
              <w:t>TheoreticalPerformance</w:t>
            </w:r>
            <w:r>
              <w:rPr>
                <w:rFonts w:ascii="Roboto Bk"/>
                <w:b/>
                <w:w w:val="125"/>
                <w:sz w:val="16"/>
              </w:rPr>
              <w:t>(pc,</w:t>
            </w:r>
            <w:r>
              <w:rPr>
                <w:rFonts w:ascii="Roboto Bk"/>
                <w:b/>
                <w:spacing w:val="26"/>
                <w:w w:val="125"/>
                <w:sz w:val="16"/>
              </w:rPr>
              <w:t> </w:t>
            </w:r>
            <w:r>
              <w:rPr>
                <w:rFonts w:ascii="Roboto Bk"/>
                <w:b/>
                <w:w w:val="125"/>
                <w:sz w:val="16"/>
              </w:rPr>
              <w:t>cc); </w:t>
            </w:r>
            <w:r>
              <w:rPr>
                <w:rFonts w:ascii="Roboto Bk"/>
                <w:b/>
                <w:spacing w:val="-2"/>
                <w:w w:val="125"/>
                <w:sz w:val="16"/>
              </w:rPr>
              <w:t>tp.solve();</w:t>
            </w:r>
          </w:p>
          <w:p>
            <w:pPr>
              <w:pStyle w:val="TableParagraph"/>
              <w:spacing w:line="171" w:lineRule="exact" w:before="2"/>
              <w:ind w:left="572"/>
              <w:rPr>
                <w:rFonts w:ascii="Roboto Bk"/>
                <w:b/>
                <w:sz w:val="16"/>
              </w:rPr>
            </w:pPr>
            <w:r>
              <w:rPr>
                <w:rFonts w:ascii="Roboto Bk"/>
                <w:b/>
                <w:spacing w:val="-2"/>
                <w:w w:val="140"/>
                <w:sz w:val="16"/>
              </w:rPr>
              <w:t>tp.printResults();</w:t>
            </w:r>
          </w:p>
        </w:tc>
      </w:tr>
    </w:tbl>
    <w:p>
      <w:pPr>
        <w:pStyle w:val="BodyText"/>
      </w:pPr>
    </w:p>
    <w:p>
      <w:pPr>
        <w:pStyle w:val="BodyText"/>
        <w:spacing w:before="165"/>
      </w:pPr>
    </w:p>
    <w:p>
      <w:pPr>
        <w:pStyle w:val="Heading4"/>
      </w:pPr>
      <w:bookmarkStart w:name="_TOC_250014" w:id="167"/>
      <w:bookmarkStart w:name="Object ChamberConfiguration" w:id="168"/>
      <w:r>
        <w:rPr>
          <w:b w:val="0"/>
          <w:i w:val="0"/>
        </w:rPr>
      </w:r>
      <w:r>
        <w:rPr/>
        <w:t>Object</w:t>
      </w:r>
      <w:r>
        <w:rPr>
          <w:spacing w:val="-9"/>
        </w:rPr>
        <w:t> </w:t>
      </w:r>
      <w:bookmarkEnd w:id="167"/>
      <w:r>
        <w:rPr>
          <w:spacing w:val="-2"/>
        </w:rPr>
        <w:t>ChamberConfiguration</w:t>
      </w:r>
    </w:p>
    <w:p>
      <w:pPr>
        <w:spacing w:line="242" w:lineRule="auto" w:before="119"/>
        <w:ind w:left="776" w:right="423" w:firstLine="0"/>
        <w:jc w:val="left"/>
        <w:rPr>
          <w:sz w:val="24"/>
        </w:rPr>
      </w:pPr>
      <w:r>
        <w:rPr>
          <w:sz w:val="24"/>
        </w:rPr>
        <w:t>Object </w:t>
      </w:r>
      <w:r>
        <w:rPr>
          <w:rFonts w:ascii="Arial"/>
          <w:i/>
          <w:sz w:val="24"/>
        </w:rPr>
        <w:t>ChamberConfiguration </w:t>
      </w:r>
      <w:r>
        <w:rPr>
          <w:sz w:val="24"/>
        </w:rPr>
        <w:t>is a pure JavaScript object with properties and without functions.</w:t>
      </w:r>
      <w:r>
        <w:rPr>
          <w:spacing w:val="-1"/>
          <w:sz w:val="24"/>
        </w:rPr>
        <w:t> </w:t>
      </w:r>
      <w:r>
        <w:rPr>
          <w:sz w:val="24"/>
        </w:rPr>
        <w:t>It</w:t>
      </w:r>
      <w:r>
        <w:rPr>
          <w:spacing w:val="-1"/>
          <w:sz w:val="24"/>
        </w:rPr>
        <w:t> </w:t>
      </w:r>
      <w:r>
        <w:rPr>
          <w:sz w:val="24"/>
        </w:rPr>
        <w:t>is</w:t>
      </w:r>
      <w:r>
        <w:rPr>
          <w:spacing w:val="-1"/>
          <w:sz w:val="24"/>
        </w:rPr>
        <w:t> </w:t>
      </w:r>
      <w:r>
        <w:rPr>
          <w:sz w:val="24"/>
        </w:rPr>
        <w:t>used</w:t>
      </w:r>
      <w:r>
        <w:rPr>
          <w:spacing w:val="-1"/>
          <w:sz w:val="24"/>
        </w:rPr>
        <w:t> </w:t>
      </w:r>
      <w:r>
        <w:rPr>
          <w:sz w:val="24"/>
        </w:rPr>
        <w:t>to</w:t>
      </w:r>
      <w:r>
        <w:rPr>
          <w:spacing w:val="-1"/>
          <w:sz w:val="24"/>
        </w:rPr>
        <w:t> </w:t>
      </w:r>
      <w:r>
        <w:rPr>
          <w:sz w:val="24"/>
        </w:rPr>
        <w:t>prepare</w:t>
      </w:r>
      <w:r>
        <w:rPr>
          <w:spacing w:val="-1"/>
          <w:sz w:val="24"/>
        </w:rPr>
        <w:t> </w:t>
      </w:r>
      <w:r>
        <w:rPr>
          <w:sz w:val="24"/>
        </w:rPr>
        <w:t>the</w:t>
      </w:r>
      <w:r>
        <w:rPr>
          <w:spacing w:val="-1"/>
          <w:sz w:val="24"/>
        </w:rPr>
        <w:t> </w:t>
      </w:r>
      <w:r>
        <w:rPr>
          <w:sz w:val="24"/>
        </w:rPr>
        <w:t>configuration</w:t>
      </w:r>
      <w:r>
        <w:rPr>
          <w:spacing w:val="-1"/>
          <w:sz w:val="24"/>
        </w:rPr>
        <w:t> </w:t>
      </w:r>
      <w:r>
        <w:rPr>
          <w:sz w:val="24"/>
        </w:rPr>
        <w:t>parameters</w:t>
      </w:r>
      <w:r>
        <w:rPr>
          <w:spacing w:val="-1"/>
          <w:sz w:val="24"/>
        </w:rPr>
        <w:t> </w:t>
      </w:r>
      <w:r>
        <w:rPr>
          <w:sz w:val="24"/>
        </w:rPr>
        <w:t>to</w:t>
      </w:r>
      <w:r>
        <w:rPr>
          <w:spacing w:val="-1"/>
          <w:sz w:val="24"/>
        </w:rPr>
        <w:t> </w:t>
      </w:r>
      <w:r>
        <w:rPr>
          <w:sz w:val="24"/>
        </w:rPr>
        <w:t>be</w:t>
      </w:r>
      <w:r>
        <w:rPr>
          <w:spacing w:val="-1"/>
          <w:sz w:val="24"/>
        </w:rPr>
        <w:t> </w:t>
      </w:r>
      <w:r>
        <w:rPr>
          <w:sz w:val="24"/>
        </w:rPr>
        <w:t>passed</w:t>
      </w:r>
      <w:r>
        <w:rPr>
          <w:spacing w:val="-1"/>
          <w:sz w:val="24"/>
        </w:rPr>
        <w:t> </w:t>
      </w:r>
      <w:r>
        <w:rPr>
          <w:sz w:val="24"/>
        </w:rPr>
        <w:t>to</w:t>
      </w:r>
      <w:r>
        <w:rPr>
          <w:spacing w:val="-1"/>
          <w:sz w:val="24"/>
        </w:rPr>
        <w:t> </w:t>
      </w:r>
      <w:r>
        <w:rPr>
          <w:sz w:val="24"/>
        </w:rPr>
        <w:t>constructor</w:t>
      </w:r>
      <w:r>
        <w:rPr>
          <w:spacing w:val="-1"/>
          <w:sz w:val="24"/>
        </w:rPr>
        <w:t> </w:t>
      </w:r>
      <w:r>
        <w:rPr>
          <w:sz w:val="24"/>
        </w:rPr>
        <w:t>of objects </w:t>
      </w:r>
      <w:r>
        <w:rPr>
          <w:rFonts w:ascii="Arial"/>
          <w:i/>
          <w:sz w:val="24"/>
        </w:rPr>
        <w:t>TheoreticalPerformance </w:t>
      </w:r>
      <w:r>
        <w:rPr>
          <w:sz w:val="24"/>
        </w:rPr>
        <w:t>or </w:t>
      </w:r>
      <w:r>
        <w:rPr>
          <w:rFonts w:ascii="Arial"/>
          <w:i/>
          <w:sz w:val="24"/>
        </w:rPr>
        <w:t>TheoreticalThrottlingPerformance</w:t>
      </w:r>
      <w:r>
        <w:rPr>
          <w:sz w:val="24"/>
        </w:rPr>
        <w:t>.</w:t>
      </w:r>
    </w:p>
    <w:p>
      <w:pPr>
        <w:pStyle w:val="BodyText"/>
        <w:spacing w:before="4"/>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5" w:hRule="atLeast"/>
        </w:trPr>
        <w:tc>
          <w:tcPr>
            <w:tcW w:w="2776" w:type="dxa"/>
          </w:tcPr>
          <w:p>
            <w:pPr>
              <w:pStyle w:val="TableParagraph"/>
              <w:spacing w:before="52"/>
              <w:rPr>
                <w:rFonts w:ascii="Arial"/>
                <w:b/>
                <w:sz w:val="20"/>
              </w:rPr>
            </w:pPr>
            <w:r>
              <w:rPr>
                <w:rFonts w:ascii="Arial"/>
                <w:b/>
                <w:spacing w:val="-2"/>
                <w:sz w:val="20"/>
              </w:rPr>
              <w:t>Property</w:t>
            </w:r>
          </w:p>
        </w:tc>
        <w:tc>
          <w:tcPr>
            <w:tcW w:w="7184" w:type="dxa"/>
          </w:tcPr>
          <w:p>
            <w:pPr>
              <w:pStyle w:val="TableParagraph"/>
              <w:spacing w:before="52"/>
              <w:ind w:left="54"/>
              <w:rPr>
                <w:rFonts w:ascii="Arial"/>
                <w:b/>
                <w:sz w:val="20"/>
              </w:rPr>
            </w:pPr>
            <w:r>
              <w:rPr>
                <w:rFonts w:ascii="Arial"/>
                <w:b/>
                <w:spacing w:val="-2"/>
                <w:sz w:val="20"/>
              </w:rPr>
              <w:t>Description</w:t>
            </w:r>
          </w:p>
        </w:tc>
      </w:tr>
      <w:tr>
        <w:trPr>
          <w:trHeight w:val="337" w:hRule="atLeast"/>
        </w:trPr>
        <w:tc>
          <w:tcPr>
            <w:tcW w:w="2776" w:type="dxa"/>
          </w:tcPr>
          <w:p>
            <w:pPr>
              <w:pStyle w:val="TableParagraph"/>
              <w:rPr>
                <w:rFonts w:ascii="Courier New"/>
                <w:sz w:val="20"/>
              </w:rPr>
            </w:pPr>
            <w:r>
              <w:rPr>
                <w:rFonts w:ascii="Courier New"/>
                <w:spacing w:val="-5"/>
                <w:sz w:val="20"/>
              </w:rPr>
              <w:t>pc</w:t>
            </w:r>
          </w:p>
        </w:tc>
        <w:tc>
          <w:tcPr>
            <w:tcW w:w="7184" w:type="dxa"/>
          </w:tcPr>
          <w:p>
            <w:pPr>
              <w:pStyle w:val="TableParagraph"/>
              <w:spacing w:before="56"/>
              <w:ind w:left="54"/>
              <w:rPr>
                <w:sz w:val="20"/>
              </w:rPr>
            </w:pPr>
            <w:r>
              <w:rPr>
                <w:sz w:val="20"/>
              </w:rPr>
              <w:t>Combustion</w:t>
            </w:r>
            <w:r>
              <w:rPr>
                <w:spacing w:val="-8"/>
                <w:sz w:val="20"/>
              </w:rPr>
              <w:t> </w:t>
            </w:r>
            <w:r>
              <w:rPr>
                <w:sz w:val="20"/>
              </w:rPr>
              <w:t>chamber</w:t>
            </w:r>
            <w:r>
              <w:rPr>
                <w:spacing w:val="-8"/>
                <w:sz w:val="20"/>
              </w:rPr>
              <w:t> </w:t>
            </w:r>
            <w:r>
              <w:rPr>
                <w:spacing w:val="-2"/>
                <w:sz w:val="20"/>
              </w:rPr>
              <w:t>pressure</w:t>
            </w:r>
          </w:p>
        </w:tc>
      </w:tr>
      <w:tr>
        <w:trPr>
          <w:trHeight w:val="335" w:hRule="atLeast"/>
        </w:trPr>
        <w:tc>
          <w:tcPr>
            <w:tcW w:w="2776" w:type="dxa"/>
          </w:tcPr>
          <w:p>
            <w:pPr>
              <w:pStyle w:val="TableParagraph"/>
              <w:spacing w:before="52"/>
              <w:rPr>
                <w:rFonts w:ascii="Courier New"/>
                <w:sz w:val="20"/>
              </w:rPr>
            </w:pPr>
            <w:r>
              <w:rPr>
                <w:rFonts w:ascii="Courier New"/>
                <w:spacing w:val="-2"/>
                <w:sz w:val="20"/>
              </w:rPr>
              <w:t>pc_unit</w:t>
            </w:r>
          </w:p>
        </w:tc>
        <w:tc>
          <w:tcPr>
            <w:tcW w:w="7184" w:type="dxa"/>
          </w:tcPr>
          <w:p>
            <w:pPr>
              <w:pStyle w:val="TableParagraph"/>
              <w:spacing w:before="55"/>
              <w:ind w:left="54"/>
              <w:rPr>
                <w:sz w:val="20"/>
              </w:rPr>
            </w:pPr>
            <w:r>
              <w:rPr>
                <w:sz w:val="20"/>
              </w:rPr>
              <w:t>Pressure</w:t>
            </w:r>
            <w:r>
              <w:rPr>
                <w:spacing w:val="-2"/>
                <w:sz w:val="20"/>
              </w:rPr>
              <w:t> </w:t>
            </w:r>
            <w:r>
              <w:rPr>
                <w:sz w:val="20"/>
              </w:rPr>
              <w:t>unit.</w:t>
            </w:r>
            <w:r>
              <w:rPr>
                <w:spacing w:val="-2"/>
                <w:sz w:val="20"/>
              </w:rPr>
              <w:t> </w:t>
            </w:r>
            <w:r>
              <w:rPr>
                <w:sz w:val="20"/>
              </w:rPr>
              <w:t>One</w:t>
            </w:r>
            <w:r>
              <w:rPr>
                <w:spacing w:val="-2"/>
                <w:sz w:val="20"/>
              </w:rPr>
              <w:t> </w:t>
            </w:r>
            <w:r>
              <w:rPr>
                <w:sz w:val="20"/>
              </w:rPr>
              <w:t>of</w:t>
            </w:r>
            <w:r>
              <w:rPr>
                <w:spacing w:val="-2"/>
                <w:sz w:val="20"/>
              </w:rPr>
              <w:t> </w:t>
            </w:r>
            <w:r>
              <w:rPr>
                <w:sz w:val="20"/>
              </w:rPr>
              <w:t>"Pa",</w:t>
            </w:r>
            <w:r>
              <w:rPr>
                <w:spacing w:val="-2"/>
                <w:sz w:val="20"/>
              </w:rPr>
              <w:t> </w:t>
            </w:r>
            <w:r>
              <w:rPr>
                <w:sz w:val="20"/>
              </w:rPr>
              <w:t>"psi",</w:t>
            </w:r>
            <w:r>
              <w:rPr>
                <w:spacing w:val="-2"/>
                <w:sz w:val="20"/>
              </w:rPr>
              <w:t> </w:t>
            </w:r>
            <w:r>
              <w:rPr>
                <w:sz w:val="20"/>
              </w:rPr>
              <w:t>"atm",</w:t>
            </w:r>
            <w:r>
              <w:rPr>
                <w:spacing w:val="-2"/>
                <w:sz w:val="20"/>
              </w:rPr>
              <w:t> </w:t>
            </w:r>
            <w:r>
              <w:rPr>
                <w:sz w:val="20"/>
              </w:rPr>
              <w:t>"bar",</w:t>
            </w:r>
            <w:r>
              <w:rPr>
                <w:spacing w:val="-2"/>
                <w:sz w:val="20"/>
              </w:rPr>
              <w:t> </w:t>
            </w:r>
            <w:r>
              <w:rPr>
                <w:sz w:val="20"/>
              </w:rPr>
              <w:t>"at",</w:t>
            </w:r>
            <w:r>
              <w:rPr>
                <w:spacing w:val="-2"/>
                <w:sz w:val="20"/>
              </w:rPr>
              <w:t> "MPa".</w:t>
            </w:r>
          </w:p>
        </w:tc>
      </w:tr>
      <w:tr>
        <w:trPr>
          <w:trHeight w:val="336" w:hRule="atLeast"/>
        </w:trPr>
        <w:tc>
          <w:tcPr>
            <w:tcW w:w="2776" w:type="dxa"/>
          </w:tcPr>
          <w:p>
            <w:pPr>
              <w:pStyle w:val="TableParagraph"/>
              <w:rPr>
                <w:rFonts w:ascii="Courier New"/>
                <w:sz w:val="20"/>
              </w:rPr>
            </w:pPr>
            <w:r>
              <w:rPr>
                <w:rFonts w:ascii="Courier New"/>
                <w:spacing w:val="-5"/>
                <w:sz w:val="20"/>
              </w:rPr>
              <w:t>Tc</w:t>
            </w:r>
          </w:p>
        </w:tc>
        <w:tc>
          <w:tcPr>
            <w:tcW w:w="7184" w:type="dxa"/>
          </w:tcPr>
          <w:p>
            <w:pPr>
              <w:pStyle w:val="TableParagraph"/>
              <w:spacing w:before="56"/>
              <w:ind w:left="54"/>
              <w:rPr>
                <w:sz w:val="20"/>
              </w:rPr>
            </w:pPr>
            <w:r>
              <w:rPr>
                <w:sz w:val="20"/>
              </w:rPr>
              <w:t>Assigned</w:t>
            </w:r>
            <w:r>
              <w:rPr>
                <w:spacing w:val="-10"/>
                <w:sz w:val="20"/>
              </w:rPr>
              <w:t> </w:t>
            </w:r>
            <w:r>
              <w:rPr>
                <w:sz w:val="20"/>
              </w:rPr>
              <w:t>combustion</w:t>
            </w:r>
            <w:r>
              <w:rPr>
                <w:spacing w:val="-10"/>
                <w:sz w:val="20"/>
              </w:rPr>
              <w:t> </w:t>
            </w:r>
            <w:r>
              <w:rPr>
                <w:sz w:val="20"/>
              </w:rPr>
              <w:t>chamber</w:t>
            </w:r>
            <w:r>
              <w:rPr>
                <w:spacing w:val="-10"/>
                <w:sz w:val="20"/>
              </w:rPr>
              <w:t> </w:t>
            </w:r>
            <w:r>
              <w:rPr>
                <w:sz w:val="20"/>
              </w:rPr>
              <w:t>temperature.</w:t>
            </w:r>
            <w:r>
              <w:rPr>
                <w:spacing w:val="-10"/>
                <w:sz w:val="20"/>
              </w:rPr>
              <w:t> </w:t>
            </w:r>
            <w:r>
              <w:rPr>
                <w:sz w:val="20"/>
              </w:rPr>
              <w:t>Optional</w:t>
            </w:r>
            <w:r>
              <w:rPr>
                <w:spacing w:val="-9"/>
                <w:sz w:val="20"/>
              </w:rPr>
              <w:t> </w:t>
            </w:r>
            <w:r>
              <w:rPr>
                <w:spacing w:val="-2"/>
                <w:sz w:val="20"/>
              </w:rPr>
              <w:t>property.</w:t>
            </w:r>
          </w:p>
        </w:tc>
      </w:tr>
      <w:tr>
        <w:trPr>
          <w:trHeight w:val="335" w:hRule="atLeast"/>
        </w:trPr>
        <w:tc>
          <w:tcPr>
            <w:tcW w:w="2776" w:type="dxa"/>
          </w:tcPr>
          <w:p>
            <w:pPr>
              <w:pStyle w:val="TableParagraph"/>
              <w:spacing w:before="52"/>
              <w:rPr>
                <w:rFonts w:ascii="Courier New"/>
                <w:sz w:val="20"/>
              </w:rPr>
            </w:pPr>
            <w:r>
              <w:rPr>
                <w:rFonts w:ascii="Courier New"/>
                <w:spacing w:val="-2"/>
                <w:sz w:val="20"/>
              </w:rPr>
              <w:t>Tc_unit</w:t>
            </w:r>
          </w:p>
        </w:tc>
        <w:tc>
          <w:tcPr>
            <w:tcW w:w="7184" w:type="dxa"/>
          </w:tcPr>
          <w:p>
            <w:pPr>
              <w:pStyle w:val="TableParagraph"/>
              <w:spacing w:before="55"/>
              <w:ind w:left="54"/>
              <w:rPr>
                <w:sz w:val="20"/>
              </w:rPr>
            </w:pPr>
            <w:r>
              <w:rPr>
                <w:sz w:val="20"/>
              </w:rPr>
              <w:t>Temperature</w:t>
            </w:r>
            <w:r>
              <w:rPr>
                <w:spacing w:val="-5"/>
                <w:sz w:val="20"/>
              </w:rPr>
              <w:t> </w:t>
            </w:r>
            <w:r>
              <w:rPr>
                <w:sz w:val="20"/>
              </w:rPr>
              <w:t>unit.</w:t>
            </w:r>
            <w:r>
              <w:rPr>
                <w:spacing w:val="-5"/>
                <w:sz w:val="20"/>
              </w:rPr>
              <w:t> </w:t>
            </w:r>
            <w:r>
              <w:rPr>
                <w:sz w:val="20"/>
              </w:rPr>
              <w:t>One</w:t>
            </w:r>
            <w:r>
              <w:rPr>
                <w:spacing w:val="-5"/>
                <w:sz w:val="20"/>
              </w:rPr>
              <w:t> </w:t>
            </w:r>
            <w:r>
              <w:rPr>
                <w:sz w:val="20"/>
              </w:rPr>
              <w:t>of</w:t>
            </w:r>
            <w:r>
              <w:rPr>
                <w:spacing w:val="-5"/>
                <w:sz w:val="20"/>
              </w:rPr>
              <w:t> </w:t>
            </w:r>
            <w:r>
              <w:rPr>
                <w:sz w:val="20"/>
              </w:rPr>
              <w:t>"K",</w:t>
            </w:r>
            <w:r>
              <w:rPr>
                <w:spacing w:val="-4"/>
                <w:sz w:val="20"/>
              </w:rPr>
              <w:t> </w:t>
            </w:r>
            <w:r>
              <w:rPr>
                <w:sz w:val="20"/>
              </w:rPr>
              <w:t>"F",</w:t>
            </w:r>
            <w:r>
              <w:rPr>
                <w:spacing w:val="-5"/>
                <w:sz w:val="20"/>
              </w:rPr>
              <w:t> </w:t>
            </w:r>
            <w:r>
              <w:rPr>
                <w:spacing w:val="-4"/>
                <w:sz w:val="20"/>
              </w:rPr>
              <w:t>"C",</w:t>
            </w:r>
          </w:p>
        </w:tc>
      </w:tr>
      <w:tr>
        <w:trPr>
          <w:trHeight w:val="336" w:hRule="atLeast"/>
        </w:trPr>
        <w:tc>
          <w:tcPr>
            <w:tcW w:w="2776" w:type="dxa"/>
          </w:tcPr>
          <w:p>
            <w:pPr>
              <w:pStyle w:val="TableParagraph"/>
              <w:rPr>
                <w:rFonts w:ascii="Courier New"/>
                <w:sz w:val="20"/>
              </w:rPr>
            </w:pPr>
            <w:r>
              <w:rPr>
                <w:rFonts w:ascii="Courier New"/>
                <w:spacing w:val="-4"/>
                <w:sz w:val="20"/>
              </w:rPr>
              <w:t>ions</w:t>
            </w:r>
          </w:p>
        </w:tc>
        <w:tc>
          <w:tcPr>
            <w:tcW w:w="7184" w:type="dxa"/>
          </w:tcPr>
          <w:p>
            <w:pPr>
              <w:pStyle w:val="TableParagraph"/>
              <w:spacing w:before="56"/>
              <w:ind w:left="54"/>
              <w:rPr>
                <w:sz w:val="20"/>
              </w:rPr>
            </w:pPr>
            <w:r>
              <w:rPr>
                <w:sz w:val="20"/>
              </w:rPr>
              <w:t>If</w:t>
            </w:r>
            <w:r>
              <w:rPr>
                <w:spacing w:val="-7"/>
                <w:sz w:val="20"/>
              </w:rPr>
              <w:t> </w:t>
            </w:r>
            <w:r>
              <w:rPr>
                <w:sz w:val="20"/>
              </w:rPr>
              <w:t>„true“,</w:t>
            </w:r>
            <w:r>
              <w:rPr>
                <w:spacing w:val="-6"/>
                <w:sz w:val="20"/>
              </w:rPr>
              <w:t> </w:t>
            </w:r>
            <w:r>
              <w:rPr>
                <w:sz w:val="20"/>
              </w:rPr>
              <w:t>ionization</w:t>
            </w:r>
            <w:r>
              <w:rPr>
                <w:spacing w:val="-6"/>
                <w:sz w:val="20"/>
              </w:rPr>
              <w:t> </w:t>
            </w:r>
            <w:r>
              <w:rPr>
                <w:sz w:val="20"/>
              </w:rPr>
              <w:t>effects</w:t>
            </w:r>
            <w:r>
              <w:rPr>
                <w:spacing w:val="-6"/>
                <w:sz w:val="20"/>
              </w:rPr>
              <w:t> </w:t>
            </w:r>
            <w:r>
              <w:rPr>
                <w:sz w:val="20"/>
              </w:rPr>
              <w:t>will</w:t>
            </w:r>
            <w:r>
              <w:rPr>
                <w:spacing w:val="-6"/>
                <w:sz w:val="20"/>
              </w:rPr>
              <w:t> </w:t>
            </w:r>
            <w:r>
              <w:rPr>
                <w:sz w:val="20"/>
              </w:rPr>
              <w:t>be</w:t>
            </w:r>
            <w:r>
              <w:rPr>
                <w:spacing w:val="-6"/>
                <w:sz w:val="20"/>
              </w:rPr>
              <w:t> </w:t>
            </w:r>
            <w:r>
              <w:rPr>
                <w:spacing w:val="-2"/>
                <w:sz w:val="20"/>
              </w:rPr>
              <w:t>considered.</w:t>
            </w:r>
          </w:p>
        </w:tc>
      </w:tr>
      <w:tr>
        <w:trPr>
          <w:trHeight w:val="335" w:hRule="atLeast"/>
        </w:trPr>
        <w:tc>
          <w:tcPr>
            <w:tcW w:w="2776" w:type="dxa"/>
          </w:tcPr>
          <w:p>
            <w:pPr>
              <w:pStyle w:val="TableParagraph"/>
              <w:spacing w:before="52"/>
              <w:rPr>
                <w:rFonts w:ascii="Courier New"/>
                <w:sz w:val="20"/>
              </w:rPr>
            </w:pPr>
            <w:r>
              <w:rPr>
                <w:rFonts w:ascii="Courier New"/>
                <w:spacing w:val="-2"/>
                <w:sz w:val="20"/>
              </w:rPr>
              <w:t>multiphase</w:t>
            </w:r>
          </w:p>
        </w:tc>
        <w:tc>
          <w:tcPr>
            <w:tcW w:w="7184" w:type="dxa"/>
          </w:tcPr>
          <w:p>
            <w:pPr>
              <w:pStyle w:val="TableParagraph"/>
              <w:spacing w:before="55"/>
              <w:ind w:left="54"/>
              <w:rPr>
                <w:sz w:val="20"/>
              </w:rPr>
            </w:pPr>
            <w:r>
              <w:rPr>
                <w:sz w:val="20"/>
              </w:rPr>
              <w:t>If</w:t>
            </w:r>
            <w:r>
              <w:rPr>
                <w:spacing w:val="-5"/>
                <w:sz w:val="20"/>
              </w:rPr>
              <w:t> </w:t>
            </w:r>
            <w:r>
              <w:rPr>
                <w:sz w:val="20"/>
              </w:rPr>
              <w:t>„true“,</w:t>
            </w:r>
            <w:r>
              <w:rPr>
                <w:spacing w:val="-5"/>
                <w:sz w:val="20"/>
              </w:rPr>
              <w:t> </w:t>
            </w:r>
            <w:r>
              <w:rPr>
                <w:sz w:val="20"/>
              </w:rPr>
              <w:t>multi-phase</w:t>
            </w:r>
            <w:r>
              <w:rPr>
                <w:spacing w:val="-5"/>
                <w:sz w:val="20"/>
              </w:rPr>
              <w:t> </w:t>
            </w:r>
            <w:r>
              <w:rPr>
                <w:sz w:val="20"/>
              </w:rPr>
              <w:t>effects</w:t>
            </w:r>
            <w:r>
              <w:rPr>
                <w:spacing w:val="-5"/>
                <w:sz w:val="20"/>
              </w:rPr>
              <w:t> </w:t>
            </w:r>
            <w:r>
              <w:rPr>
                <w:sz w:val="20"/>
              </w:rPr>
              <w:t>will</w:t>
            </w:r>
            <w:r>
              <w:rPr>
                <w:spacing w:val="-5"/>
                <w:sz w:val="20"/>
              </w:rPr>
              <w:t> </w:t>
            </w:r>
            <w:r>
              <w:rPr>
                <w:sz w:val="20"/>
              </w:rPr>
              <w:t>be</w:t>
            </w:r>
            <w:r>
              <w:rPr>
                <w:spacing w:val="-5"/>
                <w:sz w:val="20"/>
              </w:rPr>
              <w:t> </w:t>
            </w:r>
            <w:r>
              <w:rPr>
                <w:spacing w:val="-2"/>
                <w:sz w:val="20"/>
              </w:rPr>
              <w:t>considered.</w:t>
            </w:r>
          </w:p>
        </w:tc>
      </w:tr>
      <w:tr>
        <w:trPr>
          <w:trHeight w:val="567" w:hRule="atLeast"/>
        </w:trPr>
        <w:tc>
          <w:tcPr>
            <w:tcW w:w="2776" w:type="dxa"/>
          </w:tcPr>
          <w:p>
            <w:pPr>
              <w:pStyle w:val="TableParagraph"/>
              <w:rPr>
                <w:rFonts w:ascii="Courier New"/>
                <w:sz w:val="20"/>
              </w:rPr>
            </w:pPr>
            <w:r>
              <w:rPr>
                <w:rFonts w:ascii="Courier New"/>
                <w:spacing w:val="-2"/>
                <w:sz w:val="20"/>
              </w:rPr>
              <w:t>condensed</w:t>
            </w:r>
          </w:p>
        </w:tc>
        <w:tc>
          <w:tcPr>
            <w:tcW w:w="7184" w:type="dxa"/>
          </w:tcPr>
          <w:p>
            <w:pPr>
              <w:pStyle w:val="TableParagraph"/>
              <w:spacing w:line="244" w:lineRule="auto" w:before="56"/>
              <w:ind w:left="54" w:right="167"/>
              <w:rPr>
                <w:sz w:val="20"/>
              </w:rPr>
            </w:pPr>
            <w:r>
              <w:rPr>
                <w:sz w:val="20"/>
              </w:rPr>
              <w:t>If</w:t>
            </w:r>
            <w:r>
              <w:rPr>
                <w:spacing w:val="-4"/>
                <w:sz w:val="20"/>
              </w:rPr>
              <w:t> </w:t>
            </w:r>
            <w:r>
              <w:rPr>
                <w:sz w:val="20"/>
              </w:rPr>
              <w:t>„true“,</w:t>
            </w:r>
            <w:r>
              <w:rPr>
                <w:spacing w:val="-4"/>
                <w:sz w:val="20"/>
              </w:rPr>
              <w:t> </w:t>
            </w:r>
            <w:r>
              <w:rPr>
                <w:sz w:val="20"/>
              </w:rPr>
              <w:t>condensed</w:t>
            </w:r>
            <w:r>
              <w:rPr>
                <w:spacing w:val="-4"/>
                <w:sz w:val="20"/>
              </w:rPr>
              <w:t> </w:t>
            </w:r>
            <w:r>
              <w:rPr>
                <w:sz w:val="20"/>
              </w:rPr>
              <w:t>phase</w:t>
            </w:r>
            <w:r>
              <w:rPr>
                <w:spacing w:val="-4"/>
                <w:sz w:val="20"/>
              </w:rPr>
              <w:t> </w:t>
            </w:r>
            <w:r>
              <w:rPr>
                <w:sz w:val="20"/>
              </w:rPr>
              <w:t>will</w:t>
            </w:r>
            <w:r>
              <w:rPr>
                <w:spacing w:val="-4"/>
                <w:sz w:val="20"/>
              </w:rPr>
              <w:t> </w:t>
            </w:r>
            <w:r>
              <w:rPr>
                <w:sz w:val="20"/>
              </w:rPr>
              <w:t>be</w:t>
            </w:r>
            <w:r>
              <w:rPr>
                <w:spacing w:val="-4"/>
                <w:sz w:val="20"/>
              </w:rPr>
              <w:t> </w:t>
            </w:r>
            <w:r>
              <w:rPr>
                <w:sz w:val="20"/>
              </w:rPr>
              <w:t>considered</w:t>
            </w:r>
            <w:r>
              <w:rPr>
                <w:spacing w:val="-4"/>
                <w:sz w:val="20"/>
              </w:rPr>
              <w:t> </w:t>
            </w:r>
            <w:r>
              <w:rPr>
                <w:sz w:val="20"/>
              </w:rPr>
              <w:t>during</w:t>
            </w:r>
            <w:r>
              <w:rPr>
                <w:spacing w:val="-4"/>
                <w:sz w:val="20"/>
              </w:rPr>
              <w:t> </w:t>
            </w:r>
            <w:r>
              <w:rPr>
                <w:sz w:val="20"/>
              </w:rPr>
              <w:t>first</w:t>
            </w:r>
            <w:r>
              <w:rPr>
                <w:spacing w:val="-4"/>
                <w:sz w:val="20"/>
              </w:rPr>
              <w:t> </w:t>
            </w:r>
            <w:r>
              <w:rPr>
                <w:sz w:val="20"/>
              </w:rPr>
              <w:t>iteration.</w:t>
            </w:r>
            <w:r>
              <w:rPr>
                <w:spacing w:val="-4"/>
                <w:sz w:val="20"/>
              </w:rPr>
              <w:t> </w:t>
            </w:r>
            <w:r>
              <w:rPr>
                <w:sz w:val="20"/>
              </w:rPr>
              <w:t>Can</w:t>
            </w:r>
            <w:r>
              <w:rPr>
                <w:spacing w:val="-4"/>
                <w:sz w:val="20"/>
              </w:rPr>
              <w:t> </w:t>
            </w:r>
            <w:r>
              <w:rPr>
                <w:sz w:val="20"/>
              </w:rPr>
              <w:t>be useful for propellant/mixture containing metals.</w:t>
            </w:r>
          </w:p>
        </w:tc>
      </w:tr>
      <w:tr>
        <w:trPr>
          <w:trHeight w:val="795" w:hRule="atLeast"/>
        </w:trPr>
        <w:tc>
          <w:tcPr>
            <w:tcW w:w="2776" w:type="dxa"/>
          </w:tcPr>
          <w:p>
            <w:pPr>
              <w:pStyle w:val="TableParagraph"/>
              <w:spacing w:before="52"/>
              <w:rPr>
                <w:rFonts w:ascii="Courier New"/>
                <w:sz w:val="20"/>
              </w:rPr>
            </w:pPr>
            <w:r>
              <w:rPr>
                <w:rFonts w:ascii="Courier New"/>
                <w:spacing w:val="-2"/>
                <w:sz w:val="20"/>
              </w:rPr>
              <w:t>solveNozzleFlow</w:t>
            </w:r>
          </w:p>
        </w:tc>
        <w:tc>
          <w:tcPr>
            <w:tcW w:w="7184" w:type="dxa"/>
          </w:tcPr>
          <w:p>
            <w:pPr>
              <w:pStyle w:val="TableParagraph"/>
              <w:spacing w:before="55"/>
              <w:ind w:left="54"/>
              <w:rPr>
                <w:sz w:val="20"/>
              </w:rPr>
            </w:pPr>
            <w:r>
              <w:rPr>
                <w:sz w:val="20"/>
              </w:rPr>
              <w:t>If</w:t>
            </w:r>
            <w:r>
              <w:rPr>
                <w:spacing w:val="-9"/>
                <w:sz w:val="20"/>
              </w:rPr>
              <w:t> </w:t>
            </w:r>
            <w:r>
              <w:rPr>
                <w:sz w:val="20"/>
              </w:rPr>
              <w:t>„false“,</w:t>
            </w:r>
            <w:r>
              <w:rPr>
                <w:spacing w:val="-8"/>
                <w:sz w:val="20"/>
              </w:rPr>
              <w:t> </w:t>
            </w:r>
            <w:r>
              <w:rPr>
                <w:sz w:val="20"/>
              </w:rPr>
              <w:t>solve</w:t>
            </w:r>
            <w:r>
              <w:rPr>
                <w:spacing w:val="-8"/>
                <w:sz w:val="20"/>
              </w:rPr>
              <w:t> </w:t>
            </w:r>
            <w:r>
              <w:rPr>
                <w:sz w:val="20"/>
              </w:rPr>
              <w:t>combustion</w:t>
            </w:r>
            <w:r>
              <w:rPr>
                <w:spacing w:val="-8"/>
                <w:sz w:val="20"/>
              </w:rPr>
              <w:t> </w:t>
            </w:r>
            <w:r>
              <w:rPr>
                <w:sz w:val="20"/>
              </w:rPr>
              <w:t>problem</w:t>
            </w:r>
            <w:r>
              <w:rPr>
                <w:spacing w:val="-8"/>
                <w:sz w:val="20"/>
              </w:rPr>
              <w:t> </w:t>
            </w:r>
            <w:r>
              <w:rPr>
                <w:sz w:val="20"/>
              </w:rPr>
              <w:t>only</w:t>
            </w:r>
            <w:r>
              <w:rPr>
                <w:spacing w:val="-8"/>
                <w:sz w:val="20"/>
              </w:rPr>
              <w:t> </w:t>
            </w:r>
            <w:r>
              <w:rPr>
                <w:sz w:val="20"/>
              </w:rPr>
              <w:t>without</w:t>
            </w:r>
            <w:r>
              <w:rPr>
                <w:spacing w:val="-8"/>
                <w:sz w:val="20"/>
              </w:rPr>
              <w:t> </w:t>
            </w:r>
            <w:r>
              <w:rPr>
                <w:sz w:val="20"/>
              </w:rPr>
              <w:t>nozzle</w:t>
            </w:r>
            <w:r>
              <w:rPr>
                <w:spacing w:val="-9"/>
                <w:sz w:val="20"/>
              </w:rPr>
              <w:t> </w:t>
            </w:r>
            <w:r>
              <w:rPr>
                <w:spacing w:val="-2"/>
                <w:sz w:val="20"/>
              </w:rPr>
              <w:t>flow.</w:t>
            </w:r>
          </w:p>
          <w:p>
            <w:pPr>
              <w:pStyle w:val="TableParagraph"/>
              <w:spacing w:line="244" w:lineRule="auto" w:before="3"/>
              <w:ind w:left="54" w:right="167"/>
              <w:rPr>
                <w:sz w:val="20"/>
              </w:rPr>
            </w:pPr>
            <w:r>
              <w:rPr>
                <w:sz w:val="20"/>
              </w:rPr>
              <w:t>If</w:t>
            </w:r>
            <w:r>
              <w:rPr>
                <w:spacing w:val="-4"/>
                <w:sz w:val="20"/>
              </w:rPr>
              <w:t> </w:t>
            </w:r>
            <w:r>
              <w:rPr>
                <w:sz w:val="20"/>
              </w:rPr>
              <w:t>„true“,</w:t>
            </w:r>
            <w:r>
              <w:rPr>
                <w:spacing w:val="-4"/>
                <w:sz w:val="20"/>
              </w:rPr>
              <w:t> </w:t>
            </w:r>
            <w:r>
              <w:rPr>
                <w:sz w:val="20"/>
              </w:rPr>
              <w:t>solve</w:t>
            </w:r>
            <w:r>
              <w:rPr>
                <w:spacing w:val="-4"/>
                <w:sz w:val="20"/>
              </w:rPr>
              <w:t> </w:t>
            </w:r>
            <w:r>
              <w:rPr>
                <w:sz w:val="20"/>
              </w:rPr>
              <w:t>the</w:t>
            </w:r>
            <w:r>
              <w:rPr>
                <w:spacing w:val="-4"/>
                <w:sz w:val="20"/>
              </w:rPr>
              <w:t> </w:t>
            </w:r>
            <w:r>
              <w:rPr>
                <w:sz w:val="20"/>
              </w:rPr>
              <w:t>nozzle</w:t>
            </w:r>
            <w:r>
              <w:rPr>
                <w:spacing w:val="-4"/>
                <w:sz w:val="20"/>
              </w:rPr>
              <w:t> </w:t>
            </w:r>
            <w:r>
              <w:rPr>
                <w:sz w:val="20"/>
              </w:rPr>
              <w:t>flow:</w:t>
            </w:r>
            <w:r>
              <w:rPr>
                <w:spacing w:val="-4"/>
                <w:sz w:val="20"/>
              </w:rPr>
              <w:t> </w:t>
            </w:r>
            <w:r>
              <w:rPr>
                <w:sz w:val="20"/>
              </w:rPr>
              <w:t>nozzle</w:t>
            </w:r>
            <w:r>
              <w:rPr>
                <w:spacing w:val="-4"/>
                <w:sz w:val="20"/>
              </w:rPr>
              <w:t> </w:t>
            </w:r>
            <w:r>
              <w:rPr>
                <w:sz w:val="20"/>
              </w:rPr>
              <w:t>inlet,</w:t>
            </w:r>
            <w:r>
              <w:rPr>
                <w:spacing w:val="-4"/>
                <w:sz w:val="20"/>
              </w:rPr>
              <w:t> </w:t>
            </w:r>
            <w:r>
              <w:rPr>
                <w:sz w:val="20"/>
              </w:rPr>
              <w:t>nozzle</w:t>
            </w:r>
            <w:r>
              <w:rPr>
                <w:spacing w:val="-4"/>
                <w:sz w:val="20"/>
              </w:rPr>
              <w:t> </w:t>
            </w:r>
            <w:r>
              <w:rPr>
                <w:sz w:val="20"/>
              </w:rPr>
              <w:t>throat,</w:t>
            </w:r>
            <w:r>
              <w:rPr>
                <w:spacing w:val="-4"/>
                <w:sz w:val="20"/>
              </w:rPr>
              <w:t> </w:t>
            </w:r>
            <w:r>
              <w:rPr>
                <w:sz w:val="20"/>
              </w:rPr>
              <w:t>and</w:t>
            </w:r>
            <w:r>
              <w:rPr>
                <w:spacing w:val="-4"/>
                <w:sz w:val="20"/>
              </w:rPr>
              <w:t> </w:t>
            </w:r>
            <w:r>
              <w:rPr>
                <w:sz w:val="20"/>
              </w:rPr>
              <w:t>nozzle</w:t>
            </w:r>
            <w:r>
              <w:rPr>
                <w:spacing w:val="-4"/>
                <w:sz w:val="20"/>
              </w:rPr>
              <w:t> </w:t>
            </w:r>
            <w:r>
              <w:rPr>
                <w:sz w:val="20"/>
              </w:rPr>
              <w:t>exit </w:t>
            </w:r>
            <w:r>
              <w:rPr>
                <w:spacing w:val="-2"/>
                <w:sz w:val="20"/>
              </w:rPr>
              <w:t>stations.</w:t>
            </w:r>
          </w:p>
        </w:tc>
      </w:tr>
      <w:tr>
        <w:trPr>
          <w:trHeight w:val="1027" w:hRule="atLeast"/>
        </w:trPr>
        <w:tc>
          <w:tcPr>
            <w:tcW w:w="2776" w:type="dxa"/>
          </w:tcPr>
          <w:p>
            <w:pPr>
              <w:pStyle w:val="TableParagraph"/>
              <w:rPr>
                <w:rFonts w:ascii="Courier New"/>
                <w:sz w:val="20"/>
              </w:rPr>
            </w:pPr>
            <w:r>
              <w:rPr>
                <w:rFonts w:ascii="Courier New"/>
                <w:spacing w:val="-2"/>
                <w:sz w:val="20"/>
              </w:rPr>
              <w:t>nozzleInlet_Ar</w:t>
            </w:r>
          </w:p>
        </w:tc>
        <w:tc>
          <w:tcPr>
            <w:tcW w:w="7184" w:type="dxa"/>
          </w:tcPr>
          <w:p>
            <w:pPr>
              <w:pStyle w:val="TableParagraph"/>
              <w:spacing w:line="244" w:lineRule="auto" w:before="56"/>
              <w:ind w:left="54" w:right="167"/>
              <w:rPr>
                <w:sz w:val="20"/>
              </w:rPr>
            </w:pPr>
            <w:r>
              <w:rPr>
                <w:sz w:val="20"/>
              </w:rPr>
              <w:t>If</w:t>
            </w:r>
            <w:r>
              <w:rPr>
                <w:spacing w:val="-4"/>
                <w:sz w:val="20"/>
              </w:rPr>
              <w:t> </w:t>
            </w:r>
            <w:r>
              <w:rPr>
                <w:sz w:val="20"/>
              </w:rPr>
              <w:t>provided,</w:t>
            </w:r>
            <w:r>
              <w:rPr>
                <w:spacing w:val="-4"/>
                <w:sz w:val="20"/>
              </w:rPr>
              <w:t> </w:t>
            </w:r>
            <w:r>
              <w:rPr>
                <w:sz w:val="20"/>
              </w:rPr>
              <w:t>solve</w:t>
            </w:r>
            <w:r>
              <w:rPr>
                <w:spacing w:val="-4"/>
                <w:sz w:val="20"/>
              </w:rPr>
              <w:t> </w:t>
            </w:r>
            <w:r>
              <w:rPr>
                <w:sz w:val="20"/>
              </w:rPr>
              <w:t>the</w:t>
            </w:r>
            <w:r>
              <w:rPr>
                <w:spacing w:val="-4"/>
                <w:sz w:val="20"/>
              </w:rPr>
              <w:t> </w:t>
            </w:r>
            <w:r>
              <w:rPr>
                <w:sz w:val="20"/>
              </w:rPr>
              <w:t>nozzle</w:t>
            </w:r>
            <w:r>
              <w:rPr>
                <w:spacing w:val="-4"/>
                <w:sz w:val="20"/>
              </w:rPr>
              <w:t> </w:t>
            </w:r>
            <w:r>
              <w:rPr>
                <w:sz w:val="20"/>
              </w:rPr>
              <w:t>inlet</w:t>
            </w:r>
            <w:r>
              <w:rPr>
                <w:spacing w:val="-4"/>
                <w:sz w:val="20"/>
              </w:rPr>
              <w:t> </w:t>
            </w:r>
            <w:r>
              <w:rPr>
                <w:sz w:val="20"/>
              </w:rPr>
              <w:t>with</w:t>
            </w:r>
            <w:r>
              <w:rPr>
                <w:spacing w:val="-4"/>
                <w:sz w:val="20"/>
              </w:rPr>
              <w:t> </w:t>
            </w:r>
            <w:r>
              <w:rPr>
                <w:sz w:val="20"/>
              </w:rPr>
              <w:t>specified</w:t>
            </w:r>
            <w:r>
              <w:rPr>
                <w:spacing w:val="-4"/>
                <w:sz w:val="20"/>
              </w:rPr>
              <w:t> </w:t>
            </w:r>
            <w:r>
              <w:rPr>
                <w:sz w:val="20"/>
              </w:rPr>
              <w:t>contraction</w:t>
            </w:r>
            <w:r>
              <w:rPr>
                <w:spacing w:val="-4"/>
                <w:sz w:val="20"/>
              </w:rPr>
              <w:t> </w:t>
            </w:r>
            <w:r>
              <w:rPr>
                <w:sz w:val="20"/>
              </w:rPr>
              <w:t>area</w:t>
            </w:r>
            <w:r>
              <w:rPr>
                <w:spacing w:val="-4"/>
                <w:sz w:val="20"/>
              </w:rPr>
              <w:t> </w:t>
            </w:r>
            <w:r>
              <w:rPr>
                <w:sz w:val="20"/>
              </w:rPr>
              <w:t>ratio </w:t>
            </w:r>
            <w:r>
              <w:rPr>
                <w:spacing w:val="-2"/>
                <w:sz w:val="20"/>
              </w:rPr>
              <w:t>(Ar=Ac/At).</w:t>
            </w:r>
          </w:p>
          <w:p>
            <w:pPr>
              <w:pStyle w:val="TableParagraph"/>
              <w:spacing w:line="242" w:lineRule="auto" w:before="0"/>
              <w:ind w:left="54" w:right="167"/>
              <w:rPr>
                <w:sz w:val="20"/>
              </w:rPr>
            </w:pPr>
            <w:r>
              <w:rPr>
                <w:sz w:val="20"/>
              </w:rPr>
              <w:t>If</w:t>
            </w:r>
            <w:r>
              <w:rPr>
                <w:spacing w:val="-3"/>
                <w:sz w:val="20"/>
              </w:rPr>
              <w:t> </w:t>
            </w:r>
            <w:r>
              <w:rPr>
                <w:sz w:val="20"/>
              </w:rPr>
              <w:t>neither</w:t>
            </w:r>
            <w:r>
              <w:rPr>
                <w:spacing w:val="-2"/>
                <w:sz w:val="20"/>
              </w:rPr>
              <w:t> </w:t>
            </w:r>
            <w:r>
              <w:rPr>
                <w:rFonts w:ascii="Arial"/>
                <w:i/>
                <w:sz w:val="20"/>
              </w:rPr>
              <w:t>nozzleInlet_Ar</w:t>
            </w:r>
            <w:r>
              <w:rPr>
                <w:rFonts w:ascii="Arial"/>
                <w:i/>
                <w:spacing w:val="-4"/>
                <w:sz w:val="20"/>
              </w:rPr>
              <w:t> </w:t>
            </w:r>
            <w:r>
              <w:rPr>
                <w:sz w:val="20"/>
              </w:rPr>
              <w:t>nor</w:t>
            </w:r>
            <w:r>
              <w:rPr>
                <w:spacing w:val="-3"/>
                <w:sz w:val="20"/>
              </w:rPr>
              <w:t> </w:t>
            </w:r>
            <w:r>
              <w:rPr>
                <w:rFonts w:ascii="Arial"/>
                <w:i/>
                <w:sz w:val="20"/>
              </w:rPr>
              <w:t>nozzleInlet_Mr</w:t>
            </w:r>
            <w:r>
              <w:rPr>
                <w:rFonts w:ascii="Arial"/>
                <w:i/>
                <w:spacing w:val="-5"/>
                <w:sz w:val="20"/>
              </w:rPr>
              <w:t> </w:t>
            </w:r>
            <w:r>
              <w:rPr>
                <w:sz w:val="20"/>
              </w:rPr>
              <w:t>is</w:t>
            </w:r>
            <w:r>
              <w:rPr>
                <w:spacing w:val="-3"/>
                <w:sz w:val="20"/>
              </w:rPr>
              <w:t> </w:t>
            </w:r>
            <w:r>
              <w:rPr>
                <w:sz w:val="20"/>
              </w:rPr>
              <w:t>provided,</w:t>
            </w:r>
            <w:r>
              <w:rPr>
                <w:spacing w:val="-3"/>
                <w:sz w:val="20"/>
              </w:rPr>
              <w:t> </w:t>
            </w:r>
            <w:r>
              <w:rPr>
                <w:sz w:val="20"/>
              </w:rPr>
              <w:t>solve</w:t>
            </w:r>
            <w:r>
              <w:rPr>
                <w:spacing w:val="-3"/>
                <w:sz w:val="20"/>
              </w:rPr>
              <w:t> </w:t>
            </w:r>
            <w:r>
              <w:rPr>
                <w:sz w:val="20"/>
              </w:rPr>
              <w:t>the</w:t>
            </w:r>
            <w:r>
              <w:rPr>
                <w:spacing w:val="-3"/>
                <w:sz w:val="20"/>
              </w:rPr>
              <w:t> </w:t>
            </w:r>
            <w:r>
              <w:rPr>
                <w:sz w:val="20"/>
              </w:rPr>
              <w:t>nozzle</w:t>
            </w:r>
            <w:r>
              <w:rPr>
                <w:spacing w:val="-3"/>
                <w:sz w:val="20"/>
              </w:rPr>
              <w:t> </w:t>
            </w:r>
            <w:r>
              <w:rPr>
                <w:sz w:val="20"/>
              </w:rPr>
              <w:t>inlet flow for infinity-area combustion chamber.</w:t>
            </w:r>
          </w:p>
        </w:tc>
      </w:tr>
    </w:tbl>
    <w:p>
      <w:pPr>
        <w:pStyle w:val="TableParagraph"/>
        <w:spacing w:after="0" w:line="242" w:lineRule="auto"/>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7" w:hRule="atLeast"/>
        </w:trPr>
        <w:tc>
          <w:tcPr>
            <w:tcW w:w="2776" w:type="dxa"/>
          </w:tcPr>
          <w:p>
            <w:pPr>
              <w:pStyle w:val="TableParagraph"/>
              <w:rPr>
                <w:rFonts w:ascii="Arial"/>
                <w:b/>
                <w:sz w:val="20"/>
              </w:rPr>
            </w:pPr>
            <w:r>
              <w:rPr>
                <w:rFonts w:ascii="Arial"/>
                <w:b/>
                <w:spacing w:val="-2"/>
                <w:sz w:val="20"/>
              </w:rPr>
              <w:t>Property</w:t>
            </w:r>
          </w:p>
        </w:tc>
        <w:tc>
          <w:tcPr>
            <w:tcW w:w="7184" w:type="dxa"/>
          </w:tcPr>
          <w:p>
            <w:pPr>
              <w:pStyle w:val="TableParagraph"/>
              <w:ind w:left="54"/>
              <w:rPr>
                <w:rFonts w:ascii="Arial"/>
                <w:b/>
                <w:sz w:val="20"/>
              </w:rPr>
            </w:pPr>
            <w:r>
              <w:rPr>
                <w:rFonts w:ascii="Arial"/>
                <w:b/>
                <w:spacing w:val="-2"/>
                <w:sz w:val="20"/>
              </w:rPr>
              <w:t>Description</w:t>
            </w:r>
          </w:p>
        </w:tc>
      </w:tr>
      <w:tr>
        <w:trPr>
          <w:trHeight w:val="795" w:hRule="atLeast"/>
        </w:trPr>
        <w:tc>
          <w:tcPr>
            <w:tcW w:w="2776" w:type="dxa"/>
          </w:tcPr>
          <w:p>
            <w:pPr>
              <w:pStyle w:val="TableParagraph"/>
              <w:spacing w:before="52"/>
              <w:rPr>
                <w:rFonts w:ascii="Courier New"/>
                <w:sz w:val="20"/>
              </w:rPr>
            </w:pPr>
            <w:r>
              <w:rPr>
                <w:rFonts w:ascii="Courier New"/>
                <w:spacing w:val="-2"/>
                <w:sz w:val="20"/>
              </w:rPr>
              <w:t>nozzleInlet_Mr</w:t>
            </w:r>
          </w:p>
        </w:tc>
        <w:tc>
          <w:tcPr>
            <w:tcW w:w="7184" w:type="dxa"/>
          </w:tcPr>
          <w:p>
            <w:pPr>
              <w:pStyle w:val="TableParagraph"/>
              <w:spacing w:before="55"/>
              <w:ind w:left="54"/>
              <w:rPr>
                <w:sz w:val="20"/>
              </w:rPr>
            </w:pPr>
            <w:r>
              <w:rPr>
                <w:sz w:val="20"/>
              </w:rPr>
              <w:t>If</w:t>
            </w:r>
            <w:r>
              <w:rPr>
                <w:spacing w:val="-5"/>
                <w:sz w:val="20"/>
              </w:rPr>
              <w:t> </w:t>
            </w:r>
            <w:r>
              <w:rPr>
                <w:sz w:val="20"/>
              </w:rPr>
              <w:t>provided,</w:t>
            </w:r>
            <w:r>
              <w:rPr>
                <w:spacing w:val="-5"/>
                <w:sz w:val="20"/>
              </w:rPr>
              <w:t> </w:t>
            </w:r>
            <w:r>
              <w:rPr>
                <w:sz w:val="20"/>
              </w:rPr>
              <w:t>solve</w:t>
            </w:r>
            <w:r>
              <w:rPr>
                <w:spacing w:val="-5"/>
                <w:sz w:val="20"/>
              </w:rPr>
              <w:t> </w:t>
            </w:r>
            <w:r>
              <w:rPr>
                <w:sz w:val="20"/>
              </w:rPr>
              <w:t>the</w:t>
            </w:r>
            <w:r>
              <w:rPr>
                <w:spacing w:val="-5"/>
                <w:sz w:val="20"/>
              </w:rPr>
              <w:t> </w:t>
            </w:r>
            <w:r>
              <w:rPr>
                <w:sz w:val="20"/>
              </w:rPr>
              <w:t>nozzle</w:t>
            </w:r>
            <w:r>
              <w:rPr>
                <w:spacing w:val="-5"/>
                <w:sz w:val="20"/>
              </w:rPr>
              <w:t> </w:t>
            </w:r>
            <w:r>
              <w:rPr>
                <w:sz w:val="20"/>
              </w:rPr>
              <w:t>inlet</w:t>
            </w:r>
            <w:r>
              <w:rPr>
                <w:spacing w:val="-5"/>
                <w:sz w:val="20"/>
              </w:rPr>
              <w:t> </w:t>
            </w:r>
            <w:r>
              <w:rPr>
                <w:sz w:val="20"/>
              </w:rPr>
              <w:t>with</w:t>
            </w:r>
            <w:r>
              <w:rPr>
                <w:spacing w:val="-5"/>
                <w:sz w:val="20"/>
              </w:rPr>
              <w:t> </w:t>
            </w:r>
            <w:r>
              <w:rPr>
                <w:sz w:val="20"/>
              </w:rPr>
              <w:t>specified</w:t>
            </w:r>
            <w:r>
              <w:rPr>
                <w:spacing w:val="-5"/>
                <w:sz w:val="20"/>
              </w:rPr>
              <w:t> </w:t>
            </w:r>
            <w:r>
              <w:rPr>
                <w:sz w:val="20"/>
              </w:rPr>
              <w:t>mass</w:t>
            </w:r>
            <w:r>
              <w:rPr>
                <w:spacing w:val="-5"/>
                <w:sz w:val="20"/>
              </w:rPr>
              <w:t> </w:t>
            </w:r>
            <w:r>
              <w:rPr>
                <w:sz w:val="20"/>
              </w:rPr>
              <w:t>flux</w:t>
            </w:r>
            <w:r>
              <w:rPr>
                <w:spacing w:val="-5"/>
                <w:sz w:val="20"/>
              </w:rPr>
              <w:t> </w:t>
            </w:r>
            <w:r>
              <w:rPr>
                <w:spacing w:val="-2"/>
                <w:sz w:val="20"/>
              </w:rPr>
              <w:t>(Mr=m_dot/Ac).</w:t>
            </w:r>
          </w:p>
          <w:p>
            <w:pPr>
              <w:pStyle w:val="TableParagraph"/>
              <w:spacing w:line="242" w:lineRule="auto" w:before="0"/>
              <w:ind w:left="54" w:right="167"/>
              <w:rPr>
                <w:sz w:val="20"/>
              </w:rPr>
            </w:pPr>
            <w:r>
              <w:rPr>
                <w:sz w:val="20"/>
              </w:rPr>
              <w:t>If</w:t>
            </w:r>
            <w:r>
              <w:rPr>
                <w:spacing w:val="-3"/>
                <w:sz w:val="20"/>
              </w:rPr>
              <w:t> </w:t>
            </w:r>
            <w:r>
              <w:rPr>
                <w:sz w:val="20"/>
              </w:rPr>
              <w:t>neither</w:t>
            </w:r>
            <w:r>
              <w:rPr>
                <w:spacing w:val="-2"/>
                <w:sz w:val="20"/>
              </w:rPr>
              <w:t> </w:t>
            </w:r>
            <w:r>
              <w:rPr>
                <w:rFonts w:ascii="Arial"/>
                <w:i/>
                <w:sz w:val="20"/>
              </w:rPr>
              <w:t>nozzleInlet_Ar</w:t>
            </w:r>
            <w:r>
              <w:rPr>
                <w:rFonts w:ascii="Arial"/>
                <w:i/>
                <w:spacing w:val="-4"/>
                <w:sz w:val="20"/>
              </w:rPr>
              <w:t> </w:t>
            </w:r>
            <w:r>
              <w:rPr>
                <w:sz w:val="20"/>
              </w:rPr>
              <w:t>nor</w:t>
            </w:r>
            <w:r>
              <w:rPr>
                <w:spacing w:val="-3"/>
                <w:sz w:val="20"/>
              </w:rPr>
              <w:t> </w:t>
            </w:r>
            <w:r>
              <w:rPr>
                <w:rFonts w:ascii="Arial"/>
                <w:i/>
                <w:sz w:val="20"/>
              </w:rPr>
              <w:t>nozzleInlet_Mr</w:t>
            </w:r>
            <w:r>
              <w:rPr>
                <w:rFonts w:ascii="Arial"/>
                <w:i/>
                <w:spacing w:val="-5"/>
                <w:sz w:val="20"/>
              </w:rPr>
              <w:t> </w:t>
            </w:r>
            <w:r>
              <w:rPr>
                <w:sz w:val="20"/>
              </w:rPr>
              <w:t>is</w:t>
            </w:r>
            <w:r>
              <w:rPr>
                <w:spacing w:val="-3"/>
                <w:sz w:val="20"/>
              </w:rPr>
              <w:t> </w:t>
            </w:r>
            <w:r>
              <w:rPr>
                <w:sz w:val="20"/>
              </w:rPr>
              <w:t>provided,</w:t>
            </w:r>
            <w:r>
              <w:rPr>
                <w:spacing w:val="-3"/>
                <w:sz w:val="20"/>
              </w:rPr>
              <w:t> </w:t>
            </w:r>
            <w:r>
              <w:rPr>
                <w:sz w:val="20"/>
              </w:rPr>
              <w:t>solve</w:t>
            </w:r>
            <w:r>
              <w:rPr>
                <w:spacing w:val="-3"/>
                <w:sz w:val="20"/>
              </w:rPr>
              <w:t> </w:t>
            </w:r>
            <w:r>
              <w:rPr>
                <w:sz w:val="20"/>
              </w:rPr>
              <w:t>the</w:t>
            </w:r>
            <w:r>
              <w:rPr>
                <w:spacing w:val="-3"/>
                <w:sz w:val="20"/>
              </w:rPr>
              <w:t> </w:t>
            </w:r>
            <w:r>
              <w:rPr>
                <w:sz w:val="20"/>
              </w:rPr>
              <w:t>nozzle</w:t>
            </w:r>
            <w:r>
              <w:rPr>
                <w:spacing w:val="-3"/>
                <w:sz w:val="20"/>
              </w:rPr>
              <w:t> </w:t>
            </w:r>
            <w:r>
              <w:rPr>
                <w:sz w:val="20"/>
              </w:rPr>
              <w:t>inlet flow for infinity-area combustion chamber.</w:t>
            </w:r>
          </w:p>
        </w:tc>
      </w:tr>
      <w:tr>
        <w:trPr>
          <w:trHeight w:val="337" w:hRule="atLeast"/>
        </w:trPr>
        <w:tc>
          <w:tcPr>
            <w:tcW w:w="2776" w:type="dxa"/>
          </w:tcPr>
          <w:p>
            <w:pPr>
              <w:pStyle w:val="TableParagraph"/>
              <w:rPr>
                <w:rFonts w:ascii="Courier New"/>
                <w:sz w:val="20"/>
              </w:rPr>
            </w:pPr>
            <w:r>
              <w:rPr>
                <w:rFonts w:ascii="Courier New"/>
                <w:spacing w:val="-2"/>
                <w:sz w:val="20"/>
              </w:rPr>
              <w:t>nozzleInlet_Mr_unit</w:t>
            </w:r>
          </w:p>
        </w:tc>
        <w:tc>
          <w:tcPr>
            <w:tcW w:w="7184" w:type="dxa"/>
          </w:tcPr>
          <w:p>
            <w:pPr>
              <w:pStyle w:val="TableParagraph"/>
              <w:spacing w:before="56"/>
              <w:ind w:left="54"/>
              <w:rPr>
                <w:sz w:val="20"/>
              </w:rPr>
            </w:pPr>
            <w:r>
              <w:rPr>
                <w:sz w:val="20"/>
              </w:rPr>
              <w:t>Mass flux unit.</w:t>
            </w:r>
            <w:r>
              <w:rPr>
                <w:spacing w:val="1"/>
                <w:sz w:val="20"/>
              </w:rPr>
              <w:t> </w:t>
            </w:r>
            <w:r>
              <w:rPr>
                <w:sz w:val="20"/>
              </w:rPr>
              <w:t>One of "kg/(m2·s)", "kg/(m2-s)",</w:t>
            </w:r>
            <w:r>
              <w:rPr>
                <w:spacing w:val="1"/>
                <w:sz w:val="20"/>
              </w:rPr>
              <w:t> </w:t>
            </w:r>
            <w:r>
              <w:rPr>
                <w:sz w:val="20"/>
              </w:rPr>
              <w:t>"lbm/(ft2·s)", "lbm/(ft2-</w:t>
            </w:r>
            <w:r>
              <w:rPr>
                <w:spacing w:val="-5"/>
                <w:sz w:val="20"/>
              </w:rPr>
              <w:t>s)"</w:t>
            </w:r>
          </w:p>
        </w:tc>
      </w:tr>
      <w:tr>
        <w:trPr>
          <w:trHeight w:val="565" w:hRule="atLeast"/>
        </w:trPr>
        <w:tc>
          <w:tcPr>
            <w:tcW w:w="2776" w:type="dxa"/>
          </w:tcPr>
          <w:p>
            <w:pPr>
              <w:pStyle w:val="TableParagraph"/>
              <w:spacing w:before="52"/>
              <w:rPr>
                <w:rFonts w:ascii="Courier New"/>
                <w:sz w:val="20"/>
              </w:rPr>
            </w:pPr>
            <w:r>
              <w:rPr>
                <w:rFonts w:ascii="Courier New"/>
                <w:spacing w:val="-2"/>
                <w:sz w:val="20"/>
              </w:rPr>
              <w:t>freezing_p</w:t>
            </w:r>
          </w:p>
        </w:tc>
        <w:tc>
          <w:tcPr>
            <w:tcW w:w="7184" w:type="dxa"/>
          </w:tcPr>
          <w:p>
            <w:pPr>
              <w:pStyle w:val="TableParagraph"/>
              <w:spacing w:line="244" w:lineRule="auto" w:before="55"/>
              <w:ind w:left="54"/>
              <w:rPr>
                <w:sz w:val="20"/>
              </w:rPr>
            </w:pPr>
            <w:r>
              <w:rPr>
                <w:sz w:val="20"/>
              </w:rPr>
              <w:t>If</w:t>
            </w:r>
            <w:r>
              <w:rPr>
                <w:spacing w:val="-3"/>
                <w:sz w:val="20"/>
              </w:rPr>
              <w:t> </w:t>
            </w:r>
            <w:r>
              <w:rPr>
                <w:sz w:val="20"/>
              </w:rPr>
              <w:t>provided,</w:t>
            </w:r>
            <w:r>
              <w:rPr>
                <w:spacing w:val="-3"/>
                <w:sz w:val="20"/>
              </w:rPr>
              <w:t> </w:t>
            </w:r>
            <w:r>
              <w:rPr>
                <w:sz w:val="20"/>
              </w:rPr>
              <w:t>the</w:t>
            </w:r>
            <w:r>
              <w:rPr>
                <w:spacing w:val="-3"/>
                <w:sz w:val="20"/>
              </w:rPr>
              <w:t> </w:t>
            </w:r>
            <w:r>
              <w:rPr>
                <w:sz w:val="20"/>
              </w:rPr>
              <w:t>model</w:t>
            </w:r>
            <w:r>
              <w:rPr>
                <w:spacing w:val="-3"/>
                <w:sz w:val="20"/>
              </w:rPr>
              <w:t> </w:t>
            </w:r>
            <w:r>
              <w:rPr>
                <w:sz w:val="20"/>
              </w:rPr>
              <w:t>of</w:t>
            </w:r>
            <w:r>
              <w:rPr>
                <w:spacing w:val="-3"/>
                <w:sz w:val="20"/>
              </w:rPr>
              <w:t> </w:t>
            </w:r>
            <w:r>
              <w:rPr>
                <w:sz w:val="20"/>
              </w:rPr>
              <w:t>equilibrium</w:t>
            </w:r>
            <w:r>
              <w:rPr>
                <w:spacing w:val="-3"/>
                <w:sz w:val="20"/>
              </w:rPr>
              <w:t> </w:t>
            </w:r>
            <w:r>
              <w:rPr>
                <w:sz w:val="20"/>
              </w:rPr>
              <w:t>freezing</w:t>
            </w:r>
            <w:r>
              <w:rPr>
                <w:spacing w:val="-3"/>
                <w:sz w:val="20"/>
              </w:rPr>
              <w:t> </w:t>
            </w:r>
            <w:r>
              <w:rPr>
                <w:sz w:val="20"/>
              </w:rPr>
              <w:t>at</w:t>
            </w:r>
            <w:r>
              <w:rPr>
                <w:spacing w:val="-3"/>
                <w:sz w:val="20"/>
              </w:rPr>
              <w:t> </w:t>
            </w:r>
            <w:r>
              <w:rPr>
                <w:sz w:val="20"/>
              </w:rPr>
              <w:t>specified</w:t>
            </w:r>
            <w:r>
              <w:rPr>
                <w:spacing w:val="-3"/>
                <w:sz w:val="20"/>
              </w:rPr>
              <w:t> </w:t>
            </w:r>
            <w:r>
              <w:rPr>
                <w:sz w:val="20"/>
              </w:rPr>
              <w:t>pressure</w:t>
            </w:r>
            <w:r>
              <w:rPr>
                <w:spacing w:val="-3"/>
                <w:sz w:val="20"/>
              </w:rPr>
              <w:t> </w:t>
            </w:r>
            <w:r>
              <w:rPr>
                <w:sz w:val="20"/>
              </w:rPr>
              <w:t>is</w:t>
            </w:r>
            <w:r>
              <w:rPr>
                <w:spacing w:val="-3"/>
                <w:sz w:val="20"/>
              </w:rPr>
              <w:t> </w:t>
            </w:r>
            <w:r>
              <w:rPr>
                <w:sz w:val="20"/>
              </w:rPr>
              <w:t>applied</w:t>
            </w:r>
            <w:r>
              <w:rPr>
                <w:spacing w:val="-3"/>
                <w:sz w:val="20"/>
              </w:rPr>
              <w:t> </w:t>
            </w:r>
            <w:r>
              <w:rPr>
                <w:sz w:val="20"/>
              </w:rPr>
              <w:t>to nozzle flow.</w:t>
            </w:r>
          </w:p>
        </w:tc>
      </w:tr>
      <w:tr>
        <w:trPr>
          <w:trHeight w:val="337" w:hRule="atLeast"/>
        </w:trPr>
        <w:tc>
          <w:tcPr>
            <w:tcW w:w="2776" w:type="dxa"/>
          </w:tcPr>
          <w:p>
            <w:pPr>
              <w:pStyle w:val="TableParagraph"/>
              <w:rPr>
                <w:rFonts w:ascii="Courier New"/>
                <w:sz w:val="20"/>
              </w:rPr>
            </w:pPr>
            <w:r>
              <w:rPr>
                <w:rFonts w:ascii="Courier New"/>
                <w:spacing w:val="-2"/>
                <w:sz w:val="20"/>
              </w:rPr>
              <w:t>freezing_p_unit</w:t>
            </w:r>
          </w:p>
        </w:tc>
        <w:tc>
          <w:tcPr>
            <w:tcW w:w="7184" w:type="dxa"/>
          </w:tcPr>
          <w:p>
            <w:pPr>
              <w:pStyle w:val="TableParagraph"/>
              <w:spacing w:before="56"/>
              <w:ind w:left="54"/>
              <w:rPr>
                <w:sz w:val="20"/>
              </w:rPr>
            </w:pPr>
            <w:r>
              <w:rPr>
                <w:sz w:val="20"/>
              </w:rPr>
              <w:t>Pressure</w:t>
            </w:r>
            <w:r>
              <w:rPr>
                <w:spacing w:val="-2"/>
                <w:sz w:val="20"/>
              </w:rPr>
              <w:t> </w:t>
            </w:r>
            <w:r>
              <w:rPr>
                <w:sz w:val="20"/>
              </w:rPr>
              <w:t>unit.</w:t>
            </w:r>
            <w:r>
              <w:rPr>
                <w:spacing w:val="-2"/>
                <w:sz w:val="20"/>
              </w:rPr>
              <w:t> </w:t>
            </w:r>
            <w:r>
              <w:rPr>
                <w:sz w:val="20"/>
              </w:rPr>
              <w:t>One</w:t>
            </w:r>
            <w:r>
              <w:rPr>
                <w:spacing w:val="-2"/>
                <w:sz w:val="20"/>
              </w:rPr>
              <w:t> </w:t>
            </w:r>
            <w:r>
              <w:rPr>
                <w:sz w:val="20"/>
              </w:rPr>
              <w:t>of</w:t>
            </w:r>
            <w:r>
              <w:rPr>
                <w:spacing w:val="-2"/>
                <w:sz w:val="20"/>
              </w:rPr>
              <w:t> </w:t>
            </w:r>
            <w:r>
              <w:rPr>
                <w:sz w:val="20"/>
              </w:rPr>
              <w:t>"Pa",</w:t>
            </w:r>
            <w:r>
              <w:rPr>
                <w:spacing w:val="-2"/>
                <w:sz w:val="20"/>
              </w:rPr>
              <w:t> </w:t>
            </w:r>
            <w:r>
              <w:rPr>
                <w:sz w:val="20"/>
              </w:rPr>
              <w:t>"psi",</w:t>
            </w:r>
            <w:r>
              <w:rPr>
                <w:spacing w:val="-2"/>
                <w:sz w:val="20"/>
              </w:rPr>
              <w:t> </w:t>
            </w:r>
            <w:r>
              <w:rPr>
                <w:sz w:val="20"/>
              </w:rPr>
              <w:t>"atm",</w:t>
            </w:r>
            <w:r>
              <w:rPr>
                <w:spacing w:val="-2"/>
                <w:sz w:val="20"/>
              </w:rPr>
              <w:t> </w:t>
            </w:r>
            <w:r>
              <w:rPr>
                <w:sz w:val="20"/>
              </w:rPr>
              <w:t>"bar",</w:t>
            </w:r>
            <w:r>
              <w:rPr>
                <w:spacing w:val="-2"/>
                <w:sz w:val="20"/>
              </w:rPr>
              <w:t> </w:t>
            </w:r>
            <w:r>
              <w:rPr>
                <w:sz w:val="20"/>
              </w:rPr>
              <w:t>"at",</w:t>
            </w:r>
            <w:r>
              <w:rPr>
                <w:spacing w:val="-2"/>
                <w:sz w:val="20"/>
              </w:rPr>
              <w:t> "MPa".</w:t>
            </w:r>
          </w:p>
        </w:tc>
      </w:tr>
      <w:tr>
        <w:trPr>
          <w:trHeight w:val="565" w:hRule="atLeast"/>
        </w:trPr>
        <w:tc>
          <w:tcPr>
            <w:tcW w:w="2776" w:type="dxa"/>
          </w:tcPr>
          <w:p>
            <w:pPr>
              <w:pStyle w:val="TableParagraph"/>
              <w:spacing w:before="52"/>
              <w:rPr>
                <w:rFonts w:ascii="Courier New"/>
                <w:sz w:val="20"/>
              </w:rPr>
            </w:pPr>
            <w:r>
              <w:rPr>
                <w:rFonts w:ascii="Courier New"/>
                <w:spacing w:val="-2"/>
                <w:sz w:val="20"/>
              </w:rPr>
              <w:t>freezing_Ar</w:t>
            </w:r>
          </w:p>
        </w:tc>
        <w:tc>
          <w:tcPr>
            <w:tcW w:w="7184" w:type="dxa"/>
          </w:tcPr>
          <w:p>
            <w:pPr>
              <w:pStyle w:val="TableParagraph"/>
              <w:spacing w:line="244" w:lineRule="auto" w:before="55"/>
              <w:ind w:left="54" w:right="167"/>
              <w:rPr>
                <w:sz w:val="20"/>
              </w:rPr>
            </w:pPr>
            <w:r>
              <w:rPr>
                <w:sz w:val="20"/>
              </w:rPr>
              <w:t>If</w:t>
            </w:r>
            <w:r>
              <w:rPr>
                <w:spacing w:val="-3"/>
                <w:sz w:val="20"/>
              </w:rPr>
              <w:t> </w:t>
            </w:r>
            <w:r>
              <w:rPr>
                <w:sz w:val="20"/>
              </w:rPr>
              <w:t>provided,</w:t>
            </w:r>
            <w:r>
              <w:rPr>
                <w:spacing w:val="-3"/>
                <w:sz w:val="20"/>
              </w:rPr>
              <w:t> </w:t>
            </w:r>
            <w:r>
              <w:rPr>
                <w:sz w:val="20"/>
              </w:rPr>
              <w:t>the</w:t>
            </w:r>
            <w:r>
              <w:rPr>
                <w:spacing w:val="-3"/>
                <w:sz w:val="20"/>
              </w:rPr>
              <w:t> </w:t>
            </w:r>
            <w:r>
              <w:rPr>
                <w:sz w:val="20"/>
              </w:rPr>
              <w:t>model</w:t>
            </w:r>
            <w:r>
              <w:rPr>
                <w:spacing w:val="-3"/>
                <w:sz w:val="20"/>
              </w:rPr>
              <w:t> </w:t>
            </w:r>
            <w:r>
              <w:rPr>
                <w:sz w:val="20"/>
              </w:rPr>
              <w:t>of</w:t>
            </w:r>
            <w:r>
              <w:rPr>
                <w:spacing w:val="-3"/>
                <w:sz w:val="20"/>
              </w:rPr>
              <w:t> </w:t>
            </w:r>
            <w:r>
              <w:rPr>
                <w:sz w:val="20"/>
              </w:rPr>
              <w:t>equilibrium</w:t>
            </w:r>
            <w:r>
              <w:rPr>
                <w:spacing w:val="-3"/>
                <w:sz w:val="20"/>
              </w:rPr>
              <w:t> </w:t>
            </w:r>
            <w:r>
              <w:rPr>
                <w:sz w:val="20"/>
              </w:rPr>
              <w:t>freezing</w:t>
            </w:r>
            <w:r>
              <w:rPr>
                <w:spacing w:val="-3"/>
                <w:sz w:val="20"/>
              </w:rPr>
              <w:t> </w:t>
            </w:r>
            <w:r>
              <w:rPr>
                <w:sz w:val="20"/>
              </w:rPr>
              <w:t>at</w:t>
            </w:r>
            <w:r>
              <w:rPr>
                <w:spacing w:val="-3"/>
                <w:sz w:val="20"/>
              </w:rPr>
              <w:t> </w:t>
            </w:r>
            <w:r>
              <w:rPr>
                <w:sz w:val="20"/>
              </w:rPr>
              <w:t>specified</w:t>
            </w:r>
            <w:r>
              <w:rPr>
                <w:spacing w:val="-3"/>
                <w:sz w:val="20"/>
              </w:rPr>
              <w:t> </w:t>
            </w:r>
            <w:r>
              <w:rPr>
                <w:sz w:val="20"/>
              </w:rPr>
              <w:t>area</w:t>
            </w:r>
            <w:r>
              <w:rPr>
                <w:spacing w:val="-3"/>
                <w:sz w:val="20"/>
              </w:rPr>
              <w:t> </w:t>
            </w:r>
            <w:r>
              <w:rPr>
                <w:sz w:val="20"/>
              </w:rPr>
              <w:t>ratio</w:t>
            </w:r>
            <w:r>
              <w:rPr>
                <w:spacing w:val="-3"/>
                <w:sz w:val="20"/>
              </w:rPr>
              <w:t> </w:t>
            </w:r>
            <w:r>
              <w:rPr>
                <w:sz w:val="20"/>
              </w:rPr>
              <w:t>(Ar=Afr/At) is applied to nozzle flow.</w:t>
            </w:r>
          </w:p>
        </w:tc>
      </w:tr>
      <w:tr>
        <w:trPr>
          <w:trHeight w:val="567" w:hRule="atLeast"/>
        </w:trPr>
        <w:tc>
          <w:tcPr>
            <w:tcW w:w="2776" w:type="dxa"/>
          </w:tcPr>
          <w:p>
            <w:pPr>
              <w:pStyle w:val="TableParagraph"/>
              <w:rPr>
                <w:rFonts w:ascii="Courier New"/>
                <w:sz w:val="20"/>
              </w:rPr>
            </w:pPr>
            <w:r>
              <w:rPr>
                <w:rFonts w:ascii="Courier New"/>
                <w:spacing w:val="-2"/>
                <w:sz w:val="20"/>
              </w:rPr>
              <w:t>freezing_pr</w:t>
            </w:r>
          </w:p>
        </w:tc>
        <w:tc>
          <w:tcPr>
            <w:tcW w:w="7184" w:type="dxa"/>
          </w:tcPr>
          <w:p>
            <w:pPr>
              <w:pStyle w:val="TableParagraph"/>
              <w:spacing w:line="244" w:lineRule="auto" w:before="56"/>
              <w:ind w:left="54" w:right="167"/>
              <w:rPr>
                <w:sz w:val="20"/>
              </w:rPr>
            </w:pPr>
            <w:r>
              <w:rPr>
                <w:sz w:val="20"/>
              </w:rPr>
              <w:t>If</w:t>
            </w:r>
            <w:r>
              <w:rPr>
                <w:spacing w:val="-4"/>
                <w:sz w:val="20"/>
              </w:rPr>
              <w:t> </w:t>
            </w:r>
            <w:r>
              <w:rPr>
                <w:sz w:val="20"/>
              </w:rPr>
              <w:t>provided,</w:t>
            </w:r>
            <w:r>
              <w:rPr>
                <w:spacing w:val="-4"/>
                <w:sz w:val="20"/>
              </w:rPr>
              <w:t> </w:t>
            </w:r>
            <w:r>
              <w:rPr>
                <w:sz w:val="20"/>
              </w:rPr>
              <w:t>the</w:t>
            </w:r>
            <w:r>
              <w:rPr>
                <w:spacing w:val="-4"/>
                <w:sz w:val="20"/>
              </w:rPr>
              <w:t> </w:t>
            </w:r>
            <w:r>
              <w:rPr>
                <w:sz w:val="20"/>
              </w:rPr>
              <w:t>model</w:t>
            </w:r>
            <w:r>
              <w:rPr>
                <w:spacing w:val="-4"/>
                <w:sz w:val="20"/>
              </w:rPr>
              <w:t> </w:t>
            </w:r>
            <w:r>
              <w:rPr>
                <w:sz w:val="20"/>
              </w:rPr>
              <w:t>of</w:t>
            </w:r>
            <w:r>
              <w:rPr>
                <w:spacing w:val="-4"/>
                <w:sz w:val="20"/>
              </w:rPr>
              <w:t> </w:t>
            </w:r>
            <w:r>
              <w:rPr>
                <w:sz w:val="20"/>
              </w:rPr>
              <w:t>equilibrium</w:t>
            </w:r>
            <w:r>
              <w:rPr>
                <w:spacing w:val="-4"/>
                <w:sz w:val="20"/>
              </w:rPr>
              <w:t> </w:t>
            </w:r>
            <w:r>
              <w:rPr>
                <w:sz w:val="20"/>
              </w:rPr>
              <w:t>freezing</w:t>
            </w:r>
            <w:r>
              <w:rPr>
                <w:spacing w:val="-4"/>
                <w:sz w:val="20"/>
              </w:rPr>
              <w:t> </w:t>
            </w:r>
            <w:r>
              <w:rPr>
                <w:sz w:val="20"/>
              </w:rPr>
              <w:t>at</w:t>
            </w:r>
            <w:r>
              <w:rPr>
                <w:spacing w:val="-4"/>
                <w:sz w:val="20"/>
              </w:rPr>
              <w:t> </w:t>
            </w:r>
            <w:r>
              <w:rPr>
                <w:sz w:val="20"/>
              </w:rPr>
              <w:t>specified</w:t>
            </w:r>
            <w:r>
              <w:rPr>
                <w:spacing w:val="-4"/>
                <w:sz w:val="20"/>
              </w:rPr>
              <w:t> </w:t>
            </w:r>
            <w:r>
              <w:rPr>
                <w:sz w:val="20"/>
              </w:rPr>
              <w:t>pressure</w:t>
            </w:r>
            <w:r>
              <w:rPr>
                <w:spacing w:val="-4"/>
                <w:sz w:val="20"/>
              </w:rPr>
              <w:t> </w:t>
            </w:r>
            <w:r>
              <w:rPr>
                <w:sz w:val="20"/>
              </w:rPr>
              <w:t>ratio (pr=pc/A) is applied to nozzle flow.</w:t>
            </w:r>
          </w:p>
        </w:tc>
      </w:tr>
      <w:tr>
        <w:trPr>
          <w:trHeight w:val="335" w:hRule="atLeast"/>
        </w:trPr>
        <w:tc>
          <w:tcPr>
            <w:tcW w:w="2776" w:type="dxa"/>
          </w:tcPr>
          <w:p>
            <w:pPr>
              <w:pStyle w:val="TableParagraph"/>
              <w:spacing w:before="52"/>
              <w:rPr>
                <w:rFonts w:ascii="Courier New"/>
                <w:sz w:val="20"/>
              </w:rPr>
            </w:pPr>
            <w:r>
              <w:rPr>
                <w:rFonts w:ascii="Courier New"/>
                <w:spacing w:val="-2"/>
                <w:sz w:val="20"/>
              </w:rPr>
              <w:t>nozzleExit_p</w:t>
            </w:r>
          </w:p>
        </w:tc>
        <w:tc>
          <w:tcPr>
            <w:tcW w:w="7184" w:type="dxa"/>
          </w:tcPr>
          <w:p>
            <w:pPr>
              <w:pStyle w:val="TableParagraph"/>
              <w:spacing w:before="55"/>
              <w:ind w:left="54"/>
              <w:rPr>
                <w:sz w:val="20"/>
              </w:rPr>
            </w:pPr>
            <w:r>
              <w:rPr>
                <w:sz w:val="20"/>
              </w:rPr>
              <w:t>If</w:t>
            </w:r>
            <w:r>
              <w:rPr>
                <w:spacing w:val="-5"/>
                <w:sz w:val="20"/>
              </w:rPr>
              <w:t> </w:t>
            </w:r>
            <w:r>
              <w:rPr>
                <w:sz w:val="20"/>
              </w:rPr>
              <w:t>provided,</w:t>
            </w:r>
            <w:r>
              <w:rPr>
                <w:spacing w:val="-5"/>
                <w:sz w:val="20"/>
              </w:rPr>
              <w:t> </w:t>
            </w:r>
            <w:r>
              <w:rPr>
                <w:sz w:val="20"/>
              </w:rPr>
              <w:t>nozzle</w:t>
            </w:r>
            <w:r>
              <w:rPr>
                <w:spacing w:val="-5"/>
                <w:sz w:val="20"/>
              </w:rPr>
              <w:t> </w:t>
            </w:r>
            <w:r>
              <w:rPr>
                <w:sz w:val="20"/>
              </w:rPr>
              <w:t>exit</w:t>
            </w:r>
            <w:r>
              <w:rPr>
                <w:spacing w:val="-5"/>
                <w:sz w:val="20"/>
              </w:rPr>
              <w:t> </w:t>
            </w:r>
            <w:r>
              <w:rPr>
                <w:sz w:val="20"/>
              </w:rPr>
              <w:t>is</w:t>
            </w:r>
            <w:r>
              <w:rPr>
                <w:spacing w:val="-5"/>
                <w:sz w:val="20"/>
              </w:rPr>
              <w:t> </w:t>
            </w:r>
            <w:r>
              <w:rPr>
                <w:sz w:val="20"/>
              </w:rPr>
              <w:t>defined</w:t>
            </w:r>
            <w:r>
              <w:rPr>
                <w:spacing w:val="-5"/>
                <w:sz w:val="20"/>
              </w:rPr>
              <w:t> </w:t>
            </w:r>
            <w:r>
              <w:rPr>
                <w:sz w:val="20"/>
              </w:rPr>
              <w:t>by</w:t>
            </w:r>
            <w:r>
              <w:rPr>
                <w:spacing w:val="-5"/>
                <w:sz w:val="20"/>
              </w:rPr>
              <w:t> </w:t>
            </w:r>
            <w:r>
              <w:rPr>
                <w:sz w:val="20"/>
              </w:rPr>
              <w:t>nozzle</w:t>
            </w:r>
            <w:r>
              <w:rPr>
                <w:spacing w:val="-5"/>
                <w:sz w:val="20"/>
              </w:rPr>
              <w:t> </w:t>
            </w:r>
            <w:r>
              <w:rPr>
                <w:sz w:val="20"/>
              </w:rPr>
              <w:t>exit</w:t>
            </w:r>
            <w:r>
              <w:rPr>
                <w:spacing w:val="-5"/>
                <w:sz w:val="20"/>
              </w:rPr>
              <w:t> </w:t>
            </w:r>
            <w:r>
              <w:rPr>
                <w:spacing w:val="-2"/>
                <w:sz w:val="20"/>
              </w:rPr>
              <w:t>pressure.</w:t>
            </w:r>
          </w:p>
        </w:tc>
      </w:tr>
      <w:tr>
        <w:trPr>
          <w:trHeight w:val="336" w:hRule="atLeast"/>
        </w:trPr>
        <w:tc>
          <w:tcPr>
            <w:tcW w:w="2776" w:type="dxa"/>
          </w:tcPr>
          <w:p>
            <w:pPr>
              <w:pStyle w:val="TableParagraph"/>
              <w:rPr>
                <w:rFonts w:ascii="Courier New"/>
                <w:sz w:val="20"/>
              </w:rPr>
            </w:pPr>
            <w:r>
              <w:rPr>
                <w:rFonts w:ascii="Courier New"/>
                <w:spacing w:val="-2"/>
                <w:sz w:val="20"/>
              </w:rPr>
              <w:t>nozzleExit_p_unit</w:t>
            </w:r>
          </w:p>
        </w:tc>
        <w:tc>
          <w:tcPr>
            <w:tcW w:w="7184" w:type="dxa"/>
          </w:tcPr>
          <w:p>
            <w:pPr>
              <w:pStyle w:val="TableParagraph"/>
              <w:spacing w:before="56"/>
              <w:ind w:left="54"/>
              <w:rPr>
                <w:sz w:val="20"/>
              </w:rPr>
            </w:pPr>
            <w:r>
              <w:rPr>
                <w:sz w:val="20"/>
              </w:rPr>
              <w:t>Pressure</w:t>
            </w:r>
            <w:r>
              <w:rPr>
                <w:spacing w:val="-2"/>
                <w:sz w:val="20"/>
              </w:rPr>
              <w:t> </w:t>
            </w:r>
            <w:r>
              <w:rPr>
                <w:sz w:val="20"/>
              </w:rPr>
              <w:t>unit.</w:t>
            </w:r>
            <w:r>
              <w:rPr>
                <w:spacing w:val="-2"/>
                <w:sz w:val="20"/>
              </w:rPr>
              <w:t> </w:t>
            </w:r>
            <w:r>
              <w:rPr>
                <w:sz w:val="20"/>
              </w:rPr>
              <w:t>One</w:t>
            </w:r>
            <w:r>
              <w:rPr>
                <w:spacing w:val="-2"/>
                <w:sz w:val="20"/>
              </w:rPr>
              <w:t> </w:t>
            </w:r>
            <w:r>
              <w:rPr>
                <w:sz w:val="20"/>
              </w:rPr>
              <w:t>of</w:t>
            </w:r>
            <w:r>
              <w:rPr>
                <w:spacing w:val="-2"/>
                <w:sz w:val="20"/>
              </w:rPr>
              <w:t> </w:t>
            </w:r>
            <w:r>
              <w:rPr>
                <w:sz w:val="20"/>
              </w:rPr>
              <w:t>"Pa",</w:t>
            </w:r>
            <w:r>
              <w:rPr>
                <w:spacing w:val="-2"/>
                <w:sz w:val="20"/>
              </w:rPr>
              <w:t> </w:t>
            </w:r>
            <w:r>
              <w:rPr>
                <w:sz w:val="20"/>
              </w:rPr>
              <w:t>"psi",</w:t>
            </w:r>
            <w:r>
              <w:rPr>
                <w:spacing w:val="-2"/>
                <w:sz w:val="20"/>
              </w:rPr>
              <w:t> </w:t>
            </w:r>
            <w:r>
              <w:rPr>
                <w:sz w:val="20"/>
              </w:rPr>
              <w:t>"atm",</w:t>
            </w:r>
            <w:r>
              <w:rPr>
                <w:spacing w:val="-2"/>
                <w:sz w:val="20"/>
              </w:rPr>
              <w:t> </w:t>
            </w:r>
            <w:r>
              <w:rPr>
                <w:sz w:val="20"/>
              </w:rPr>
              <w:t>"bar",</w:t>
            </w:r>
            <w:r>
              <w:rPr>
                <w:spacing w:val="-2"/>
                <w:sz w:val="20"/>
              </w:rPr>
              <w:t> </w:t>
            </w:r>
            <w:r>
              <w:rPr>
                <w:sz w:val="20"/>
              </w:rPr>
              <w:t>"at",</w:t>
            </w:r>
            <w:r>
              <w:rPr>
                <w:spacing w:val="-2"/>
                <w:sz w:val="20"/>
              </w:rPr>
              <w:t> "MPa".</w:t>
            </w:r>
          </w:p>
        </w:tc>
      </w:tr>
      <w:tr>
        <w:trPr>
          <w:trHeight w:val="335" w:hRule="atLeast"/>
        </w:trPr>
        <w:tc>
          <w:tcPr>
            <w:tcW w:w="2776" w:type="dxa"/>
          </w:tcPr>
          <w:p>
            <w:pPr>
              <w:pStyle w:val="TableParagraph"/>
              <w:spacing w:before="52"/>
              <w:rPr>
                <w:rFonts w:ascii="Courier New"/>
                <w:sz w:val="20"/>
              </w:rPr>
            </w:pPr>
            <w:r>
              <w:rPr>
                <w:rFonts w:ascii="Courier New"/>
                <w:spacing w:val="-2"/>
                <w:sz w:val="20"/>
              </w:rPr>
              <w:t>nozzleExit_Ar</w:t>
            </w:r>
          </w:p>
        </w:tc>
        <w:tc>
          <w:tcPr>
            <w:tcW w:w="7184" w:type="dxa"/>
          </w:tcPr>
          <w:p>
            <w:pPr>
              <w:pStyle w:val="TableParagraph"/>
              <w:spacing w:before="55"/>
              <w:ind w:left="54"/>
              <w:rPr>
                <w:sz w:val="20"/>
              </w:rPr>
            </w:pPr>
            <w:r>
              <w:rPr>
                <w:sz w:val="20"/>
              </w:rPr>
              <w:t>If</w:t>
            </w:r>
            <w:r>
              <w:rPr>
                <w:spacing w:val="-5"/>
                <w:sz w:val="20"/>
              </w:rPr>
              <w:t> </w:t>
            </w:r>
            <w:r>
              <w:rPr>
                <w:sz w:val="20"/>
              </w:rPr>
              <w:t>provided,</w:t>
            </w:r>
            <w:r>
              <w:rPr>
                <w:spacing w:val="-5"/>
                <w:sz w:val="20"/>
              </w:rPr>
              <w:t> </w:t>
            </w:r>
            <w:r>
              <w:rPr>
                <w:sz w:val="20"/>
              </w:rPr>
              <w:t>nozzle</w:t>
            </w:r>
            <w:r>
              <w:rPr>
                <w:spacing w:val="-4"/>
                <w:sz w:val="20"/>
              </w:rPr>
              <w:t> </w:t>
            </w:r>
            <w:r>
              <w:rPr>
                <w:sz w:val="20"/>
              </w:rPr>
              <w:t>exit</w:t>
            </w:r>
            <w:r>
              <w:rPr>
                <w:spacing w:val="-5"/>
                <w:sz w:val="20"/>
              </w:rPr>
              <w:t> </w:t>
            </w:r>
            <w:r>
              <w:rPr>
                <w:sz w:val="20"/>
              </w:rPr>
              <w:t>is</w:t>
            </w:r>
            <w:r>
              <w:rPr>
                <w:spacing w:val="-5"/>
                <w:sz w:val="20"/>
              </w:rPr>
              <w:t> </w:t>
            </w:r>
            <w:r>
              <w:rPr>
                <w:sz w:val="20"/>
              </w:rPr>
              <w:t>defined</w:t>
            </w:r>
            <w:r>
              <w:rPr>
                <w:spacing w:val="-4"/>
                <w:sz w:val="20"/>
              </w:rPr>
              <w:t> </w:t>
            </w:r>
            <w:r>
              <w:rPr>
                <w:sz w:val="20"/>
              </w:rPr>
              <w:t>by</w:t>
            </w:r>
            <w:r>
              <w:rPr>
                <w:spacing w:val="-5"/>
                <w:sz w:val="20"/>
              </w:rPr>
              <w:t> </w:t>
            </w:r>
            <w:r>
              <w:rPr>
                <w:sz w:val="20"/>
              </w:rPr>
              <w:t>nozzle</w:t>
            </w:r>
            <w:r>
              <w:rPr>
                <w:spacing w:val="-5"/>
                <w:sz w:val="20"/>
              </w:rPr>
              <w:t> </w:t>
            </w:r>
            <w:r>
              <w:rPr>
                <w:sz w:val="20"/>
              </w:rPr>
              <w:t>exit</w:t>
            </w:r>
            <w:r>
              <w:rPr>
                <w:spacing w:val="-4"/>
                <w:sz w:val="20"/>
              </w:rPr>
              <w:t> </w:t>
            </w:r>
            <w:r>
              <w:rPr>
                <w:sz w:val="20"/>
              </w:rPr>
              <w:t>area</w:t>
            </w:r>
            <w:r>
              <w:rPr>
                <w:spacing w:val="-5"/>
                <w:sz w:val="20"/>
              </w:rPr>
              <w:t> </w:t>
            </w:r>
            <w:r>
              <w:rPr>
                <w:sz w:val="20"/>
              </w:rPr>
              <w:t>ratio</w:t>
            </w:r>
            <w:r>
              <w:rPr>
                <w:spacing w:val="-5"/>
                <w:sz w:val="20"/>
              </w:rPr>
              <w:t> </w:t>
            </w:r>
            <w:r>
              <w:rPr>
                <w:spacing w:val="-2"/>
                <w:sz w:val="20"/>
              </w:rPr>
              <w:t>(Ar=Ae/At).</w:t>
            </w:r>
          </w:p>
        </w:tc>
      </w:tr>
      <w:tr>
        <w:trPr>
          <w:trHeight w:val="336" w:hRule="atLeast"/>
        </w:trPr>
        <w:tc>
          <w:tcPr>
            <w:tcW w:w="2776" w:type="dxa"/>
          </w:tcPr>
          <w:p>
            <w:pPr>
              <w:pStyle w:val="TableParagraph"/>
              <w:rPr>
                <w:rFonts w:ascii="Courier New"/>
                <w:sz w:val="20"/>
              </w:rPr>
            </w:pPr>
            <w:r>
              <w:rPr>
                <w:rFonts w:ascii="Courier New"/>
                <w:spacing w:val="-2"/>
                <w:sz w:val="20"/>
              </w:rPr>
              <w:t>nozzleExit_pr</w:t>
            </w:r>
          </w:p>
        </w:tc>
        <w:tc>
          <w:tcPr>
            <w:tcW w:w="7184" w:type="dxa"/>
          </w:tcPr>
          <w:p>
            <w:pPr>
              <w:pStyle w:val="TableParagraph"/>
              <w:spacing w:before="56"/>
              <w:ind w:left="54"/>
              <w:rPr>
                <w:sz w:val="20"/>
              </w:rPr>
            </w:pPr>
            <w:r>
              <w:rPr>
                <w:sz w:val="20"/>
              </w:rPr>
              <w:t>If</w:t>
            </w:r>
            <w:r>
              <w:rPr>
                <w:spacing w:val="-5"/>
                <w:sz w:val="20"/>
              </w:rPr>
              <w:t> </w:t>
            </w:r>
            <w:r>
              <w:rPr>
                <w:sz w:val="20"/>
              </w:rPr>
              <w:t>provided,</w:t>
            </w:r>
            <w:r>
              <w:rPr>
                <w:spacing w:val="-4"/>
                <w:sz w:val="20"/>
              </w:rPr>
              <w:t> </w:t>
            </w:r>
            <w:r>
              <w:rPr>
                <w:sz w:val="20"/>
              </w:rPr>
              <w:t>nozzle</w:t>
            </w:r>
            <w:r>
              <w:rPr>
                <w:spacing w:val="-5"/>
                <w:sz w:val="20"/>
              </w:rPr>
              <w:t> </w:t>
            </w:r>
            <w:r>
              <w:rPr>
                <w:sz w:val="20"/>
              </w:rPr>
              <w:t>exit</w:t>
            </w:r>
            <w:r>
              <w:rPr>
                <w:spacing w:val="-4"/>
                <w:sz w:val="20"/>
              </w:rPr>
              <w:t> </w:t>
            </w:r>
            <w:r>
              <w:rPr>
                <w:sz w:val="20"/>
              </w:rPr>
              <w:t>is</w:t>
            </w:r>
            <w:r>
              <w:rPr>
                <w:spacing w:val="-5"/>
                <w:sz w:val="20"/>
              </w:rPr>
              <w:t> </w:t>
            </w:r>
            <w:r>
              <w:rPr>
                <w:sz w:val="20"/>
              </w:rPr>
              <w:t>defined</w:t>
            </w:r>
            <w:r>
              <w:rPr>
                <w:spacing w:val="-4"/>
                <w:sz w:val="20"/>
              </w:rPr>
              <w:t> </w:t>
            </w:r>
            <w:r>
              <w:rPr>
                <w:sz w:val="20"/>
              </w:rPr>
              <w:t>by</w:t>
            </w:r>
            <w:r>
              <w:rPr>
                <w:spacing w:val="-5"/>
                <w:sz w:val="20"/>
              </w:rPr>
              <w:t> </w:t>
            </w:r>
            <w:r>
              <w:rPr>
                <w:sz w:val="20"/>
              </w:rPr>
              <w:t>nozzle</w:t>
            </w:r>
            <w:r>
              <w:rPr>
                <w:spacing w:val="-4"/>
                <w:sz w:val="20"/>
              </w:rPr>
              <w:t> </w:t>
            </w:r>
            <w:r>
              <w:rPr>
                <w:sz w:val="20"/>
              </w:rPr>
              <w:t>exit</w:t>
            </w:r>
            <w:r>
              <w:rPr>
                <w:spacing w:val="-5"/>
                <w:sz w:val="20"/>
              </w:rPr>
              <w:t> </w:t>
            </w:r>
            <w:r>
              <w:rPr>
                <w:sz w:val="20"/>
              </w:rPr>
              <w:t>pressure</w:t>
            </w:r>
            <w:r>
              <w:rPr>
                <w:spacing w:val="-4"/>
                <w:sz w:val="20"/>
              </w:rPr>
              <w:t> </w:t>
            </w:r>
            <w:r>
              <w:rPr>
                <w:sz w:val="20"/>
              </w:rPr>
              <w:t>ratio</w:t>
            </w:r>
            <w:r>
              <w:rPr>
                <w:spacing w:val="-5"/>
                <w:sz w:val="20"/>
              </w:rPr>
              <w:t> </w:t>
            </w:r>
            <w:r>
              <w:rPr>
                <w:spacing w:val="-2"/>
                <w:sz w:val="20"/>
              </w:rPr>
              <w:t>(pr=pc/pe).</w:t>
            </w:r>
          </w:p>
        </w:tc>
      </w:tr>
      <w:tr>
        <w:trPr>
          <w:trHeight w:val="565" w:hRule="atLeast"/>
        </w:trPr>
        <w:tc>
          <w:tcPr>
            <w:tcW w:w="2776" w:type="dxa"/>
          </w:tcPr>
          <w:p>
            <w:pPr>
              <w:pStyle w:val="TableParagraph"/>
              <w:spacing w:before="52"/>
              <w:rPr>
                <w:rFonts w:ascii="Courier New"/>
                <w:sz w:val="20"/>
              </w:rPr>
            </w:pPr>
            <w:r>
              <w:rPr>
                <w:rFonts w:ascii="Courier New"/>
                <w:spacing w:val="-2"/>
                <w:sz w:val="20"/>
              </w:rPr>
              <w:t>solveOverexpation</w:t>
            </w:r>
          </w:p>
        </w:tc>
        <w:tc>
          <w:tcPr>
            <w:tcW w:w="7184" w:type="dxa"/>
          </w:tcPr>
          <w:p>
            <w:pPr>
              <w:pStyle w:val="TableParagraph"/>
              <w:spacing w:line="244" w:lineRule="auto" w:before="55"/>
              <w:ind w:left="54" w:right="167"/>
              <w:rPr>
                <w:sz w:val="20"/>
              </w:rPr>
            </w:pPr>
            <w:r>
              <w:rPr>
                <w:sz w:val="20"/>
              </w:rPr>
              <w:t>If</w:t>
            </w:r>
            <w:r>
              <w:rPr>
                <w:spacing w:val="-4"/>
                <w:sz w:val="20"/>
              </w:rPr>
              <w:t> </w:t>
            </w:r>
            <w:r>
              <w:rPr>
                <w:sz w:val="20"/>
              </w:rPr>
              <w:t>„true“,</w:t>
            </w:r>
            <w:r>
              <w:rPr>
                <w:spacing w:val="-4"/>
                <w:sz w:val="20"/>
              </w:rPr>
              <w:t> </w:t>
            </w:r>
            <w:r>
              <w:rPr>
                <w:sz w:val="20"/>
              </w:rPr>
              <w:t>estimate</w:t>
            </w:r>
            <w:r>
              <w:rPr>
                <w:spacing w:val="-4"/>
                <w:sz w:val="20"/>
              </w:rPr>
              <w:t> </w:t>
            </w:r>
            <w:r>
              <w:rPr>
                <w:sz w:val="20"/>
              </w:rPr>
              <w:t>performance</w:t>
            </w:r>
            <w:r>
              <w:rPr>
                <w:spacing w:val="-4"/>
                <w:sz w:val="20"/>
              </w:rPr>
              <w:t> </w:t>
            </w:r>
            <w:r>
              <w:rPr>
                <w:sz w:val="20"/>
              </w:rPr>
              <w:t>loss</w:t>
            </w:r>
            <w:r>
              <w:rPr>
                <w:spacing w:val="-4"/>
                <w:sz w:val="20"/>
              </w:rPr>
              <w:t> </w:t>
            </w:r>
            <w:r>
              <w:rPr>
                <w:sz w:val="20"/>
              </w:rPr>
              <w:t>due</w:t>
            </w:r>
            <w:r>
              <w:rPr>
                <w:spacing w:val="-4"/>
                <w:sz w:val="20"/>
              </w:rPr>
              <w:t> </w:t>
            </w:r>
            <w:r>
              <w:rPr>
                <w:sz w:val="20"/>
              </w:rPr>
              <w:t>to</w:t>
            </w:r>
            <w:r>
              <w:rPr>
                <w:spacing w:val="-4"/>
                <w:sz w:val="20"/>
              </w:rPr>
              <w:t> </w:t>
            </w:r>
            <w:r>
              <w:rPr>
                <w:sz w:val="20"/>
              </w:rPr>
              <w:t>flow</w:t>
            </w:r>
            <w:r>
              <w:rPr>
                <w:spacing w:val="-4"/>
                <w:sz w:val="20"/>
              </w:rPr>
              <w:t> </w:t>
            </w:r>
            <w:r>
              <w:rPr>
                <w:sz w:val="20"/>
              </w:rPr>
              <w:t>separation</w:t>
            </w:r>
            <w:r>
              <w:rPr>
                <w:spacing w:val="-4"/>
                <w:sz w:val="20"/>
              </w:rPr>
              <w:t> </w:t>
            </w:r>
            <w:r>
              <w:rPr>
                <w:sz w:val="20"/>
              </w:rPr>
              <w:t>in</w:t>
            </w:r>
            <w:r>
              <w:rPr>
                <w:spacing w:val="-4"/>
                <w:sz w:val="20"/>
              </w:rPr>
              <w:t> </w:t>
            </w:r>
            <w:r>
              <w:rPr>
                <w:sz w:val="20"/>
              </w:rPr>
              <w:t>overexpanded </w:t>
            </w:r>
            <w:r>
              <w:rPr>
                <w:spacing w:val="-2"/>
                <w:sz w:val="20"/>
              </w:rPr>
              <w:t>flow.</w:t>
            </w:r>
          </w:p>
        </w:tc>
      </w:tr>
      <w:tr>
        <w:trPr>
          <w:trHeight w:val="337" w:hRule="atLeast"/>
        </w:trPr>
        <w:tc>
          <w:tcPr>
            <w:tcW w:w="2776" w:type="dxa"/>
          </w:tcPr>
          <w:p>
            <w:pPr>
              <w:pStyle w:val="TableParagraph"/>
              <w:rPr>
                <w:rFonts w:ascii="Courier New"/>
                <w:sz w:val="20"/>
              </w:rPr>
            </w:pPr>
            <w:r>
              <w:rPr>
                <w:rFonts w:ascii="Courier New"/>
                <w:spacing w:val="-5"/>
                <w:sz w:val="20"/>
              </w:rPr>
              <w:t>pa</w:t>
            </w:r>
          </w:p>
        </w:tc>
        <w:tc>
          <w:tcPr>
            <w:tcW w:w="7184" w:type="dxa"/>
          </w:tcPr>
          <w:p>
            <w:pPr>
              <w:pStyle w:val="TableParagraph"/>
              <w:spacing w:before="56"/>
              <w:ind w:left="54"/>
              <w:rPr>
                <w:sz w:val="20"/>
              </w:rPr>
            </w:pPr>
            <w:r>
              <w:rPr>
                <w:sz w:val="20"/>
              </w:rPr>
              <w:t>Default</w:t>
            </w:r>
            <w:r>
              <w:rPr>
                <w:spacing w:val="-6"/>
                <w:sz w:val="20"/>
              </w:rPr>
              <w:t> </w:t>
            </w:r>
            <w:r>
              <w:rPr>
                <w:sz w:val="20"/>
              </w:rPr>
              <w:t>ambient</w:t>
            </w:r>
            <w:r>
              <w:rPr>
                <w:spacing w:val="-5"/>
                <w:sz w:val="20"/>
              </w:rPr>
              <w:t> </w:t>
            </w:r>
            <w:r>
              <w:rPr>
                <w:sz w:val="20"/>
              </w:rPr>
              <w:t>pressure</w:t>
            </w:r>
            <w:r>
              <w:rPr>
                <w:spacing w:val="-6"/>
                <w:sz w:val="20"/>
              </w:rPr>
              <w:t> </w:t>
            </w:r>
            <w:r>
              <w:rPr>
                <w:sz w:val="20"/>
              </w:rPr>
              <w:t>used</w:t>
            </w:r>
            <w:r>
              <w:rPr>
                <w:spacing w:val="-5"/>
                <w:sz w:val="20"/>
              </w:rPr>
              <w:t> </w:t>
            </w:r>
            <w:r>
              <w:rPr>
                <w:sz w:val="20"/>
              </w:rPr>
              <w:t>to</w:t>
            </w:r>
            <w:r>
              <w:rPr>
                <w:spacing w:val="-5"/>
                <w:sz w:val="20"/>
              </w:rPr>
              <w:t> </w:t>
            </w:r>
            <w:r>
              <w:rPr>
                <w:sz w:val="20"/>
              </w:rPr>
              <w:t>estimate</w:t>
            </w:r>
            <w:r>
              <w:rPr>
                <w:spacing w:val="-6"/>
                <w:sz w:val="20"/>
              </w:rPr>
              <w:t> </w:t>
            </w:r>
            <w:r>
              <w:rPr>
                <w:sz w:val="20"/>
              </w:rPr>
              <w:t>flow</w:t>
            </w:r>
            <w:r>
              <w:rPr>
                <w:spacing w:val="-5"/>
                <w:sz w:val="20"/>
              </w:rPr>
              <w:t> </w:t>
            </w:r>
            <w:r>
              <w:rPr>
                <w:spacing w:val="-2"/>
                <w:sz w:val="20"/>
              </w:rPr>
              <w:t>separation.</w:t>
            </w:r>
          </w:p>
        </w:tc>
      </w:tr>
      <w:tr>
        <w:trPr>
          <w:trHeight w:val="335" w:hRule="atLeast"/>
        </w:trPr>
        <w:tc>
          <w:tcPr>
            <w:tcW w:w="2776" w:type="dxa"/>
          </w:tcPr>
          <w:p>
            <w:pPr>
              <w:pStyle w:val="TableParagraph"/>
              <w:spacing w:before="52"/>
              <w:rPr>
                <w:rFonts w:ascii="Courier New"/>
                <w:sz w:val="20"/>
              </w:rPr>
            </w:pPr>
            <w:r>
              <w:rPr>
                <w:rFonts w:ascii="Courier New"/>
                <w:spacing w:val="-2"/>
                <w:sz w:val="20"/>
              </w:rPr>
              <w:t>pa_unit</w:t>
            </w:r>
          </w:p>
        </w:tc>
        <w:tc>
          <w:tcPr>
            <w:tcW w:w="7184" w:type="dxa"/>
          </w:tcPr>
          <w:p>
            <w:pPr>
              <w:pStyle w:val="TableParagraph"/>
              <w:spacing w:before="55"/>
              <w:ind w:left="54"/>
              <w:rPr>
                <w:sz w:val="20"/>
              </w:rPr>
            </w:pPr>
            <w:r>
              <w:rPr>
                <w:sz w:val="20"/>
              </w:rPr>
              <w:t>Ambient</w:t>
            </w:r>
            <w:r>
              <w:rPr>
                <w:spacing w:val="-4"/>
                <w:sz w:val="20"/>
              </w:rPr>
              <w:t> </w:t>
            </w:r>
            <w:r>
              <w:rPr>
                <w:sz w:val="20"/>
              </w:rPr>
              <w:t>pressure</w:t>
            </w:r>
            <w:r>
              <w:rPr>
                <w:spacing w:val="-4"/>
                <w:sz w:val="20"/>
              </w:rPr>
              <w:t> </w:t>
            </w:r>
            <w:r>
              <w:rPr>
                <w:sz w:val="20"/>
              </w:rPr>
              <w:t>unit.</w:t>
            </w:r>
            <w:r>
              <w:rPr>
                <w:spacing w:val="-4"/>
                <w:sz w:val="20"/>
              </w:rPr>
              <w:t> </w:t>
            </w:r>
            <w:r>
              <w:rPr>
                <w:sz w:val="20"/>
              </w:rPr>
              <w:t>One</w:t>
            </w:r>
            <w:r>
              <w:rPr>
                <w:spacing w:val="-4"/>
                <w:sz w:val="20"/>
              </w:rPr>
              <w:t> </w:t>
            </w:r>
            <w:r>
              <w:rPr>
                <w:sz w:val="20"/>
              </w:rPr>
              <w:t>of</w:t>
            </w:r>
            <w:r>
              <w:rPr>
                <w:spacing w:val="-4"/>
                <w:sz w:val="20"/>
              </w:rPr>
              <w:t> </w:t>
            </w:r>
            <w:r>
              <w:rPr>
                <w:sz w:val="20"/>
              </w:rPr>
              <w:t>"Pa",</w:t>
            </w:r>
            <w:r>
              <w:rPr>
                <w:spacing w:val="-4"/>
                <w:sz w:val="20"/>
              </w:rPr>
              <w:t> </w:t>
            </w:r>
            <w:r>
              <w:rPr>
                <w:sz w:val="20"/>
              </w:rPr>
              <w:t>"psi",</w:t>
            </w:r>
            <w:r>
              <w:rPr>
                <w:spacing w:val="-4"/>
                <w:sz w:val="20"/>
              </w:rPr>
              <w:t> </w:t>
            </w:r>
            <w:r>
              <w:rPr>
                <w:sz w:val="20"/>
              </w:rPr>
              <w:t>"atm",</w:t>
            </w:r>
            <w:r>
              <w:rPr>
                <w:spacing w:val="-3"/>
                <w:sz w:val="20"/>
              </w:rPr>
              <w:t> </w:t>
            </w:r>
            <w:r>
              <w:rPr>
                <w:sz w:val="20"/>
              </w:rPr>
              <w:t>"bar",</w:t>
            </w:r>
            <w:r>
              <w:rPr>
                <w:spacing w:val="-4"/>
                <w:sz w:val="20"/>
              </w:rPr>
              <w:t> </w:t>
            </w:r>
            <w:r>
              <w:rPr>
                <w:sz w:val="20"/>
              </w:rPr>
              <w:t>"at",</w:t>
            </w:r>
            <w:r>
              <w:rPr>
                <w:spacing w:val="-4"/>
                <w:sz w:val="20"/>
              </w:rPr>
              <w:t> </w:t>
            </w:r>
            <w:r>
              <w:rPr>
                <w:spacing w:val="-2"/>
                <w:sz w:val="20"/>
              </w:rPr>
              <w:t>"MPa".</w:t>
            </w:r>
          </w:p>
        </w:tc>
      </w:tr>
    </w:tbl>
    <w:p>
      <w:pPr>
        <w:pStyle w:val="BodyText"/>
        <w:spacing w:before="6"/>
      </w:pPr>
    </w:p>
    <w:p>
      <w:pPr>
        <w:pStyle w:val="BodyText"/>
        <w:ind w:left="776"/>
      </w:pPr>
      <w:r>
        <w:rPr>
          <w:spacing w:val="-2"/>
        </w:rPr>
        <w:t>Examples:</w:t>
      </w:r>
    </w:p>
    <w:p>
      <w:pPr>
        <w:pStyle w:val="BodyText"/>
        <w:spacing w:before="55"/>
        <w:rPr>
          <w:sz w:val="20"/>
        </w:rPr>
      </w:pPr>
    </w:p>
    <w:tbl>
      <w:tblPr>
        <w:tblW w:w="0" w:type="auto"/>
        <w:jc w:val="left"/>
        <w:tblInd w:w="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63"/>
        <w:gridCol w:w="4175"/>
      </w:tblGrid>
      <w:tr>
        <w:trPr>
          <w:trHeight w:val="5694" w:hRule="atLeast"/>
        </w:trPr>
        <w:tc>
          <w:tcPr>
            <w:tcW w:w="4463" w:type="dxa"/>
          </w:tcPr>
          <w:p>
            <w:pPr>
              <w:pStyle w:val="TableParagraph"/>
              <w:spacing w:line="178" w:lineRule="exact" w:before="0"/>
              <w:ind w:left="50"/>
              <w:rPr>
                <w:sz w:val="16"/>
              </w:rPr>
            </w:pPr>
            <w:r>
              <w:rPr>
                <w:sz w:val="16"/>
              </w:rPr>
              <w:t>pc = </w:t>
            </w:r>
            <w:r>
              <w:rPr>
                <w:color w:val="0000FF"/>
                <w:sz w:val="16"/>
              </w:rPr>
              <w:t>new</w:t>
            </w:r>
            <w:r>
              <w:rPr>
                <w:color w:val="0000FF"/>
                <w:spacing w:val="2"/>
                <w:sz w:val="16"/>
              </w:rPr>
              <w:t> </w:t>
            </w:r>
            <w:r>
              <w:rPr>
                <w:color w:val="007F7F"/>
                <w:spacing w:val="-2"/>
                <w:sz w:val="16"/>
              </w:rPr>
              <w:t>Object</w:t>
            </w:r>
            <w:r>
              <w:rPr>
                <w:spacing w:val="-2"/>
                <w:sz w:val="16"/>
              </w:rPr>
              <w:t>();</w:t>
            </w:r>
          </w:p>
          <w:p>
            <w:pPr>
              <w:pStyle w:val="TableParagraph"/>
              <w:spacing w:line="355" w:lineRule="auto" w:before="94"/>
              <w:ind w:left="50"/>
              <w:rPr>
                <w:rFonts w:ascii="Roboto Bk"/>
                <w:b/>
                <w:sz w:val="16"/>
              </w:rPr>
            </w:pPr>
            <w:r>
              <w:rPr>
                <w:rFonts w:ascii="Roboto Bk"/>
                <w:b/>
                <w:w w:val="125"/>
                <w:sz w:val="16"/>
              </w:rPr>
              <w:t>pc.propellant</w:t>
            </w:r>
            <w:r>
              <w:rPr>
                <w:rFonts w:ascii="Roboto Bk"/>
                <w:b/>
                <w:spacing w:val="40"/>
                <w:w w:val="125"/>
                <w:sz w:val="16"/>
              </w:rPr>
              <w:t> </w:t>
            </w:r>
            <w:r>
              <w:rPr>
                <w:rFonts w:ascii="Roboto Bk"/>
                <w:b/>
                <w:w w:val="125"/>
                <w:sz w:val="16"/>
              </w:rPr>
              <w:t>=</w:t>
            </w:r>
            <w:r>
              <w:rPr>
                <w:rFonts w:ascii="Roboto Bk"/>
                <w:b/>
                <w:spacing w:val="40"/>
                <w:w w:val="125"/>
                <w:sz w:val="16"/>
              </w:rPr>
              <w:t> </w:t>
            </w:r>
            <w:r>
              <w:rPr>
                <w:rFonts w:ascii="Roboto Bk"/>
                <w:b/>
                <w:color w:val="0000FF"/>
                <w:w w:val="125"/>
                <w:sz w:val="16"/>
              </w:rPr>
              <w:t>new</w:t>
            </w:r>
            <w:r>
              <w:rPr>
                <w:rFonts w:ascii="Roboto Bk"/>
                <w:b/>
                <w:color w:val="0000FF"/>
                <w:spacing w:val="40"/>
                <w:w w:val="125"/>
                <w:sz w:val="16"/>
              </w:rPr>
              <w:t> </w:t>
            </w:r>
            <w:r>
              <w:rPr>
                <w:rFonts w:ascii="Roboto Bk"/>
                <w:b/>
                <w:color w:val="007F7F"/>
                <w:w w:val="125"/>
                <w:sz w:val="16"/>
              </w:rPr>
              <w:t>Propellant</w:t>
            </w:r>
            <w:r>
              <w:rPr>
                <w:rFonts w:ascii="Roboto Bk"/>
                <w:b/>
                <w:w w:val="125"/>
                <w:sz w:val="16"/>
              </w:rPr>
              <w:t>(</w:t>
            </w:r>
            <w:r>
              <w:rPr>
                <w:rFonts w:ascii="Roboto Bk"/>
                <w:b/>
                <w:color w:val="088557"/>
                <w:w w:val="125"/>
                <w:sz w:val="16"/>
              </w:rPr>
              <w:t>2.6</w:t>
            </w:r>
            <w:r>
              <w:rPr>
                <w:rFonts w:ascii="Roboto Bk"/>
                <w:b/>
                <w:w w:val="125"/>
                <w:sz w:val="16"/>
              </w:rPr>
              <w:t>); pc.propellant.addOxidizer(</w:t>
            </w:r>
            <w:r>
              <w:rPr>
                <w:rFonts w:ascii="Roboto Bk"/>
                <w:b/>
                <w:color w:val="A21414"/>
                <w:w w:val="125"/>
                <w:sz w:val="16"/>
              </w:rPr>
              <w:t>"O2(L)"</w:t>
            </w:r>
            <w:r>
              <w:rPr>
                <w:rFonts w:ascii="Roboto Bk"/>
                <w:b/>
                <w:w w:val="125"/>
                <w:sz w:val="16"/>
              </w:rPr>
              <w:t>,</w:t>
            </w:r>
            <w:r>
              <w:rPr>
                <w:rFonts w:ascii="Roboto Bk"/>
                <w:b/>
                <w:spacing w:val="40"/>
                <w:w w:val="125"/>
                <w:sz w:val="16"/>
              </w:rPr>
              <w:t> </w:t>
            </w:r>
            <w:r>
              <w:rPr>
                <w:rFonts w:ascii="Roboto Bk"/>
                <w:b/>
                <w:color w:val="088557"/>
                <w:w w:val="125"/>
                <w:sz w:val="16"/>
              </w:rPr>
              <w:t>1.0</w:t>
            </w:r>
            <w:r>
              <w:rPr>
                <w:rFonts w:ascii="Roboto Bk"/>
                <w:b/>
                <w:w w:val="125"/>
                <w:sz w:val="16"/>
              </w:rPr>
              <w:t>);</w:t>
            </w:r>
          </w:p>
          <w:p>
            <w:pPr>
              <w:pStyle w:val="TableParagraph"/>
              <w:spacing w:line="355" w:lineRule="auto" w:before="2"/>
              <w:ind w:left="50"/>
              <w:rPr>
                <w:rFonts w:ascii="Roboto Bk"/>
                <w:b/>
                <w:sz w:val="16"/>
              </w:rPr>
            </w:pPr>
            <w:r>
              <w:rPr>
                <w:rFonts w:ascii="Roboto Bk"/>
                <w:b/>
                <w:w w:val="130"/>
                <w:sz w:val="16"/>
              </w:rPr>
              <w:t>pc.propellant.addFuel(</w:t>
            </w:r>
            <w:r>
              <w:rPr>
                <w:rFonts w:ascii="Roboto Bk"/>
                <w:b/>
                <w:color w:val="A21414"/>
                <w:w w:val="130"/>
                <w:sz w:val="16"/>
              </w:rPr>
              <w:t>"H2(L)"</w:t>
            </w:r>
            <w:r>
              <w:rPr>
                <w:rFonts w:ascii="Roboto Bk"/>
                <w:b/>
                <w:w w:val="130"/>
                <w:sz w:val="16"/>
              </w:rPr>
              <w:t>,</w:t>
            </w:r>
            <w:r>
              <w:rPr>
                <w:rFonts w:ascii="Roboto Bk"/>
                <w:b/>
                <w:spacing w:val="40"/>
                <w:w w:val="130"/>
                <w:sz w:val="16"/>
              </w:rPr>
              <w:t> </w:t>
            </w:r>
            <w:r>
              <w:rPr>
                <w:rFonts w:ascii="Roboto Bk"/>
                <w:b/>
                <w:color w:val="088557"/>
                <w:w w:val="130"/>
                <w:sz w:val="16"/>
              </w:rPr>
              <w:t>1.0</w:t>
            </w:r>
            <w:r>
              <w:rPr>
                <w:rFonts w:ascii="Roboto Bk"/>
                <w:b/>
                <w:w w:val="130"/>
                <w:sz w:val="16"/>
              </w:rPr>
              <w:t>); pc.optimize</w:t>
            </w:r>
            <w:r>
              <w:rPr>
                <w:rFonts w:ascii="Roboto Bk"/>
                <w:b/>
                <w:spacing w:val="40"/>
                <w:w w:val="130"/>
                <w:sz w:val="16"/>
              </w:rPr>
              <w:t> </w:t>
            </w:r>
            <w:r>
              <w:rPr>
                <w:rFonts w:ascii="Roboto Bk"/>
                <w:b/>
                <w:w w:val="130"/>
                <w:sz w:val="16"/>
              </w:rPr>
              <w:t>=</w:t>
            </w:r>
            <w:r>
              <w:rPr>
                <w:rFonts w:ascii="Roboto Bk"/>
                <w:b/>
                <w:spacing w:val="40"/>
                <w:w w:val="130"/>
                <w:sz w:val="16"/>
              </w:rPr>
              <w:t> </w:t>
            </w:r>
            <w:r>
              <w:rPr>
                <w:rFonts w:ascii="Roboto Bk"/>
                <w:b/>
                <w:color w:val="0000FF"/>
                <w:w w:val="130"/>
                <w:sz w:val="16"/>
              </w:rPr>
              <w:t>false</w:t>
            </w:r>
            <w:r>
              <w:rPr>
                <w:rFonts w:ascii="Roboto Bk"/>
                <w:b/>
                <w:w w:val="130"/>
                <w:sz w:val="16"/>
              </w:rPr>
              <w:t>;</w:t>
            </w:r>
          </w:p>
          <w:p>
            <w:pPr>
              <w:pStyle w:val="TableParagraph"/>
              <w:spacing w:before="105"/>
              <w:ind w:left="0"/>
              <w:rPr>
                <w:sz w:val="16"/>
              </w:rPr>
            </w:pPr>
          </w:p>
          <w:p>
            <w:pPr>
              <w:pStyle w:val="TableParagraph"/>
              <w:spacing w:line="355" w:lineRule="auto" w:before="0"/>
              <w:ind w:left="50" w:right="2683"/>
              <w:rPr>
                <w:rFonts w:ascii="Roboto Bk"/>
                <w:b/>
                <w:sz w:val="16"/>
              </w:rPr>
            </w:pPr>
            <w:r>
              <w:rPr>
                <w:rFonts w:ascii="Roboto Bk"/>
                <w:b/>
                <w:w w:val="130"/>
                <w:sz w:val="16"/>
              </w:rPr>
              <w:t>cc</w:t>
            </w:r>
            <w:r>
              <w:rPr>
                <w:rFonts w:ascii="Roboto Bk"/>
                <w:b/>
                <w:spacing w:val="16"/>
                <w:w w:val="130"/>
                <w:sz w:val="16"/>
              </w:rPr>
              <w:t> </w:t>
            </w:r>
            <w:r>
              <w:rPr>
                <w:rFonts w:ascii="Roboto Bk"/>
                <w:b/>
                <w:w w:val="120"/>
                <w:sz w:val="16"/>
              </w:rPr>
              <w:t>=</w:t>
            </w:r>
            <w:r>
              <w:rPr>
                <w:rFonts w:ascii="Roboto Bk"/>
                <w:b/>
                <w:spacing w:val="20"/>
                <w:w w:val="120"/>
                <w:sz w:val="16"/>
              </w:rPr>
              <w:t> </w:t>
            </w:r>
            <w:r>
              <w:rPr>
                <w:rFonts w:ascii="Roboto Bk"/>
                <w:b/>
                <w:color w:val="0000FF"/>
                <w:w w:val="120"/>
                <w:sz w:val="16"/>
              </w:rPr>
              <w:t>new</w:t>
            </w:r>
            <w:r>
              <w:rPr>
                <w:rFonts w:ascii="Roboto Bk"/>
                <w:b/>
                <w:color w:val="0000FF"/>
                <w:spacing w:val="16"/>
                <w:w w:val="130"/>
                <w:sz w:val="16"/>
              </w:rPr>
              <w:t> </w:t>
            </w:r>
            <w:r>
              <w:rPr>
                <w:rFonts w:ascii="Roboto Bk"/>
                <w:b/>
                <w:color w:val="007F7F"/>
                <w:w w:val="130"/>
                <w:sz w:val="16"/>
              </w:rPr>
              <w:t>Object</w:t>
            </w:r>
            <w:r>
              <w:rPr>
                <w:rFonts w:ascii="Roboto Bk"/>
                <w:b/>
                <w:w w:val="130"/>
                <w:sz w:val="16"/>
              </w:rPr>
              <w:t>(); cc.pc</w:t>
            </w:r>
            <w:r>
              <w:rPr>
                <w:rFonts w:ascii="Roboto Bk"/>
                <w:b/>
                <w:spacing w:val="40"/>
                <w:w w:val="130"/>
                <w:sz w:val="16"/>
              </w:rPr>
              <w:t> </w:t>
            </w:r>
            <w:r>
              <w:rPr>
                <w:rFonts w:ascii="Roboto Bk"/>
                <w:b/>
                <w:w w:val="120"/>
                <w:sz w:val="16"/>
              </w:rPr>
              <w:t>=</w:t>
            </w:r>
            <w:r>
              <w:rPr>
                <w:rFonts w:ascii="Roboto Bk"/>
                <w:b/>
                <w:spacing w:val="40"/>
                <w:w w:val="130"/>
                <w:sz w:val="16"/>
              </w:rPr>
              <w:t> </w:t>
            </w:r>
            <w:r>
              <w:rPr>
                <w:rFonts w:ascii="Roboto Bk"/>
                <w:b/>
                <w:color w:val="088557"/>
                <w:w w:val="130"/>
                <w:sz w:val="16"/>
              </w:rPr>
              <w:t>1</w:t>
            </w:r>
            <w:r>
              <w:rPr>
                <w:rFonts w:ascii="Roboto Bk"/>
                <w:b/>
                <w:w w:val="130"/>
                <w:sz w:val="16"/>
              </w:rPr>
              <w:t>; </w:t>
            </w:r>
            <w:r>
              <w:rPr>
                <w:rFonts w:ascii="Roboto Bk"/>
                <w:b/>
                <w:w w:val="125"/>
                <w:sz w:val="16"/>
              </w:rPr>
              <w:t>cc.pc_unit</w:t>
            </w:r>
            <w:r>
              <w:rPr>
                <w:rFonts w:ascii="Roboto Bk"/>
                <w:b/>
                <w:spacing w:val="11"/>
                <w:w w:val="125"/>
                <w:sz w:val="16"/>
              </w:rPr>
              <w:t> </w:t>
            </w:r>
            <w:r>
              <w:rPr>
                <w:rFonts w:ascii="Roboto Bk"/>
                <w:b/>
                <w:w w:val="120"/>
                <w:sz w:val="16"/>
              </w:rPr>
              <w:t>=</w:t>
            </w:r>
            <w:r>
              <w:rPr>
                <w:rFonts w:ascii="Roboto Bk"/>
                <w:b/>
                <w:spacing w:val="14"/>
                <w:w w:val="120"/>
                <w:sz w:val="16"/>
              </w:rPr>
              <w:t> </w:t>
            </w:r>
            <w:r>
              <w:rPr>
                <w:rFonts w:ascii="Roboto Bk"/>
                <w:b/>
                <w:color w:val="A21414"/>
                <w:w w:val="120"/>
                <w:sz w:val="16"/>
              </w:rPr>
              <w:t>"MPa" </w:t>
            </w:r>
            <w:r>
              <w:rPr>
                <w:rFonts w:ascii="Roboto Bk"/>
                <w:b/>
                <w:w w:val="130"/>
                <w:sz w:val="16"/>
              </w:rPr>
              <w:t>cc.ions</w:t>
            </w:r>
            <w:r>
              <w:rPr>
                <w:rFonts w:ascii="Roboto Bk"/>
                <w:b/>
                <w:spacing w:val="40"/>
                <w:w w:val="130"/>
                <w:sz w:val="16"/>
              </w:rPr>
              <w:t> </w:t>
            </w:r>
            <w:r>
              <w:rPr>
                <w:rFonts w:ascii="Roboto Bk"/>
                <w:b/>
                <w:w w:val="120"/>
                <w:sz w:val="16"/>
              </w:rPr>
              <w:t>=</w:t>
            </w:r>
            <w:r>
              <w:rPr>
                <w:rFonts w:ascii="Roboto Bk"/>
                <w:b/>
                <w:spacing w:val="40"/>
                <w:w w:val="130"/>
                <w:sz w:val="16"/>
              </w:rPr>
              <w:t> </w:t>
            </w:r>
            <w:r>
              <w:rPr>
                <w:rFonts w:ascii="Roboto Bk"/>
                <w:b/>
                <w:color w:val="0000FF"/>
                <w:w w:val="130"/>
                <w:sz w:val="16"/>
              </w:rPr>
              <w:t>true</w:t>
            </w:r>
            <w:r>
              <w:rPr>
                <w:rFonts w:ascii="Roboto Bk"/>
                <w:b/>
                <w:w w:val="130"/>
                <w:sz w:val="16"/>
              </w:rPr>
              <w:t>;</w:t>
            </w:r>
          </w:p>
          <w:p>
            <w:pPr>
              <w:pStyle w:val="TableParagraph"/>
              <w:spacing w:line="355" w:lineRule="auto" w:before="3"/>
              <w:ind w:left="50" w:right="1317"/>
              <w:rPr>
                <w:rFonts w:ascii="Roboto Bk"/>
                <w:b/>
                <w:sz w:val="16"/>
              </w:rPr>
            </w:pPr>
            <w:r>
              <w:rPr>
                <w:rFonts w:ascii="Roboto Bk"/>
                <w:b/>
                <w:w w:val="125"/>
                <w:sz w:val="16"/>
              </w:rPr>
              <w:t>cc.multiphase</w:t>
            </w:r>
            <w:r>
              <w:rPr>
                <w:rFonts w:ascii="Roboto Bk"/>
                <w:b/>
                <w:spacing w:val="40"/>
                <w:w w:val="125"/>
                <w:sz w:val="16"/>
              </w:rPr>
              <w:t> </w:t>
            </w:r>
            <w:r>
              <w:rPr>
                <w:rFonts w:ascii="Roboto Bk"/>
                <w:b/>
                <w:w w:val="125"/>
                <w:sz w:val="16"/>
              </w:rPr>
              <w:t>=</w:t>
            </w:r>
            <w:r>
              <w:rPr>
                <w:rFonts w:ascii="Roboto Bk"/>
                <w:b/>
                <w:spacing w:val="40"/>
                <w:w w:val="125"/>
                <w:sz w:val="16"/>
              </w:rPr>
              <w:t> </w:t>
            </w:r>
            <w:r>
              <w:rPr>
                <w:rFonts w:ascii="Roboto Bk"/>
                <w:b/>
                <w:color w:val="0000FF"/>
                <w:w w:val="125"/>
                <w:sz w:val="16"/>
              </w:rPr>
              <w:t>false</w:t>
            </w:r>
            <w:r>
              <w:rPr>
                <w:rFonts w:ascii="Roboto Bk"/>
                <w:b/>
                <w:w w:val="125"/>
                <w:sz w:val="16"/>
              </w:rPr>
              <w:t>; cc.condensed</w:t>
            </w:r>
            <w:r>
              <w:rPr>
                <w:rFonts w:ascii="Roboto Bk"/>
                <w:b/>
                <w:spacing w:val="40"/>
                <w:w w:val="125"/>
                <w:sz w:val="16"/>
              </w:rPr>
              <w:t> </w:t>
            </w:r>
            <w:r>
              <w:rPr>
                <w:rFonts w:ascii="Roboto Bk"/>
                <w:b/>
                <w:w w:val="125"/>
                <w:sz w:val="16"/>
              </w:rPr>
              <w:t>=</w:t>
            </w:r>
            <w:r>
              <w:rPr>
                <w:rFonts w:ascii="Roboto Bk"/>
                <w:b/>
                <w:spacing w:val="40"/>
                <w:w w:val="125"/>
                <w:sz w:val="16"/>
              </w:rPr>
              <w:t> </w:t>
            </w:r>
            <w:r>
              <w:rPr>
                <w:rFonts w:ascii="Roboto Bk"/>
                <w:b/>
                <w:color w:val="0000FF"/>
                <w:w w:val="125"/>
                <w:sz w:val="16"/>
              </w:rPr>
              <w:t>false</w:t>
            </w:r>
            <w:r>
              <w:rPr>
                <w:rFonts w:ascii="Roboto Bk"/>
                <w:b/>
                <w:w w:val="125"/>
                <w:sz w:val="16"/>
              </w:rPr>
              <w:t>; cc.solveNozzleFlow</w:t>
            </w:r>
            <w:r>
              <w:rPr>
                <w:rFonts w:ascii="Roboto Bk"/>
                <w:b/>
                <w:spacing w:val="21"/>
                <w:w w:val="125"/>
                <w:sz w:val="16"/>
              </w:rPr>
              <w:t> </w:t>
            </w:r>
            <w:r>
              <w:rPr>
                <w:rFonts w:ascii="Roboto Bk"/>
                <w:b/>
                <w:w w:val="125"/>
                <w:sz w:val="16"/>
              </w:rPr>
              <w:t>=</w:t>
            </w:r>
            <w:r>
              <w:rPr>
                <w:rFonts w:ascii="Roboto Bk"/>
                <w:b/>
                <w:spacing w:val="21"/>
                <w:w w:val="125"/>
                <w:sz w:val="16"/>
              </w:rPr>
              <w:t> </w:t>
            </w:r>
            <w:r>
              <w:rPr>
                <w:rFonts w:ascii="Roboto Bk"/>
                <w:b/>
                <w:color w:val="0000FF"/>
                <w:w w:val="125"/>
                <w:sz w:val="16"/>
              </w:rPr>
              <w:t>true</w:t>
            </w:r>
            <w:r>
              <w:rPr>
                <w:rFonts w:ascii="Roboto Bk"/>
                <w:b/>
                <w:w w:val="125"/>
                <w:sz w:val="16"/>
              </w:rPr>
              <w:t>; cc.nozzleInlet_Ar</w:t>
            </w:r>
            <w:r>
              <w:rPr>
                <w:rFonts w:ascii="Roboto Bk"/>
                <w:b/>
                <w:spacing w:val="40"/>
                <w:w w:val="125"/>
                <w:sz w:val="16"/>
              </w:rPr>
              <w:t> </w:t>
            </w:r>
            <w:r>
              <w:rPr>
                <w:rFonts w:ascii="Roboto Bk"/>
                <w:b/>
                <w:w w:val="125"/>
                <w:sz w:val="16"/>
              </w:rPr>
              <w:t>=</w:t>
            </w:r>
            <w:r>
              <w:rPr>
                <w:rFonts w:ascii="Roboto Bk"/>
                <w:b/>
                <w:spacing w:val="40"/>
                <w:w w:val="125"/>
                <w:sz w:val="16"/>
              </w:rPr>
              <w:t> </w:t>
            </w:r>
            <w:r>
              <w:rPr>
                <w:rFonts w:ascii="Roboto Bk"/>
                <w:b/>
                <w:color w:val="088557"/>
                <w:w w:val="125"/>
                <w:sz w:val="16"/>
              </w:rPr>
              <w:t>2.5</w:t>
            </w:r>
            <w:r>
              <w:rPr>
                <w:rFonts w:ascii="Roboto Bk"/>
                <w:b/>
                <w:w w:val="125"/>
                <w:sz w:val="16"/>
              </w:rPr>
              <w:t>;</w:t>
            </w:r>
          </w:p>
          <w:p>
            <w:pPr>
              <w:pStyle w:val="TableParagraph"/>
              <w:spacing w:before="4"/>
              <w:ind w:left="50"/>
              <w:rPr>
                <w:rFonts w:ascii="Roboto Bk"/>
                <w:b/>
                <w:sz w:val="16"/>
              </w:rPr>
            </w:pPr>
            <w:r>
              <w:rPr>
                <w:rFonts w:ascii="Roboto Bk"/>
                <w:b/>
                <w:w w:val="130"/>
                <w:sz w:val="16"/>
              </w:rPr>
              <w:t>cc.freezing_Ar</w:t>
            </w:r>
            <w:r>
              <w:rPr>
                <w:rFonts w:ascii="Roboto Bk"/>
                <w:b/>
                <w:spacing w:val="23"/>
                <w:w w:val="130"/>
                <w:sz w:val="16"/>
              </w:rPr>
              <w:t> </w:t>
            </w:r>
            <w:r>
              <w:rPr>
                <w:rFonts w:ascii="Roboto Bk"/>
                <w:b/>
                <w:w w:val="130"/>
                <w:sz w:val="16"/>
              </w:rPr>
              <w:t>=</w:t>
            </w:r>
            <w:r>
              <w:rPr>
                <w:rFonts w:ascii="Roboto Bk"/>
                <w:b/>
                <w:spacing w:val="23"/>
                <w:w w:val="130"/>
                <w:sz w:val="16"/>
              </w:rPr>
              <w:t> </w:t>
            </w:r>
            <w:r>
              <w:rPr>
                <w:rFonts w:ascii="Roboto Bk"/>
                <w:b/>
                <w:color w:val="088557"/>
                <w:spacing w:val="-5"/>
                <w:w w:val="130"/>
                <w:sz w:val="16"/>
              </w:rPr>
              <w:t>2</w:t>
            </w:r>
            <w:r>
              <w:rPr>
                <w:rFonts w:ascii="Roboto Bk"/>
                <w:b/>
                <w:spacing w:val="-5"/>
                <w:w w:val="130"/>
                <w:sz w:val="16"/>
              </w:rPr>
              <w:t>;</w:t>
            </w:r>
          </w:p>
          <w:p>
            <w:pPr>
              <w:pStyle w:val="TableParagraph"/>
              <w:spacing w:before="92"/>
              <w:ind w:left="50"/>
              <w:rPr>
                <w:rFonts w:ascii="Roboto Bk"/>
                <w:b/>
                <w:sz w:val="16"/>
              </w:rPr>
            </w:pPr>
            <w:r>
              <w:rPr>
                <w:rFonts w:ascii="Roboto Bk"/>
                <w:b/>
                <w:w w:val="125"/>
                <w:sz w:val="16"/>
              </w:rPr>
              <w:t>cc.nozzleExit_Ar</w:t>
            </w:r>
            <w:r>
              <w:rPr>
                <w:rFonts w:ascii="Roboto Bk"/>
                <w:b/>
                <w:spacing w:val="50"/>
                <w:w w:val="125"/>
                <w:sz w:val="16"/>
              </w:rPr>
              <w:t> </w:t>
            </w:r>
            <w:r>
              <w:rPr>
                <w:rFonts w:ascii="Roboto Bk"/>
                <w:b/>
                <w:w w:val="125"/>
                <w:sz w:val="16"/>
              </w:rPr>
              <w:t>=</w:t>
            </w:r>
            <w:r>
              <w:rPr>
                <w:rFonts w:ascii="Roboto Bk"/>
                <w:b/>
                <w:spacing w:val="51"/>
                <w:w w:val="125"/>
                <w:sz w:val="16"/>
              </w:rPr>
              <w:t> </w:t>
            </w:r>
            <w:r>
              <w:rPr>
                <w:rFonts w:ascii="Roboto Bk"/>
                <w:b/>
                <w:color w:val="088557"/>
                <w:spacing w:val="-5"/>
                <w:w w:val="125"/>
                <w:sz w:val="16"/>
              </w:rPr>
              <w:t>20</w:t>
            </w:r>
            <w:r>
              <w:rPr>
                <w:rFonts w:ascii="Roboto Bk"/>
                <w:b/>
                <w:spacing w:val="-5"/>
                <w:w w:val="125"/>
                <w:sz w:val="16"/>
              </w:rPr>
              <w:t>;</w:t>
            </w:r>
          </w:p>
          <w:p>
            <w:pPr>
              <w:pStyle w:val="TableParagraph"/>
              <w:spacing w:before="0"/>
              <w:ind w:left="0"/>
              <w:rPr>
                <w:sz w:val="16"/>
              </w:rPr>
            </w:pPr>
          </w:p>
          <w:p>
            <w:pPr>
              <w:pStyle w:val="TableParagraph"/>
              <w:spacing w:before="16"/>
              <w:ind w:left="0"/>
              <w:rPr>
                <w:sz w:val="16"/>
              </w:rPr>
            </w:pPr>
          </w:p>
          <w:p>
            <w:pPr>
              <w:pStyle w:val="TableParagraph"/>
              <w:spacing w:line="355" w:lineRule="auto" w:before="0"/>
              <w:ind w:left="50"/>
              <w:rPr>
                <w:rFonts w:ascii="Roboto Bk"/>
                <w:b/>
                <w:sz w:val="16"/>
              </w:rPr>
            </w:pPr>
            <w:r>
              <w:rPr>
                <w:rFonts w:ascii="Roboto Bk"/>
                <w:b/>
                <w:w w:val="125"/>
                <w:sz w:val="16"/>
              </w:rPr>
              <w:t>tp</w:t>
            </w:r>
            <w:r>
              <w:rPr>
                <w:rFonts w:ascii="Roboto Bk"/>
                <w:b/>
                <w:spacing w:val="26"/>
                <w:w w:val="125"/>
                <w:sz w:val="16"/>
              </w:rPr>
              <w:t> </w:t>
            </w:r>
            <w:r>
              <w:rPr>
                <w:rFonts w:ascii="Roboto Bk"/>
                <w:b/>
                <w:w w:val="125"/>
                <w:sz w:val="16"/>
              </w:rPr>
              <w:t>=</w:t>
            </w:r>
            <w:r>
              <w:rPr>
                <w:rFonts w:ascii="Roboto Bk"/>
                <w:b/>
                <w:spacing w:val="26"/>
                <w:w w:val="125"/>
                <w:sz w:val="16"/>
              </w:rPr>
              <w:t> </w:t>
            </w:r>
            <w:r>
              <w:rPr>
                <w:rFonts w:ascii="Roboto Bk"/>
                <w:b/>
                <w:color w:val="0000FF"/>
                <w:w w:val="125"/>
                <w:sz w:val="16"/>
              </w:rPr>
              <w:t>new</w:t>
            </w:r>
            <w:r>
              <w:rPr>
                <w:rFonts w:ascii="Roboto Bk"/>
                <w:b/>
                <w:color w:val="0000FF"/>
                <w:spacing w:val="26"/>
                <w:w w:val="125"/>
                <w:sz w:val="16"/>
              </w:rPr>
              <w:t> </w:t>
            </w:r>
            <w:r>
              <w:rPr>
                <w:rFonts w:ascii="Roboto Bk"/>
                <w:b/>
                <w:color w:val="007F7F"/>
                <w:w w:val="125"/>
                <w:sz w:val="16"/>
              </w:rPr>
              <w:t>TheoreticalPerformance</w:t>
            </w:r>
            <w:r>
              <w:rPr>
                <w:rFonts w:ascii="Roboto Bk"/>
                <w:b/>
                <w:w w:val="125"/>
                <w:sz w:val="16"/>
              </w:rPr>
              <w:t>(pc,</w:t>
            </w:r>
            <w:r>
              <w:rPr>
                <w:rFonts w:ascii="Roboto Bk"/>
                <w:b/>
                <w:spacing w:val="26"/>
                <w:w w:val="125"/>
                <w:sz w:val="16"/>
              </w:rPr>
              <w:t> </w:t>
            </w:r>
            <w:r>
              <w:rPr>
                <w:rFonts w:ascii="Roboto Bk"/>
                <w:b/>
                <w:w w:val="125"/>
                <w:sz w:val="16"/>
              </w:rPr>
              <w:t>cc); </w:t>
            </w:r>
            <w:r>
              <w:rPr>
                <w:rFonts w:ascii="Roboto Bk"/>
                <w:b/>
                <w:spacing w:val="-2"/>
                <w:w w:val="125"/>
                <w:sz w:val="16"/>
              </w:rPr>
              <w:t>tp.solve();</w:t>
            </w:r>
          </w:p>
          <w:p>
            <w:pPr>
              <w:pStyle w:val="TableParagraph"/>
              <w:spacing w:before="2"/>
              <w:ind w:left="50"/>
              <w:rPr>
                <w:rFonts w:ascii="Roboto Bk"/>
                <w:b/>
                <w:sz w:val="16"/>
              </w:rPr>
            </w:pPr>
            <w:r>
              <w:rPr>
                <w:rFonts w:ascii="Roboto Bk"/>
                <w:b/>
                <w:spacing w:val="-2"/>
                <w:w w:val="140"/>
                <w:sz w:val="16"/>
              </w:rPr>
              <w:t>tp.printResults();</w:t>
            </w:r>
          </w:p>
        </w:tc>
        <w:tc>
          <w:tcPr>
            <w:tcW w:w="4175" w:type="dxa"/>
          </w:tcPr>
          <w:p>
            <w:pPr>
              <w:pStyle w:val="TableParagraph"/>
              <w:spacing w:line="355" w:lineRule="auto" w:before="89"/>
              <w:ind w:left="572"/>
              <w:rPr>
                <w:rFonts w:ascii="Roboto Bk"/>
                <w:b/>
                <w:sz w:val="16"/>
              </w:rPr>
            </w:pPr>
            <w:r>
              <w:rPr>
                <w:rFonts w:ascii="Roboto Bk"/>
                <w:b/>
                <w:w w:val="125"/>
                <w:sz w:val="16"/>
              </w:rPr>
              <w:t>propellant</w:t>
            </w:r>
            <w:r>
              <w:rPr>
                <w:rFonts w:ascii="Roboto Bk"/>
                <w:b/>
                <w:spacing w:val="40"/>
                <w:w w:val="125"/>
                <w:sz w:val="16"/>
              </w:rPr>
              <w:t> </w:t>
            </w:r>
            <w:r>
              <w:rPr>
                <w:rFonts w:ascii="Roboto Bk"/>
                <w:b/>
                <w:w w:val="125"/>
                <w:sz w:val="16"/>
              </w:rPr>
              <w:t>=</w:t>
            </w:r>
            <w:r>
              <w:rPr>
                <w:rFonts w:ascii="Roboto Bk"/>
                <w:b/>
                <w:spacing w:val="40"/>
                <w:w w:val="125"/>
                <w:sz w:val="16"/>
              </w:rPr>
              <w:t> </w:t>
            </w:r>
            <w:r>
              <w:rPr>
                <w:rFonts w:ascii="Roboto Bk"/>
                <w:b/>
                <w:color w:val="0000FF"/>
                <w:w w:val="125"/>
                <w:sz w:val="16"/>
              </w:rPr>
              <w:t>new</w:t>
            </w:r>
            <w:r>
              <w:rPr>
                <w:rFonts w:ascii="Roboto Bk"/>
                <w:b/>
                <w:color w:val="0000FF"/>
                <w:spacing w:val="40"/>
                <w:w w:val="125"/>
                <w:sz w:val="16"/>
              </w:rPr>
              <w:t> </w:t>
            </w:r>
            <w:r>
              <w:rPr>
                <w:rFonts w:ascii="Roboto Bk"/>
                <w:b/>
                <w:color w:val="007F7F"/>
                <w:w w:val="125"/>
                <w:sz w:val="16"/>
              </w:rPr>
              <w:t>Propellant</w:t>
            </w:r>
            <w:r>
              <w:rPr>
                <w:rFonts w:ascii="Roboto Bk"/>
                <w:b/>
                <w:w w:val="125"/>
                <w:sz w:val="16"/>
              </w:rPr>
              <w:t>(</w:t>
            </w:r>
            <w:r>
              <w:rPr>
                <w:rFonts w:ascii="Roboto Bk"/>
                <w:b/>
                <w:color w:val="088557"/>
                <w:w w:val="125"/>
                <w:sz w:val="16"/>
              </w:rPr>
              <w:t>2.6</w:t>
            </w:r>
            <w:r>
              <w:rPr>
                <w:rFonts w:ascii="Roboto Bk"/>
                <w:b/>
                <w:w w:val="125"/>
                <w:sz w:val="16"/>
              </w:rPr>
              <w:t>); propellant.addOxidizer(</w:t>
            </w:r>
            <w:r>
              <w:rPr>
                <w:rFonts w:ascii="Roboto Bk"/>
                <w:b/>
                <w:color w:val="A21414"/>
                <w:w w:val="125"/>
                <w:sz w:val="16"/>
              </w:rPr>
              <w:t>"O2(L)"</w:t>
            </w:r>
            <w:r>
              <w:rPr>
                <w:rFonts w:ascii="Roboto Bk"/>
                <w:b/>
                <w:w w:val="125"/>
                <w:sz w:val="16"/>
              </w:rPr>
              <w:t>,</w:t>
            </w:r>
            <w:r>
              <w:rPr>
                <w:rFonts w:ascii="Roboto Bk"/>
                <w:b/>
                <w:spacing w:val="40"/>
                <w:w w:val="125"/>
                <w:sz w:val="16"/>
              </w:rPr>
              <w:t> </w:t>
            </w:r>
            <w:r>
              <w:rPr>
                <w:rFonts w:ascii="Roboto Bk"/>
                <w:b/>
                <w:color w:val="088557"/>
                <w:w w:val="125"/>
                <w:sz w:val="16"/>
              </w:rPr>
              <w:t>1.0</w:t>
            </w:r>
            <w:r>
              <w:rPr>
                <w:rFonts w:ascii="Roboto Bk"/>
                <w:b/>
                <w:w w:val="125"/>
                <w:sz w:val="16"/>
              </w:rPr>
              <w:t>);</w:t>
            </w:r>
          </w:p>
          <w:p>
            <w:pPr>
              <w:pStyle w:val="TableParagraph"/>
              <w:spacing w:before="1"/>
              <w:ind w:left="572"/>
              <w:rPr>
                <w:rFonts w:ascii="Roboto Bk"/>
                <w:b/>
                <w:sz w:val="16"/>
              </w:rPr>
            </w:pPr>
            <w:r>
              <w:rPr>
                <w:rFonts w:ascii="Roboto Bk"/>
                <w:b/>
                <w:spacing w:val="-2"/>
                <w:w w:val="130"/>
                <w:sz w:val="16"/>
              </w:rPr>
              <w:t>propellant.addFuel(</w:t>
            </w:r>
            <w:r>
              <w:rPr>
                <w:rFonts w:ascii="Roboto Bk"/>
                <w:b/>
                <w:color w:val="A21414"/>
                <w:spacing w:val="-2"/>
                <w:w w:val="130"/>
                <w:sz w:val="16"/>
              </w:rPr>
              <w:t>"H2(L)"</w:t>
            </w:r>
            <w:r>
              <w:rPr>
                <w:rFonts w:ascii="Roboto Bk"/>
                <w:b/>
                <w:spacing w:val="-2"/>
                <w:w w:val="130"/>
                <w:sz w:val="16"/>
              </w:rPr>
              <w:t>,</w:t>
            </w:r>
            <w:r>
              <w:rPr>
                <w:rFonts w:ascii="Roboto Bk"/>
                <w:b/>
                <w:spacing w:val="50"/>
                <w:w w:val="140"/>
                <w:sz w:val="16"/>
              </w:rPr>
              <w:t> </w:t>
            </w:r>
            <w:r>
              <w:rPr>
                <w:rFonts w:ascii="Roboto Bk"/>
                <w:b/>
                <w:color w:val="088557"/>
                <w:spacing w:val="-2"/>
                <w:w w:val="140"/>
                <w:sz w:val="16"/>
              </w:rPr>
              <w:t>1.0</w:t>
            </w:r>
            <w:r>
              <w:rPr>
                <w:rFonts w:ascii="Roboto Bk"/>
                <w:b/>
                <w:spacing w:val="-2"/>
                <w:w w:val="140"/>
                <w:sz w:val="16"/>
              </w:rPr>
              <w:t>);</w:t>
            </w:r>
          </w:p>
          <w:p>
            <w:pPr>
              <w:pStyle w:val="TableParagraph"/>
              <w:spacing w:before="0"/>
              <w:ind w:left="0"/>
              <w:rPr>
                <w:sz w:val="16"/>
              </w:rPr>
            </w:pPr>
          </w:p>
          <w:p>
            <w:pPr>
              <w:pStyle w:val="TableParagraph"/>
              <w:spacing w:before="16"/>
              <w:ind w:left="0"/>
              <w:rPr>
                <w:sz w:val="16"/>
              </w:rPr>
            </w:pPr>
          </w:p>
          <w:p>
            <w:pPr>
              <w:pStyle w:val="TableParagraph"/>
              <w:spacing w:before="0"/>
              <w:ind w:left="572"/>
              <w:rPr>
                <w:rFonts w:ascii="Roboto Bk"/>
                <w:b/>
                <w:sz w:val="16"/>
              </w:rPr>
            </w:pPr>
            <w:r>
              <w:rPr>
                <w:rFonts w:ascii="Roboto Bk"/>
                <w:b/>
                <w:w w:val="120"/>
                <w:sz w:val="16"/>
              </w:rPr>
              <w:t>pc</w:t>
            </w:r>
            <w:r>
              <w:rPr>
                <w:rFonts w:ascii="Roboto Bk"/>
                <w:b/>
                <w:spacing w:val="30"/>
                <w:w w:val="120"/>
                <w:sz w:val="16"/>
              </w:rPr>
              <w:t> </w:t>
            </w:r>
            <w:r>
              <w:rPr>
                <w:rFonts w:ascii="Roboto Bk"/>
                <w:b/>
                <w:w w:val="120"/>
                <w:sz w:val="16"/>
              </w:rPr>
              <w:t>=</w:t>
            </w:r>
            <w:r>
              <w:rPr>
                <w:rFonts w:ascii="Roboto Bk"/>
                <w:b/>
                <w:spacing w:val="14"/>
                <w:w w:val="160"/>
                <w:sz w:val="16"/>
              </w:rPr>
              <w:t> </w:t>
            </w:r>
            <w:r>
              <w:rPr>
                <w:rFonts w:ascii="Roboto Bk"/>
                <w:b/>
                <w:spacing w:val="-10"/>
                <w:w w:val="160"/>
                <w:sz w:val="16"/>
              </w:rPr>
              <w:t>{</w:t>
            </w:r>
          </w:p>
          <w:p>
            <w:pPr>
              <w:pStyle w:val="TableParagraph"/>
              <w:spacing w:line="355" w:lineRule="auto" w:before="93"/>
              <w:ind w:left="764"/>
              <w:rPr>
                <w:rFonts w:ascii="Roboto Bk"/>
                <w:b/>
                <w:sz w:val="16"/>
              </w:rPr>
            </w:pPr>
            <w:r>
              <w:rPr>
                <w:rFonts w:ascii="Roboto Bk"/>
                <w:b/>
                <w:color w:val="A21414"/>
                <w:spacing w:val="-2"/>
                <w:w w:val="135"/>
                <w:sz w:val="16"/>
              </w:rPr>
              <w:t>"propellant"</w:t>
            </w:r>
            <w:r>
              <w:rPr>
                <w:rFonts w:ascii="Roboto Bk"/>
                <w:b/>
                <w:spacing w:val="-2"/>
                <w:w w:val="135"/>
                <w:sz w:val="16"/>
              </w:rPr>
              <w:t>:propellant, </w:t>
            </w:r>
            <w:r>
              <w:rPr>
                <w:rFonts w:ascii="Roboto Bk"/>
                <w:b/>
                <w:color w:val="A21414"/>
                <w:spacing w:val="-2"/>
                <w:w w:val="135"/>
                <w:sz w:val="16"/>
              </w:rPr>
              <w:t>"optimize"</w:t>
            </w:r>
            <w:r>
              <w:rPr>
                <w:rFonts w:ascii="Roboto Bk"/>
                <w:b/>
                <w:spacing w:val="-2"/>
                <w:w w:val="135"/>
                <w:sz w:val="16"/>
              </w:rPr>
              <w:t>:</w:t>
            </w:r>
            <w:r>
              <w:rPr>
                <w:rFonts w:ascii="Roboto Bk"/>
                <w:b/>
                <w:color w:val="0000FF"/>
                <w:spacing w:val="-2"/>
                <w:w w:val="135"/>
                <w:sz w:val="16"/>
              </w:rPr>
              <w:t>false</w:t>
            </w:r>
          </w:p>
          <w:p>
            <w:pPr>
              <w:pStyle w:val="TableParagraph"/>
              <w:spacing w:before="1"/>
              <w:ind w:left="572"/>
              <w:rPr>
                <w:rFonts w:ascii="Roboto Bk"/>
                <w:b/>
                <w:sz w:val="16"/>
              </w:rPr>
            </w:pPr>
            <w:r>
              <w:rPr>
                <w:rFonts w:ascii="Roboto Bk"/>
                <w:b/>
                <w:spacing w:val="-5"/>
                <w:w w:val="195"/>
                <w:sz w:val="16"/>
              </w:rPr>
              <w:t>};</w:t>
            </w:r>
          </w:p>
          <w:p>
            <w:pPr>
              <w:pStyle w:val="TableParagraph"/>
              <w:spacing w:before="0"/>
              <w:ind w:left="0"/>
              <w:rPr>
                <w:sz w:val="16"/>
              </w:rPr>
            </w:pPr>
          </w:p>
          <w:p>
            <w:pPr>
              <w:pStyle w:val="TableParagraph"/>
              <w:spacing w:before="16"/>
              <w:ind w:left="0"/>
              <w:rPr>
                <w:sz w:val="16"/>
              </w:rPr>
            </w:pPr>
          </w:p>
          <w:p>
            <w:pPr>
              <w:pStyle w:val="TableParagraph"/>
              <w:spacing w:before="0"/>
              <w:ind w:left="572"/>
              <w:rPr>
                <w:rFonts w:ascii="Roboto Bk"/>
                <w:b/>
                <w:sz w:val="16"/>
              </w:rPr>
            </w:pPr>
            <w:r>
              <w:rPr>
                <w:rFonts w:ascii="Roboto Bk"/>
                <w:b/>
                <w:w w:val="125"/>
                <w:sz w:val="16"/>
              </w:rPr>
              <w:t>cc</w:t>
            </w:r>
            <w:r>
              <w:rPr>
                <w:rFonts w:ascii="Roboto Bk"/>
                <w:b/>
                <w:spacing w:val="27"/>
                <w:w w:val="125"/>
                <w:sz w:val="16"/>
              </w:rPr>
              <w:t> </w:t>
            </w:r>
            <w:r>
              <w:rPr>
                <w:rFonts w:ascii="Roboto Bk"/>
                <w:b/>
                <w:w w:val="125"/>
                <w:sz w:val="16"/>
              </w:rPr>
              <w:t>=</w:t>
            </w:r>
            <w:r>
              <w:rPr>
                <w:rFonts w:ascii="Roboto Bk"/>
                <w:b/>
                <w:spacing w:val="13"/>
                <w:w w:val="160"/>
                <w:sz w:val="16"/>
              </w:rPr>
              <w:t> </w:t>
            </w:r>
            <w:r>
              <w:rPr>
                <w:rFonts w:ascii="Roboto Bk"/>
                <w:b/>
                <w:spacing w:val="-10"/>
                <w:w w:val="160"/>
                <w:sz w:val="16"/>
              </w:rPr>
              <w:t>{</w:t>
            </w:r>
          </w:p>
          <w:p>
            <w:pPr>
              <w:pStyle w:val="TableParagraph"/>
              <w:spacing w:before="93"/>
              <w:ind w:left="764"/>
              <w:rPr>
                <w:rFonts w:ascii="Roboto Bk"/>
                <w:b/>
                <w:sz w:val="16"/>
              </w:rPr>
            </w:pPr>
            <w:r>
              <w:rPr>
                <w:rFonts w:ascii="Roboto Bk"/>
                <w:b/>
                <w:color w:val="A21414"/>
                <w:spacing w:val="-2"/>
                <w:w w:val="145"/>
                <w:sz w:val="16"/>
              </w:rPr>
              <w:t>"pc"</w:t>
            </w:r>
            <w:r>
              <w:rPr>
                <w:rFonts w:ascii="Roboto Bk"/>
                <w:b/>
                <w:spacing w:val="-2"/>
                <w:w w:val="145"/>
                <w:sz w:val="16"/>
              </w:rPr>
              <w:t>:</w:t>
            </w:r>
            <w:r>
              <w:rPr>
                <w:rFonts w:ascii="Roboto Bk"/>
                <w:b/>
                <w:color w:val="088557"/>
                <w:spacing w:val="-2"/>
                <w:w w:val="145"/>
                <w:sz w:val="16"/>
              </w:rPr>
              <w:t>1</w:t>
            </w:r>
            <w:r>
              <w:rPr>
                <w:rFonts w:ascii="Roboto Bk"/>
                <w:b/>
                <w:spacing w:val="-2"/>
                <w:w w:val="145"/>
                <w:sz w:val="16"/>
              </w:rPr>
              <w:t>,</w:t>
            </w:r>
          </w:p>
          <w:p>
            <w:pPr>
              <w:pStyle w:val="TableParagraph"/>
              <w:spacing w:line="355" w:lineRule="auto" w:before="93"/>
              <w:ind w:left="764" w:right="1029"/>
              <w:rPr>
                <w:rFonts w:ascii="Roboto Bk"/>
                <w:b/>
                <w:sz w:val="16"/>
              </w:rPr>
            </w:pPr>
            <w:r>
              <w:rPr>
                <w:rFonts w:ascii="Roboto Bk"/>
                <w:b/>
                <w:color w:val="A21414"/>
                <w:w w:val="135"/>
                <w:sz w:val="16"/>
              </w:rPr>
              <w:t>"pc_unit"</w:t>
            </w:r>
            <w:r>
              <w:rPr>
                <w:rFonts w:ascii="Roboto Bk"/>
                <w:b/>
                <w:w w:val="135"/>
                <w:sz w:val="16"/>
              </w:rPr>
              <w:t>:</w:t>
            </w:r>
            <w:r>
              <w:rPr>
                <w:rFonts w:ascii="Roboto Bk"/>
                <w:b/>
                <w:spacing w:val="40"/>
                <w:w w:val="135"/>
                <w:sz w:val="16"/>
              </w:rPr>
              <w:t> </w:t>
            </w:r>
            <w:r>
              <w:rPr>
                <w:rFonts w:ascii="Roboto Bk"/>
                <w:b/>
                <w:color w:val="A21414"/>
                <w:w w:val="135"/>
                <w:sz w:val="16"/>
              </w:rPr>
              <w:t>"MPa"</w:t>
            </w:r>
            <w:r>
              <w:rPr>
                <w:rFonts w:ascii="Roboto Bk"/>
                <w:b/>
                <w:w w:val="135"/>
                <w:sz w:val="16"/>
              </w:rPr>
              <w:t>, </w:t>
            </w:r>
            <w:r>
              <w:rPr>
                <w:rFonts w:ascii="Roboto Bk"/>
                <w:b/>
                <w:color w:val="A21414"/>
                <w:w w:val="135"/>
                <w:sz w:val="16"/>
              </w:rPr>
              <w:t>"ions"</w:t>
            </w:r>
            <w:r>
              <w:rPr>
                <w:rFonts w:ascii="Roboto Bk"/>
                <w:b/>
                <w:w w:val="135"/>
                <w:sz w:val="16"/>
              </w:rPr>
              <w:t>:</w:t>
            </w:r>
            <w:r>
              <w:rPr>
                <w:rFonts w:ascii="Roboto Bk"/>
                <w:b/>
                <w:spacing w:val="40"/>
                <w:w w:val="135"/>
                <w:sz w:val="16"/>
              </w:rPr>
              <w:t> </w:t>
            </w:r>
            <w:r>
              <w:rPr>
                <w:rFonts w:ascii="Roboto Bk"/>
                <w:b/>
                <w:color w:val="0000FF"/>
                <w:w w:val="135"/>
                <w:sz w:val="16"/>
              </w:rPr>
              <w:t>true</w:t>
            </w:r>
            <w:r>
              <w:rPr>
                <w:rFonts w:ascii="Roboto Bk"/>
                <w:b/>
                <w:w w:val="135"/>
                <w:sz w:val="16"/>
              </w:rPr>
              <w:t>, </w:t>
            </w:r>
            <w:r>
              <w:rPr>
                <w:rFonts w:ascii="Roboto Bk"/>
                <w:b/>
                <w:color w:val="A21414"/>
                <w:w w:val="135"/>
                <w:sz w:val="16"/>
              </w:rPr>
              <w:t>"multiphase"</w:t>
            </w:r>
            <w:r>
              <w:rPr>
                <w:rFonts w:ascii="Roboto Bk"/>
                <w:b/>
                <w:w w:val="135"/>
                <w:sz w:val="16"/>
              </w:rPr>
              <w:t>:</w:t>
            </w:r>
            <w:r>
              <w:rPr>
                <w:rFonts w:ascii="Roboto Bk"/>
                <w:b/>
                <w:spacing w:val="40"/>
                <w:w w:val="135"/>
                <w:sz w:val="16"/>
              </w:rPr>
              <w:t> </w:t>
            </w:r>
            <w:r>
              <w:rPr>
                <w:rFonts w:ascii="Roboto Bk"/>
                <w:b/>
                <w:color w:val="0000FF"/>
                <w:w w:val="135"/>
                <w:sz w:val="16"/>
              </w:rPr>
              <w:t>false</w:t>
            </w:r>
            <w:r>
              <w:rPr>
                <w:rFonts w:ascii="Roboto Bk"/>
                <w:b/>
                <w:w w:val="135"/>
                <w:sz w:val="16"/>
              </w:rPr>
              <w:t>, </w:t>
            </w:r>
            <w:r>
              <w:rPr>
                <w:rFonts w:ascii="Roboto Bk"/>
                <w:b/>
                <w:color w:val="A21414"/>
                <w:w w:val="135"/>
                <w:sz w:val="16"/>
              </w:rPr>
              <w:t>"condensed"</w:t>
            </w:r>
            <w:r>
              <w:rPr>
                <w:rFonts w:ascii="Roboto Bk"/>
                <w:b/>
                <w:w w:val="135"/>
                <w:sz w:val="16"/>
              </w:rPr>
              <w:t>:</w:t>
            </w:r>
            <w:r>
              <w:rPr>
                <w:rFonts w:ascii="Roboto Bk"/>
                <w:b/>
                <w:spacing w:val="40"/>
                <w:w w:val="135"/>
                <w:sz w:val="16"/>
              </w:rPr>
              <w:t> </w:t>
            </w:r>
            <w:r>
              <w:rPr>
                <w:rFonts w:ascii="Roboto Bk"/>
                <w:b/>
                <w:color w:val="0000FF"/>
                <w:w w:val="135"/>
                <w:sz w:val="16"/>
              </w:rPr>
              <w:t>false</w:t>
            </w:r>
            <w:r>
              <w:rPr>
                <w:rFonts w:ascii="Roboto Bk"/>
                <w:b/>
                <w:w w:val="135"/>
                <w:sz w:val="16"/>
              </w:rPr>
              <w:t>, </w:t>
            </w:r>
            <w:r>
              <w:rPr>
                <w:rFonts w:ascii="Roboto Bk"/>
                <w:b/>
                <w:color w:val="A21414"/>
                <w:spacing w:val="-2"/>
                <w:w w:val="130"/>
                <w:sz w:val="16"/>
              </w:rPr>
              <w:t>"solveNozzleFlow"</w:t>
            </w:r>
            <w:r>
              <w:rPr>
                <w:rFonts w:ascii="Roboto Bk"/>
                <w:b/>
                <w:spacing w:val="-2"/>
                <w:w w:val="130"/>
                <w:sz w:val="16"/>
              </w:rPr>
              <w:t>:</w:t>
            </w:r>
            <w:r>
              <w:rPr>
                <w:rFonts w:ascii="Roboto Bk"/>
                <w:b/>
                <w:spacing w:val="9"/>
                <w:w w:val="130"/>
                <w:sz w:val="16"/>
              </w:rPr>
              <w:t> </w:t>
            </w:r>
            <w:r>
              <w:rPr>
                <w:rFonts w:ascii="Roboto Bk"/>
                <w:b/>
                <w:color w:val="0000FF"/>
                <w:spacing w:val="-2"/>
                <w:w w:val="130"/>
                <w:sz w:val="16"/>
              </w:rPr>
              <w:t>true</w:t>
            </w:r>
            <w:r>
              <w:rPr>
                <w:rFonts w:ascii="Roboto Bk"/>
                <w:b/>
                <w:spacing w:val="-2"/>
                <w:w w:val="130"/>
                <w:sz w:val="16"/>
              </w:rPr>
              <w:t>, </w:t>
            </w:r>
            <w:r>
              <w:rPr>
                <w:rFonts w:ascii="Roboto Bk"/>
                <w:b/>
                <w:color w:val="A21414"/>
                <w:w w:val="135"/>
                <w:sz w:val="16"/>
              </w:rPr>
              <w:t>"nozzleInlet_Ar"</w:t>
            </w:r>
            <w:r>
              <w:rPr>
                <w:rFonts w:ascii="Roboto Bk"/>
                <w:b/>
                <w:w w:val="135"/>
                <w:sz w:val="16"/>
              </w:rPr>
              <w:t>:</w:t>
            </w:r>
            <w:r>
              <w:rPr>
                <w:rFonts w:ascii="Roboto Bk"/>
                <w:b/>
                <w:spacing w:val="40"/>
                <w:w w:val="135"/>
                <w:sz w:val="16"/>
              </w:rPr>
              <w:t> </w:t>
            </w:r>
            <w:r>
              <w:rPr>
                <w:rFonts w:ascii="Roboto Bk"/>
                <w:b/>
                <w:color w:val="088557"/>
                <w:w w:val="135"/>
                <w:sz w:val="16"/>
              </w:rPr>
              <w:t>2.5</w:t>
            </w:r>
            <w:r>
              <w:rPr>
                <w:rFonts w:ascii="Roboto Bk"/>
                <w:b/>
                <w:w w:val="135"/>
                <w:sz w:val="16"/>
              </w:rPr>
              <w:t>,</w:t>
            </w:r>
          </w:p>
          <w:p>
            <w:pPr>
              <w:pStyle w:val="TableParagraph"/>
              <w:spacing w:line="355" w:lineRule="auto" w:before="5"/>
              <w:ind w:left="764" w:right="1680"/>
              <w:rPr>
                <w:rFonts w:ascii="Roboto Bk"/>
                <w:b/>
                <w:sz w:val="16"/>
              </w:rPr>
            </w:pPr>
            <w:r>
              <w:rPr>
                <w:rFonts w:ascii="Roboto Bk"/>
                <w:b/>
                <w:color w:val="A21414"/>
                <w:w w:val="140"/>
                <w:sz w:val="16"/>
              </w:rPr>
              <w:t>"freezing_Ar"</w:t>
            </w:r>
            <w:r>
              <w:rPr>
                <w:rFonts w:ascii="Roboto Bk"/>
                <w:b/>
                <w:w w:val="140"/>
                <w:sz w:val="16"/>
              </w:rPr>
              <w:t>:</w:t>
            </w:r>
            <w:r>
              <w:rPr>
                <w:rFonts w:ascii="Roboto Bk"/>
                <w:b/>
                <w:spacing w:val="36"/>
                <w:w w:val="140"/>
                <w:sz w:val="16"/>
              </w:rPr>
              <w:t> </w:t>
            </w:r>
            <w:r>
              <w:rPr>
                <w:rFonts w:ascii="Roboto Bk"/>
                <w:b/>
                <w:color w:val="088557"/>
                <w:w w:val="140"/>
                <w:sz w:val="16"/>
              </w:rPr>
              <w:t>2</w:t>
            </w:r>
            <w:r>
              <w:rPr>
                <w:rFonts w:ascii="Roboto Bk"/>
                <w:b/>
                <w:w w:val="140"/>
                <w:sz w:val="16"/>
              </w:rPr>
              <w:t>, </w:t>
            </w:r>
            <w:r>
              <w:rPr>
                <w:rFonts w:ascii="Roboto Bk"/>
                <w:b/>
                <w:color w:val="A21414"/>
                <w:spacing w:val="-2"/>
                <w:w w:val="130"/>
                <w:sz w:val="16"/>
              </w:rPr>
              <w:t>"nozzleExit_Ar"</w:t>
            </w:r>
            <w:r>
              <w:rPr>
                <w:rFonts w:ascii="Roboto Bk"/>
                <w:b/>
                <w:spacing w:val="-2"/>
                <w:w w:val="130"/>
                <w:sz w:val="16"/>
              </w:rPr>
              <w:t>:</w:t>
            </w:r>
            <w:r>
              <w:rPr>
                <w:rFonts w:ascii="Roboto Bk"/>
                <w:b/>
                <w:color w:val="088557"/>
                <w:spacing w:val="-2"/>
                <w:w w:val="130"/>
                <w:sz w:val="16"/>
              </w:rPr>
              <w:t>20</w:t>
            </w:r>
          </w:p>
          <w:p>
            <w:pPr>
              <w:pStyle w:val="TableParagraph"/>
              <w:spacing w:line="171" w:lineRule="exact" w:before="2"/>
              <w:ind w:left="572"/>
              <w:rPr>
                <w:rFonts w:ascii="Roboto Bk"/>
                <w:b/>
                <w:sz w:val="16"/>
              </w:rPr>
            </w:pPr>
            <w:r>
              <w:rPr>
                <w:rFonts w:ascii="Roboto Bk"/>
                <w:b/>
                <w:spacing w:val="-5"/>
                <w:w w:val="195"/>
                <w:sz w:val="16"/>
              </w:rPr>
              <w:t>};</w:t>
            </w:r>
          </w:p>
        </w:tc>
      </w:tr>
    </w:tbl>
    <w:p>
      <w:pPr>
        <w:pStyle w:val="TableParagraph"/>
        <w:spacing w:after="0" w:line="171" w:lineRule="exact"/>
        <w:rPr>
          <w:rFonts w:ascii="Roboto Bk"/>
          <w:b/>
          <w:sz w:val="16"/>
        </w:rPr>
        <w:sectPr>
          <w:pgSz w:w="12240" w:h="15840"/>
          <w:pgMar w:header="713" w:footer="936" w:top="1600" w:bottom="1120" w:left="360" w:right="720"/>
        </w:sectPr>
      </w:pPr>
    </w:p>
    <w:p>
      <w:pPr>
        <w:pStyle w:val="BodyText"/>
        <w:rPr>
          <w:sz w:val="16"/>
        </w:rPr>
      </w:pPr>
    </w:p>
    <w:p>
      <w:pPr>
        <w:pStyle w:val="BodyText"/>
        <w:spacing w:before="106"/>
        <w:rPr>
          <w:sz w:val="16"/>
        </w:rPr>
      </w:pPr>
    </w:p>
    <w:p>
      <w:pPr>
        <w:spacing w:line="355" w:lineRule="auto" w:before="0"/>
        <w:ind w:left="5761" w:right="991" w:firstLine="0"/>
        <w:jc w:val="left"/>
        <w:rPr>
          <w:rFonts w:ascii="Roboto Bk"/>
          <w:b/>
          <w:sz w:val="16"/>
        </w:rPr>
      </w:pPr>
      <w:r>
        <w:rPr>
          <w:rFonts w:ascii="Roboto Bk"/>
          <w:b/>
          <w:w w:val="125"/>
          <w:sz w:val="16"/>
        </w:rPr>
        <w:t>tp</w:t>
      </w:r>
      <w:r>
        <w:rPr>
          <w:rFonts w:ascii="Roboto Bk"/>
          <w:b/>
          <w:spacing w:val="26"/>
          <w:w w:val="125"/>
          <w:sz w:val="16"/>
        </w:rPr>
        <w:t> </w:t>
      </w:r>
      <w:r>
        <w:rPr>
          <w:rFonts w:ascii="Roboto Bk"/>
          <w:b/>
          <w:w w:val="125"/>
          <w:sz w:val="16"/>
        </w:rPr>
        <w:t>=</w:t>
      </w:r>
      <w:r>
        <w:rPr>
          <w:rFonts w:ascii="Roboto Bk"/>
          <w:b/>
          <w:spacing w:val="26"/>
          <w:w w:val="125"/>
          <w:sz w:val="16"/>
        </w:rPr>
        <w:t> </w:t>
      </w:r>
      <w:r>
        <w:rPr>
          <w:rFonts w:ascii="Roboto Bk"/>
          <w:b/>
          <w:color w:val="0000FF"/>
          <w:w w:val="125"/>
          <w:sz w:val="16"/>
        </w:rPr>
        <w:t>new</w:t>
      </w:r>
      <w:r>
        <w:rPr>
          <w:rFonts w:ascii="Roboto Bk"/>
          <w:b/>
          <w:color w:val="0000FF"/>
          <w:spacing w:val="26"/>
          <w:w w:val="125"/>
          <w:sz w:val="16"/>
        </w:rPr>
        <w:t> </w:t>
      </w:r>
      <w:r>
        <w:rPr>
          <w:rFonts w:ascii="Roboto Bk"/>
          <w:b/>
          <w:color w:val="007F7F"/>
          <w:w w:val="125"/>
          <w:sz w:val="16"/>
        </w:rPr>
        <w:t>TheoreticalPerformance</w:t>
      </w:r>
      <w:r>
        <w:rPr>
          <w:rFonts w:ascii="Roboto Bk"/>
          <w:b/>
          <w:w w:val="125"/>
          <w:sz w:val="16"/>
        </w:rPr>
        <w:t>(pc,</w:t>
      </w:r>
      <w:r>
        <w:rPr>
          <w:rFonts w:ascii="Roboto Bk"/>
          <w:b/>
          <w:spacing w:val="26"/>
          <w:w w:val="125"/>
          <w:sz w:val="16"/>
        </w:rPr>
        <w:t> </w:t>
      </w:r>
      <w:r>
        <w:rPr>
          <w:rFonts w:ascii="Roboto Bk"/>
          <w:b/>
          <w:w w:val="125"/>
          <w:sz w:val="16"/>
        </w:rPr>
        <w:t>cc); </w:t>
      </w:r>
      <w:r>
        <w:rPr>
          <w:rFonts w:ascii="Roboto Bk"/>
          <w:b/>
          <w:spacing w:val="-2"/>
          <w:w w:val="125"/>
          <w:sz w:val="16"/>
        </w:rPr>
        <w:t>tp.solve();</w:t>
      </w:r>
    </w:p>
    <w:p>
      <w:pPr>
        <w:spacing w:before="2"/>
        <w:ind w:left="5761" w:right="0" w:firstLine="0"/>
        <w:jc w:val="left"/>
        <w:rPr>
          <w:rFonts w:ascii="Roboto Bk"/>
          <w:b/>
          <w:sz w:val="16"/>
        </w:rPr>
      </w:pPr>
      <w:r>
        <w:rPr>
          <w:rFonts w:ascii="Roboto Bk"/>
          <w:b/>
          <w:spacing w:val="-2"/>
          <w:w w:val="140"/>
          <w:sz w:val="16"/>
        </w:rPr>
        <w:t>tp.printResults();</w:t>
      </w:r>
    </w:p>
    <w:p>
      <w:pPr>
        <w:pStyle w:val="BodyText"/>
        <w:rPr>
          <w:rFonts w:ascii="Roboto Bk"/>
          <w:b/>
          <w:sz w:val="16"/>
        </w:rPr>
      </w:pPr>
    </w:p>
    <w:p>
      <w:pPr>
        <w:pStyle w:val="BodyText"/>
        <w:rPr>
          <w:rFonts w:ascii="Roboto Bk"/>
          <w:b/>
          <w:sz w:val="16"/>
        </w:rPr>
      </w:pPr>
    </w:p>
    <w:p>
      <w:pPr>
        <w:pStyle w:val="BodyText"/>
        <w:spacing w:before="130"/>
        <w:rPr>
          <w:rFonts w:ascii="Roboto Bk"/>
          <w:b/>
          <w:sz w:val="16"/>
        </w:rPr>
      </w:pPr>
    </w:p>
    <w:p>
      <w:pPr>
        <w:pStyle w:val="Heading4"/>
        <w:spacing w:before="1"/>
      </w:pPr>
      <w:bookmarkStart w:name="_TOC_250013" w:id="169"/>
      <w:bookmarkStart w:name="Object ChamberDesignConfiguration" w:id="170"/>
      <w:r>
        <w:rPr>
          <w:b w:val="0"/>
          <w:i w:val="0"/>
        </w:rPr>
      </w:r>
      <w:r>
        <w:rPr/>
        <w:t>Object</w:t>
      </w:r>
      <w:r>
        <w:rPr>
          <w:spacing w:val="-9"/>
        </w:rPr>
        <w:t> </w:t>
      </w:r>
      <w:bookmarkEnd w:id="169"/>
      <w:r>
        <w:rPr>
          <w:spacing w:val="-2"/>
        </w:rPr>
        <w:t>ChamberDesignConfiguration</w:t>
      </w:r>
    </w:p>
    <w:p>
      <w:pPr>
        <w:pStyle w:val="BodyText"/>
        <w:spacing w:line="242" w:lineRule="auto" w:before="119"/>
        <w:ind w:left="776" w:right="423"/>
        <w:rPr>
          <w:rFonts w:ascii="Arial"/>
          <w:i/>
        </w:rPr>
      </w:pPr>
      <w:r>
        <w:rPr/>
        <w:t>Object</w:t>
      </w:r>
      <w:r>
        <w:rPr>
          <w:spacing w:val="-2"/>
        </w:rPr>
        <w:t> </w:t>
      </w:r>
      <w:r>
        <w:rPr>
          <w:rFonts w:ascii="Arial"/>
          <w:i/>
        </w:rPr>
        <w:t>ChamberDesignConfiguration</w:t>
      </w:r>
      <w:r>
        <w:rPr>
          <w:rFonts w:ascii="Arial"/>
          <w:i/>
          <w:spacing w:val="-4"/>
        </w:rPr>
        <w:t> </w:t>
      </w:r>
      <w:r>
        <w:rPr/>
        <w:t>is</w:t>
      </w:r>
      <w:r>
        <w:rPr>
          <w:spacing w:val="-3"/>
        </w:rPr>
        <w:t> </w:t>
      </w:r>
      <w:r>
        <w:rPr/>
        <w:t>a</w:t>
      </w:r>
      <w:r>
        <w:rPr>
          <w:spacing w:val="-3"/>
        </w:rPr>
        <w:t> </w:t>
      </w:r>
      <w:r>
        <w:rPr/>
        <w:t>pure</w:t>
      </w:r>
      <w:r>
        <w:rPr>
          <w:spacing w:val="-3"/>
        </w:rPr>
        <w:t> </w:t>
      </w:r>
      <w:r>
        <w:rPr/>
        <w:t>JavaScript</w:t>
      </w:r>
      <w:r>
        <w:rPr>
          <w:spacing w:val="-3"/>
        </w:rPr>
        <w:t> </w:t>
      </w:r>
      <w:r>
        <w:rPr/>
        <w:t>object</w:t>
      </w:r>
      <w:r>
        <w:rPr>
          <w:spacing w:val="-3"/>
        </w:rPr>
        <w:t> </w:t>
      </w:r>
      <w:r>
        <w:rPr/>
        <w:t>with</w:t>
      </w:r>
      <w:r>
        <w:rPr>
          <w:spacing w:val="-3"/>
        </w:rPr>
        <w:t> </w:t>
      </w:r>
      <w:r>
        <w:rPr/>
        <w:t>properties</w:t>
      </w:r>
      <w:r>
        <w:rPr>
          <w:spacing w:val="-3"/>
        </w:rPr>
        <w:t> </w:t>
      </w:r>
      <w:r>
        <w:rPr/>
        <w:t>and</w:t>
      </w:r>
      <w:r>
        <w:rPr>
          <w:spacing w:val="-3"/>
        </w:rPr>
        <w:t> </w:t>
      </w:r>
      <w:r>
        <w:rPr/>
        <w:t>without functions. It is used to prepare the configuration parameters to be passed to constructor of objects </w:t>
      </w:r>
      <w:r>
        <w:rPr>
          <w:rFonts w:ascii="Arial"/>
          <w:i/>
        </w:rPr>
        <w:t>ChamberDesign.</w:t>
      </w:r>
    </w:p>
    <w:p>
      <w:pPr>
        <w:pStyle w:val="BodyText"/>
        <w:spacing w:before="2"/>
        <w:rPr>
          <w:rFonts w:ascii="Arial"/>
          <w:i/>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5" w:hRule="atLeast"/>
        </w:trPr>
        <w:tc>
          <w:tcPr>
            <w:tcW w:w="2776" w:type="dxa"/>
          </w:tcPr>
          <w:p>
            <w:pPr>
              <w:pStyle w:val="TableParagraph"/>
              <w:spacing w:before="52"/>
              <w:rPr>
                <w:rFonts w:ascii="Arial"/>
                <w:b/>
                <w:sz w:val="20"/>
              </w:rPr>
            </w:pPr>
            <w:r>
              <w:rPr>
                <w:rFonts w:ascii="Arial"/>
                <w:b/>
                <w:spacing w:val="-2"/>
                <w:sz w:val="20"/>
              </w:rPr>
              <w:t>Property</w:t>
            </w:r>
          </w:p>
        </w:tc>
        <w:tc>
          <w:tcPr>
            <w:tcW w:w="7184" w:type="dxa"/>
          </w:tcPr>
          <w:p>
            <w:pPr>
              <w:pStyle w:val="TableParagraph"/>
              <w:spacing w:before="52"/>
              <w:ind w:left="54"/>
              <w:rPr>
                <w:rFonts w:ascii="Arial"/>
                <w:b/>
                <w:sz w:val="20"/>
              </w:rPr>
            </w:pPr>
            <w:r>
              <w:rPr>
                <w:rFonts w:ascii="Arial"/>
                <w:b/>
                <w:spacing w:val="-2"/>
                <w:sz w:val="20"/>
              </w:rPr>
              <w:t>Description</w:t>
            </w:r>
          </w:p>
        </w:tc>
      </w:tr>
      <w:tr>
        <w:trPr>
          <w:trHeight w:val="337" w:hRule="atLeast"/>
        </w:trPr>
        <w:tc>
          <w:tcPr>
            <w:tcW w:w="2776" w:type="dxa"/>
          </w:tcPr>
          <w:p>
            <w:pPr>
              <w:pStyle w:val="TableParagraph"/>
              <w:rPr>
                <w:rFonts w:ascii="Courier New"/>
                <w:sz w:val="20"/>
              </w:rPr>
            </w:pPr>
            <w:r>
              <w:rPr>
                <w:rFonts w:ascii="Courier New"/>
                <w:spacing w:val="-2"/>
                <w:sz w:val="20"/>
              </w:rPr>
              <w:t>performance</w:t>
            </w:r>
          </w:p>
        </w:tc>
        <w:tc>
          <w:tcPr>
            <w:tcW w:w="7184" w:type="dxa"/>
          </w:tcPr>
          <w:p>
            <w:pPr>
              <w:pStyle w:val="TableParagraph"/>
              <w:ind w:left="54"/>
              <w:rPr>
                <w:rFonts w:ascii="Arial"/>
                <w:i/>
                <w:sz w:val="20"/>
              </w:rPr>
            </w:pPr>
            <w:r>
              <w:rPr>
                <w:sz w:val="20"/>
              </w:rPr>
              <w:t>Reference</w:t>
            </w:r>
            <w:r>
              <w:rPr>
                <w:spacing w:val="-4"/>
                <w:sz w:val="20"/>
              </w:rPr>
              <w:t> </w:t>
            </w:r>
            <w:r>
              <w:rPr>
                <w:sz w:val="20"/>
              </w:rPr>
              <w:t>to</w:t>
            </w:r>
            <w:r>
              <w:rPr>
                <w:spacing w:val="-3"/>
                <w:sz w:val="20"/>
              </w:rPr>
              <w:t> </w:t>
            </w:r>
            <w:r>
              <w:rPr>
                <w:sz w:val="20"/>
              </w:rPr>
              <w:t>object</w:t>
            </w:r>
            <w:r>
              <w:rPr>
                <w:spacing w:val="-1"/>
                <w:sz w:val="20"/>
              </w:rPr>
              <w:t> </w:t>
            </w:r>
            <w:r>
              <w:rPr>
                <w:rFonts w:ascii="Arial"/>
                <w:i/>
                <w:spacing w:val="-2"/>
                <w:sz w:val="20"/>
              </w:rPr>
              <w:t>TheoreticalPerformance.</w:t>
            </w:r>
          </w:p>
        </w:tc>
      </w:tr>
      <w:tr>
        <w:trPr>
          <w:trHeight w:val="335" w:hRule="atLeast"/>
        </w:trPr>
        <w:tc>
          <w:tcPr>
            <w:tcW w:w="2776" w:type="dxa"/>
          </w:tcPr>
          <w:p>
            <w:pPr>
              <w:pStyle w:val="TableParagraph"/>
              <w:spacing w:before="52"/>
              <w:rPr>
                <w:rFonts w:ascii="Courier New"/>
                <w:sz w:val="20"/>
              </w:rPr>
            </w:pPr>
            <w:r>
              <w:rPr>
                <w:rFonts w:ascii="Courier New"/>
                <w:spacing w:val="-10"/>
                <w:sz w:val="20"/>
              </w:rPr>
              <w:t>n</w:t>
            </w:r>
          </w:p>
        </w:tc>
        <w:tc>
          <w:tcPr>
            <w:tcW w:w="7184" w:type="dxa"/>
          </w:tcPr>
          <w:p>
            <w:pPr>
              <w:pStyle w:val="TableParagraph"/>
              <w:spacing w:before="55"/>
              <w:ind w:left="54"/>
              <w:rPr>
                <w:sz w:val="20"/>
              </w:rPr>
            </w:pPr>
            <w:r>
              <w:rPr>
                <w:sz w:val="20"/>
              </w:rPr>
              <w:t>Number</w:t>
            </w:r>
            <w:r>
              <w:rPr>
                <w:spacing w:val="-5"/>
                <w:sz w:val="20"/>
              </w:rPr>
              <w:t> </w:t>
            </w:r>
            <w:r>
              <w:rPr>
                <w:sz w:val="20"/>
              </w:rPr>
              <w:t>of</w:t>
            </w:r>
            <w:r>
              <w:rPr>
                <w:spacing w:val="-5"/>
                <w:sz w:val="20"/>
              </w:rPr>
              <w:t> </w:t>
            </w:r>
            <w:r>
              <w:rPr>
                <w:sz w:val="20"/>
              </w:rPr>
              <w:t>chambers.</w:t>
            </w:r>
            <w:r>
              <w:rPr>
                <w:spacing w:val="-5"/>
                <w:sz w:val="20"/>
              </w:rPr>
              <w:t> </w:t>
            </w:r>
            <w:r>
              <w:rPr>
                <w:sz w:val="20"/>
              </w:rPr>
              <w:t>Optional.</w:t>
            </w:r>
            <w:r>
              <w:rPr>
                <w:spacing w:val="-4"/>
                <w:sz w:val="20"/>
              </w:rPr>
              <w:t> </w:t>
            </w:r>
            <w:r>
              <w:rPr>
                <w:sz w:val="20"/>
              </w:rPr>
              <w:t>Default</w:t>
            </w:r>
            <w:r>
              <w:rPr>
                <w:spacing w:val="-5"/>
                <w:sz w:val="20"/>
              </w:rPr>
              <w:t> </w:t>
            </w:r>
            <w:r>
              <w:rPr>
                <w:sz w:val="20"/>
              </w:rPr>
              <w:t>value</w:t>
            </w:r>
            <w:r>
              <w:rPr>
                <w:spacing w:val="-5"/>
                <w:sz w:val="20"/>
              </w:rPr>
              <w:t> </w:t>
            </w:r>
            <w:r>
              <w:rPr>
                <w:spacing w:val="-4"/>
                <w:sz w:val="20"/>
              </w:rPr>
              <w:t>“1”.</w:t>
            </w:r>
          </w:p>
        </w:tc>
      </w:tr>
      <w:tr>
        <w:trPr>
          <w:trHeight w:val="1027" w:hRule="atLeast"/>
        </w:trPr>
        <w:tc>
          <w:tcPr>
            <w:tcW w:w="2776" w:type="dxa"/>
          </w:tcPr>
          <w:p>
            <w:pPr>
              <w:pStyle w:val="TableParagraph"/>
              <w:rPr>
                <w:rFonts w:ascii="Courier New"/>
                <w:sz w:val="20"/>
              </w:rPr>
            </w:pPr>
            <w:r>
              <w:rPr>
                <w:rFonts w:ascii="Courier New"/>
                <w:spacing w:val="-2"/>
                <w:sz w:val="20"/>
              </w:rPr>
              <w:t>sizing_type</w:t>
            </w:r>
          </w:p>
        </w:tc>
        <w:tc>
          <w:tcPr>
            <w:tcW w:w="7184" w:type="dxa"/>
          </w:tcPr>
          <w:p>
            <w:pPr>
              <w:pStyle w:val="TableParagraph"/>
              <w:spacing w:line="244" w:lineRule="auto" w:before="56"/>
              <w:ind w:left="54" w:right="3456"/>
              <w:rPr>
                <w:sz w:val="20"/>
              </w:rPr>
            </w:pPr>
            <w:r>
              <w:rPr>
                <w:sz w:val="20"/>
              </w:rPr>
              <w:t>Type</w:t>
            </w:r>
            <w:r>
              <w:rPr>
                <w:spacing w:val="-10"/>
                <w:sz w:val="20"/>
              </w:rPr>
              <w:t> </w:t>
            </w:r>
            <w:r>
              <w:rPr>
                <w:sz w:val="20"/>
              </w:rPr>
              <w:t>of</w:t>
            </w:r>
            <w:r>
              <w:rPr>
                <w:spacing w:val="-10"/>
                <w:sz w:val="20"/>
              </w:rPr>
              <w:t> </w:t>
            </w:r>
            <w:r>
              <w:rPr>
                <w:sz w:val="20"/>
              </w:rPr>
              <w:t>chamber</w:t>
            </w:r>
            <w:r>
              <w:rPr>
                <w:spacing w:val="-10"/>
                <w:sz w:val="20"/>
              </w:rPr>
              <w:t> </w:t>
            </w:r>
            <w:r>
              <w:rPr>
                <w:sz w:val="20"/>
              </w:rPr>
              <w:t>sizing.</w:t>
            </w:r>
            <w:r>
              <w:rPr>
                <w:spacing w:val="-10"/>
                <w:sz w:val="20"/>
              </w:rPr>
              <w:t> </w:t>
            </w:r>
            <w:r>
              <w:rPr>
                <w:sz w:val="20"/>
              </w:rPr>
              <w:t>Possible</w:t>
            </w:r>
            <w:r>
              <w:rPr>
                <w:spacing w:val="-10"/>
                <w:sz w:val="20"/>
              </w:rPr>
              <w:t> </w:t>
            </w:r>
            <w:r>
              <w:rPr>
                <w:sz w:val="20"/>
              </w:rPr>
              <w:t>values: </w:t>
            </w:r>
            <w:r>
              <w:rPr>
                <w:spacing w:val="-2"/>
                <w:sz w:val="20"/>
              </w:rPr>
              <w:t>"THRUST" "TOTAL_MASS_FLOW_RATE" "NOZZLE_THROAT_DIAMETER"</w:t>
            </w:r>
          </w:p>
        </w:tc>
      </w:tr>
      <w:tr>
        <w:trPr>
          <w:trHeight w:val="335" w:hRule="atLeast"/>
        </w:trPr>
        <w:tc>
          <w:tcPr>
            <w:tcW w:w="2776" w:type="dxa"/>
          </w:tcPr>
          <w:p>
            <w:pPr>
              <w:pStyle w:val="TableParagraph"/>
              <w:spacing w:before="52"/>
              <w:rPr>
                <w:rFonts w:ascii="Courier New"/>
                <w:sz w:val="20"/>
              </w:rPr>
            </w:pPr>
            <w:r>
              <w:rPr>
                <w:rFonts w:ascii="Courier New"/>
                <w:spacing w:val="-2"/>
                <w:sz w:val="20"/>
              </w:rPr>
              <w:t>thrust</w:t>
            </w:r>
          </w:p>
        </w:tc>
        <w:tc>
          <w:tcPr>
            <w:tcW w:w="7184" w:type="dxa"/>
          </w:tcPr>
          <w:p>
            <w:pPr>
              <w:pStyle w:val="TableParagraph"/>
              <w:spacing w:before="55"/>
              <w:ind w:left="54"/>
              <w:rPr>
                <w:sz w:val="20"/>
              </w:rPr>
            </w:pPr>
            <w:r>
              <w:rPr>
                <w:sz w:val="20"/>
              </w:rPr>
              <w:t>Thrust</w:t>
            </w:r>
            <w:r>
              <w:rPr>
                <w:spacing w:val="-5"/>
                <w:sz w:val="20"/>
              </w:rPr>
              <w:t> </w:t>
            </w:r>
            <w:r>
              <w:rPr>
                <w:sz w:val="20"/>
              </w:rPr>
              <w:t>value.</w:t>
            </w:r>
            <w:r>
              <w:rPr>
                <w:spacing w:val="-4"/>
                <w:sz w:val="20"/>
              </w:rPr>
              <w:t> </w:t>
            </w:r>
            <w:r>
              <w:rPr>
                <w:sz w:val="20"/>
              </w:rPr>
              <w:t>Used</w:t>
            </w:r>
            <w:r>
              <w:rPr>
                <w:spacing w:val="-4"/>
                <w:sz w:val="20"/>
              </w:rPr>
              <w:t> </w:t>
            </w:r>
            <w:r>
              <w:rPr>
                <w:sz w:val="20"/>
              </w:rPr>
              <w:t>with</w:t>
            </w:r>
            <w:r>
              <w:rPr>
                <w:spacing w:val="-4"/>
                <w:sz w:val="20"/>
              </w:rPr>
              <w:t> </w:t>
            </w:r>
            <w:r>
              <w:rPr>
                <w:spacing w:val="-2"/>
                <w:sz w:val="20"/>
              </w:rPr>
              <w:t>sizing_type="THRUST".</w:t>
            </w:r>
          </w:p>
        </w:tc>
      </w:tr>
      <w:tr>
        <w:trPr>
          <w:trHeight w:val="336" w:hRule="atLeast"/>
        </w:trPr>
        <w:tc>
          <w:tcPr>
            <w:tcW w:w="2776" w:type="dxa"/>
          </w:tcPr>
          <w:p>
            <w:pPr>
              <w:pStyle w:val="TableParagraph"/>
              <w:rPr>
                <w:rFonts w:ascii="Courier New"/>
                <w:sz w:val="20"/>
              </w:rPr>
            </w:pPr>
            <w:r>
              <w:rPr>
                <w:rFonts w:ascii="Courier New"/>
                <w:spacing w:val="-2"/>
                <w:sz w:val="20"/>
              </w:rPr>
              <w:t>thrust_unit</w:t>
            </w:r>
          </w:p>
        </w:tc>
        <w:tc>
          <w:tcPr>
            <w:tcW w:w="7184" w:type="dxa"/>
          </w:tcPr>
          <w:p>
            <w:pPr>
              <w:pStyle w:val="TableParagraph"/>
              <w:spacing w:before="56"/>
              <w:ind w:left="54"/>
              <w:rPr>
                <w:sz w:val="20"/>
              </w:rPr>
            </w:pPr>
            <w:r>
              <w:rPr>
                <w:sz w:val="20"/>
              </w:rPr>
              <w:t>Thrust</w:t>
            </w:r>
            <w:r>
              <w:rPr>
                <w:spacing w:val="-2"/>
                <w:sz w:val="20"/>
              </w:rPr>
              <w:t> </w:t>
            </w:r>
            <w:r>
              <w:rPr>
                <w:sz w:val="20"/>
              </w:rPr>
              <w:t>unit.</w:t>
            </w:r>
            <w:r>
              <w:rPr>
                <w:spacing w:val="-2"/>
                <w:sz w:val="20"/>
              </w:rPr>
              <w:t> </w:t>
            </w:r>
            <w:r>
              <w:rPr>
                <w:sz w:val="20"/>
              </w:rPr>
              <w:t>One</w:t>
            </w:r>
            <w:r>
              <w:rPr>
                <w:spacing w:val="-2"/>
                <w:sz w:val="20"/>
              </w:rPr>
              <w:t> </w:t>
            </w:r>
            <w:r>
              <w:rPr>
                <w:sz w:val="20"/>
              </w:rPr>
              <w:t>of</w:t>
            </w:r>
            <w:r>
              <w:rPr>
                <w:spacing w:val="-2"/>
                <w:sz w:val="20"/>
              </w:rPr>
              <w:t> </w:t>
            </w:r>
            <w:r>
              <w:rPr>
                <w:sz w:val="20"/>
              </w:rPr>
              <w:t>"kN",</w:t>
            </w:r>
            <w:r>
              <w:rPr>
                <w:spacing w:val="-2"/>
                <w:sz w:val="20"/>
              </w:rPr>
              <w:t> </w:t>
            </w:r>
            <w:r>
              <w:rPr>
                <w:sz w:val="20"/>
              </w:rPr>
              <w:t>"N",</w:t>
            </w:r>
            <w:r>
              <w:rPr>
                <w:spacing w:val="-1"/>
                <w:sz w:val="20"/>
              </w:rPr>
              <w:t> </w:t>
            </w:r>
            <w:r>
              <w:rPr>
                <w:sz w:val="20"/>
              </w:rPr>
              <w:t>"kg",</w:t>
            </w:r>
            <w:r>
              <w:rPr>
                <w:spacing w:val="-2"/>
                <w:sz w:val="20"/>
              </w:rPr>
              <w:t> "lbf"</w:t>
            </w:r>
          </w:p>
        </w:tc>
      </w:tr>
      <w:tr>
        <w:trPr>
          <w:trHeight w:val="335" w:hRule="atLeast"/>
        </w:trPr>
        <w:tc>
          <w:tcPr>
            <w:tcW w:w="2776" w:type="dxa"/>
          </w:tcPr>
          <w:p>
            <w:pPr>
              <w:pStyle w:val="TableParagraph"/>
              <w:spacing w:before="52"/>
              <w:rPr>
                <w:rFonts w:ascii="Courier New"/>
                <w:sz w:val="20"/>
              </w:rPr>
            </w:pPr>
            <w:r>
              <w:rPr>
                <w:rFonts w:ascii="Courier New"/>
                <w:spacing w:val="-5"/>
                <w:sz w:val="20"/>
              </w:rPr>
              <w:t>pa</w:t>
            </w:r>
          </w:p>
        </w:tc>
        <w:tc>
          <w:tcPr>
            <w:tcW w:w="7184" w:type="dxa"/>
          </w:tcPr>
          <w:p>
            <w:pPr>
              <w:pStyle w:val="TableParagraph"/>
              <w:spacing w:before="55"/>
              <w:ind w:left="54"/>
              <w:rPr>
                <w:sz w:val="20"/>
              </w:rPr>
            </w:pPr>
            <w:r>
              <w:rPr>
                <w:sz w:val="20"/>
              </w:rPr>
              <w:t>Ambient</w:t>
            </w:r>
            <w:r>
              <w:rPr>
                <w:spacing w:val="-6"/>
                <w:sz w:val="20"/>
              </w:rPr>
              <w:t> </w:t>
            </w:r>
            <w:r>
              <w:rPr>
                <w:sz w:val="20"/>
              </w:rPr>
              <w:t>pressure</w:t>
            </w:r>
            <w:r>
              <w:rPr>
                <w:spacing w:val="-6"/>
                <w:sz w:val="20"/>
              </w:rPr>
              <w:t> </w:t>
            </w:r>
            <w:r>
              <w:rPr>
                <w:sz w:val="20"/>
              </w:rPr>
              <w:t>for</w:t>
            </w:r>
            <w:r>
              <w:rPr>
                <w:spacing w:val="-6"/>
                <w:sz w:val="20"/>
              </w:rPr>
              <w:t> </w:t>
            </w:r>
            <w:r>
              <w:rPr>
                <w:sz w:val="20"/>
              </w:rPr>
              <w:t>specified</w:t>
            </w:r>
            <w:r>
              <w:rPr>
                <w:spacing w:val="-6"/>
                <w:sz w:val="20"/>
              </w:rPr>
              <w:t> </w:t>
            </w:r>
            <w:r>
              <w:rPr>
                <w:sz w:val="20"/>
              </w:rPr>
              <w:t>thrust</w:t>
            </w:r>
            <w:r>
              <w:rPr>
                <w:spacing w:val="-6"/>
                <w:sz w:val="20"/>
              </w:rPr>
              <w:t> </w:t>
            </w:r>
            <w:r>
              <w:rPr>
                <w:spacing w:val="-2"/>
                <w:sz w:val="20"/>
              </w:rPr>
              <w:t>value.</w:t>
            </w:r>
          </w:p>
        </w:tc>
      </w:tr>
      <w:tr>
        <w:trPr>
          <w:trHeight w:val="337" w:hRule="atLeast"/>
        </w:trPr>
        <w:tc>
          <w:tcPr>
            <w:tcW w:w="2776" w:type="dxa"/>
          </w:tcPr>
          <w:p>
            <w:pPr>
              <w:pStyle w:val="TableParagraph"/>
              <w:rPr>
                <w:rFonts w:ascii="Courier New"/>
                <w:sz w:val="20"/>
              </w:rPr>
            </w:pPr>
            <w:r>
              <w:rPr>
                <w:rFonts w:ascii="Courier New"/>
                <w:spacing w:val="-2"/>
                <w:sz w:val="20"/>
              </w:rPr>
              <w:t>pa_unit</w:t>
            </w:r>
          </w:p>
        </w:tc>
        <w:tc>
          <w:tcPr>
            <w:tcW w:w="7184" w:type="dxa"/>
          </w:tcPr>
          <w:p>
            <w:pPr>
              <w:pStyle w:val="TableParagraph"/>
              <w:spacing w:before="56"/>
              <w:ind w:left="54"/>
              <w:rPr>
                <w:sz w:val="20"/>
              </w:rPr>
            </w:pPr>
            <w:r>
              <w:rPr>
                <w:sz w:val="20"/>
              </w:rPr>
              <w:t>Ambient</w:t>
            </w:r>
            <w:r>
              <w:rPr>
                <w:spacing w:val="-4"/>
                <w:sz w:val="20"/>
              </w:rPr>
              <w:t> </w:t>
            </w:r>
            <w:r>
              <w:rPr>
                <w:sz w:val="20"/>
              </w:rPr>
              <w:t>pressure</w:t>
            </w:r>
            <w:r>
              <w:rPr>
                <w:spacing w:val="-4"/>
                <w:sz w:val="20"/>
              </w:rPr>
              <w:t> </w:t>
            </w:r>
            <w:r>
              <w:rPr>
                <w:sz w:val="20"/>
              </w:rPr>
              <w:t>unit.</w:t>
            </w:r>
            <w:r>
              <w:rPr>
                <w:spacing w:val="-4"/>
                <w:sz w:val="20"/>
              </w:rPr>
              <w:t> </w:t>
            </w:r>
            <w:r>
              <w:rPr>
                <w:sz w:val="20"/>
              </w:rPr>
              <w:t>One</w:t>
            </w:r>
            <w:r>
              <w:rPr>
                <w:spacing w:val="-4"/>
                <w:sz w:val="20"/>
              </w:rPr>
              <w:t> </w:t>
            </w:r>
            <w:r>
              <w:rPr>
                <w:sz w:val="20"/>
              </w:rPr>
              <w:t>of</w:t>
            </w:r>
            <w:r>
              <w:rPr>
                <w:spacing w:val="-4"/>
                <w:sz w:val="20"/>
              </w:rPr>
              <w:t> </w:t>
            </w:r>
            <w:r>
              <w:rPr>
                <w:sz w:val="20"/>
              </w:rPr>
              <w:t>"Pa",</w:t>
            </w:r>
            <w:r>
              <w:rPr>
                <w:spacing w:val="-4"/>
                <w:sz w:val="20"/>
              </w:rPr>
              <w:t> </w:t>
            </w:r>
            <w:r>
              <w:rPr>
                <w:sz w:val="20"/>
              </w:rPr>
              <w:t>"psi",</w:t>
            </w:r>
            <w:r>
              <w:rPr>
                <w:spacing w:val="-4"/>
                <w:sz w:val="20"/>
              </w:rPr>
              <w:t> </w:t>
            </w:r>
            <w:r>
              <w:rPr>
                <w:sz w:val="20"/>
              </w:rPr>
              <w:t>"atm",</w:t>
            </w:r>
            <w:r>
              <w:rPr>
                <w:spacing w:val="-3"/>
                <w:sz w:val="20"/>
              </w:rPr>
              <w:t> </w:t>
            </w:r>
            <w:r>
              <w:rPr>
                <w:sz w:val="20"/>
              </w:rPr>
              <w:t>"bar",</w:t>
            </w:r>
            <w:r>
              <w:rPr>
                <w:spacing w:val="-4"/>
                <w:sz w:val="20"/>
              </w:rPr>
              <w:t> </w:t>
            </w:r>
            <w:r>
              <w:rPr>
                <w:sz w:val="20"/>
              </w:rPr>
              <w:t>"at",</w:t>
            </w:r>
            <w:r>
              <w:rPr>
                <w:spacing w:val="-4"/>
                <w:sz w:val="20"/>
              </w:rPr>
              <w:t> </w:t>
            </w:r>
            <w:r>
              <w:rPr>
                <w:spacing w:val="-2"/>
                <w:sz w:val="20"/>
              </w:rPr>
              <w:t>"MPa".</w:t>
            </w:r>
          </w:p>
        </w:tc>
      </w:tr>
      <w:tr>
        <w:trPr>
          <w:trHeight w:val="565" w:hRule="atLeast"/>
        </w:trPr>
        <w:tc>
          <w:tcPr>
            <w:tcW w:w="2776" w:type="dxa"/>
          </w:tcPr>
          <w:p>
            <w:pPr>
              <w:pStyle w:val="TableParagraph"/>
              <w:spacing w:before="52"/>
              <w:rPr>
                <w:rFonts w:ascii="Courier New"/>
                <w:sz w:val="20"/>
              </w:rPr>
            </w:pPr>
            <w:r>
              <w:rPr>
                <w:rFonts w:ascii="Courier New"/>
                <w:spacing w:val="-4"/>
                <w:sz w:val="20"/>
              </w:rPr>
              <w:t>mdot</w:t>
            </w:r>
          </w:p>
        </w:tc>
        <w:tc>
          <w:tcPr>
            <w:tcW w:w="7184" w:type="dxa"/>
          </w:tcPr>
          <w:p>
            <w:pPr>
              <w:pStyle w:val="TableParagraph"/>
              <w:spacing w:line="244" w:lineRule="auto" w:before="55"/>
              <w:ind w:left="54"/>
              <w:rPr>
                <w:sz w:val="20"/>
              </w:rPr>
            </w:pPr>
            <w:r>
              <w:rPr>
                <w:sz w:val="20"/>
              </w:rPr>
              <w:t>Propellant total mass flow rate. Used with </w:t>
            </w:r>
            <w:r>
              <w:rPr>
                <w:spacing w:val="-2"/>
                <w:sz w:val="20"/>
              </w:rPr>
              <w:t>sizing_type="TOTAL_MASS_FLOW_RATE"</w:t>
            </w:r>
          </w:p>
        </w:tc>
      </w:tr>
      <w:tr>
        <w:trPr>
          <w:trHeight w:val="336" w:hRule="atLeast"/>
        </w:trPr>
        <w:tc>
          <w:tcPr>
            <w:tcW w:w="2776" w:type="dxa"/>
          </w:tcPr>
          <w:p>
            <w:pPr>
              <w:pStyle w:val="TableParagraph"/>
              <w:rPr>
                <w:rFonts w:ascii="Courier New"/>
                <w:sz w:val="20"/>
              </w:rPr>
            </w:pPr>
            <w:r>
              <w:rPr>
                <w:rFonts w:ascii="Courier New"/>
                <w:spacing w:val="-2"/>
                <w:sz w:val="20"/>
              </w:rPr>
              <w:t>mdot_unit</w:t>
            </w:r>
          </w:p>
        </w:tc>
        <w:tc>
          <w:tcPr>
            <w:tcW w:w="7184" w:type="dxa"/>
          </w:tcPr>
          <w:p>
            <w:pPr>
              <w:pStyle w:val="TableParagraph"/>
              <w:spacing w:before="56"/>
              <w:ind w:left="54"/>
              <w:rPr>
                <w:sz w:val="20"/>
              </w:rPr>
            </w:pPr>
            <w:r>
              <w:rPr>
                <w:sz w:val="20"/>
              </w:rPr>
              <w:t>Mass</w:t>
            </w:r>
            <w:r>
              <w:rPr>
                <w:spacing w:val="-2"/>
                <w:sz w:val="20"/>
              </w:rPr>
              <w:t> </w:t>
            </w:r>
            <w:r>
              <w:rPr>
                <w:sz w:val="20"/>
              </w:rPr>
              <w:t>flow</w:t>
            </w:r>
            <w:r>
              <w:rPr>
                <w:spacing w:val="-2"/>
                <w:sz w:val="20"/>
              </w:rPr>
              <w:t> </w:t>
            </w:r>
            <w:r>
              <w:rPr>
                <w:sz w:val="20"/>
              </w:rPr>
              <w:t>rate</w:t>
            </w:r>
            <w:r>
              <w:rPr>
                <w:spacing w:val="-2"/>
                <w:sz w:val="20"/>
              </w:rPr>
              <w:t> </w:t>
            </w:r>
            <w:r>
              <w:rPr>
                <w:sz w:val="20"/>
              </w:rPr>
              <w:t>unit.</w:t>
            </w:r>
            <w:r>
              <w:rPr>
                <w:spacing w:val="-2"/>
                <w:sz w:val="20"/>
              </w:rPr>
              <w:t> </w:t>
            </w:r>
            <w:r>
              <w:rPr>
                <w:sz w:val="20"/>
              </w:rPr>
              <w:t>One</w:t>
            </w:r>
            <w:r>
              <w:rPr>
                <w:spacing w:val="-1"/>
                <w:sz w:val="20"/>
              </w:rPr>
              <w:t> </w:t>
            </w:r>
            <w:r>
              <w:rPr>
                <w:sz w:val="20"/>
              </w:rPr>
              <w:t>of</w:t>
            </w:r>
            <w:r>
              <w:rPr>
                <w:spacing w:val="-2"/>
                <w:sz w:val="20"/>
              </w:rPr>
              <w:t> </w:t>
            </w:r>
            <w:r>
              <w:rPr>
                <w:sz w:val="20"/>
              </w:rPr>
              <w:t>"kg/s",</w:t>
            </w:r>
            <w:r>
              <w:rPr>
                <w:spacing w:val="-2"/>
                <w:sz w:val="20"/>
              </w:rPr>
              <w:t> "lbm/s".</w:t>
            </w:r>
          </w:p>
        </w:tc>
      </w:tr>
      <w:tr>
        <w:trPr>
          <w:trHeight w:val="335" w:hRule="atLeast"/>
        </w:trPr>
        <w:tc>
          <w:tcPr>
            <w:tcW w:w="2776" w:type="dxa"/>
          </w:tcPr>
          <w:p>
            <w:pPr>
              <w:pStyle w:val="TableParagraph"/>
              <w:spacing w:before="52"/>
              <w:rPr>
                <w:rFonts w:ascii="Courier New"/>
                <w:sz w:val="20"/>
              </w:rPr>
            </w:pPr>
            <w:r>
              <w:rPr>
                <w:rFonts w:ascii="Courier New"/>
                <w:spacing w:val="-5"/>
                <w:sz w:val="20"/>
              </w:rPr>
              <w:t>Dt</w:t>
            </w:r>
          </w:p>
        </w:tc>
        <w:tc>
          <w:tcPr>
            <w:tcW w:w="7184" w:type="dxa"/>
          </w:tcPr>
          <w:p>
            <w:pPr>
              <w:pStyle w:val="TableParagraph"/>
              <w:spacing w:before="55"/>
              <w:ind w:left="54"/>
              <w:rPr>
                <w:sz w:val="20"/>
              </w:rPr>
            </w:pPr>
            <w:r>
              <w:rPr>
                <w:sz w:val="20"/>
              </w:rPr>
              <w:t>Throat</w:t>
            </w:r>
            <w:r>
              <w:rPr>
                <w:spacing w:val="-7"/>
                <w:sz w:val="20"/>
              </w:rPr>
              <w:t> </w:t>
            </w:r>
            <w:r>
              <w:rPr>
                <w:sz w:val="20"/>
              </w:rPr>
              <w:t>diameter.</w:t>
            </w:r>
            <w:r>
              <w:rPr>
                <w:spacing w:val="-7"/>
                <w:sz w:val="20"/>
              </w:rPr>
              <w:t> </w:t>
            </w:r>
            <w:r>
              <w:rPr>
                <w:sz w:val="20"/>
              </w:rPr>
              <w:t>Used</w:t>
            </w:r>
            <w:r>
              <w:rPr>
                <w:spacing w:val="-6"/>
                <w:sz w:val="20"/>
              </w:rPr>
              <w:t> </w:t>
            </w:r>
            <w:r>
              <w:rPr>
                <w:sz w:val="20"/>
              </w:rPr>
              <w:t>with</w:t>
            </w:r>
            <w:r>
              <w:rPr>
                <w:spacing w:val="-7"/>
                <w:sz w:val="20"/>
              </w:rPr>
              <w:t> </w:t>
            </w:r>
            <w:r>
              <w:rPr>
                <w:spacing w:val="-2"/>
                <w:sz w:val="20"/>
              </w:rPr>
              <w:t>sizing_type="NOZZLE_THROAT_DIAMETER"</w:t>
            </w:r>
          </w:p>
        </w:tc>
      </w:tr>
      <w:tr>
        <w:trPr>
          <w:trHeight w:val="337" w:hRule="atLeast"/>
        </w:trPr>
        <w:tc>
          <w:tcPr>
            <w:tcW w:w="2776" w:type="dxa"/>
          </w:tcPr>
          <w:p>
            <w:pPr>
              <w:pStyle w:val="TableParagraph"/>
              <w:rPr>
                <w:rFonts w:ascii="Courier New"/>
                <w:sz w:val="20"/>
              </w:rPr>
            </w:pPr>
            <w:r>
              <w:rPr>
                <w:rFonts w:ascii="Courier New"/>
                <w:spacing w:val="-2"/>
                <w:sz w:val="20"/>
              </w:rPr>
              <w:t>Dt_unit</w:t>
            </w:r>
          </w:p>
        </w:tc>
        <w:tc>
          <w:tcPr>
            <w:tcW w:w="7184" w:type="dxa"/>
          </w:tcPr>
          <w:p>
            <w:pPr>
              <w:pStyle w:val="TableParagraph"/>
              <w:spacing w:before="56"/>
              <w:ind w:left="54"/>
              <w:rPr>
                <w:sz w:val="20"/>
              </w:rPr>
            </w:pPr>
            <w:r>
              <w:rPr>
                <w:sz w:val="20"/>
              </w:rPr>
              <w:t>Throat</w:t>
            </w:r>
            <w:r>
              <w:rPr>
                <w:spacing w:val="-3"/>
                <w:sz w:val="20"/>
              </w:rPr>
              <w:t> </w:t>
            </w:r>
            <w:r>
              <w:rPr>
                <w:sz w:val="20"/>
              </w:rPr>
              <w:t>diameter</w:t>
            </w:r>
            <w:r>
              <w:rPr>
                <w:spacing w:val="-3"/>
                <w:sz w:val="20"/>
              </w:rPr>
              <w:t> </w:t>
            </w:r>
            <w:r>
              <w:rPr>
                <w:sz w:val="20"/>
              </w:rPr>
              <w:t>unit.</w:t>
            </w:r>
            <w:r>
              <w:rPr>
                <w:spacing w:val="-3"/>
                <w:sz w:val="20"/>
              </w:rPr>
              <w:t> </w:t>
            </w:r>
            <w:r>
              <w:rPr>
                <w:sz w:val="20"/>
              </w:rPr>
              <w:t>One</w:t>
            </w:r>
            <w:r>
              <w:rPr>
                <w:spacing w:val="-3"/>
                <w:sz w:val="20"/>
              </w:rPr>
              <w:t> </w:t>
            </w:r>
            <w:r>
              <w:rPr>
                <w:sz w:val="20"/>
              </w:rPr>
              <w:t>of</w:t>
            </w:r>
            <w:r>
              <w:rPr>
                <w:spacing w:val="-2"/>
                <w:sz w:val="20"/>
              </w:rPr>
              <w:t> </w:t>
            </w:r>
            <w:r>
              <w:rPr>
                <w:sz w:val="20"/>
              </w:rPr>
              <w:t>"m",</w:t>
            </w:r>
            <w:r>
              <w:rPr>
                <w:spacing w:val="-3"/>
                <w:sz w:val="20"/>
              </w:rPr>
              <w:t> </w:t>
            </w:r>
            <w:r>
              <w:rPr>
                <w:sz w:val="20"/>
              </w:rPr>
              <w:t>"mm",</w:t>
            </w:r>
            <w:r>
              <w:rPr>
                <w:spacing w:val="-3"/>
                <w:sz w:val="20"/>
              </w:rPr>
              <w:t> </w:t>
            </w:r>
            <w:r>
              <w:rPr>
                <w:sz w:val="20"/>
              </w:rPr>
              <w:t>"in",</w:t>
            </w:r>
            <w:r>
              <w:rPr>
                <w:spacing w:val="-3"/>
                <w:sz w:val="20"/>
              </w:rPr>
              <w:t> </w:t>
            </w:r>
            <w:r>
              <w:rPr>
                <w:spacing w:val="-2"/>
                <w:sz w:val="20"/>
              </w:rPr>
              <w:t>"ft".</w:t>
            </w:r>
          </w:p>
        </w:tc>
      </w:tr>
      <w:tr>
        <w:trPr>
          <w:trHeight w:val="795" w:hRule="atLeast"/>
        </w:trPr>
        <w:tc>
          <w:tcPr>
            <w:tcW w:w="2776" w:type="dxa"/>
          </w:tcPr>
          <w:p>
            <w:pPr>
              <w:pStyle w:val="TableParagraph"/>
              <w:spacing w:before="52"/>
              <w:rPr>
                <w:rFonts w:ascii="Courier New"/>
                <w:sz w:val="20"/>
              </w:rPr>
            </w:pPr>
            <w:r>
              <w:rPr>
                <w:rFonts w:ascii="Courier New"/>
                <w:spacing w:val="-2"/>
                <w:sz w:val="20"/>
              </w:rPr>
              <w:t>length_type</w:t>
            </w:r>
          </w:p>
        </w:tc>
        <w:tc>
          <w:tcPr>
            <w:tcW w:w="7184" w:type="dxa"/>
          </w:tcPr>
          <w:p>
            <w:pPr>
              <w:pStyle w:val="TableParagraph"/>
              <w:spacing w:line="244" w:lineRule="auto" w:before="55"/>
              <w:ind w:left="54" w:right="1909"/>
              <w:rPr>
                <w:sz w:val="20"/>
              </w:rPr>
            </w:pPr>
            <w:r>
              <w:rPr>
                <w:sz w:val="20"/>
              </w:rPr>
              <w:t>Type</w:t>
            </w:r>
            <w:r>
              <w:rPr>
                <w:spacing w:val="-8"/>
                <w:sz w:val="20"/>
              </w:rPr>
              <w:t> </w:t>
            </w:r>
            <w:r>
              <w:rPr>
                <w:sz w:val="20"/>
              </w:rPr>
              <w:t>of</w:t>
            </w:r>
            <w:r>
              <w:rPr>
                <w:spacing w:val="-8"/>
                <w:sz w:val="20"/>
              </w:rPr>
              <w:t> </w:t>
            </w:r>
            <w:r>
              <w:rPr>
                <w:sz w:val="20"/>
              </w:rPr>
              <w:t>specified</w:t>
            </w:r>
            <w:r>
              <w:rPr>
                <w:spacing w:val="-8"/>
                <w:sz w:val="20"/>
              </w:rPr>
              <w:t> </w:t>
            </w:r>
            <w:r>
              <w:rPr>
                <w:sz w:val="20"/>
              </w:rPr>
              <w:t>chamber</w:t>
            </w:r>
            <w:r>
              <w:rPr>
                <w:spacing w:val="-8"/>
                <w:sz w:val="20"/>
              </w:rPr>
              <w:t> </w:t>
            </w:r>
            <w:r>
              <w:rPr>
                <w:sz w:val="20"/>
              </w:rPr>
              <w:t>length.</w:t>
            </w:r>
            <w:r>
              <w:rPr>
                <w:spacing w:val="-8"/>
                <w:sz w:val="20"/>
              </w:rPr>
              <w:t> </w:t>
            </w:r>
            <w:r>
              <w:rPr>
                <w:sz w:val="20"/>
              </w:rPr>
              <w:t>Possible</w:t>
            </w:r>
            <w:r>
              <w:rPr>
                <w:spacing w:val="-8"/>
                <w:sz w:val="20"/>
              </w:rPr>
              <w:t> </w:t>
            </w:r>
            <w:r>
              <w:rPr>
                <w:sz w:val="20"/>
              </w:rPr>
              <w:t>values: </w:t>
            </w:r>
            <w:r>
              <w:rPr>
                <w:spacing w:val="-2"/>
                <w:sz w:val="20"/>
              </w:rPr>
              <w:t>"L_STAR"</w:t>
            </w:r>
          </w:p>
          <w:p>
            <w:pPr>
              <w:pStyle w:val="TableParagraph"/>
              <w:spacing w:line="225" w:lineRule="exact" w:before="0"/>
              <w:ind w:left="54"/>
              <w:rPr>
                <w:sz w:val="20"/>
              </w:rPr>
            </w:pPr>
            <w:r>
              <w:rPr>
                <w:spacing w:val="-2"/>
                <w:sz w:val="20"/>
              </w:rPr>
              <w:t>"L_C"</w:t>
            </w:r>
          </w:p>
        </w:tc>
      </w:tr>
      <w:tr>
        <w:trPr>
          <w:trHeight w:val="336" w:hRule="atLeast"/>
        </w:trPr>
        <w:tc>
          <w:tcPr>
            <w:tcW w:w="2776" w:type="dxa"/>
          </w:tcPr>
          <w:p>
            <w:pPr>
              <w:pStyle w:val="TableParagraph"/>
              <w:rPr>
                <w:rFonts w:ascii="Courier New"/>
                <w:sz w:val="20"/>
              </w:rPr>
            </w:pPr>
            <w:r>
              <w:rPr>
                <w:rFonts w:ascii="Courier New"/>
                <w:spacing w:val="-2"/>
                <w:sz w:val="20"/>
              </w:rPr>
              <w:t>Lstar</w:t>
            </w:r>
          </w:p>
        </w:tc>
        <w:tc>
          <w:tcPr>
            <w:tcW w:w="7184" w:type="dxa"/>
          </w:tcPr>
          <w:p>
            <w:pPr>
              <w:pStyle w:val="TableParagraph"/>
              <w:spacing w:before="56"/>
              <w:ind w:left="54"/>
              <w:rPr>
                <w:sz w:val="20"/>
              </w:rPr>
            </w:pPr>
            <w:r>
              <w:rPr>
                <w:sz w:val="20"/>
              </w:rPr>
              <w:t>Value</w:t>
            </w:r>
            <w:r>
              <w:rPr>
                <w:spacing w:val="-5"/>
                <w:sz w:val="20"/>
              </w:rPr>
              <w:t> </w:t>
            </w:r>
            <w:r>
              <w:rPr>
                <w:sz w:val="20"/>
              </w:rPr>
              <w:t>of</w:t>
            </w:r>
            <w:r>
              <w:rPr>
                <w:spacing w:val="-5"/>
                <w:sz w:val="20"/>
              </w:rPr>
              <w:t> </w:t>
            </w:r>
            <w:r>
              <w:rPr>
                <w:sz w:val="20"/>
              </w:rPr>
              <w:t>L*.</w:t>
            </w:r>
            <w:r>
              <w:rPr>
                <w:spacing w:val="-5"/>
                <w:sz w:val="20"/>
              </w:rPr>
              <w:t> </w:t>
            </w:r>
            <w:r>
              <w:rPr>
                <w:sz w:val="20"/>
              </w:rPr>
              <w:t>Used</w:t>
            </w:r>
            <w:r>
              <w:rPr>
                <w:spacing w:val="-5"/>
                <w:sz w:val="20"/>
              </w:rPr>
              <w:t> </w:t>
            </w:r>
            <w:r>
              <w:rPr>
                <w:sz w:val="20"/>
              </w:rPr>
              <w:t>with</w:t>
            </w:r>
            <w:r>
              <w:rPr>
                <w:spacing w:val="-5"/>
                <w:sz w:val="20"/>
              </w:rPr>
              <w:t> </w:t>
            </w:r>
            <w:r>
              <w:rPr>
                <w:spacing w:val="-2"/>
                <w:sz w:val="20"/>
              </w:rPr>
              <w:t>length_type="L_STAR".</w:t>
            </w:r>
          </w:p>
        </w:tc>
      </w:tr>
      <w:tr>
        <w:trPr>
          <w:trHeight w:val="335" w:hRule="atLeast"/>
        </w:trPr>
        <w:tc>
          <w:tcPr>
            <w:tcW w:w="2776" w:type="dxa"/>
          </w:tcPr>
          <w:p>
            <w:pPr>
              <w:pStyle w:val="TableParagraph"/>
              <w:spacing w:before="52"/>
              <w:rPr>
                <w:rFonts w:ascii="Courier New"/>
                <w:sz w:val="20"/>
              </w:rPr>
            </w:pPr>
            <w:r>
              <w:rPr>
                <w:rFonts w:ascii="Courier New"/>
                <w:spacing w:val="-2"/>
                <w:sz w:val="20"/>
              </w:rPr>
              <w:t>Lstar_unit</w:t>
            </w:r>
          </w:p>
        </w:tc>
        <w:tc>
          <w:tcPr>
            <w:tcW w:w="7184" w:type="dxa"/>
          </w:tcPr>
          <w:p>
            <w:pPr>
              <w:pStyle w:val="TableParagraph"/>
              <w:spacing w:before="55"/>
              <w:ind w:left="54"/>
              <w:rPr>
                <w:sz w:val="20"/>
              </w:rPr>
            </w:pPr>
            <w:r>
              <w:rPr>
                <w:sz w:val="20"/>
              </w:rPr>
              <w:t>Unit</w:t>
            </w:r>
            <w:r>
              <w:rPr>
                <w:spacing w:val="-2"/>
                <w:sz w:val="20"/>
              </w:rPr>
              <w:t> </w:t>
            </w:r>
            <w:r>
              <w:rPr>
                <w:sz w:val="20"/>
              </w:rPr>
              <w:t>of</w:t>
            </w:r>
            <w:r>
              <w:rPr>
                <w:spacing w:val="-1"/>
                <w:sz w:val="20"/>
              </w:rPr>
              <w:t> </w:t>
            </w:r>
            <w:r>
              <w:rPr>
                <w:sz w:val="20"/>
              </w:rPr>
              <w:t>L*.</w:t>
            </w:r>
            <w:r>
              <w:rPr>
                <w:spacing w:val="-1"/>
                <w:sz w:val="20"/>
              </w:rPr>
              <w:t> </w:t>
            </w:r>
            <w:r>
              <w:rPr>
                <w:sz w:val="20"/>
              </w:rPr>
              <w:t>One</w:t>
            </w:r>
            <w:r>
              <w:rPr>
                <w:spacing w:val="-2"/>
                <w:sz w:val="20"/>
              </w:rPr>
              <w:t> </w:t>
            </w:r>
            <w:r>
              <w:rPr>
                <w:sz w:val="20"/>
              </w:rPr>
              <w:t>of</w:t>
            </w:r>
            <w:r>
              <w:rPr>
                <w:spacing w:val="-1"/>
                <w:sz w:val="20"/>
              </w:rPr>
              <w:t> </w:t>
            </w:r>
            <w:r>
              <w:rPr>
                <w:sz w:val="20"/>
              </w:rPr>
              <w:t>"m",</w:t>
            </w:r>
            <w:r>
              <w:rPr>
                <w:spacing w:val="-1"/>
                <w:sz w:val="20"/>
              </w:rPr>
              <w:t> </w:t>
            </w:r>
            <w:r>
              <w:rPr>
                <w:sz w:val="20"/>
              </w:rPr>
              <w:t>"mm",</w:t>
            </w:r>
            <w:r>
              <w:rPr>
                <w:spacing w:val="-1"/>
                <w:sz w:val="20"/>
              </w:rPr>
              <w:t> </w:t>
            </w:r>
            <w:r>
              <w:rPr>
                <w:sz w:val="20"/>
              </w:rPr>
              <w:t>"in",</w:t>
            </w:r>
            <w:r>
              <w:rPr>
                <w:spacing w:val="-2"/>
                <w:sz w:val="20"/>
              </w:rPr>
              <w:t> "ft".</w:t>
            </w:r>
          </w:p>
        </w:tc>
      </w:tr>
      <w:tr>
        <w:trPr>
          <w:trHeight w:val="566" w:hRule="atLeast"/>
        </w:trPr>
        <w:tc>
          <w:tcPr>
            <w:tcW w:w="2776" w:type="dxa"/>
          </w:tcPr>
          <w:p>
            <w:pPr>
              <w:pStyle w:val="TableParagraph"/>
              <w:rPr>
                <w:rFonts w:ascii="Courier New"/>
                <w:sz w:val="20"/>
              </w:rPr>
            </w:pPr>
            <w:r>
              <w:rPr>
                <w:rFonts w:ascii="Courier New"/>
                <w:spacing w:val="-5"/>
                <w:sz w:val="20"/>
              </w:rPr>
              <w:t>Lc</w:t>
            </w:r>
          </w:p>
        </w:tc>
        <w:tc>
          <w:tcPr>
            <w:tcW w:w="7184" w:type="dxa"/>
          </w:tcPr>
          <w:p>
            <w:pPr>
              <w:pStyle w:val="TableParagraph"/>
              <w:spacing w:line="244" w:lineRule="auto" w:before="56"/>
              <w:ind w:left="54"/>
              <w:rPr>
                <w:sz w:val="20"/>
              </w:rPr>
            </w:pPr>
            <w:r>
              <w:rPr>
                <w:sz w:val="20"/>
              </w:rPr>
              <w:t>Value of Lc – absolute length of combustion chamber from injector to nozzle </w:t>
            </w:r>
            <w:r>
              <w:rPr>
                <w:w w:val="105"/>
                <w:sz w:val="20"/>
              </w:rPr>
              <w:t>throat.</w:t>
            </w:r>
            <w:r>
              <w:rPr>
                <w:spacing w:val="-9"/>
                <w:w w:val="105"/>
                <w:sz w:val="20"/>
              </w:rPr>
              <w:t> </w:t>
            </w:r>
            <w:r>
              <w:rPr>
                <w:w w:val="105"/>
                <w:sz w:val="20"/>
              </w:rPr>
              <w:t>Used</w:t>
            </w:r>
            <w:r>
              <w:rPr>
                <w:spacing w:val="-9"/>
                <w:w w:val="105"/>
                <w:sz w:val="20"/>
              </w:rPr>
              <w:t> </w:t>
            </w:r>
            <w:r>
              <w:rPr>
                <w:w w:val="105"/>
                <w:sz w:val="20"/>
              </w:rPr>
              <w:t>with</w:t>
            </w:r>
            <w:r>
              <w:rPr>
                <w:spacing w:val="-9"/>
                <w:w w:val="105"/>
                <w:sz w:val="20"/>
              </w:rPr>
              <w:t> </w:t>
            </w:r>
            <w:r>
              <w:rPr>
                <w:w w:val="105"/>
                <w:sz w:val="20"/>
              </w:rPr>
              <w:t>length_type="L_C".</w:t>
            </w:r>
          </w:p>
        </w:tc>
      </w:tr>
      <w:tr>
        <w:trPr>
          <w:trHeight w:val="335" w:hRule="atLeast"/>
        </w:trPr>
        <w:tc>
          <w:tcPr>
            <w:tcW w:w="2776" w:type="dxa"/>
          </w:tcPr>
          <w:p>
            <w:pPr>
              <w:pStyle w:val="TableParagraph"/>
              <w:spacing w:before="52"/>
              <w:rPr>
                <w:rFonts w:ascii="Courier New"/>
                <w:sz w:val="20"/>
              </w:rPr>
            </w:pPr>
            <w:r>
              <w:rPr>
                <w:rFonts w:ascii="Courier New"/>
                <w:spacing w:val="-2"/>
                <w:sz w:val="20"/>
              </w:rPr>
              <w:t>Lc_unit</w:t>
            </w:r>
          </w:p>
        </w:tc>
        <w:tc>
          <w:tcPr>
            <w:tcW w:w="7184" w:type="dxa"/>
          </w:tcPr>
          <w:p>
            <w:pPr>
              <w:pStyle w:val="TableParagraph"/>
              <w:spacing w:before="55"/>
              <w:ind w:left="54"/>
              <w:rPr>
                <w:sz w:val="20"/>
              </w:rPr>
            </w:pPr>
            <w:r>
              <w:rPr>
                <w:sz w:val="20"/>
              </w:rPr>
              <w:t>Unit</w:t>
            </w:r>
            <w:r>
              <w:rPr>
                <w:spacing w:val="-2"/>
                <w:sz w:val="20"/>
              </w:rPr>
              <w:t> </w:t>
            </w:r>
            <w:r>
              <w:rPr>
                <w:sz w:val="20"/>
              </w:rPr>
              <w:t>of</w:t>
            </w:r>
            <w:r>
              <w:rPr>
                <w:spacing w:val="-1"/>
                <w:sz w:val="20"/>
              </w:rPr>
              <w:t> </w:t>
            </w:r>
            <w:r>
              <w:rPr>
                <w:sz w:val="20"/>
              </w:rPr>
              <w:t>Lc.</w:t>
            </w:r>
            <w:r>
              <w:rPr>
                <w:spacing w:val="-1"/>
                <w:sz w:val="20"/>
              </w:rPr>
              <w:t> </w:t>
            </w:r>
            <w:r>
              <w:rPr>
                <w:sz w:val="20"/>
              </w:rPr>
              <w:t>One</w:t>
            </w:r>
            <w:r>
              <w:rPr>
                <w:spacing w:val="-2"/>
                <w:sz w:val="20"/>
              </w:rPr>
              <w:t> </w:t>
            </w:r>
            <w:r>
              <w:rPr>
                <w:sz w:val="20"/>
              </w:rPr>
              <w:t>of</w:t>
            </w:r>
            <w:r>
              <w:rPr>
                <w:spacing w:val="-1"/>
                <w:sz w:val="20"/>
              </w:rPr>
              <w:t> </w:t>
            </w:r>
            <w:r>
              <w:rPr>
                <w:sz w:val="20"/>
              </w:rPr>
              <w:t>"m",</w:t>
            </w:r>
            <w:r>
              <w:rPr>
                <w:spacing w:val="-1"/>
                <w:sz w:val="20"/>
              </w:rPr>
              <w:t> </w:t>
            </w:r>
            <w:r>
              <w:rPr>
                <w:sz w:val="20"/>
              </w:rPr>
              <w:t>"mm",</w:t>
            </w:r>
            <w:r>
              <w:rPr>
                <w:spacing w:val="-1"/>
                <w:sz w:val="20"/>
              </w:rPr>
              <w:t> </w:t>
            </w:r>
            <w:r>
              <w:rPr>
                <w:sz w:val="20"/>
              </w:rPr>
              <w:t>"in",</w:t>
            </w:r>
            <w:r>
              <w:rPr>
                <w:spacing w:val="-2"/>
                <w:sz w:val="20"/>
              </w:rPr>
              <w:t> "ft".</w:t>
            </w:r>
          </w:p>
        </w:tc>
      </w:tr>
      <w:tr>
        <w:trPr>
          <w:trHeight w:val="337" w:hRule="atLeast"/>
        </w:trPr>
        <w:tc>
          <w:tcPr>
            <w:tcW w:w="2776" w:type="dxa"/>
          </w:tcPr>
          <w:p>
            <w:pPr>
              <w:pStyle w:val="TableParagraph"/>
              <w:rPr>
                <w:rFonts w:ascii="Courier New"/>
                <w:sz w:val="20"/>
              </w:rPr>
            </w:pPr>
            <w:r>
              <w:rPr>
                <w:rFonts w:ascii="Courier New"/>
                <w:spacing w:val="-10"/>
                <w:sz w:val="20"/>
              </w:rPr>
              <w:t>b</w:t>
            </w:r>
          </w:p>
        </w:tc>
        <w:tc>
          <w:tcPr>
            <w:tcW w:w="7184" w:type="dxa"/>
          </w:tcPr>
          <w:p>
            <w:pPr>
              <w:pStyle w:val="TableParagraph"/>
              <w:spacing w:before="56"/>
              <w:ind w:left="54"/>
              <w:rPr>
                <w:sz w:val="20"/>
              </w:rPr>
            </w:pPr>
            <w:r>
              <w:rPr>
                <w:sz w:val="20"/>
              </w:rPr>
              <w:t>Contraction</w:t>
            </w:r>
            <w:r>
              <w:rPr>
                <w:spacing w:val="-10"/>
                <w:sz w:val="20"/>
              </w:rPr>
              <w:t> </w:t>
            </w:r>
            <w:r>
              <w:rPr>
                <w:spacing w:val="-2"/>
                <w:sz w:val="20"/>
              </w:rPr>
              <w:t>angle</w:t>
            </w:r>
          </w:p>
        </w:tc>
      </w:tr>
      <w:tr>
        <w:trPr>
          <w:trHeight w:val="335" w:hRule="atLeast"/>
        </w:trPr>
        <w:tc>
          <w:tcPr>
            <w:tcW w:w="2776" w:type="dxa"/>
          </w:tcPr>
          <w:p>
            <w:pPr>
              <w:pStyle w:val="TableParagraph"/>
              <w:spacing w:before="52"/>
              <w:rPr>
                <w:rFonts w:ascii="Courier New"/>
                <w:sz w:val="20"/>
              </w:rPr>
            </w:pPr>
            <w:r>
              <w:rPr>
                <w:rFonts w:ascii="Courier New"/>
                <w:spacing w:val="-2"/>
                <w:sz w:val="20"/>
              </w:rPr>
              <w:t>b_unit</w:t>
            </w:r>
          </w:p>
        </w:tc>
        <w:tc>
          <w:tcPr>
            <w:tcW w:w="7184" w:type="dxa"/>
          </w:tcPr>
          <w:p>
            <w:pPr>
              <w:pStyle w:val="TableParagraph"/>
              <w:spacing w:before="55"/>
              <w:ind w:left="54"/>
              <w:rPr>
                <w:sz w:val="20"/>
              </w:rPr>
            </w:pPr>
            <w:r>
              <w:rPr>
                <w:sz w:val="20"/>
              </w:rPr>
              <w:t>Contraction</w:t>
            </w:r>
            <w:r>
              <w:rPr>
                <w:spacing w:val="-4"/>
                <w:sz w:val="20"/>
              </w:rPr>
              <w:t> </w:t>
            </w:r>
            <w:r>
              <w:rPr>
                <w:sz w:val="20"/>
              </w:rPr>
              <w:t>angle</w:t>
            </w:r>
            <w:r>
              <w:rPr>
                <w:spacing w:val="-5"/>
                <w:sz w:val="20"/>
              </w:rPr>
              <w:t> </w:t>
            </w:r>
            <w:r>
              <w:rPr>
                <w:sz w:val="20"/>
              </w:rPr>
              <w:t>unit.</w:t>
            </w:r>
            <w:r>
              <w:rPr>
                <w:spacing w:val="-4"/>
                <w:sz w:val="20"/>
              </w:rPr>
              <w:t> </w:t>
            </w:r>
            <w:r>
              <w:rPr>
                <w:sz w:val="20"/>
              </w:rPr>
              <w:t>One</w:t>
            </w:r>
            <w:r>
              <w:rPr>
                <w:spacing w:val="-4"/>
                <w:sz w:val="20"/>
              </w:rPr>
              <w:t> </w:t>
            </w:r>
            <w:r>
              <w:rPr>
                <w:sz w:val="20"/>
              </w:rPr>
              <w:t>of</w:t>
            </w:r>
            <w:r>
              <w:rPr>
                <w:spacing w:val="-4"/>
                <w:sz w:val="20"/>
              </w:rPr>
              <w:t> </w:t>
            </w:r>
            <w:r>
              <w:rPr>
                <w:sz w:val="20"/>
              </w:rPr>
              <w:t>"degrees",</w:t>
            </w:r>
            <w:r>
              <w:rPr>
                <w:spacing w:val="-4"/>
                <w:sz w:val="20"/>
              </w:rPr>
              <w:t> </w:t>
            </w:r>
            <w:r>
              <w:rPr>
                <w:spacing w:val="-2"/>
                <w:sz w:val="20"/>
              </w:rPr>
              <w:t>"radians".</w:t>
            </w:r>
          </w:p>
        </w:tc>
      </w:tr>
      <w:tr>
        <w:trPr>
          <w:trHeight w:val="336" w:hRule="atLeast"/>
        </w:trPr>
        <w:tc>
          <w:tcPr>
            <w:tcW w:w="2776" w:type="dxa"/>
          </w:tcPr>
          <w:p>
            <w:pPr>
              <w:pStyle w:val="TableParagraph"/>
              <w:rPr>
                <w:rFonts w:ascii="Courier New"/>
                <w:sz w:val="20"/>
              </w:rPr>
            </w:pPr>
            <w:r>
              <w:rPr>
                <w:rFonts w:ascii="Courier New"/>
                <w:spacing w:val="-2"/>
                <w:sz w:val="20"/>
              </w:rPr>
              <w:t>R1_to_Rt</w:t>
            </w:r>
          </w:p>
        </w:tc>
        <w:tc>
          <w:tcPr>
            <w:tcW w:w="7184" w:type="dxa"/>
          </w:tcPr>
          <w:p>
            <w:pPr>
              <w:pStyle w:val="TableParagraph"/>
              <w:spacing w:before="56"/>
              <w:ind w:left="54"/>
              <w:rPr>
                <w:sz w:val="20"/>
              </w:rPr>
            </w:pPr>
            <w:r>
              <w:rPr>
                <w:spacing w:val="-2"/>
                <w:sz w:val="20"/>
              </w:rPr>
              <w:t>R1/Rt</w:t>
            </w:r>
          </w:p>
        </w:tc>
      </w:tr>
      <w:tr>
        <w:trPr>
          <w:trHeight w:val="335" w:hRule="atLeast"/>
        </w:trPr>
        <w:tc>
          <w:tcPr>
            <w:tcW w:w="2776" w:type="dxa"/>
          </w:tcPr>
          <w:p>
            <w:pPr>
              <w:pStyle w:val="TableParagraph"/>
              <w:spacing w:before="52"/>
              <w:rPr>
                <w:rFonts w:ascii="Courier New"/>
                <w:sz w:val="20"/>
              </w:rPr>
            </w:pPr>
            <w:r>
              <w:rPr>
                <w:rFonts w:ascii="Courier New"/>
                <w:spacing w:val="-5"/>
                <w:sz w:val="20"/>
              </w:rPr>
              <w:t>R1</w:t>
            </w:r>
          </w:p>
        </w:tc>
        <w:tc>
          <w:tcPr>
            <w:tcW w:w="7184" w:type="dxa"/>
          </w:tcPr>
          <w:p>
            <w:pPr>
              <w:pStyle w:val="TableParagraph"/>
              <w:spacing w:before="55"/>
              <w:ind w:left="54"/>
              <w:rPr>
                <w:sz w:val="20"/>
              </w:rPr>
            </w:pPr>
            <w:r>
              <w:rPr>
                <w:sz w:val="20"/>
              </w:rPr>
              <w:t>The</w:t>
            </w:r>
            <w:r>
              <w:rPr>
                <w:spacing w:val="-2"/>
                <w:sz w:val="20"/>
              </w:rPr>
              <w:t> </w:t>
            </w:r>
            <w:r>
              <w:rPr>
                <w:sz w:val="20"/>
              </w:rPr>
              <w:t>same</w:t>
            </w:r>
            <w:r>
              <w:rPr>
                <w:spacing w:val="-1"/>
                <w:sz w:val="20"/>
              </w:rPr>
              <w:t> </w:t>
            </w:r>
            <w:r>
              <w:rPr>
                <w:sz w:val="20"/>
              </w:rPr>
              <w:t>as</w:t>
            </w:r>
            <w:r>
              <w:rPr>
                <w:spacing w:val="-2"/>
                <w:sz w:val="20"/>
              </w:rPr>
              <w:t> </w:t>
            </w:r>
            <w:r>
              <w:rPr>
                <w:sz w:val="20"/>
              </w:rPr>
              <w:t>R1_to_Rt.</w:t>
            </w:r>
            <w:r>
              <w:rPr>
                <w:spacing w:val="-2"/>
                <w:sz w:val="20"/>
              </w:rPr>
              <w:t> </w:t>
            </w:r>
            <w:r>
              <w:rPr>
                <w:sz w:val="20"/>
              </w:rPr>
              <w:t>Note:</w:t>
            </w:r>
            <w:r>
              <w:rPr>
                <w:spacing w:val="-1"/>
                <w:sz w:val="20"/>
              </w:rPr>
              <w:t> </w:t>
            </w:r>
            <w:r>
              <w:rPr>
                <w:sz w:val="20"/>
              </w:rPr>
              <w:t>R1</w:t>
            </w:r>
            <w:r>
              <w:rPr>
                <w:spacing w:val="-2"/>
                <w:sz w:val="20"/>
              </w:rPr>
              <w:t> </w:t>
            </w:r>
            <w:r>
              <w:rPr>
                <w:sz w:val="20"/>
              </w:rPr>
              <w:t>is</w:t>
            </w:r>
            <w:r>
              <w:rPr>
                <w:spacing w:val="-1"/>
                <w:sz w:val="20"/>
              </w:rPr>
              <w:t> </w:t>
            </w:r>
            <w:r>
              <w:rPr>
                <w:sz w:val="20"/>
              </w:rPr>
              <w:t>not</w:t>
            </w:r>
            <w:r>
              <w:rPr>
                <w:spacing w:val="-2"/>
                <w:sz w:val="20"/>
              </w:rPr>
              <w:t> </w:t>
            </w:r>
            <w:r>
              <w:rPr>
                <w:sz w:val="20"/>
              </w:rPr>
              <w:t>an</w:t>
            </w:r>
            <w:r>
              <w:rPr>
                <w:spacing w:val="-1"/>
                <w:sz w:val="20"/>
              </w:rPr>
              <w:t> </w:t>
            </w:r>
            <w:r>
              <w:rPr>
                <w:sz w:val="20"/>
              </w:rPr>
              <w:t>absolute</w:t>
            </w:r>
            <w:r>
              <w:rPr>
                <w:spacing w:val="-2"/>
                <w:sz w:val="20"/>
              </w:rPr>
              <w:t> value.</w:t>
            </w:r>
          </w:p>
        </w:tc>
      </w:tr>
      <w:tr>
        <w:trPr>
          <w:trHeight w:val="336" w:hRule="atLeast"/>
        </w:trPr>
        <w:tc>
          <w:tcPr>
            <w:tcW w:w="2776" w:type="dxa"/>
          </w:tcPr>
          <w:p>
            <w:pPr>
              <w:pStyle w:val="TableParagraph"/>
              <w:rPr>
                <w:rFonts w:ascii="Courier New"/>
                <w:sz w:val="20"/>
              </w:rPr>
            </w:pPr>
            <w:r>
              <w:rPr>
                <w:rFonts w:ascii="Courier New"/>
                <w:spacing w:val="-2"/>
                <w:sz w:val="20"/>
              </w:rPr>
              <w:t>R2_to_R2max</w:t>
            </w:r>
          </w:p>
        </w:tc>
        <w:tc>
          <w:tcPr>
            <w:tcW w:w="7184" w:type="dxa"/>
          </w:tcPr>
          <w:p>
            <w:pPr>
              <w:pStyle w:val="TableParagraph"/>
              <w:spacing w:before="56"/>
              <w:ind w:left="54"/>
              <w:rPr>
                <w:sz w:val="20"/>
              </w:rPr>
            </w:pPr>
            <w:r>
              <w:rPr>
                <w:spacing w:val="-2"/>
                <w:sz w:val="20"/>
              </w:rPr>
              <w:t>R2/R2max</w:t>
            </w:r>
          </w:p>
        </w:tc>
      </w:tr>
      <w:tr>
        <w:trPr>
          <w:trHeight w:val="335" w:hRule="atLeast"/>
        </w:trPr>
        <w:tc>
          <w:tcPr>
            <w:tcW w:w="2776" w:type="dxa"/>
          </w:tcPr>
          <w:p>
            <w:pPr>
              <w:pStyle w:val="TableParagraph"/>
              <w:spacing w:before="52"/>
              <w:rPr>
                <w:rFonts w:ascii="Courier New"/>
                <w:sz w:val="20"/>
              </w:rPr>
            </w:pPr>
            <w:r>
              <w:rPr>
                <w:rFonts w:ascii="Courier New"/>
                <w:spacing w:val="-5"/>
                <w:sz w:val="20"/>
              </w:rPr>
              <w:t>R2</w:t>
            </w:r>
          </w:p>
        </w:tc>
        <w:tc>
          <w:tcPr>
            <w:tcW w:w="7184" w:type="dxa"/>
          </w:tcPr>
          <w:p>
            <w:pPr>
              <w:pStyle w:val="TableParagraph"/>
              <w:spacing w:before="55"/>
              <w:ind w:left="54"/>
              <w:rPr>
                <w:sz w:val="20"/>
              </w:rPr>
            </w:pPr>
            <w:r>
              <w:rPr>
                <w:sz w:val="20"/>
              </w:rPr>
              <w:t>The</w:t>
            </w:r>
            <w:r>
              <w:rPr>
                <w:spacing w:val="-2"/>
                <w:sz w:val="20"/>
              </w:rPr>
              <w:t> </w:t>
            </w:r>
            <w:r>
              <w:rPr>
                <w:sz w:val="20"/>
              </w:rPr>
              <w:t>same</w:t>
            </w:r>
            <w:r>
              <w:rPr>
                <w:spacing w:val="-2"/>
                <w:sz w:val="20"/>
              </w:rPr>
              <w:t> </w:t>
            </w:r>
            <w:r>
              <w:rPr>
                <w:sz w:val="20"/>
              </w:rPr>
              <w:t>as</w:t>
            </w:r>
            <w:r>
              <w:rPr>
                <w:spacing w:val="-2"/>
                <w:sz w:val="20"/>
              </w:rPr>
              <w:t> </w:t>
            </w:r>
            <w:r>
              <w:rPr>
                <w:sz w:val="20"/>
              </w:rPr>
              <w:t>R2_to_R2max.</w:t>
            </w:r>
            <w:r>
              <w:rPr>
                <w:spacing w:val="-3"/>
                <w:sz w:val="20"/>
              </w:rPr>
              <w:t> </w:t>
            </w:r>
            <w:r>
              <w:rPr>
                <w:sz w:val="20"/>
              </w:rPr>
              <w:t>Note:</w:t>
            </w:r>
            <w:r>
              <w:rPr>
                <w:spacing w:val="-2"/>
                <w:sz w:val="20"/>
              </w:rPr>
              <w:t> </w:t>
            </w:r>
            <w:r>
              <w:rPr>
                <w:sz w:val="20"/>
              </w:rPr>
              <w:t>R2</w:t>
            </w:r>
            <w:r>
              <w:rPr>
                <w:spacing w:val="-2"/>
                <w:sz w:val="20"/>
              </w:rPr>
              <w:t> </w:t>
            </w:r>
            <w:r>
              <w:rPr>
                <w:sz w:val="20"/>
              </w:rPr>
              <w:t>is</w:t>
            </w:r>
            <w:r>
              <w:rPr>
                <w:spacing w:val="-2"/>
                <w:sz w:val="20"/>
              </w:rPr>
              <w:t> </w:t>
            </w:r>
            <w:r>
              <w:rPr>
                <w:sz w:val="20"/>
              </w:rPr>
              <w:t>an</w:t>
            </w:r>
            <w:r>
              <w:rPr>
                <w:spacing w:val="-2"/>
                <w:sz w:val="20"/>
              </w:rPr>
              <w:t> </w:t>
            </w:r>
            <w:r>
              <w:rPr>
                <w:sz w:val="20"/>
              </w:rPr>
              <w:t>absolute</w:t>
            </w:r>
            <w:r>
              <w:rPr>
                <w:spacing w:val="-2"/>
                <w:sz w:val="20"/>
              </w:rPr>
              <w:t> value.</w:t>
            </w:r>
          </w:p>
        </w:tc>
      </w:tr>
    </w:tbl>
    <w:p>
      <w:pPr>
        <w:pStyle w:val="TableParagraph"/>
        <w:spacing w:after="0"/>
        <w:rPr>
          <w:sz w:val="20"/>
        </w:rPr>
        <w:sectPr>
          <w:pgSz w:w="12240" w:h="15840"/>
          <w:pgMar w:header="713" w:footer="936" w:top="1600" w:bottom="1120" w:left="360" w:right="720"/>
        </w:sectPr>
      </w:pPr>
    </w:p>
    <w:p>
      <w:pPr>
        <w:pStyle w:val="BodyText"/>
        <w:spacing w:before="191"/>
        <w:rPr>
          <w:rFonts w:ascii="Arial"/>
          <w:i/>
          <w:sz w:val="20"/>
        </w:rPr>
      </w:pPr>
    </w:p>
    <w:p>
      <w:pPr>
        <w:pStyle w:val="BodyText"/>
        <w:ind w:left="826"/>
        <w:rPr>
          <w:rFonts w:ascii="Arial"/>
          <w:sz w:val="20"/>
        </w:rPr>
      </w:pPr>
      <w:r>
        <w:rPr>
          <w:rFonts w:ascii="Arial"/>
          <w:sz w:val="20"/>
        </w:rPr>
        <w:drawing>
          <wp:inline distT="0" distB="0" distL="0" distR="0">
            <wp:extent cx="2260672" cy="1760505"/>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67" cstate="print"/>
                    <a:stretch>
                      <a:fillRect/>
                    </a:stretch>
                  </pic:blipFill>
                  <pic:spPr>
                    <a:xfrm>
                      <a:off x="0" y="0"/>
                      <a:ext cx="2260672" cy="1760505"/>
                    </a:xfrm>
                    <a:prstGeom prst="rect">
                      <a:avLst/>
                    </a:prstGeom>
                  </pic:spPr>
                </pic:pic>
              </a:graphicData>
            </a:graphic>
          </wp:inline>
        </w:drawing>
      </w:r>
      <w:r>
        <w:rPr>
          <w:rFonts w:ascii="Arial"/>
          <w:sz w:val="20"/>
        </w:rPr>
      </w:r>
    </w:p>
    <w:p>
      <w:pPr>
        <w:spacing w:before="221"/>
        <w:ind w:left="776" w:right="0" w:firstLine="0"/>
        <w:jc w:val="left"/>
        <w:rPr>
          <w:rFonts w:ascii="Arial"/>
          <w:i/>
          <w:sz w:val="20"/>
        </w:rPr>
      </w:pPr>
      <w:r>
        <w:rPr>
          <w:rFonts w:ascii="Arial"/>
          <w:i/>
          <w:sz w:val="20"/>
        </w:rPr>
        <w:t>Chamber</w:t>
      </w:r>
      <w:r>
        <w:rPr>
          <w:rFonts w:ascii="Arial"/>
          <w:i/>
          <w:spacing w:val="-7"/>
          <w:sz w:val="20"/>
        </w:rPr>
        <w:t> </w:t>
      </w:r>
      <w:r>
        <w:rPr>
          <w:rFonts w:ascii="Arial"/>
          <w:i/>
          <w:sz w:val="20"/>
        </w:rPr>
        <w:t>design</w:t>
      </w:r>
      <w:r>
        <w:rPr>
          <w:rFonts w:ascii="Arial"/>
          <w:i/>
          <w:spacing w:val="-4"/>
          <w:sz w:val="20"/>
        </w:rPr>
        <w:t> </w:t>
      </w:r>
      <w:r>
        <w:rPr>
          <w:rFonts w:ascii="Arial"/>
          <w:i/>
          <w:sz w:val="20"/>
        </w:rPr>
        <w:t>configuration</w:t>
      </w:r>
      <w:r>
        <w:rPr>
          <w:rFonts w:ascii="Arial"/>
          <w:i/>
          <w:spacing w:val="-4"/>
          <w:sz w:val="20"/>
        </w:rPr>
        <w:t> </w:t>
      </w:r>
      <w:r>
        <w:rPr>
          <w:rFonts w:ascii="Arial"/>
          <w:i/>
          <w:spacing w:val="-2"/>
          <w:sz w:val="20"/>
        </w:rPr>
        <w:t>parameters</w:t>
      </w:r>
    </w:p>
    <w:p>
      <w:pPr>
        <w:pStyle w:val="BodyText"/>
        <w:rPr>
          <w:rFonts w:ascii="Arial"/>
          <w:i/>
          <w:sz w:val="20"/>
        </w:rPr>
      </w:pPr>
    </w:p>
    <w:p>
      <w:pPr>
        <w:pStyle w:val="BodyText"/>
        <w:spacing w:before="54"/>
        <w:rPr>
          <w:rFonts w:ascii="Arial"/>
          <w:i/>
          <w:sz w:val="20"/>
        </w:rPr>
      </w:pPr>
    </w:p>
    <w:p>
      <w:pPr>
        <w:pStyle w:val="Heading4"/>
        <w:spacing w:before="1"/>
      </w:pPr>
      <w:bookmarkStart w:name="_TOC_250012" w:id="171"/>
      <w:bookmarkStart w:name="Object NozzleDesignConfiguration" w:id="172"/>
      <w:r>
        <w:rPr>
          <w:b w:val="0"/>
          <w:i w:val="0"/>
        </w:rPr>
      </w:r>
      <w:r>
        <w:rPr/>
        <w:t>Object</w:t>
      </w:r>
      <w:r>
        <w:rPr>
          <w:spacing w:val="-9"/>
        </w:rPr>
        <w:t> </w:t>
      </w:r>
      <w:bookmarkEnd w:id="171"/>
      <w:r>
        <w:rPr>
          <w:spacing w:val="-2"/>
        </w:rPr>
        <w:t>NozzleDesignConfiguration</w:t>
      </w:r>
    </w:p>
    <w:p>
      <w:pPr>
        <w:pStyle w:val="BodyText"/>
        <w:spacing w:line="242" w:lineRule="auto" w:before="119"/>
        <w:ind w:left="776" w:right="423"/>
        <w:rPr>
          <w:rFonts w:ascii="Arial"/>
          <w:i/>
        </w:rPr>
      </w:pPr>
      <w:r>
        <w:rPr/>
        <w:t>Object </w:t>
      </w:r>
      <w:r>
        <w:rPr>
          <w:rFonts w:ascii="Arial"/>
          <w:i/>
        </w:rPr>
        <w:t>NozzleDesignConfiguration </w:t>
      </w:r>
      <w:r>
        <w:rPr/>
        <w:t>is a pure JavaScript object with properties and without functions.</w:t>
      </w:r>
      <w:r>
        <w:rPr>
          <w:spacing w:val="-1"/>
        </w:rPr>
        <w:t> </w:t>
      </w:r>
      <w:r>
        <w:rPr/>
        <w:t>It</w:t>
      </w:r>
      <w:r>
        <w:rPr>
          <w:spacing w:val="-1"/>
        </w:rPr>
        <w:t> </w:t>
      </w:r>
      <w:r>
        <w:rPr/>
        <w:t>is</w:t>
      </w:r>
      <w:r>
        <w:rPr>
          <w:spacing w:val="-1"/>
        </w:rPr>
        <w:t> </w:t>
      </w:r>
      <w:r>
        <w:rPr/>
        <w:t>used</w:t>
      </w:r>
      <w:r>
        <w:rPr>
          <w:spacing w:val="-1"/>
        </w:rPr>
        <w:t> </w:t>
      </w:r>
      <w:r>
        <w:rPr/>
        <w:t>to</w:t>
      </w:r>
      <w:r>
        <w:rPr>
          <w:spacing w:val="-1"/>
        </w:rPr>
        <w:t> </w:t>
      </w:r>
      <w:r>
        <w:rPr/>
        <w:t>prepare</w:t>
      </w:r>
      <w:r>
        <w:rPr>
          <w:spacing w:val="-1"/>
        </w:rPr>
        <w:t> </w:t>
      </w:r>
      <w:r>
        <w:rPr/>
        <w:t>the</w:t>
      </w:r>
      <w:r>
        <w:rPr>
          <w:spacing w:val="-1"/>
        </w:rPr>
        <w:t> </w:t>
      </w:r>
      <w:r>
        <w:rPr/>
        <w:t>configuration</w:t>
      </w:r>
      <w:r>
        <w:rPr>
          <w:spacing w:val="-1"/>
        </w:rPr>
        <w:t> </w:t>
      </w:r>
      <w:r>
        <w:rPr/>
        <w:t>parameters</w:t>
      </w:r>
      <w:r>
        <w:rPr>
          <w:spacing w:val="-1"/>
        </w:rPr>
        <w:t> </w:t>
      </w:r>
      <w:r>
        <w:rPr/>
        <w:t>to</w:t>
      </w:r>
      <w:r>
        <w:rPr>
          <w:spacing w:val="-1"/>
        </w:rPr>
        <w:t> </w:t>
      </w:r>
      <w:r>
        <w:rPr/>
        <w:t>be</w:t>
      </w:r>
      <w:r>
        <w:rPr>
          <w:spacing w:val="-1"/>
        </w:rPr>
        <w:t> </w:t>
      </w:r>
      <w:r>
        <w:rPr/>
        <w:t>passed</w:t>
      </w:r>
      <w:r>
        <w:rPr>
          <w:spacing w:val="-1"/>
        </w:rPr>
        <w:t> </w:t>
      </w:r>
      <w:r>
        <w:rPr/>
        <w:t>to</w:t>
      </w:r>
      <w:r>
        <w:rPr>
          <w:spacing w:val="-1"/>
        </w:rPr>
        <w:t> </w:t>
      </w:r>
      <w:r>
        <w:rPr/>
        <w:t>constructor</w:t>
      </w:r>
      <w:r>
        <w:rPr>
          <w:spacing w:val="-1"/>
        </w:rPr>
        <w:t> </w:t>
      </w:r>
      <w:r>
        <w:rPr/>
        <w:t>of objects </w:t>
      </w:r>
      <w:r>
        <w:rPr>
          <w:rFonts w:ascii="Arial"/>
          <w:i/>
        </w:rPr>
        <w:t>NozzleDesign.</w:t>
      </w:r>
    </w:p>
    <w:p>
      <w:pPr>
        <w:pStyle w:val="BodyText"/>
        <w:spacing w:before="1"/>
        <w:rPr>
          <w:rFonts w:ascii="Arial"/>
          <w:i/>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7" w:hRule="atLeast"/>
        </w:trPr>
        <w:tc>
          <w:tcPr>
            <w:tcW w:w="2776" w:type="dxa"/>
          </w:tcPr>
          <w:p>
            <w:pPr>
              <w:pStyle w:val="TableParagraph"/>
              <w:rPr>
                <w:rFonts w:ascii="Arial"/>
                <w:b/>
                <w:sz w:val="20"/>
              </w:rPr>
            </w:pPr>
            <w:r>
              <w:rPr>
                <w:rFonts w:ascii="Arial"/>
                <w:b/>
                <w:spacing w:val="-2"/>
                <w:sz w:val="20"/>
              </w:rPr>
              <w:t>Property</w:t>
            </w:r>
          </w:p>
        </w:tc>
        <w:tc>
          <w:tcPr>
            <w:tcW w:w="7184" w:type="dxa"/>
          </w:tcPr>
          <w:p>
            <w:pPr>
              <w:pStyle w:val="TableParagraph"/>
              <w:ind w:left="54"/>
              <w:rPr>
                <w:rFonts w:ascii="Arial"/>
                <w:b/>
                <w:sz w:val="20"/>
              </w:rPr>
            </w:pPr>
            <w:r>
              <w:rPr>
                <w:rFonts w:ascii="Arial"/>
                <w:b/>
                <w:spacing w:val="-2"/>
                <w:sz w:val="20"/>
              </w:rPr>
              <w:t>Description</w:t>
            </w:r>
          </w:p>
        </w:tc>
      </w:tr>
      <w:tr>
        <w:trPr>
          <w:trHeight w:val="335" w:hRule="atLeast"/>
        </w:trPr>
        <w:tc>
          <w:tcPr>
            <w:tcW w:w="2776" w:type="dxa"/>
          </w:tcPr>
          <w:p>
            <w:pPr>
              <w:pStyle w:val="TableParagraph"/>
              <w:spacing w:before="52"/>
              <w:rPr>
                <w:rFonts w:ascii="Courier New"/>
                <w:sz w:val="20"/>
              </w:rPr>
            </w:pPr>
            <w:r>
              <w:rPr>
                <w:rFonts w:ascii="Courier New"/>
                <w:spacing w:val="-2"/>
                <w:sz w:val="20"/>
              </w:rPr>
              <w:t>chamberDesign</w:t>
            </w:r>
          </w:p>
        </w:tc>
        <w:tc>
          <w:tcPr>
            <w:tcW w:w="7184" w:type="dxa"/>
          </w:tcPr>
          <w:p>
            <w:pPr>
              <w:pStyle w:val="TableParagraph"/>
              <w:spacing w:before="52"/>
              <w:ind w:left="54"/>
              <w:rPr>
                <w:sz w:val="20"/>
              </w:rPr>
            </w:pPr>
            <w:r>
              <w:rPr>
                <w:sz w:val="20"/>
              </w:rPr>
              <w:t>Reference</w:t>
            </w:r>
            <w:r>
              <w:rPr>
                <w:spacing w:val="-4"/>
                <w:sz w:val="20"/>
              </w:rPr>
              <w:t> </w:t>
            </w:r>
            <w:r>
              <w:rPr>
                <w:sz w:val="20"/>
              </w:rPr>
              <w:t>to</w:t>
            </w:r>
            <w:r>
              <w:rPr>
                <w:spacing w:val="-3"/>
                <w:sz w:val="20"/>
              </w:rPr>
              <w:t> </w:t>
            </w:r>
            <w:r>
              <w:rPr>
                <w:sz w:val="20"/>
              </w:rPr>
              <w:t>object</w:t>
            </w:r>
            <w:r>
              <w:rPr>
                <w:spacing w:val="-1"/>
                <w:sz w:val="20"/>
              </w:rPr>
              <w:t> </w:t>
            </w:r>
            <w:r>
              <w:rPr>
                <w:rFonts w:ascii="Arial"/>
                <w:i/>
                <w:spacing w:val="-2"/>
                <w:sz w:val="20"/>
              </w:rPr>
              <w:t>ChamberDesign</w:t>
            </w:r>
            <w:r>
              <w:rPr>
                <w:spacing w:val="-2"/>
                <w:sz w:val="20"/>
              </w:rPr>
              <w:t>.</w:t>
            </w:r>
          </w:p>
        </w:tc>
      </w:tr>
      <w:tr>
        <w:trPr>
          <w:trHeight w:val="1026" w:hRule="atLeast"/>
        </w:trPr>
        <w:tc>
          <w:tcPr>
            <w:tcW w:w="2776" w:type="dxa"/>
          </w:tcPr>
          <w:p>
            <w:pPr>
              <w:pStyle w:val="TableParagraph"/>
              <w:rPr>
                <w:rFonts w:ascii="Courier New"/>
                <w:sz w:val="20"/>
              </w:rPr>
            </w:pPr>
            <w:r>
              <w:rPr>
                <w:rFonts w:ascii="Courier New"/>
                <w:spacing w:val="-4"/>
                <w:sz w:val="20"/>
              </w:rPr>
              <w:t>type</w:t>
            </w:r>
          </w:p>
        </w:tc>
        <w:tc>
          <w:tcPr>
            <w:tcW w:w="7184" w:type="dxa"/>
          </w:tcPr>
          <w:p>
            <w:pPr>
              <w:pStyle w:val="TableParagraph"/>
              <w:spacing w:line="244" w:lineRule="auto" w:before="56"/>
              <w:ind w:left="54" w:right="4482"/>
              <w:rPr>
                <w:sz w:val="20"/>
              </w:rPr>
            </w:pPr>
            <w:r>
              <w:rPr>
                <w:sz w:val="20"/>
              </w:rPr>
              <w:t>Nozzle</w:t>
            </w:r>
            <w:r>
              <w:rPr>
                <w:spacing w:val="-13"/>
                <w:sz w:val="20"/>
              </w:rPr>
              <w:t> </w:t>
            </w:r>
            <w:r>
              <w:rPr>
                <w:sz w:val="20"/>
              </w:rPr>
              <w:t>type.</w:t>
            </w:r>
            <w:r>
              <w:rPr>
                <w:spacing w:val="-13"/>
                <w:sz w:val="20"/>
              </w:rPr>
              <w:t> </w:t>
            </w:r>
            <w:r>
              <w:rPr>
                <w:sz w:val="20"/>
              </w:rPr>
              <w:t>Possible</w:t>
            </w:r>
            <w:r>
              <w:rPr>
                <w:spacing w:val="-13"/>
                <w:sz w:val="20"/>
              </w:rPr>
              <w:t> </w:t>
            </w:r>
            <w:r>
              <w:rPr>
                <w:sz w:val="20"/>
              </w:rPr>
              <w:t>values: </w:t>
            </w:r>
            <w:r>
              <w:rPr>
                <w:spacing w:val="-2"/>
                <w:sz w:val="20"/>
              </w:rPr>
              <w:t>"CONICAL"</w:t>
            </w:r>
          </w:p>
          <w:p>
            <w:pPr>
              <w:pStyle w:val="TableParagraph"/>
              <w:spacing w:line="244" w:lineRule="auto" w:before="0"/>
              <w:ind w:left="54" w:right="5672"/>
              <w:rPr>
                <w:sz w:val="20"/>
              </w:rPr>
            </w:pPr>
            <w:r>
              <w:rPr>
                <w:spacing w:val="-4"/>
                <w:sz w:val="20"/>
              </w:rPr>
              <w:t>"PARABOLIC" </w:t>
            </w:r>
            <w:r>
              <w:rPr>
                <w:spacing w:val="-2"/>
                <w:sz w:val="20"/>
              </w:rPr>
              <w:t>"MOC"</w:t>
            </w:r>
          </w:p>
        </w:tc>
      </w:tr>
      <w:tr>
        <w:trPr>
          <w:trHeight w:val="335" w:hRule="atLeast"/>
        </w:trPr>
        <w:tc>
          <w:tcPr>
            <w:tcW w:w="2776" w:type="dxa"/>
          </w:tcPr>
          <w:p>
            <w:pPr>
              <w:pStyle w:val="TableParagraph"/>
              <w:spacing w:before="52"/>
              <w:rPr>
                <w:rFonts w:ascii="Courier New"/>
                <w:sz w:val="20"/>
              </w:rPr>
            </w:pPr>
            <w:r>
              <w:rPr>
                <w:rFonts w:ascii="Courier New"/>
                <w:spacing w:val="-2"/>
                <w:sz w:val="20"/>
              </w:rPr>
              <w:t>theta_1</w:t>
            </w:r>
          </w:p>
        </w:tc>
        <w:tc>
          <w:tcPr>
            <w:tcW w:w="7184" w:type="dxa"/>
          </w:tcPr>
          <w:p>
            <w:pPr>
              <w:pStyle w:val="TableParagraph"/>
              <w:spacing w:before="55"/>
              <w:ind w:left="54"/>
              <w:rPr>
                <w:sz w:val="20"/>
              </w:rPr>
            </w:pPr>
            <w:r>
              <w:rPr>
                <w:sz w:val="20"/>
              </w:rPr>
              <w:t>Nozzle</w:t>
            </w:r>
            <w:r>
              <w:rPr>
                <w:spacing w:val="-8"/>
                <w:sz w:val="20"/>
              </w:rPr>
              <w:t> </w:t>
            </w:r>
            <w:r>
              <w:rPr>
                <w:sz w:val="20"/>
              </w:rPr>
              <w:t>initial</w:t>
            </w:r>
            <w:r>
              <w:rPr>
                <w:spacing w:val="-7"/>
                <w:sz w:val="20"/>
              </w:rPr>
              <w:t> </w:t>
            </w:r>
            <w:r>
              <w:rPr>
                <w:sz w:val="20"/>
              </w:rPr>
              <w:t>half-angle</w:t>
            </w:r>
            <w:r>
              <w:rPr>
                <w:spacing w:val="-11"/>
                <w:sz w:val="20"/>
              </w:rPr>
              <w:t> </w:t>
            </w:r>
            <w:r>
              <w:rPr>
                <w:sz w:val="20"/>
              </w:rPr>
              <w:t>Tn.</w:t>
            </w:r>
            <w:r>
              <w:rPr>
                <w:spacing w:val="-7"/>
                <w:sz w:val="20"/>
              </w:rPr>
              <w:t> </w:t>
            </w:r>
            <w:r>
              <w:rPr>
                <w:sz w:val="20"/>
              </w:rPr>
              <w:t>Used</w:t>
            </w:r>
            <w:r>
              <w:rPr>
                <w:spacing w:val="-8"/>
                <w:sz w:val="20"/>
              </w:rPr>
              <w:t> </w:t>
            </w:r>
            <w:r>
              <w:rPr>
                <w:sz w:val="20"/>
              </w:rPr>
              <w:t>with</w:t>
            </w:r>
            <w:r>
              <w:rPr>
                <w:spacing w:val="-7"/>
                <w:sz w:val="20"/>
              </w:rPr>
              <w:t> </w:t>
            </w:r>
            <w:r>
              <w:rPr>
                <w:spacing w:val="-2"/>
                <w:sz w:val="20"/>
              </w:rPr>
              <w:t>type="PARABOLIC".</w:t>
            </w:r>
          </w:p>
        </w:tc>
      </w:tr>
      <w:tr>
        <w:trPr>
          <w:trHeight w:val="337" w:hRule="atLeast"/>
        </w:trPr>
        <w:tc>
          <w:tcPr>
            <w:tcW w:w="2776" w:type="dxa"/>
          </w:tcPr>
          <w:p>
            <w:pPr>
              <w:pStyle w:val="TableParagraph"/>
              <w:rPr>
                <w:rFonts w:ascii="Courier New"/>
                <w:sz w:val="20"/>
              </w:rPr>
            </w:pPr>
            <w:r>
              <w:rPr>
                <w:rFonts w:ascii="Courier New"/>
                <w:spacing w:val="-2"/>
                <w:sz w:val="20"/>
              </w:rPr>
              <w:t>theta_1_unit</w:t>
            </w:r>
          </w:p>
        </w:tc>
        <w:tc>
          <w:tcPr>
            <w:tcW w:w="7184" w:type="dxa"/>
          </w:tcPr>
          <w:p>
            <w:pPr>
              <w:pStyle w:val="TableParagraph"/>
              <w:spacing w:before="56"/>
              <w:ind w:left="54"/>
              <w:rPr>
                <w:sz w:val="20"/>
              </w:rPr>
            </w:pPr>
            <w:r>
              <w:rPr>
                <w:sz w:val="20"/>
              </w:rPr>
              <w:t>Angle</w:t>
            </w:r>
            <w:r>
              <w:rPr>
                <w:spacing w:val="-4"/>
                <w:sz w:val="20"/>
              </w:rPr>
              <w:t> </w:t>
            </w:r>
            <w:r>
              <w:rPr>
                <w:sz w:val="20"/>
              </w:rPr>
              <w:t>unit.</w:t>
            </w:r>
            <w:r>
              <w:rPr>
                <w:spacing w:val="-4"/>
                <w:sz w:val="20"/>
              </w:rPr>
              <w:t> </w:t>
            </w:r>
            <w:r>
              <w:rPr>
                <w:sz w:val="20"/>
              </w:rPr>
              <w:t>One</w:t>
            </w:r>
            <w:r>
              <w:rPr>
                <w:spacing w:val="-4"/>
                <w:sz w:val="20"/>
              </w:rPr>
              <w:t> </w:t>
            </w:r>
            <w:r>
              <w:rPr>
                <w:sz w:val="20"/>
              </w:rPr>
              <w:t>of</w:t>
            </w:r>
            <w:r>
              <w:rPr>
                <w:spacing w:val="-4"/>
                <w:sz w:val="20"/>
              </w:rPr>
              <w:t> </w:t>
            </w:r>
            <w:r>
              <w:rPr>
                <w:sz w:val="20"/>
              </w:rPr>
              <w:t>"degrees",</w:t>
            </w:r>
            <w:r>
              <w:rPr>
                <w:spacing w:val="-3"/>
                <w:sz w:val="20"/>
              </w:rPr>
              <w:t> </w:t>
            </w:r>
            <w:r>
              <w:rPr>
                <w:spacing w:val="-2"/>
                <w:sz w:val="20"/>
              </w:rPr>
              <w:t>"radians".</w:t>
            </w:r>
          </w:p>
        </w:tc>
      </w:tr>
      <w:tr>
        <w:trPr>
          <w:trHeight w:val="335" w:hRule="atLeast"/>
        </w:trPr>
        <w:tc>
          <w:tcPr>
            <w:tcW w:w="2776" w:type="dxa"/>
          </w:tcPr>
          <w:p>
            <w:pPr>
              <w:pStyle w:val="TableParagraph"/>
              <w:spacing w:before="52"/>
              <w:rPr>
                <w:rFonts w:ascii="Courier New"/>
                <w:sz w:val="20"/>
              </w:rPr>
            </w:pPr>
            <w:r>
              <w:rPr>
                <w:rFonts w:ascii="Courier New"/>
                <w:spacing w:val="-2"/>
                <w:sz w:val="20"/>
              </w:rPr>
              <w:t>theta_e</w:t>
            </w:r>
          </w:p>
        </w:tc>
        <w:tc>
          <w:tcPr>
            <w:tcW w:w="7184" w:type="dxa"/>
          </w:tcPr>
          <w:p>
            <w:pPr>
              <w:pStyle w:val="TableParagraph"/>
              <w:spacing w:before="55"/>
              <w:ind w:left="54"/>
              <w:rPr>
                <w:sz w:val="20"/>
              </w:rPr>
            </w:pPr>
            <w:r>
              <w:rPr>
                <w:sz w:val="20"/>
              </w:rPr>
              <w:t>Nozzle</w:t>
            </w:r>
            <w:r>
              <w:rPr>
                <w:spacing w:val="-9"/>
                <w:sz w:val="20"/>
              </w:rPr>
              <w:t> </w:t>
            </w:r>
            <w:r>
              <w:rPr>
                <w:sz w:val="20"/>
              </w:rPr>
              <w:t>exit</w:t>
            </w:r>
            <w:r>
              <w:rPr>
                <w:spacing w:val="-8"/>
                <w:sz w:val="20"/>
              </w:rPr>
              <w:t> </w:t>
            </w:r>
            <w:r>
              <w:rPr>
                <w:sz w:val="20"/>
              </w:rPr>
              <w:t>half-angle</w:t>
            </w:r>
            <w:r>
              <w:rPr>
                <w:spacing w:val="-11"/>
                <w:sz w:val="20"/>
              </w:rPr>
              <w:t> </w:t>
            </w:r>
            <w:r>
              <w:rPr>
                <w:sz w:val="20"/>
              </w:rPr>
              <w:t>Te.</w:t>
            </w:r>
            <w:r>
              <w:rPr>
                <w:spacing w:val="-8"/>
                <w:sz w:val="20"/>
              </w:rPr>
              <w:t> </w:t>
            </w:r>
            <w:r>
              <w:rPr>
                <w:sz w:val="20"/>
              </w:rPr>
              <w:t>Used</w:t>
            </w:r>
            <w:r>
              <w:rPr>
                <w:spacing w:val="-9"/>
                <w:sz w:val="20"/>
              </w:rPr>
              <w:t> </w:t>
            </w:r>
            <w:r>
              <w:rPr>
                <w:sz w:val="20"/>
              </w:rPr>
              <w:t>with</w:t>
            </w:r>
            <w:r>
              <w:rPr>
                <w:spacing w:val="-8"/>
                <w:sz w:val="20"/>
              </w:rPr>
              <w:t> </w:t>
            </w:r>
            <w:r>
              <w:rPr>
                <w:sz w:val="20"/>
              </w:rPr>
              <w:t>type="CONICAL"</w:t>
            </w:r>
            <w:r>
              <w:rPr>
                <w:spacing w:val="-8"/>
                <w:sz w:val="20"/>
              </w:rPr>
              <w:t> </w:t>
            </w:r>
            <w:r>
              <w:rPr>
                <w:sz w:val="20"/>
              </w:rPr>
              <w:t>or</w:t>
            </w:r>
            <w:r>
              <w:rPr>
                <w:spacing w:val="-8"/>
                <w:sz w:val="20"/>
              </w:rPr>
              <w:t> </w:t>
            </w:r>
            <w:r>
              <w:rPr>
                <w:spacing w:val="-2"/>
                <w:sz w:val="20"/>
              </w:rPr>
              <w:t>type="PARABOLIC".</w:t>
            </w:r>
          </w:p>
        </w:tc>
      </w:tr>
      <w:tr>
        <w:trPr>
          <w:trHeight w:val="336" w:hRule="atLeast"/>
        </w:trPr>
        <w:tc>
          <w:tcPr>
            <w:tcW w:w="2776" w:type="dxa"/>
          </w:tcPr>
          <w:p>
            <w:pPr>
              <w:pStyle w:val="TableParagraph"/>
              <w:rPr>
                <w:rFonts w:ascii="Courier New"/>
                <w:sz w:val="20"/>
              </w:rPr>
            </w:pPr>
            <w:r>
              <w:rPr>
                <w:rFonts w:ascii="Courier New"/>
                <w:spacing w:val="-2"/>
                <w:sz w:val="20"/>
              </w:rPr>
              <w:t>theta_e_unit</w:t>
            </w:r>
          </w:p>
        </w:tc>
        <w:tc>
          <w:tcPr>
            <w:tcW w:w="7184" w:type="dxa"/>
          </w:tcPr>
          <w:p>
            <w:pPr>
              <w:pStyle w:val="TableParagraph"/>
              <w:spacing w:before="56"/>
              <w:ind w:left="54"/>
              <w:rPr>
                <w:sz w:val="20"/>
              </w:rPr>
            </w:pPr>
            <w:r>
              <w:rPr>
                <w:sz w:val="20"/>
              </w:rPr>
              <w:t>Angle</w:t>
            </w:r>
            <w:r>
              <w:rPr>
                <w:spacing w:val="-4"/>
                <w:sz w:val="20"/>
              </w:rPr>
              <w:t> </w:t>
            </w:r>
            <w:r>
              <w:rPr>
                <w:sz w:val="20"/>
              </w:rPr>
              <w:t>unit.</w:t>
            </w:r>
            <w:r>
              <w:rPr>
                <w:spacing w:val="-4"/>
                <w:sz w:val="20"/>
              </w:rPr>
              <w:t> </w:t>
            </w:r>
            <w:r>
              <w:rPr>
                <w:sz w:val="20"/>
              </w:rPr>
              <w:t>One</w:t>
            </w:r>
            <w:r>
              <w:rPr>
                <w:spacing w:val="-4"/>
                <w:sz w:val="20"/>
              </w:rPr>
              <w:t> </w:t>
            </w:r>
            <w:r>
              <w:rPr>
                <w:sz w:val="20"/>
              </w:rPr>
              <w:t>of</w:t>
            </w:r>
            <w:r>
              <w:rPr>
                <w:spacing w:val="-4"/>
                <w:sz w:val="20"/>
              </w:rPr>
              <w:t> </w:t>
            </w:r>
            <w:r>
              <w:rPr>
                <w:sz w:val="20"/>
              </w:rPr>
              <w:t>"degrees",</w:t>
            </w:r>
            <w:r>
              <w:rPr>
                <w:spacing w:val="-3"/>
                <w:sz w:val="20"/>
              </w:rPr>
              <w:t> </w:t>
            </w:r>
            <w:r>
              <w:rPr>
                <w:spacing w:val="-2"/>
                <w:sz w:val="20"/>
              </w:rPr>
              <w:t>"radians".</w:t>
            </w:r>
          </w:p>
        </w:tc>
      </w:tr>
      <w:tr>
        <w:trPr>
          <w:trHeight w:val="335" w:hRule="atLeast"/>
        </w:trPr>
        <w:tc>
          <w:tcPr>
            <w:tcW w:w="2776" w:type="dxa"/>
          </w:tcPr>
          <w:p>
            <w:pPr>
              <w:pStyle w:val="TableParagraph"/>
              <w:spacing w:before="52"/>
              <w:rPr>
                <w:rFonts w:ascii="Courier New"/>
                <w:sz w:val="20"/>
              </w:rPr>
            </w:pPr>
            <w:r>
              <w:rPr>
                <w:rFonts w:ascii="Courier New"/>
                <w:spacing w:val="-2"/>
                <w:sz w:val="20"/>
              </w:rPr>
              <w:t>R1_to_Rt</w:t>
            </w:r>
          </w:p>
        </w:tc>
        <w:tc>
          <w:tcPr>
            <w:tcW w:w="7184" w:type="dxa"/>
          </w:tcPr>
          <w:p>
            <w:pPr>
              <w:pStyle w:val="TableParagraph"/>
              <w:spacing w:before="55"/>
              <w:ind w:left="54"/>
              <w:rPr>
                <w:sz w:val="20"/>
              </w:rPr>
            </w:pPr>
            <w:r>
              <w:rPr>
                <w:spacing w:val="-2"/>
                <w:sz w:val="20"/>
              </w:rPr>
              <w:t>Rn/Rt</w:t>
            </w:r>
          </w:p>
        </w:tc>
      </w:tr>
      <w:tr>
        <w:trPr>
          <w:trHeight w:val="337" w:hRule="atLeast"/>
        </w:trPr>
        <w:tc>
          <w:tcPr>
            <w:tcW w:w="2776" w:type="dxa"/>
          </w:tcPr>
          <w:p>
            <w:pPr>
              <w:pStyle w:val="TableParagraph"/>
              <w:rPr>
                <w:rFonts w:ascii="Courier New"/>
                <w:sz w:val="20"/>
              </w:rPr>
            </w:pPr>
            <w:r>
              <w:rPr>
                <w:rFonts w:ascii="Courier New"/>
                <w:spacing w:val="-5"/>
                <w:sz w:val="20"/>
              </w:rPr>
              <w:t>R1</w:t>
            </w:r>
          </w:p>
        </w:tc>
        <w:tc>
          <w:tcPr>
            <w:tcW w:w="7184" w:type="dxa"/>
          </w:tcPr>
          <w:p>
            <w:pPr>
              <w:pStyle w:val="TableParagraph"/>
              <w:spacing w:before="56"/>
              <w:ind w:left="54"/>
              <w:rPr>
                <w:sz w:val="20"/>
              </w:rPr>
            </w:pPr>
            <w:r>
              <w:rPr>
                <w:sz w:val="20"/>
              </w:rPr>
              <w:t>The</w:t>
            </w:r>
            <w:r>
              <w:rPr>
                <w:spacing w:val="-2"/>
                <w:sz w:val="20"/>
              </w:rPr>
              <w:t> </w:t>
            </w:r>
            <w:r>
              <w:rPr>
                <w:sz w:val="20"/>
              </w:rPr>
              <w:t>same</w:t>
            </w:r>
            <w:r>
              <w:rPr>
                <w:spacing w:val="-1"/>
                <w:sz w:val="20"/>
              </w:rPr>
              <w:t> </w:t>
            </w:r>
            <w:r>
              <w:rPr>
                <w:sz w:val="20"/>
              </w:rPr>
              <w:t>as</w:t>
            </w:r>
            <w:r>
              <w:rPr>
                <w:spacing w:val="-2"/>
                <w:sz w:val="20"/>
              </w:rPr>
              <w:t> </w:t>
            </w:r>
            <w:r>
              <w:rPr>
                <w:sz w:val="20"/>
              </w:rPr>
              <w:t>R1_to_Rt.</w:t>
            </w:r>
            <w:r>
              <w:rPr>
                <w:spacing w:val="-2"/>
                <w:sz w:val="20"/>
              </w:rPr>
              <w:t> </w:t>
            </w:r>
            <w:r>
              <w:rPr>
                <w:sz w:val="20"/>
              </w:rPr>
              <w:t>Note:</w:t>
            </w:r>
            <w:r>
              <w:rPr>
                <w:spacing w:val="-1"/>
                <w:sz w:val="20"/>
              </w:rPr>
              <w:t> </w:t>
            </w:r>
            <w:r>
              <w:rPr>
                <w:sz w:val="20"/>
              </w:rPr>
              <w:t>R1</w:t>
            </w:r>
            <w:r>
              <w:rPr>
                <w:spacing w:val="-2"/>
                <w:sz w:val="20"/>
              </w:rPr>
              <w:t> </w:t>
            </w:r>
            <w:r>
              <w:rPr>
                <w:sz w:val="20"/>
              </w:rPr>
              <w:t>is</w:t>
            </w:r>
            <w:r>
              <w:rPr>
                <w:spacing w:val="-1"/>
                <w:sz w:val="20"/>
              </w:rPr>
              <w:t> </w:t>
            </w:r>
            <w:r>
              <w:rPr>
                <w:sz w:val="20"/>
              </w:rPr>
              <w:t>not</w:t>
            </w:r>
            <w:r>
              <w:rPr>
                <w:spacing w:val="-2"/>
                <w:sz w:val="20"/>
              </w:rPr>
              <w:t> </w:t>
            </w:r>
            <w:r>
              <w:rPr>
                <w:sz w:val="20"/>
              </w:rPr>
              <w:t>an</w:t>
            </w:r>
            <w:r>
              <w:rPr>
                <w:spacing w:val="-1"/>
                <w:sz w:val="20"/>
              </w:rPr>
              <w:t> </w:t>
            </w:r>
            <w:r>
              <w:rPr>
                <w:sz w:val="20"/>
              </w:rPr>
              <w:t>absolute</w:t>
            </w:r>
            <w:r>
              <w:rPr>
                <w:spacing w:val="-2"/>
                <w:sz w:val="20"/>
              </w:rPr>
              <w:t> value.</w:t>
            </w:r>
          </w:p>
        </w:tc>
      </w:tr>
      <w:tr>
        <w:trPr>
          <w:trHeight w:val="583" w:hRule="atLeast"/>
        </w:trPr>
        <w:tc>
          <w:tcPr>
            <w:tcW w:w="2776" w:type="dxa"/>
          </w:tcPr>
          <w:p>
            <w:pPr>
              <w:pStyle w:val="TableParagraph"/>
              <w:spacing w:before="52"/>
              <w:rPr>
                <w:rFonts w:ascii="Courier New"/>
                <w:sz w:val="20"/>
              </w:rPr>
            </w:pPr>
            <w:r>
              <w:rPr>
                <w:rFonts w:ascii="Courier New"/>
                <w:spacing w:val="-2"/>
                <w:sz w:val="20"/>
              </w:rPr>
              <w:t>Le_to_Dt</w:t>
            </w:r>
          </w:p>
        </w:tc>
        <w:tc>
          <w:tcPr>
            <w:tcW w:w="7184" w:type="dxa"/>
          </w:tcPr>
          <w:p>
            <w:pPr>
              <w:pStyle w:val="TableParagraph"/>
              <w:spacing w:before="55"/>
              <w:ind w:left="54"/>
              <w:rPr>
                <w:sz w:val="20"/>
              </w:rPr>
            </w:pPr>
            <w:r>
              <w:rPr>
                <w:sz w:val="20"/>
              </w:rPr>
              <w:t>Relative</w:t>
            </w:r>
            <w:r>
              <w:rPr>
                <w:spacing w:val="-8"/>
                <w:sz w:val="20"/>
              </w:rPr>
              <w:t> </w:t>
            </w:r>
            <w:r>
              <w:rPr>
                <w:sz w:val="20"/>
              </w:rPr>
              <w:t>nozzle</w:t>
            </w:r>
            <w:r>
              <w:rPr>
                <w:spacing w:val="-7"/>
                <w:sz w:val="20"/>
              </w:rPr>
              <w:t> </w:t>
            </w:r>
            <w:r>
              <w:rPr>
                <w:sz w:val="20"/>
              </w:rPr>
              <w:t>length</w:t>
            </w:r>
            <w:r>
              <w:rPr>
                <w:spacing w:val="-8"/>
                <w:sz w:val="20"/>
              </w:rPr>
              <w:t> </w:t>
            </w:r>
            <w:r>
              <w:rPr>
                <w:sz w:val="20"/>
              </w:rPr>
              <w:t>Le/Dt.</w:t>
            </w:r>
            <w:r>
              <w:rPr>
                <w:spacing w:val="-7"/>
                <w:sz w:val="20"/>
              </w:rPr>
              <w:t> </w:t>
            </w:r>
            <w:r>
              <w:rPr>
                <w:sz w:val="20"/>
              </w:rPr>
              <w:t>Optional.</w:t>
            </w:r>
            <w:r>
              <w:rPr>
                <w:spacing w:val="-8"/>
                <w:sz w:val="20"/>
              </w:rPr>
              <w:t> </w:t>
            </w:r>
            <w:r>
              <w:rPr>
                <w:sz w:val="20"/>
              </w:rPr>
              <w:t>Used</w:t>
            </w:r>
            <w:r>
              <w:rPr>
                <w:spacing w:val="-7"/>
                <w:sz w:val="20"/>
              </w:rPr>
              <w:t> </w:t>
            </w:r>
            <w:r>
              <w:rPr>
                <w:sz w:val="20"/>
              </w:rPr>
              <w:t>with</w:t>
            </w:r>
            <w:r>
              <w:rPr>
                <w:spacing w:val="-8"/>
                <w:sz w:val="20"/>
              </w:rPr>
              <w:t> </w:t>
            </w:r>
            <w:r>
              <w:rPr>
                <w:spacing w:val="-2"/>
                <w:sz w:val="20"/>
              </w:rPr>
              <w:t>type="MOC",</w:t>
            </w:r>
          </w:p>
          <w:p>
            <w:pPr>
              <w:pStyle w:val="TableParagraph"/>
              <w:spacing w:before="3"/>
              <w:ind w:left="54"/>
              <w:rPr>
                <w:sz w:val="20"/>
              </w:rPr>
            </w:pPr>
            <w:r>
              <w:rPr>
                <w:rFonts w:ascii="Courier New"/>
                <w:spacing w:val="-2"/>
                <w:sz w:val="20"/>
              </w:rPr>
              <w:t>mocType=</w:t>
            </w:r>
            <w:r>
              <w:rPr>
                <w:spacing w:val="-2"/>
                <w:sz w:val="20"/>
              </w:rPr>
              <w:t>"FIXED_EXIT_AREA_AND_LENGTH".</w:t>
            </w:r>
          </w:p>
        </w:tc>
      </w:tr>
      <w:tr>
        <w:trPr>
          <w:trHeight w:val="566" w:hRule="atLeast"/>
        </w:trPr>
        <w:tc>
          <w:tcPr>
            <w:tcW w:w="2776" w:type="dxa"/>
          </w:tcPr>
          <w:p>
            <w:pPr>
              <w:pStyle w:val="TableParagraph"/>
              <w:rPr>
                <w:rFonts w:ascii="Courier New"/>
                <w:sz w:val="20"/>
              </w:rPr>
            </w:pPr>
            <w:r>
              <w:rPr>
                <w:rFonts w:ascii="Courier New"/>
                <w:spacing w:val="-4"/>
                <w:sz w:val="20"/>
              </w:rPr>
              <w:t>Le_r</w:t>
            </w:r>
          </w:p>
        </w:tc>
        <w:tc>
          <w:tcPr>
            <w:tcW w:w="7184" w:type="dxa"/>
          </w:tcPr>
          <w:p>
            <w:pPr>
              <w:pStyle w:val="TableParagraph"/>
              <w:spacing w:line="244" w:lineRule="auto" w:before="56"/>
              <w:ind w:left="54"/>
              <w:rPr>
                <w:sz w:val="20"/>
              </w:rPr>
            </w:pPr>
            <w:r>
              <w:rPr>
                <w:sz w:val="20"/>
              </w:rPr>
              <w:t>Relative</w:t>
            </w:r>
            <w:r>
              <w:rPr>
                <w:spacing w:val="-5"/>
                <w:sz w:val="20"/>
              </w:rPr>
              <w:t> </w:t>
            </w:r>
            <w:r>
              <w:rPr>
                <w:sz w:val="20"/>
              </w:rPr>
              <w:t>nozzle</w:t>
            </w:r>
            <w:r>
              <w:rPr>
                <w:spacing w:val="-5"/>
                <w:sz w:val="20"/>
              </w:rPr>
              <w:t> </w:t>
            </w:r>
            <w:r>
              <w:rPr>
                <w:sz w:val="20"/>
              </w:rPr>
              <w:t>length</w:t>
            </w:r>
            <w:r>
              <w:rPr>
                <w:spacing w:val="-5"/>
                <w:sz w:val="20"/>
              </w:rPr>
              <w:t> </w:t>
            </w:r>
            <w:r>
              <w:rPr>
                <w:sz w:val="20"/>
              </w:rPr>
              <w:t>Le/Le_con_15</w:t>
            </w:r>
            <w:r>
              <w:rPr>
                <w:spacing w:val="-5"/>
                <w:sz w:val="20"/>
              </w:rPr>
              <w:t> </w:t>
            </w:r>
            <w:r>
              <w:rPr>
                <w:sz w:val="20"/>
              </w:rPr>
              <w:t>(%).</w:t>
            </w:r>
            <w:r>
              <w:rPr>
                <w:spacing w:val="-5"/>
                <w:sz w:val="20"/>
              </w:rPr>
              <w:t> </w:t>
            </w:r>
            <w:r>
              <w:rPr>
                <w:sz w:val="20"/>
              </w:rPr>
              <w:t>Optional.</w:t>
            </w:r>
            <w:r>
              <w:rPr>
                <w:spacing w:val="-5"/>
                <w:sz w:val="20"/>
              </w:rPr>
              <w:t> </w:t>
            </w:r>
            <w:r>
              <w:rPr>
                <w:sz w:val="20"/>
              </w:rPr>
              <w:t>Used</w:t>
            </w:r>
            <w:r>
              <w:rPr>
                <w:spacing w:val="-5"/>
                <w:sz w:val="20"/>
              </w:rPr>
              <w:t> </w:t>
            </w:r>
            <w:r>
              <w:rPr>
                <w:sz w:val="20"/>
              </w:rPr>
              <w:t>with </w:t>
            </w:r>
            <w:r>
              <w:rPr>
                <w:spacing w:val="-2"/>
                <w:sz w:val="20"/>
              </w:rPr>
              <w:t>type="PARABOLIC".</w:t>
            </w:r>
          </w:p>
        </w:tc>
      </w:tr>
      <w:tr>
        <w:trPr>
          <w:trHeight w:val="795" w:hRule="atLeast"/>
        </w:trPr>
        <w:tc>
          <w:tcPr>
            <w:tcW w:w="2776" w:type="dxa"/>
          </w:tcPr>
          <w:p>
            <w:pPr>
              <w:pStyle w:val="TableParagraph"/>
              <w:spacing w:before="52"/>
              <w:rPr>
                <w:rFonts w:ascii="Courier New"/>
                <w:sz w:val="20"/>
              </w:rPr>
            </w:pPr>
            <w:r>
              <w:rPr>
                <w:rFonts w:ascii="Courier New"/>
                <w:spacing w:val="-2"/>
                <w:sz w:val="20"/>
              </w:rPr>
              <w:t>mocType</w:t>
            </w:r>
          </w:p>
        </w:tc>
        <w:tc>
          <w:tcPr>
            <w:tcW w:w="7184" w:type="dxa"/>
          </w:tcPr>
          <w:p>
            <w:pPr>
              <w:pStyle w:val="TableParagraph"/>
              <w:spacing w:line="244" w:lineRule="auto" w:before="55"/>
              <w:ind w:left="54" w:right="3456"/>
              <w:rPr>
                <w:sz w:val="20"/>
              </w:rPr>
            </w:pPr>
            <w:r>
              <w:rPr>
                <w:sz w:val="20"/>
              </w:rPr>
              <w:t>Type</w:t>
            </w:r>
            <w:r>
              <w:rPr>
                <w:spacing w:val="-3"/>
                <w:sz w:val="20"/>
              </w:rPr>
              <w:t> </w:t>
            </w:r>
            <w:r>
              <w:rPr>
                <w:sz w:val="20"/>
              </w:rPr>
              <w:t>of</w:t>
            </w:r>
            <w:r>
              <w:rPr>
                <w:spacing w:val="-3"/>
                <w:sz w:val="20"/>
              </w:rPr>
              <w:t> </w:t>
            </w:r>
            <w:r>
              <w:rPr>
                <w:sz w:val="20"/>
              </w:rPr>
              <w:t>MOC</w:t>
            </w:r>
            <w:r>
              <w:rPr>
                <w:spacing w:val="-3"/>
                <w:sz w:val="20"/>
              </w:rPr>
              <w:t> </w:t>
            </w:r>
            <w:r>
              <w:rPr>
                <w:sz w:val="20"/>
              </w:rPr>
              <w:t>nozzle.</w:t>
            </w:r>
            <w:r>
              <w:rPr>
                <w:spacing w:val="-3"/>
                <w:sz w:val="20"/>
              </w:rPr>
              <w:t> </w:t>
            </w:r>
            <w:r>
              <w:rPr>
                <w:sz w:val="20"/>
              </w:rPr>
              <w:t>Possible</w:t>
            </w:r>
            <w:r>
              <w:rPr>
                <w:spacing w:val="-3"/>
                <w:sz w:val="20"/>
              </w:rPr>
              <w:t> </w:t>
            </w:r>
            <w:r>
              <w:rPr>
                <w:sz w:val="20"/>
              </w:rPr>
              <w:t>values: </w:t>
            </w:r>
            <w:r>
              <w:rPr>
                <w:spacing w:val="-2"/>
                <w:sz w:val="20"/>
              </w:rPr>
              <w:t>"FIXED_EXIT_AREA" "FIXED_EXIT_AREA_AND_LENGTH"</w:t>
            </w:r>
          </w:p>
        </w:tc>
      </w:tr>
      <w:tr>
        <w:trPr>
          <w:trHeight w:val="336" w:hRule="atLeast"/>
        </w:trPr>
        <w:tc>
          <w:tcPr>
            <w:tcW w:w="2776" w:type="dxa"/>
          </w:tcPr>
          <w:p>
            <w:pPr>
              <w:pStyle w:val="TableParagraph"/>
              <w:rPr>
                <w:rFonts w:ascii="Courier New"/>
                <w:sz w:val="20"/>
              </w:rPr>
            </w:pPr>
            <w:r>
              <w:rPr>
                <w:rFonts w:ascii="Courier New"/>
                <w:spacing w:val="-2"/>
                <w:sz w:val="20"/>
              </w:rPr>
              <w:t>Tw_to_T0</w:t>
            </w:r>
          </w:p>
        </w:tc>
        <w:tc>
          <w:tcPr>
            <w:tcW w:w="7184" w:type="dxa"/>
          </w:tcPr>
          <w:p>
            <w:pPr>
              <w:pStyle w:val="TableParagraph"/>
              <w:spacing w:before="56"/>
              <w:ind w:left="54"/>
              <w:rPr>
                <w:sz w:val="20"/>
              </w:rPr>
            </w:pPr>
            <w:r>
              <w:rPr>
                <w:sz w:val="20"/>
              </w:rPr>
              <w:t>Average</w:t>
            </w:r>
            <w:r>
              <w:rPr>
                <w:spacing w:val="-11"/>
                <w:sz w:val="20"/>
              </w:rPr>
              <w:t> </w:t>
            </w:r>
            <w:r>
              <w:rPr>
                <w:sz w:val="20"/>
              </w:rPr>
              <w:t>Tw/T0.</w:t>
            </w:r>
            <w:r>
              <w:rPr>
                <w:spacing w:val="-6"/>
                <w:sz w:val="20"/>
              </w:rPr>
              <w:t> </w:t>
            </w:r>
            <w:r>
              <w:rPr>
                <w:sz w:val="20"/>
              </w:rPr>
              <w:t>Used</w:t>
            </w:r>
            <w:r>
              <w:rPr>
                <w:spacing w:val="-7"/>
                <w:sz w:val="20"/>
              </w:rPr>
              <w:t> </w:t>
            </w:r>
            <w:r>
              <w:rPr>
                <w:sz w:val="20"/>
              </w:rPr>
              <w:t>with</w:t>
            </w:r>
            <w:r>
              <w:rPr>
                <w:spacing w:val="-7"/>
                <w:sz w:val="20"/>
              </w:rPr>
              <w:t> </w:t>
            </w:r>
            <w:r>
              <w:rPr>
                <w:spacing w:val="-2"/>
                <w:sz w:val="20"/>
              </w:rPr>
              <w:t>type="MOC".</w:t>
            </w:r>
          </w:p>
        </w:tc>
      </w:tr>
      <w:tr>
        <w:trPr>
          <w:trHeight w:val="335" w:hRule="atLeast"/>
        </w:trPr>
        <w:tc>
          <w:tcPr>
            <w:tcW w:w="2776" w:type="dxa"/>
          </w:tcPr>
          <w:p>
            <w:pPr>
              <w:pStyle w:val="TableParagraph"/>
              <w:spacing w:before="52"/>
              <w:rPr>
                <w:rFonts w:ascii="Courier New"/>
                <w:sz w:val="20"/>
              </w:rPr>
            </w:pPr>
            <w:r>
              <w:rPr>
                <w:rFonts w:ascii="Courier New"/>
                <w:spacing w:val="-2"/>
                <w:sz w:val="20"/>
              </w:rPr>
              <w:t>Tw_bar</w:t>
            </w:r>
          </w:p>
        </w:tc>
        <w:tc>
          <w:tcPr>
            <w:tcW w:w="7184" w:type="dxa"/>
          </w:tcPr>
          <w:p>
            <w:pPr>
              <w:pStyle w:val="TableParagraph"/>
              <w:spacing w:before="55"/>
              <w:ind w:left="54"/>
              <w:rPr>
                <w:sz w:val="20"/>
              </w:rPr>
            </w:pPr>
            <w:r>
              <w:rPr>
                <w:sz w:val="20"/>
              </w:rPr>
              <w:t>The same</w:t>
            </w:r>
            <w:r>
              <w:rPr>
                <w:spacing w:val="1"/>
                <w:sz w:val="20"/>
              </w:rPr>
              <w:t> </w:t>
            </w:r>
            <w:r>
              <w:rPr>
                <w:sz w:val="20"/>
              </w:rPr>
              <w:t>as</w:t>
            </w:r>
            <w:r>
              <w:rPr>
                <w:spacing w:val="-2"/>
                <w:sz w:val="20"/>
              </w:rPr>
              <w:t> Tw_to_T0.</w:t>
            </w:r>
          </w:p>
        </w:tc>
      </w:tr>
    </w:tbl>
    <w:p>
      <w:pPr>
        <w:pStyle w:val="TableParagraph"/>
        <w:spacing w:after="0"/>
        <w:rPr>
          <w:sz w:val="20"/>
        </w:rPr>
        <w:sectPr>
          <w:pgSz w:w="12240" w:h="15840"/>
          <w:pgMar w:header="713" w:footer="936" w:top="1600" w:bottom="1120" w:left="360" w:right="720"/>
        </w:sectPr>
      </w:pPr>
    </w:p>
    <w:p>
      <w:pPr>
        <w:pStyle w:val="BodyText"/>
        <w:spacing w:before="10"/>
        <w:rPr>
          <w:rFonts w:ascii="Arial"/>
          <w:i/>
          <w:sz w:val="10"/>
        </w:rPr>
      </w:pPr>
    </w:p>
    <w:p>
      <w:pPr>
        <w:pStyle w:val="BodyText"/>
        <w:ind w:left="774"/>
        <w:rPr>
          <w:rFonts w:ascii="Arial"/>
          <w:sz w:val="20"/>
        </w:rPr>
      </w:pPr>
      <w:r>
        <w:rPr>
          <w:rFonts w:ascii="Arial"/>
          <w:sz w:val="20"/>
        </w:rPr>
        <w:drawing>
          <wp:inline distT="0" distB="0" distL="0" distR="0">
            <wp:extent cx="6303073" cy="2060352"/>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68" cstate="print"/>
                    <a:stretch>
                      <a:fillRect/>
                    </a:stretch>
                  </pic:blipFill>
                  <pic:spPr>
                    <a:xfrm>
                      <a:off x="0" y="0"/>
                      <a:ext cx="6303073" cy="2060352"/>
                    </a:xfrm>
                    <a:prstGeom prst="rect">
                      <a:avLst/>
                    </a:prstGeom>
                  </pic:spPr>
                </pic:pic>
              </a:graphicData>
            </a:graphic>
          </wp:inline>
        </w:drawing>
      </w:r>
      <w:r>
        <w:rPr>
          <w:rFonts w:ascii="Arial"/>
          <w:sz w:val="20"/>
        </w:rPr>
      </w:r>
    </w:p>
    <w:p>
      <w:pPr>
        <w:pStyle w:val="BodyText"/>
        <w:spacing w:before="80"/>
        <w:rPr>
          <w:rFonts w:ascii="Arial"/>
          <w:i/>
          <w:sz w:val="20"/>
        </w:rPr>
      </w:pPr>
    </w:p>
    <w:p>
      <w:pPr>
        <w:pStyle w:val="BodyText"/>
        <w:spacing w:after="0"/>
        <w:rPr>
          <w:rFonts w:ascii="Arial"/>
          <w:i/>
          <w:sz w:val="20"/>
        </w:rPr>
        <w:sectPr>
          <w:pgSz w:w="12240" w:h="15840"/>
          <w:pgMar w:header="713" w:footer="936" w:top="1600" w:bottom="1120" w:left="360" w:right="720"/>
        </w:sectPr>
      </w:pPr>
    </w:p>
    <w:p>
      <w:pPr>
        <w:spacing w:before="94"/>
        <w:ind w:left="776" w:right="0" w:firstLine="0"/>
        <w:jc w:val="left"/>
        <w:rPr>
          <w:rFonts w:ascii="Arial"/>
          <w:i/>
          <w:sz w:val="20"/>
        </w:rPr>
      </w:pPr>
      <w:r>
        <w:rPr>
          <w:rFonts w:ascii="Arial"/>
          <w:i/>
          <w:sz w:val="20"/>
        </w:rPr>
        <w:t>Parabolic</w:t>
      </w:r>
      <w:r>
        <w:rPr>
          <w:rFonts w:ascii="Arial"/>
          <w:i/>
          <w:spacing w:val="-9"/>
          <w:sz w:val="20"/>
        </w:rPr>
        <w:t> </w:t>
      </w:r>
      <w:r>
        <w:rPr>
          <w:rFonts w:ascii="Arial"/>
          <w:i/>
          <w:sz w:val="20"/>
        </w:rPr>
        <w:t>and</w:t>
      </w:r>
      <w:r>
        <w:rPr>
          <w:rFonts w:ascii="Arial"/>
          <w:i/>
          <w:spacing w:val="-9"/>
          <w:sz w:val="20"/>
        </w:rPr>
        <w:t> </w:t>
      </w:r>
      <w:r>
        <w:rPr>
          <w:rFonts w:ascii="Arial"/>
          <w:i/>
          <w:sz w:val="20"/>
        </w:rPr>
        <w:t>MOC</w:t>
      </w:r>
      <w:r>
        <w:rPr>
          <w:rFonts w:ascii="Arial"/>
          <w:i/>
          <w:spacing w:val="-9"/>
          <w:sz w:val="20"/>
        </w:rPr>
        <w:t> </w:t>
      </w:r>
      <w:r>
        <w:rPr>
          <w:rFonts w:ascii="Arial"/>
          <w:i/>
          <w:sz w:val="20"/>
        </w:rPr>
        <w:t>nozzle</w:t>
      </w:r>
      <w:r>
        <w:rPr>
          <w:rFonts w:ascii="Arial"/>
          <w:i/>
          <w:spacing w:val="-9"/>
          <w:sz w:val="20"/>
        </w:rPr>
        <w:t> </w:t>
      </w:r>
      <w:r>
        <w:rPr>
          <w:rFonts w:ascii="Arial"/>
          <w:i/>
          <w:sz w:val="20"/>
        </w:rPr>
        <w:t>design</w:t>
      </w:r>
      <w:r>
        <w:rPr>
          <w:rFonts w:ascii="Arial"/>
          <w:i/>
          <w:spacing w:val="-9"/>
          <w:sz w:val="20"/>
        </w:rPr>
        <w:t> </w:t>
      </w:r>
      <w:r>
        <w:rPr>
          <w:rFonts w:ascii="Arial"/>
          <w:i/>
          <w:sz w:val="20"/>
        </w:rPr>
        <w:t>configuration </w:t>
      </w:r>
      <w:r>
        <w:rPr>
          <w:rFonts w:ascii="Arial"/>
          <w:i/>
          <w:spacing w:val="-2"/>
          <w:sz w:val="20"/>
        </w:rPr>
        <w:t>parameters</w:t>
      </w:r>
    </w:p>
    <w:p>
      <w:pPr>
        <w:spacing w:before="94"/>
        <w:ind w:left="722" w:right="0" w:firstLine="0"/>
        <w:jc w:val="left"/>
        <w:rPr>
          <w:rFonts w:ascii="Arial"/>
          <w:i/>
          <w:sz w:val="20"/>
        </w:rPr>
      </w:pPr>
      <w:r>
        <w:rPr/>
        <w:br w:type="column"/>
      </w:r>
      <w:r>
        <w:rPr>
          <w:rFonts w:ascii="Arial"/>
          <w:i/>
          <w:sz w:val="20"/>
        </w:rPr>
        <w:t>Conical</w:t>
      </w:r>
      <w:r>
        <w:rPr>
          <w:rFonts w:ascii="Arial"/>
          <w:i/>
          <w:spacing w:val="-7"/>
          <w:sz w:val="20"/>
        </w:rPr>
        <w:t> </w:t>
      </w:r>
      <w:r>
        <w:rPr>
          <w:rFonts w:ascii="Arial"/>
          <w:i/>
          <w:sz w:val="20"/>
        </w:rPr>
        <w:t>nozzle</w:t>
      </w:r>
      <w:r>
        <w:rPr>
          <w:rFonts w:ascii="Arial"/>
          <w:i/>
          <w:spacing w:val="-6"/>
          <w:sz w:val="20"/>
        </w:rPr>
        <w:t> </w:t>
      </w:r>
      <w:r>
        <w:rPr>
          <w:rFonts w:ascii="Arial"/>
          <w:i/>
          <w:sz w:val="20"/>
        </w:rPr>
        <w:t>design</w:t>
      </w:r>
      <w:r>
        <w:rPr>
          <w:rFonts w:ascii="Arial"/>
          <w:i/>
          <w:spacing w:val="-6"/>
          <w:sz w:val="20"/>
        </w:rPr>
        <w:t> </w:t>
      </w:r>
      <w:r>
        <w:rPr>
          <w:rFonts w:ascii="Arial"/>
          <w:i/>
          <w:sz w:val="20"/>
        </w:rPr>
        <w:t>configuration</w:t>
      </w:r>
      <w:r>
        <w:rPr>
          <w:rFonts w:ascii="Arial"/>
          <w:i/>
          <w:spacing w:val="-6"/>
          <w:sz w:val="20"/>
        </w:rPr>
        <w:t> </w:t>
      </w:r>
      <w:r>
        <w:rPr>
          <w:rFonts w:ascii="Arial"/>
          <w:i/>
          <w:spacing w:val="-2"/>
          <w:sz w:val="20"/>
        </w:rPr>
        <w:t>parameters</w:t>
      </w:r>
    </w:p>
    <w:p>
      <w:pPr>
        <w:spacing w:after="0"/>
        <w:jc w:val="left"/>
        <w:rPr>
          <w:rFonts w:ascii="Arial"/>
          <w:i/>
          <w:sz w:val="20"/>
        </w:rPr>
        <w:sectPr>
          <w:type w:val="continuous"/>
          <w:pgSz w:w="12240" w:h="15840"/>
          <w:pgMar w:header="713" w:footer="936" w:top="1820" w:bottom="280" w:left="360" w:right="720"/>
          <w:cols w:num="2" w:equalWidth="0">
            <w:col w:w="4999" w:space="40"/>
            <w:col w:w="6121"/>
          </w:cols>
        </w:sectPr>
      </w:pPr>
    </w:p>
    <w:p>
      <w:pPr>
        <w:pStyle w:val="BodyText"/>
        <w:spacing w:before="238"/>
        <w:rPr>
          <w:rFonts w:ascii="Arial"/>
          <w:i/>
        </w:rPr>
      </w:pPr>
    </w:p>
    <w:p>
      <w:pPr>
        <w:pStyle w:val="Heading4"/>
        <w:spacing w:before="1"/>
      </w:pPr>
      <w:bookmarkStart w:name="_TOC_250011" w:id="173"/>
      <w:bookmarkStart w:name="Object ChamberDesignResults" w:id="174"/>
      <w:r>
        <w:rPr>
          <w:b w:val="0"/>
          <w:i w:val="0"/>
        </w:rPr>
      </w:r>
      <w:r>
        <w:rPr/>
        <w:t>Object</w:t>
      </w:r>
      <w:r>
        <w:rPr>
          <w:spacing w:val="56"/>
        </w:rPr>
        <w:t> </w:t>
      </w:r>
      <w:bookmarkEnd w:id="173"/>
      <w:r>
        <w:rPr>
          <w:spacing w:val="-2"/>
        </w:rPr>
        <w:t>ChamberDesignResults</w:t>
      </w:r>
    </w:p>
    <w:p>
      <w:pPr>
        <w:spacing w:before="119"/>
        <w:ind w:left="776" w:right="423" w:firstLine="0"/>
        <w:jc w:val="left"/>
        <w:rPr>
          <w:sz w:val="24"/>
        </w:rPr>
      </w:pPr>
      <w:r>
        <w:rPr>
          <w:sz w:val="24"/>
        </w:rPr>
        <w:t>Object</w:t>
      </w:r>
      <w:r>
        <w:rPr>
          <w:spacing w:val="-2"/>
          <w:sz w:val="24"/>
        </w:rPr>
        <w:t> </w:t>
      </w:r>
      <w:r>
        <w:rPr>
          <w:rFonts w:ascii="Arial"/>
          <w:i/>
          <w:sz w:val="24"/>
        </w:rPr>
        <w:t>ChamberDesignResults</w:t>
      </w:r>
      <w:r>
        <w:rPr>
          <w:rFonts w:ascii="Arial"/>
          <w:i/>
          <w:spacing w:val="-6"/>
          <w:sz w:val="24"/>
        </w:rPr>
        <w:t> </w:t>
      </w:r>
      <w:r>
        <w:rPr>
          <w:sz w:val="24"/>
        </w:rPr>
        <w:t>is</w:t>
      </w:r>
      <w:r>
        <w:rPr>
          <w:spacing w:val="-3"/>
          <w:sz w:val="24"/>
        </w:rPr>
        <w:t> </w:t>
      </w:r>
      <w:r>
        <w:rPr>
          <w:sz w:val="24"/>
        </w:rPr>
        <w:t>a</w:t>
      </w:r>
      <w:r>
        <w:rPr>
          <w:spacing w:val="-3"/>
          <w:sz w:val="24"/>
        </w:rPr>
        <w:t> </w:t>
      </w:r>
      <w:r>
        <w:rPr>
          <w:sz w:val="24"/>
        </w:rPr>
        <w:t>pure</w:t>
      </w:r>
      <w:r>
        <w:rPr>
          <w:spacing w:val="-3"/>
          <w:sz w:val="24"/>
        </w:rPr>
        <w:t> </w:t>
      </w:r>
      <w:r>
        <w:rPr>
          <w:sz w:val="24"/>
        </w:rPr>
        <w:t>JavaScript</w:t>
      </w:r>
      <w:r>
        <w:rPr>
          <w:spacing w:val="-3"/>
          <w:sz w:val="24"/>
        </w:rPr>
        <w:t> </w:t>
      </w:r>
      <w:r>
        <w:rPr>
          <w:sz w:val="24"/>
        </w:rPr>
        <w:t>object</w:t>
      </w:r>
      <w:r>
        <w:rPr>
          <w:spacing w:val="-3"/>
          <w:sz w:val="24"/>
        </w:rPr>
        <w:t> </w:t>
      </w:r>
      <w:r>
        <w:rPr>
          <w:sz w:val="24"/>
        </w:rPr>
        <w:t>with</w:t>
      </w:r>
      <w:r>
        <w:rPr>
          <w:spacing w:val="-3"/>
          <w:sz w:val="24"/>
        </w:rPr>
        <w:t> </w:t>
      </w:r>
      <w:r>
        <w:rPr>
          <w:sz w:val="24"/>
        </w:rPr>
        <w:t>properties</w:t>
      </w:r>
      <w:r>
        <w:rPr>
          <w:spacing w:val="-3"/>
          <w:sz w:val="24"/>
        </w:rPr>
        <w:t> </w:t>
      </w:r>
      <w:r>
        <w:rPr>
          <w:sz w:val="24"/>
        </w:rPr>
        <w:t>and</w:t>
      </w:r>
      <w:r>
        <w:rPr>
          <w:spacing w:val="-3"/>
          <w:sz w:val="24"/>
        </w:rPr>
        <w:t> </w:t>
      </w:r>
      <w:r>
        <w:rPr>
          <w:sz w:val="24"/>
        </w:rPr>
        <w:t>without functions. It is used to return the results from solved object </w:t>
      </w:r>
      <w:r>
        <w:rPr>
          <w:rFonts w:ascii="Arial"/>
          <w:i/>
          <w:sz w:val="24"/>
        </w:rPr>
        <w:t>ChamberDesign</w:t>
      </w:r>
      <w:r>
        <w:rPr>
          <w:sz w:val="24"/>
        </w:rPr>
        <w:t>.</w:t>
      </w:r>
    </w:p>
    <w:p>
      <w:pPr>
        <w:pStyle w:val="BodyText"/>
        <w:spacing w:before="7" w:after="1"/>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5" w:hRule="atLeast"/>
        </w:trPr>
        <w:tc>
          <w:tcPr>
            <w:tcW w:w="2776" w:type="dxa"/>
          </w:tcPr>
          <w:p>
            <w:pPr>
              <w:pStyle w:val="TableParagraph"/>
              <w:spacing w:before="52"/>
              <w:rPr>
                <w:rFonts w:ascii="Arial"/>
                <w:b/>
                <w:sz w:val="20"/>
              </w:rPr>
            </w:pPr>
            <w:r>
              <w:rPr>
                <w:rFonts w:ascii="Arial"/>
                <w:b/>
                <w:spacing w:val="-2"/>
                <w:sz w:val="20"/>
              </w:rPr>
              <w:t>Property</w:t>
            </w:r>
          </w:p>
        </w:tc>
        <w:tc>
          <w:tcPr>
            <w:tcW w:w="7184" w:type="dxa"/>
          </w:tcPr>
          <w:p>
            <w:pPr>
              <w:pStyle w:val="TableParagraph"/>
              <w:spacing w:before="52"/>
              <w:ind w:left="54"/>
              <w:rPr>
                <w:rFonts w:ascii="Arial"/>
                <w:b/>
                <w:sz w:val="20"/>
              </w:rPr>
            </w:pPr>
            <w:r>
              <w:rPr>
                <w:rFonts w:ascii="Arial"/>
                <w:b/>
                <w:spacing w:val="-2"/>
                <w:sz w:val="20"/>
              </w:rPr>
              <w:t>Description</w:t>
            </w:r>
          </w:p>
        </w:tc>
      </w:tr>
      <w:tr>
        <w:trPr>
          <w:trHeight w:val="337" w:hRule="atLeast"/>
        </w:trPr>
        <w:tc>
          <w:tcPr>
            <w:tcW w:w="2776" w:type="dxa"/>
          </w:tcPr>
          <w:p>
            <w:pPr>
              <w:pStyle w:val="TableParagraph"/>
              <w:rPr>
                <w:rFonts w:ascii="Courier New"/>
                <w:sz w:val="20"/>
              </w:rPr>
            </w:pPr>
            <w:r>
              <w:rPr>
                <w:rFonts w:ascii="Courier New"/>
                <w:spacing w:val="-5"/>
                <w:sz w:val="20"/>
              </w:rPr>
              <w:t>Ac</w:t>
            </w:r>
          </w:p>
        </w:tc>
        <w:tc>
          <w:tcPr>
            <w:tcW w:w="7184" w:type="dxa"/>
          </w:tcPr>
          <w:p>
            <w:pPr>
              <w:pStyle w:val="TableParagraph"/>
              <w:spacing w:before="56"/>
              <w:ind w:left="54"/>
              <w:rPr>
                <w:sz w:val="20"/>
              </w:rPr>
            </w:pPr>
            <w:r>
              <w:rPr>
                <w:sz w:val="20"/>
              </w:rPr>
              <w:t>Combustion</w:t>
            </w:r>
            <w:r>
              <w:rPr>
                <w:spacing w:val="-8"/>
                <w:sz w:val="20"/>
              </w:rPr>
              <w:t> </w:t>
            </w:r>
            <w:r>
              <w:rPr>
                <w:sz w:val="20"/>
              </w:rPr>
              <w:t>chamber</w:t>
            </w:r>
            <w:r>
              <w:rPr>
                <w:spacing w:val="-8"/>
                <w:sz w:val="20"/>
              </w:rPr>
              <w:t> </w:t>
            </w:r>
            <w:r>
              <w:rPr>
                <w:spacing w:val="-2"/>
                <w:sz w:val="20"/>
              </w:rPr>
              <w:t>area.</w:t>
            </w:r>
          </w:p>
        </w:tc>
      </w:tr>
      <w:tr>
        <w:trPr>
          <w:trHeight w:val="335" w:hRule="atLeast"/>
        </w:trPr>
        <w:tc>
          <w:tcPr>
            <w:tcW w:w="2776" w:type="dxa"/>
          </w:tcPr>
          <w:p>
            <w:pPr>
              <w:pStyle w:val="TableParagraph"/>
              <w:spacing w:before="52"/>
              <w:rPr>
                <w:rFonts w:ascii="Courier New"/>
                <w:sz w:val="20"/>
              </w:rPr>
            </w:pPr>
            <w:r>
              <w:rPr>
                <w:rFonts w:ascii="Courier New"/>
                <w:spacing w:val="-2"/>
                <w:sz w:val="20"/>
              </w:rPr>
              <w:t>Ac_unit</w:t>
            </w:r>
          </w:p>
        </w:tc>
        <w:tc>
          <w:tcPr>
            <w:tcW w:w="7184" w:type="dxa"/>
          </w:tcPr>
          <w:p>
            <w:pPr>
              <w:pStyle w:val="TableParagraph"/>
              <w:spacing w:before="55"/>
              <w:ind w:left="54"/>
              <w:rPr>
                <w:sz w:val="20"/>
              </w:rPr>
            </w:pPr>
            <w:r>
              <w:rPr>
                <w:spacing w:val="-2"/>
                <w:sz w:val="20"/>
              </w:rPr>
              <w:t>"m^2"</w:t>
            </w:r>
          </w:p>
        </w:tc>
      </w:tr>
      <w:tr>
        <w:trPr>
          <w:trHeight w:val="336" w:hRule="atLeast"/>
        </w:trPr>
        <w:tc>
          <w:tcPr>
            <w:tcW w:w="2776" w:type="dxa"/>
          </w:tcPr>
          <w:p>
            <w:pPr>
              <w:pStyle w:val="TableParagraph"/>
              <w:rPr>
                <w:rFonts w:ascii="Courier New"/>
                <w:sz w:val="20"/>
              </w:rPr>
            </w:pPr>
            <w:r>
              <w:rPr>
                <w:rFonts w:ascii="Courier New"/>
                <w:spacing w:val="-5"/>
                <w:sz w:val="20"/>
              </w:rPr>
              <w:t>At</w:t>
            </w:r>
          </w:p>
        </w:tc>
        <w:tc>
          <w:tcPr>
            <w:tcW w:w="7184" w:type="dxa"/>
          </w:tcPr>
          <w:p>
            <w:pPr>
              <w:pStyle w:val="TableParagraph"/>
              <w:spacing w:before="56"/>
              <w:ind w:left="54"/>
              <w:rPr>
                <w:sz w:val="20"/>
              </w:rPr>
            </w:pPr>
            <w:r>
              <w:rPr>
                <w:sz w:val="20"/>
              </w:rPr>
              <w:t>Throat</w:t>
            </w:r>
            <w:r>
              <w:rPr>
                <w:spacing w:val="-3"/>
                <w:sz w:val="20"/>
              </w:rPr>
              <w:t> </w:t>
            </w:r>
            <w:r>
              <w:rPr>
                <w:spacing w:val="-2"/>
                <w:sz w:val="20"/>
              </w:rPr>
              <w:t>area.</w:t>
            </w:r>
          </w:p>
        </w:tc>
      </w:tr>
      <w:tr>
        <w:trPr>
          <w:trHeight w:val="335" w:hRule="atLeast"/>
        </w:trPr>
        <w:tc>
          <w:tcPr>
            <w:tcW w:w="2776" w:type="dxa"/>
          </w:tcPr>
          <w:p>
            <w:pPr>
              <w:pStyle w:val="TableParagraph"/>
              <w:spacing w:before="52"/>
              <w:rPr>
                <w:rFonts w:ascii="Courier New"/>
                <w:sz w:val="20"/>
              </w:rPr>
            </w:pPr>
            <w:r>
              <w:rPr>
                <w:rFonts w:ascii="Courier New"/>
                <w:spacing w:val="-2"/>
                <w:sz w:val="20"/>
              </w:rPr>
              <w:t>At_unit</w:t>
            </w:r>
          </w:p>
        </w:tc>
        <w:tc>
          <w:tcPr>
            <w:tcW w:w="7184" w:type="dxa"/>
          </w:tcPr>
          <w:p>
            <w:pPr>
              <w:pStyle w:val="TableParagraph"/>
              <w:spacing w:before="55"/>
              <w:ind w:left="54"/>
              <w:rPr>
                <w:sz w:val="20"/>
              </w:rPr>
            </w:pPr>
            <w:r>
              <w:rPr>
                <w:spacing w:val="-2"/>
                <w:sz w:val="20"/>
              </w:rPr>
              <w:t>"m^2"</w:t>
            </w:r>
          </w:p>
        </w:tc>
      </w:tr>
      <w:tr>
        <w:trPr>
          <w:trHeight w:val="337" w:hRule="atLeast"/>
        </w:trPr>
        <w:tc>
          <w:tcPr>
            <w:tcW w:w="2776" w:type="dxa"/>
          </w:tcPr>
          <w:p>
            <w:pPr>
              <w:pStyle w:val="TableParagraph"/>
              <w:rPr>
                <w:rFonts w:ascii="Courier New"/>
                <w:sz w:val="20"/>
              </w:rPr>
            </w:pPr>
            <w:r>
              <w:rPr>
                <w:rFonts w:ascii="Courier New"/>
                <w:spacing w:val="-5"/>
                <w:sz w:val="20"/>
              </w:rPr>
              <w:t>Vc</w:t>
            </w:r>
          </w:p>
        </w:tc>
        <w:tc>
          <w:tcPr>
            <w:tcW w:w="7184" w:type="dxa"/>
          </w:tcPr>
          <w:p>
            <w:pPr>
              <w:pStyle w:val="TableParagraph"/>
              <w:spacing w:before="56"/>
              <w:ind w:left="54"/>
              <w:rPr>
                <w:sz w:val="20"/>
              </w:rPr>
            </w:pPr>
            <w:r>
              <w:rPr>
                <w:sz w:val="20"/>
              </w:rPr>
              <w:t>Volume</w:t>
            </w:r>
            <w:r>
              <w:rPr>
                <w:spacing w:val="-9"/>
                <w:sz w:val="20"/>
              </w:rPr>
              <w:t> </w:t>
            </w:r>
            <w:r>
              <w:rPr>
                <w:sz w:val="20"/>
              </w:rPr>
              <w:t>of</w:t>
            </w:r>
            <w:r>
              <w:rPr>
                <w:spacing w:val="-8"/>
                <w:sz w:val="20"/>
              </w:rPr>
              <w:t> </w:t>
            </w:r>
            <w:r>
              <w:rPr>
                <w:sz w:val="20"/>
              </w:rPr>
              <w:t>combustion</w:t>
            </w:r>
            <w:r>
              <w:rPr>
                <w:spacing w:val="-8"/>
                <w:sz w:val="20"/>
              </w:rPr>
              <w:t> </w:t>
            </w:r>
            <w:r>
              <w:rPr>
                <w:spacing w:val="-2"/>
                <w:sz w:val="20"/>
              </w:rPr>
              <w:t>chamber.</w:t>
            </w:r>
          </w:p>
        </w:tc>
      </w:tr>
      <w:tr>
        <w:trPr>
          <w:trHeight w:val="335" w:hRule="atLeast"/>
        </w:trPr>
        <w:tc>
          <w:tcPr>
            <w:tcW w:w="2776" w:type="dxa"/>
          </w:tcPr>
          <w:p>
            <w:pPr>
              <w:pStyle w:val="TableParagraph"/>
              <w:spacing w:before="52"/>
              <w:rPr>
                <w:rFonts w:ascii="Courier New"/>
                <w:sz w:val="20"/>
              </w:rPr>
            </w:pPr>
            <w:r>
              <w:rPr>
                <w:rFonts w:ascii="Courier New"/>
                <w:spacing w:val="-2"/>
                <w:sz w:val="20"/>
              </w:rPr>
              <w:t>Vc_unit</w:t>
            </w:r>
          </w:p>
        </w:tc>
        <w:tc>
          <w:tcPr>
            <w:tcW w:w="7184" w:type="dxa"/>
          </w:tcPr>
          <w:p>
            <w:pPr>
              <w:pStyle w:val="TableParagraph"/>
              <w:spacing w:before="55"/>
              <w:ind w:left="54"/>
              <w:rPr>
                <w:sz w:val="20"/>
              </w:rPr>
            </w:pPr>
            <w:r>
              <w:rPr>
                <w:spacing w:val="-2"/>
                <w:sz w:val="20"/>
              </w:rPr>
              <w:t>"m^3"</w:t>
            </w:r>
          </w:p>
        </w:tc>
      </w:tr>
      <w:tr>
        <w:trPr>
          <w:trHeight w:val="337" w:hRule="atLeast"/>
        </w:trPr>
        <w:tc>
          <w:tcPr>
            <w:tcW w:w="2776" w:type="dxa"/>
          </w:tcPr>
          <w:p>
            <w:pPr>
              <w:pStyle w:val="TableParagraph"/>
              <w:rPr>
                <w:rFonts w:ascii="Courier New"/>
                <w:sz w:val="20"/>
              </w:rPr>
            </w:pPr>
            <w:r>
              <w:rPr>
                <w:rFonts w:ascii="Courier New"/>
                <w:spacing w:val="-5"/>
                <w:sz w:val="20"/>
              </w:rPr>
              <w:t>Sc</w:t>
            </w:r>
          </w:p>
        </w:tc>
        <w:tc>
          <w:tcPr>
            <w:tcW w:w="7184" w:type="dxa"/>
          </w:tcPr>
          <w:p>
            <w:pPr>
              <w:pStyle w:val="TableParagraph"/>
              <w:spacing w:before="56"/>
              <w:ind w:left="54"/>
              <w:rPr>
                <w:sz w:val="20"/>
              </w:rPr>
            </w:pPr>
            <w:r>
              <w:rPr>
                <w:sz w:val="20"/>
              </w:rPr>
              <w:t>Surface</w:t>
            </w:r>
            <w:r>
              <w:rPr>
                <w:spacing w:val="-4"/>
                <w:sz w:val="20"/>
              </w:rPr>
              <w:t> </w:t>
            </w:r>
            <w:r>
              <w:rPr>
                <w:sz w:val="20"/>
              </w:rPr>
              <w:t>area</w:t>
            </w:r>
            <w:r>
              <w:rPr>
                <w:spacing w:val="-3"/>
                <w:sz w:val="20"/>
              </w:rPr>
              <w:t> </w:t>
            </w:r>
            <w:r>
              <w:rPr>
                <w:sz w:val="20"/>
              </w:rPr>
              <w:t>of</w:t>
            </w:r>
            <w:r>
              <w:rPr>
                <w:spacing w:val="-4"/>
                <w:sz w:val="20"/>
              </w:rPr>
              <w:t> </w:t>
            </w:r>
            <w:r>
              <w:rPr>
                <w:sz w:val="20"/>
              </w:rPr>
              <w:t>combustion</w:t>
            </w:r>
            <w:r>
              <w:rPr>
                <w:spacing w:val="-3"/>
                <w:sz w:val="20"/>
              </w:rPr>
              <w:t> </w:t>
            </w:r>
            <w:r>
              <w:rPr>
                <w:spacing w:val="-2"/>
                <w:sz w:val="20"/>
              </w:rPr>
              <w:t>chamber.</w:t>
            </w:r>
          </w:p>
        </w:tc>
      </w:tr>
      <w:tr>
        <w:trPr>
          <w:trHeight w:val="335" w:hRule="atLeast"/>
        </w:trPr>
        <w:tc>
          <w:tcPr>
            <w:tcW w:w="2776" w:type="dxa"/>
          </w:tcPr>
          <w:p>
            <w:pPr>
              <w:pStyle w:val="TableParagraph"/>
              <w:spacing w:before="52"/>
              <w:rPr>
                <w:rFonts w:ascii="Courier New"/>
                <w:sz w:val="20"/>
              </w:rPr>
            </w:pPr>
            <w:r>
              <w:rPr>
                <w:rFonts w:ascii="Courier New"/>
                <w:spacing w:val="-2"/>
                <w:sz w:val="20"/>
              </w:rPr>
              <w:t>Sc_unit</w:t>
            </w:r>
          </w:p>
        </w:tc>
        <w:tc>
          <w:tcPr>
            <w:tcW w:w="7184" w:type="dxa"/>
          </w:tcPr>
          <w:p>
            <w:pPr>
              <w:pStyle w:val="TableParagraph"/>
              <w:spacing w:before="55"/>
              <w:ind w:left="54"/>
              <w:rPr>
                <w:sz w:val="20"/>
              </w:rPr>
            </w:pPr>
            <w:r>
              <w:rPr>
                <w:spacing w:val="-2"/>
                <w:sz w:val="20"/>
              </w:rPr>
              <w:t>"m^2"</w:t>
            </w:r>
          </w:p>
        </w:tc>
      </w:tr>
      <w:tr>
        <w:trPr>
          <w:trHeight w:val="336" w:hRule="atLeast"/>
        </w:trPr>
        <w:tc>
          <w:tcPr>
            <w:tcW w:w="2776" w:type="dxa"/>
          </w:tcPr>
          <w:p>
            <w:pPr>
              <w:pStyle w:val="TableParagraph"/>
              <w:rPr>
                <w:rFonts w:ascii="Courier New"/>
                <w:sz w:val="20"/>
              </w:rPr>
            </w:pPr>
            <w:r>
              <w:rPr>
                <w:rFonts w:ascii="Courier New"/>
                <w:spacing w:val="-4"/>
                <w:sz w:val="20"/>
              </w:rPr>
              <w:t>mdot</w:t>
            </w:r>
          </w:p>
        </w:tc>
        <w:tc>
          <w:tcPr>
            <w:tcW w:w="7184" w:type="dxa"/>
          </w:tcPr>
          <w:p>
            <w:pPr>
              <w:pStyle w:val="TableParagraph"/>
              <w:spacing w:before="56"/>
              <w:ind w:left="54"/>
              <w:rPr>
                <w:sz w:val="20"/>
              </w:rPr>
            </w:pPr>
            <w:r>
              <w:rPr>
                <w:sz w:val="20"/>
              </w:rPr>
              <w:t>Chamber</w:t>
            </w:r>
            <w:r>
              <w:rPr>
                <w:spacing w:val="-2"/>
                <w:sz w:val="20"/>
              </w:rPr>
              <w:t> </w:t>
            </w:r>
            <w:r>
              <w:rPr>
                <w:sz w:val="20"/>
              </w:rPr>
              <w:t>total</w:t>
            </w:r>
            <w:r>
              <w:rPr>
                <w:spacing w:val="-2"/>
                <w:sz w:val="20"/>
              </w:rPr>
              <w:t> </w:t>
            </w:r>
            <w:r>
              <w:rPr>
                <w:sz w:val="20"/>
              </w:rPr>
              <w:t>mass</w:t>
            </w:r>
            <w:r>
              <w:rPr>
                <w:spacing w:val="-1"/>
                <w:sz w:val="20"/>
              </w:rPr>
              <w:t> </w:t>
            </w:r>
            <w:r>
              <w:rPr>
                <w:sz w:val="20"/>
              </w:rPr>
              <w:t>flow</w:t>
            </w:r>
            <w:r>
              <w:rPr>
                <w:spacing w:val="-2"/>
                <w:sz w:val="20"/>
              </w:rPr>
              <w:t> rate.</w:t>
            </w:r>
          </w:p>
        </w:tc>
      </w:tr>
      <w:tr>
        <w:trPr>
          <w:trHeight w:val="335" w:hRule="atLeast"/>
        </w:trPr>
        <w:tc>
          <w:tcPr>
            <w:tcW w:w="2776" w:type="dxa"/>
          </w:tcPr>
          <w:p>
            <w:pPr>
              <w:pStyle w:val="TableParagraph"/>
              <w:spacing w:before="52"/>
              <w:rPr>
                <w:rFonts w:ascii="Courier New"/>
                <w:sz w:val="20"/>
              </w:rPr>
            </w:pPr>
            <w:r>
              <w:rPr>
                <w:rFonts w:ascii="Courier New"/>
                <w:spacing w:val="-2"/>
                <w:sz w:val="20"/>
              </w:rPr>
              <w:t>mdot_unit</w:t>
            </w:r>
          </w:p>
        </w:tc>
        <w:tc>
          <w:tcPr>
            <w:tcW w:w="7184" w:type="dxa"/>
          </w:tcPr>
          <w:p>
            <w:pPr>
              <w:pStyle w:val="TableParagraph"/>
              <w:spacing w:before="55"/>
              <w:ind w:left="54"/>
              <w:rPr>
                <w:sz w:val="20"/>
              </w:rPr>
            </w:pPr>
            <w:r>
              <w:rPr>
                <w:spacing w:val="-2"/>
                <w:sz w:val="20"/>
              </w:rPr>
              <w:t>"kg/s"</w:t>
            </w:r>
          </w:p>
        </w:tc>
      </w:tr>
      <w:tr>
        <w:trPr>
          <w:trHeight w:val="337" w:hRule="atLeast"/>
        </w:trPr>
        <w:tc>
          <w:tcPr>
            <w:tcW w:w="2776" w:type="dxa"/>
          </w:tcPr>
          <w:p>
            <w:pPr>
              <w:pStyle w:val="TableParagraph"/>
              <w:rPr>
                <w:rFonts w:ascii="Courier New"/>
                <w:sz w:val="20"/>
              </w:rPr>
            </w:pPr>
            <w:r>
              <w:rPr>
                <w:rFonts w:ascii="Courier New"/>
                <w:spacing w:val="-10"/>
                <w:sz w:val="20"/>
              </w:rPr>
              <w:t>F</w:t>
            </w:r>
          </w:p>
        </w:tc>
        <w:tc>
          <w:tcPr>
            <w:tcW w:w="7184" w:type="dxa"/>
          </w:tcPr>
          <w:p>
            <w:pPr>
              <w:pStyle w:val="TableParagraph"/>
              <w:spacing w:before="56"/>
              <w:ind w:left="54"/>
              <w:rPr>
                <w:sz w:val="20"/>
              </w:rPr>
            </w:pPr>
            <w:r>
              <w:rPr>
                <w:sz w:val="20"/>
              </w:rPr>
              <w:t>Chamber</w:t>
            </w:r>
            <w:r>
              <w:rPr>
                <w:spacing w:val="2"/>
                <w:sz w:val="20"/>
              </w:rPr>
              <w:t> </w:t>
            </w:r>
            <w:r>
              <w:rPr>
                <w:spacing w:val="-2"/>
                <w:sz w:val="20"/>
              </w:rPr>
              <w:t>thrust.</w:t>
            </w:r>
          </w:p>
        </w:tc>
      </w:tr>
      <w:tr>
        <w:trPr>
          <w:trHeight w:val="335" w:hRule="atLeast"/>
        </w:trPr>
        <w:tc>
          <w:tcPr>
            <w:tcW w:w="2776" w:type="dxa"/>
          </w:tcPr>
          <w:p>
            <w:pPr>
              <w:pStyle w:val="TableParagraph"/>
              <w:spacing w:before="52"/>
              <w:rPr>
                <w:rFonts w:ascii="Courier New"/>
                <w:sz w:val="20"/>
              </w:rPr>
            </w:pPr>
            <w:r>
              <w:rPr>
                <w:rFonts w:ascii="Courier New"/>
                <w:spacing w:val="-2"/>
                <w:sz w:val="20"/>
              </w:rPr>
              <w:t>F_unit</w:t>
            </w:r>
          </w:p>
        </w:tc>
        <w:tc>
          <w:tcPr>
            <w:tcW w:w="7184" w:type="dxa"/>
          </w:tcPr>
          <w:p>
            <w:pPr>
              <w:pStyle w:val="TableParagraph"/>
              <w:spacing w:before="55"/>
              <w:ind w:left="54"/>
              <w:rPr>
                <w:sz w:val="20"/>
              </w:rPr>
            </w:pPr>
            <w:r>
              <w:rPr>
                <w:spacing w:val="-5"/>
                <w:sz w:val="20"/>
              </w:rPr>
              <w:t>"N"</w:t>
            </w:r>
          </w:p>
        </w:tc>
      </w:tr>
      <w:tr>
        <w:trPr>
          <w:trHeight w:val="336" w:hRule="atLeast"/>
        </w:trPr>
        <w:tc>
          <w:tcPr>
            <w:tcW w:w="2776" w:type="dxa"/>
          </w:tcPr>
          <w:p>
            <w:pPr>
              <w:pStyle w:val="TableParagraph"/>
              <w:rPr>
                <w:rFonts w:ascii="Courier New"/>
                <w:sz w:val="20"/>
              </w:rPr>
            </w:pPr>
            <w:r>
              <w:rPr>
                <w:rFonts w:ascii="Courier New"/>
                <w:spacing w:val="-5"/>
                <w:sz w:val="20"/>
              </w:rPr>
              <w:t>pa</w:t>
            </w:r>
          </w:p>
        </w:tc>
        <w:tc>
          <w:tcPr>
            <w:tcW w:w="7184" w:type="dxa"/>
          </w:tcPr>
          <w:p>
            <w:pPr>
              <w:pStyle w:val="TableParagraph"/>
              <w:spacing w:before="56"/>
              <w:ind w:left="54"/>
              <w:rPr>
                <w:sz w:val="20"/>
              </w:rPr>
            </w:pPr>
            <w:r>
              <w:rPr>
                <w:sz w:val="20"/>
              </w:rPr>
              <w:t>Ambient</w:t>
            </w:r>
            <w:r>
              <w:rPr>
                <w:spacing w:val="-8"/>
                <w:sz w:val="20"/>
              </w:rPr>
              <w:t> </w:t>
            </w:r>
            <w:r>
              <w:rPr>
                <w:sz w:val="20"/>
              </w:rPr>
              <w:t>pressure</w:t>
            </w:r>
            <w:r>
              <w:rPr>
                <w:spacing w:val="-8"/>
                <w:sz w:val="20"/>
              </w:rPr>
              <w:t> </w:t>
            </w:r>
            <w:r>
              <w:rPr>
                <w:sz w:val="20"/>
              </w:rPr>
              <w:t>for</w:t>
            </w:r>
            <w:r>
              <w:rPr>
                <w:spacing w:val="-7"/>
                <w:sz w:val="20"/>
              </w:rPr>
              <w:t> </w:t>
            </w:r>
            <w:r>
              <w:rPr>
                <w:sz w:val="20"/>
              </w:rPr>
              <w:t>calculated</w:t>
            </w:r>
            <w:r>
              <w:rPr>
                <w:spacing w:val="-8"/>
                <w:sz w:val="20"/>
              </w:rPr>
              <w:t> </w:t>
            </w:r>
            <w:r>
              <w:rPr>
                <w:spacing w:val="-2"/>
                <w:sz w:val="20"/>
              </w:rPr>
              <w:t>thrust.</w:t>
            </w:r>
          </w:p>
        </w:tc>
      </w:tr>
      <w:tr>
        <w:trPr>
          <w:trHeight w:val="335" w:hRule="atLeast"/>
        </w:trPr>
        <w:tc>
          <w:tcPr>
            <w:tcW w:w="2776" w:type="dxa"/>
          </w:tcPr>
          <w:p>
            <w:pPr>
              <w:pStyle w:val="TableParagraph"/>
              <w:spacing w:before="52"/>
              <w:rPr>
                <w:rFonts w:ascii="Courier New"/>
                <w:sz w:val="20"/>
              </w:rPr>
            </w:pPr>
            <w:r>
              <w:rPr>
                <w:rFonts w:ascii="Courier New"/>
                <w:spacing w:val="-2"/>
                <w:sz w:val="20"/>
              </w:rPr>
              <w:t>pa_unit</w:t>
            </w:r>
          </w:p>
        </w:tc>
        <w:tc>
          <w:tcPr>
            <w:tcW w:w="7184" w:type="dxa"/>
          </w:tcPr>
          <w:p>
            <w:pPr>
              <w:pStyle w:val="TableParagraph"/>
              <w:spacing w:before="55"/>
              <w:ind w:left="54"/>
              <w:rPr>
                <w:sz w:val="20"/>
              </w:rPr>
            </w:pPr>
            <w:r>
              <w:rPr>
                <w:spacing w:val="-4"/>
                <w:sz w:val="20"/>
              </w:rPr>
              <w:t>"Pa"</w:t>
            </w:r>
          </w:p>
        </w:tc>
      </w:tr>
      <w:tr>
        <w:trPr>
          <w:trHeight w:val="336" w:hRule="atLeast"/>
        </w:trPr>
        <w:tc>
          <w:tcPr>
            <w:tcW w:w="2776" w:type="dxa"/>
          </w:tcPr>
          <w:p>
            <w:pPr>
              <w:pStyle w:val="TableParagraph"/>
              <w:rPr>
                <w:rFonts w:ascii="Courier New"/>
                <w:sz w:val="20"/>
              </w:rPr>
            </w:pPr>
            <w:r>
              <w:rPr>
                <w:rFonts w:ascii="Courier New"/>
                <w:spacing w:val="-5"/>
                <w:sz w:val="20"/>
              </w:rPr>
              <w:t>Dc</w:t>
            </w:r>
          </w:p>
        </w:tc>
        <w:tc>
          <w:tcPr>
            <w:tcW w:w="7184" w:type="dxa"/>
          </w:tcPr>
          <w:p>
            <w:pPr>
              <w:pStyle w:val="TableParagraph"/>
              <w:spacing w:before="56"/>
              <w:ind w:left="54"/>
              <w:rPr>
                <w:sz w:val="20"/>
              </w:rPr>
            </w:pPr>
            <w:r>
              <w:rPr>
                <w:sz w:val="20"/>
              </w:rPr>
              <w:t>Combustion</w:t>
            </w:r>
            <w:r>
              <w:rPr>
                <w:spacing w:val="-8"/>
                <w:sz w:val="20"/>
              </w:rPr>
              <w:t> </w:t>
            </w:r>
            <w:r>
              <w:rPr>
                <w:sz w:val="20"/>
              </w:rPr>
              <w:t>chamber</w:t>
            </w:r>
            <w:r>
              <w:rPr>
                <w:spacing w:val="-8"/>
                <w:sz w:val="20"/>
              </w:rPr>
              <w:t> </w:t>
            </w:r>
            <w:r>
              <w:rPr>
                <w:spacing w:val="-2"/>
                <w:sz w:val="20"/>
              </w:rPr>
              <w:t>diameter.</w:t>
            </w:r>
          </w:p>
        </w:tc>
      </w:tr>
      <w:tr>
        <w:trPr>
          <w:trHeight w:val="335" w:hRule="atLeast"/>
        </w:trPr>
        <w:tc>
          <w:tcPr>
            <w:tcW w:w="2776" w:type="dxa"/>
          </w:tcPr>
          <w:p>
            <w:pPr>
              <w:pStyle w:val="TableParagraph"/>
              <w:spacing w:before="52"/>
              <w:rPr>
                <w:rFonts w:ascii="Courier New"/>
                <w:sz w:val="20"/>
              </w:rPr>
            </w:pPr>
            <w:r>
              <w:rPr>
                <w:rFonts w:ascii="Courier New"/>
                <w:spacing w:val="-2"/>
                <w:sz w:val="20"/>
              </w:rPr>
              <w:t>Dc_unit</w:t>
            </w:r>
          </w:p>
        </w:tc>
        <w:tc>
          <w:tcPr>
            <w:tcW w:w="7184" w:type="dxa"/>
          </w:tcPr>
          <w:p>
            <w:pPr>
              <w:pStyle w:val="TableParagraph"/>
              <w:spacing w:before="55"/>
              <w:ind w:left="54"/>
              <w:rPr>
                <w:sz w:val="20"/>
              </w:rPr>
            </w:pPr>
            <w:r>
              <w:rPr>
                <w:spacing w:val="-5"/>
                <w:sz w:val="20"/>
              </w:rPr>
              <w:t>"m"</w:t>
            </w:r>
          </w:p>
        </w:tc>
      </w:tr>
      <w:tr>
        <w:trPr>
          <w:trHeight w:val="336" w:hRule="atLeast"/>
        </w:trPr>
        <w:tc>
          <w:tcPr>
            <w:tcW w:w="2776" w:type="dxa"/>
          </w:tcPr>
          <w:p>
            <w:pPr>
              <w:pStyle w:val="TableParagraph"/>
              <w:rPr>
                <w:rFonts w:ascii="Courier New"/>
                <w:sz w:val="20"/>
              </w:rPr>
            </w:pPr>
            <w:r>
              <w:rPr>
                <w:rFonts w:ascii="Courier New"/>
                <w:spacing w:val="-4"/>
                <w:sz w:val="20"/>
              </w:rPr>
              <w:t>Lcyl</w:t>
            </w:r>
          </w:p>
        </w:tc>
        <w:tc>
          <w:tcPr>
            <w:tcW w:w="7184" w:type="dxa"/>
          </w:tcPr>
          <w:p>
            <w:pPr>
              <w:pStyle w:val="TableParagraph"/>
              <w:spacing w:before="56"/>
              <w:ind w:left="54"/>
              <w:rPr>
                <w:sz w:val="20"/>
              </w:rPr>
            </w:pPr>
            <w:r>
              <w:rPr>
                <w:sz w:val="20"/>
              </w:rPr>
              <w:t>Length</w:t>
            </w:r>
            <w:r>
              <w:rPr>
                <w:spacing w:val="-3"/>
                <w:sz w:val="20"/>
              </w:rPr>
              <w:t> </w:t>
            </w:r>
            <w:r>
              <w:rPr>
                <w:sz w:val="20"/>
              </w:rPr>
              <w:t>of</w:t>
            </w:r>
            <w:r>
              <w:rPr>
                <w:spacing w:val="-3"/>
                <w:sz w:val="20"/>
              </w:rPr>
              <w:t> </w:t>
            </w:r>
            <w:r>
              <w:rPr>
                <w:sz w:val="20"/>
              </w:rPr>
              <w:t>cylindrical</w:t>
            </w:r>
            <w:r>
              <w:rPr>
                <w:spacing w:val="-2"/>
                <w:sz w:val="20"/>
              </w:rPr>
              <w:t> </w:t>
            </w:r>
            <w:r>
              <w:rPr>
                <w:sz w:val="20"/>
              </w:rPr>
              <w:t>part</w:t>
            </w:r>
            <w:r>
              <w:rPr>
                <w:spacing w:val="-3"/>
                <w:sz w:val="20"/>
              </w:rPr>
              <w:t> </w:t>
            </w:r>
            <w:r>
              <w:rPr>
                <w:sz w:val="20"/>
              </w:rPr>
              <w:t>of</w:t>
            </w:r>
            <w:r>
              <w:rPr>
                <w:spacing w:val="-2"/>
                <w:sz w:val="20"/>
              </w:rPr>
              <w:t> chamber.</w:t>
            </w:r>
          </w:p>
        </w:tc>
      </w:tr>
      <w:tr>
        <w:trPr>
          <w:trHeight w:val="335" w:hRule="atLeast"/>
        </w:trPr>
        <w:tc>
          <w:tcPr>
            <w:tcW w:w="2776" w:type="dxa"/>
          </w:tcPr>
          <w:p>
            <w:pPr>
              <w:pStyle w:val="TableParagraph"/>
              <w:spacing w:before="52"/>
              <w:rPr>
                <w:rFonts w:ascii="Courier New"/>
                <w:sz w:val="20"/>
              </w:rPr>
            </w:pPr>
            <w:r>
              <w:rPr>
                <w:rFonts w:ascii="Courier New"/>
                <w:spacing w:val="-2"/>
                <w:sz w:val="20"/>
              </w:rPr>
              <w:t>Lcyl_unit</w:t>
            </w:r>
          </w:p>
        </w:tc>
        <w:tc>
          <w:tcPr>
            <w:tcW w:w="7184" w:type="dxa"/>
          </w:tcPr>
          <w:p>
            <w:pPr>
              <w:pStyle w:val="TableParagraph"/>
              <w:spacing w:before="55"/>
              <w:ind w:left="54"/>
              <w:rPr>
                <w:sz w:val="20"/>
              </w:rPr>
            </w:pPr>
            <w:r>
              <w:rPr>
                <w:spacing w:val="-5"/>
                <w:sz w:val="20"/>
              </w:rPr>
              <w:t>"m"</w:t>
            </w:r>
          </w:p>
        </w:tc>
      </w:tr>
      <w:tr>
        <w:trPr>
          <w:trHeight w:val="337" w:hRule="atLeast"/>
        </w:trPr>
        <w:tc>
          <w:tcPr>
            <w:tcW w:w="2776" w:type="dxa"/>
          </w:tcPr>
          <w:p>
            <w:pPr>
              <w:pStyle w:val="TableParagraph"/>
              <w:rPr>
                <w:rFonts w:ascii="Courier New"/>
                <w:sz w:val="20"/>
              </w:rPr>
            </w:pPr>
            <w:r>
              <w:rPr>
                <w:rFonts w:ascii="Courier New"/>
                <w:spacing w:val="-2"/>
                <w:sz w:val="20"/>
              </w:rPr>
              <w:t>Lstar</w:t>
            </w:r>
          </w:p>
        </w:tc>
        <w:tc>
          <w:tcPr>
            <w:tcW w:w="7184" w:type="dxa"/>
          </w:tcPr>
          <w:p>
            <w:pPr>
              <w:pStyle w:val="TableParagraph"/>
              <w:spacing w:before="56"/>
              <w:ind w:left="54"/>
              <w:rPr>
                <w:sz w:val="20"/>
              </w:rPr>
            </w:pPr>
            <w:r>
              <w:rPr>
                <w:spacing w:val="-5"/>
                <w:sz w:val="20"/>
              </w:rPr>
              <w:t>L*</w:t>
            </w:r>
          </w:p>
        </w:tc>
      </w:tr>
    </w:tbl>
    <w:p>
      <w:pPr>
        <w:pStyle w:val="TableParagraph"/>
        <w:spacing w:after="0"/>
        <w:rPr>
          <w:sz w:val="20"/>
        </w:rPr>
        <w:sectPr>
          <w:type w:val="continuous"/>
          <w:pgSz w:w="12240" w:h="15840"/>
          <w:pgMar w:header="713" w:footer="936" w:top="1820" w:bottom="28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7" w:hRule="atLeast"/>
        </w:trPr>
        <w:tc>
          <w:tcPr>
            <w:tcW w:w="2776" w:type="dxa"/>
          </w:tcPr>
          <w:p>
            <w:pPr>
              <w:pStyle w:val="TableParagraph"/>
              <w:rPr>
                <w:rFonts w:ascii="Arial"/>
                <w:b/>
                <w:sz w:val="20"/>
              </w:rPr>
            </w:pPr>
            <w:r>
              <w:rPr>
                <w:rFonts w:ascii="Arial"/>
                <w:b/>
                <w:spacing w:val="-2"/>
                <w:sz w:val="20"/>
              </w:rPr>
              <w:t>Property</w:t>
            </w:r>
          </w:p>
        </w:tc>
        <w:tc>
          <w:tcPr>
            <w:tcW w:w="7184" w:type="dxa"/>
          </w:tcPr>
          <w:p>
            <w:pPr>
              <w:pStyle w:val="TableParagraph"/>
              <w:ind w:left="54"/>
              <w:rPr>
                <w:rFonts w:ascii="Arial"/>
                <w:b/>
                <w:sz w:val="20"/>
              </w:rPr>
            </w:pPr>
            <w:r>
              <w:rPr>
                <w:rFonts w:ascii="Arial"/>
                <w:b/>
                <w:spacing w:val="-2"/>
                <w:sz w:val="20"/>
              </w:rPr>
              <w:t>Description</w:t>
            </w:r>
          </w:p>
        </w:tc>
      </w:tr>
      <w:tr>
        <w:trPr>
          <w:trHeight w:val="335" w:hRule="atLeast"/>
        </w:trPr>
        <w:tc>
          <w:tcPr>
            <w:tcW w:w="2776" w:type="dxa"/>
          </w:tcPr>
          <w:p>
            <w:pPr>
              <w:pStyle w:val="TableParagraph"/>
              <w:spacing w:before="52"/>
              <w:rPr>
                <w:rFonts w:ascii="Courier New"/>
                <w:sz w:val="20"/>
              </w:rPr>
            </w:pPr>
            <w:r>
              <w:rPr>
                <w:rFonts w:ascii="Courier New"/>
                <w:spacing w:val="-2"/>
                <w:sz w:val="20"/>
              </w:rPr>
              <w:t>Lstar_unit</w:t>
            </w:r>
          </w:p>
        </w:tc>
        <w:tc>
          <w:tcPr>
            <w:tcW w:w="7184" w:type="dxa"/>
          </w:tcPr>
          <w:p>
            <w:pPr>
              <w:pStyle w:val="TableParagraph"/>
              <w:spacing w:before="55"/>
              <w:ind w:left="54"/>
              <w:rPr>
                <w:sz w:val="20"/>
              </w:rPr>
            </w:pPr>
            <w:r>
              <w:rPr>
                <w:spacing w:val="-5"/>
                <w:sz w:val="20"/>
              </w:rPr>
              <w:t>"m"</w:t>
            </w:r>
          </w:p>
        </w:tc>
      </w:tr>
      <w:tr>
        <w:trPr>
          <w:trHeight w:val="337" w:hRule="atLeast"/>
        </w:trPr>
        <w:tc>
          <w:tcPr>
            <w:tcW w:w="2776" w:type="dxa"/>
          </w:tcPr>
          <w:p>
            <w:pPr>
              <w:pStyle w:val="TableParagraph"/>
              <w:rPr>
                <w:rFonts w:ascii="Courier New"/>
                <w:sz w:val="20"/>
              </w:rPr>
            </w:pPr>
            <w:r>
              <w:rPr>
                <w:rFonts w:ascii="Courier New"/>
                <w:spacing w:val="-10"/>
                <w:sz w:val="20"/>
              </w:rPr>
              <w:t>b</w:t>
            </w:r>
          </w:p>
        </w:tc>
        <w:tc>
          <w:tcPr>
            <w:tcW w:w="7184" w:type="dxa"/>
          </w:tcPr>
          <w:p>
            <w:pPr>
              <w:pStyle w:val="TableParagraph"/>
              <w:spacing w:before="56"/>
              <w:ind w:left="54"/>
              <w:rPr>
                <w:sz w:val="20"/>
              </w:rPr>
            </w:pPr>
            <w:r>
              <w:rPr>
                <w:sz w:val="20"/>
              </w:rPr>
              <w:t>Nozzle</w:t>
            </w:r>
            <w:r>
              <w:rPr>
                <w:spacing w:val="-11"/>
                <w:sz w:val="20"/>
              </w:rPr>
              <w:t> </w:t>
            </w:r>
            <w:r>
              <w:rPr>
                <w:sz w:val="20"/>
              </w:rPr>
              <w:t>inlet</w:t>
            </w:r>
            <w:r>
              <w:rPr>
                <w:spacing w:val="-11"/>
                <w:sz w:val="20"/>
              </w:rPr>
              <w:t> </w:t>
            </w:r>
            <w:r>
              <w:rPr>
                <w:sz w:val="20"/>
              </w:rPr>
              <w:t>contraction</w:t>
            </w:r>
            <w:r>
              <w:rPr>
                <w:spacing w:val="-11"/>
                <w:sz w:val="20"/>
              </w:rPr>
              <w:t> </w:t>
            </w:r>
            <w:r>
              <w:rPr>
                <w:spacing w:val="-2"/>
                <w:sz w:val="20"/>
              </w:rPr>
              <w:t>angle.</w:t>
            </w:r>
          </w:p>
        </w:tc>
      </w:tr>
      <w:tr>
        <w:trPr>
          <w:trHeight w:val="335" w:hRule="atLeast"/>
        </w:trPr>
        <w:tc>
          <w:tcPr>
            <w:tcW w:w="2776" w:type="dxa"/>
          </w:tcPr>
          <w:p>
            <w:pPr>
              <w:pStyle w:val="TableParagraph"/>
              <w:spacing w:before="52"/>
              <w:rPr>
                <w:rFonts w:ascii="Courier New"/>
                <w:sz w:val="20"/>
              </w:rPr>
            </w:pPr>
            <w:r>
              <w:rPr>
                <w:rFonts w:ascii="Courier New"/>
                <w:spacing w:val="-2"/>
                <w:sz w:val="20"/>
              </w:rPr>
              <w:t>b_unit</w:t>
            </w:r>
          </w:p>
        </w:tc>
        <w:tc>
          <w:tcPr>
            <w:tcW w:w="7184" w:type="dxa"/>
          </w:tcPr>
          <w:p>
            <w:pPr>
              <w:pStyle w:val="TableParagraph"/>
              <w:spacing w:before="55"/>
              <w:ind w:left="54"/>
              <w:rPr>
                <w:sz w:val="20"/>
              </w:rPr>
            </w:pPr>
            <w:r>
              <w:rPr>
                <w:spacing w:val="-2"/>
                <w:sz w:val="20"/>
              </w:rPr>
              <w:t>"radians"</w:t>
            </w:r>
          </w:p>
        </w:tc>
      </w:tr>
      <w:tr>
        <w:trPr>
          <w:trHeight w:val="337" w:hRule="atLeast"/>
        </w:trPr>
        <w:tc>
          <w:tcPr>
            <w:tcW w:w="2776" w:type="dxa"/>
          </w:tcPr>
          <w:p>
            <w:pPr>
              <w:pStyle w:val="TableParagraph"/>
              <w:rPr>
                <w:rFonts w:ascii="Courier New"/>
                <w:sz w:val="20"/>
              </w:rPr>
            </w:pPr>
            <w:r>
              <w:rPr>
                <w:rFonts w:ascii="Courier New"/>
                <w:spacing w:val="-5"/>
                <w:sz w:val="20"/>
              </w:rPr>
              <w:t>R1</w:t>
            </w:r>
          </w:p>
        </w:tc>
        <w:tc>
          <w:tcPr>
            <w:tcW w:w="7184" w:type="dxa"/>
          </w:tcPr>
          <w:p>
            <w:pPr>
              <w:pStyle w:val="TableParagraph"/>
              <w:spacing w:before="56"/>
              <w:ind w:left="54"/>
              <w:rPr>
                <w:sz w:val="20"/>
              </w:rPr>
            </w:pPr>
            <w:r>
              <w:rPr>
                <w:sz w:val="20"/>
              </w:rPr>
              <w:t>See</w:t>
            </w:r>
            <w:r>
              <w:rPr>
                <w:spacing w:val="-5"/>
                <w:sz w:val="20"/>
              </w:rPr>
              <w:t> </w:t>
            </w:r>
            <w:r>
              <w:rPr>
                <w:sz w:val="20"/>
              </w:rPr>
              <w:t>image</w:t>
            </w:r>
            <w:r>
              <w:rPr>
                <w:spacing w:val="-4"/>
                <w:sz w:val="20"/>
              </w:rPr>
              <w:t> </w:t>
            </w:r>
            <w:r>
              <w:rPr>
                <w:sz w:val="20"/>
              </w:rPr>
              <w:t>“Thrust</w:t>
            </w:r>
            <w:r>
              <w:rPr>
                <w:spacing w:val="-5"/>
                <w:sz w:val="20"/>
              </w:rPr>
              <w:t> </w:t>
            </w:r>
            <w:r>
              <w:rPr>
                <w:sz w:val="20"/>
              </w:rPr>
              <w:t>chamber</w:t>
            </w:r>
            <w:r>
              <w:rPr>
                <w:spacing w:val="-4"/>
                <w:sz w:val="20"/>
              </w:rPr>
              <w:t> </w:t>
            </w:r>
            <w:r>
              <w:rPr>
                <w:sz w:val="20"/>
              </w:rPr>
              <w:t>design</w:t>
            </w:r>
            <w:r>
              <w:rPr>
                <w:spacing w:val="-5"/>
                <w:sz w:val="20"/>
              </w:rPr>
              <w:t> </w:t>
            </w:r>
            <w:r>
              <w:rPr>
                <w:sz w:val="20"/>
              </w:rPr>
              <w:t>result</w:t>
            </w:r>
            <w:r>
              <w:rPr>
                <w:spacing w:val="-4"/>
                <w:sz w:val="20"/>
              </w:rPr>
              <w:t> </w:t>
            </w:r>
            <w:r>
              <w:rPr>
                <w:spacing w:val="-2"/>
                <w:sz w:val="20"/>
              </w:rPr>
              <w:t>parameters”.</w:t>
            </w:r>
          </w:p>
        </w:tc>
      </w:tr>
      <w:tr>
        <w:trPr>
          <w:trHeight w:val="335" w:hRule="atLeast"/>
        </w:trPr>
        <w:tc>
          <w:tcPr>
            <w:tcW w:w="2776" w:type="dxa"/>
          </w:tcPr>
          <w:p>
            <w:pPr>
              <w:pStyle w:val="TableParagraph"/>
              <w:spacing w:before="52"/>
              <w:rPr>
                <w:rFonts w:ascii="Courier New"/>
                <w:sz w:val="20"/>
              </w:rPr>
            </w:pPr>
            <w:r>
              <w:rPr>
                <w:rFonts w:ascii="Courier New"/>
                <w:spacing w:val="-2"/>
                <w:sz w:val="20"/>
              </w:rPr>
              <w:t>R1_unit</w:t>
            </w:r>
          </w:p>
        </w:tc>
        <w:tc>
          <w:tcPr>
            <w:tcW w:w="7184" w:type="dxa"/>
          </w:tcPr>
          <w:p>
            <w:pPr>
              <w:pStyle w:val="TableParagraph"/>
              <w:spacing w:before="55"/>
              <w:ind w:left="54"/>
              <w:rPr>
                <w:sz w:val="20"/>
              </w:rPr>
            </w:pPr>
            <w:r>
              <w:rPr>
                <w:spacing w:val="-5"/>
                <w:sz w:val="20"/>
              </w:rPr>
              <w:t>"m"</w:t>
            </w:r>
          </w:p>
        </w:tc>
      </w:tr>
      <w:tr>
        <w:trPr>
          <w:trHeight w:val="337" w:hRule="atLeast"/>
        </w:trPr>
        <w:tc>
          <w:tcPr>
            <w:tcW w:w="2776" w:type="dxa"/>
          </w:tcPr>
          <w:p>
            <w:pPr>
              <w:pStyle w:val="TableParagraph"/>
              <w:rPr>
                <w:rFonts w:ascii="Courier New"/>
                <w:sz w:val="20"/>
              </w:rPr>
            </w:pPr>
            <w:r>
              <w:rPr>
                <w:rFonts w:ascii="Courier New"/>
                <w:spacing w:val="-5"/>
                <w:sz w:val="20"/>
              </w:rPr>
              <w:t>R2</w:t>
            </w:r>
          </w:p>
        </w:tc>
        <w:tc>
          <w:tcPr>
            <w:tcW w:w="7184" w:type="dxa"/>
          </w:tcPr>
          <w:p>
            <w:pPr>
              <w:pStyle w:val="TableParagraph"/>
              <w:spacing w:before="56"/>
              <w:ind w:left="54"/>
              <w:rPr>
                <w:sz w:val="20"/>
              </w:rPr>
            </w:pPr>
            <w:r>
              <w:rPr>
                <w:sz w:val="20"/>
              </w:rPr>
              <w:t>See</w:t>
            </w:r>
            <w:r>
              <w:rPr>
                <w:spacing w:val="-5"/>
                <w:sz w:val="20"/>
              </w:rPr>
              <w:t> </w:t>
            </w:r>
            <w:r>
              <w:rPr>
                <w:sz w:val="20"/>
              </w:rPr>
              <w:t>image</w:t>
            </w:r>
            <w:r>
              <w:rPr>
                <w:spacing w:val="-4"/>
                <w:sz w:val="20"/>
              </w:rPr>
              <w:t> </w:t>
            </w:r>
            <w:r>
              <w:rPr>
                <w:sz w:val="20"/>
              </w:rPr>
              <w:t>“Thrust</w:t>
            </w:r>
            <w:r>
              <w:rPr>
                <w:spacing w:val="-5"/>
                <w:sz w:val="20"/>
              </w:rPr>
              <w:t> </w:t>
            </w:r>
            <w:r>
              <w:rPr>
                <w:sz w:val="20"/>
              </w:rPr>
              <w:t>chamber</w:t>
            </w:r>
            <w:r>
              <w:rPr>
                <w:spacing w:val="-4"/>
                <w:sz w:val="20"/>
              </w:rPr>
              <w:t> </w:t>
            </w:r>
            <w:r>
              <w:rPr>
                <w:sz w:val="20"/>
              </w:rPr>
              <w:t>design</w:t>
            </w:r>
            <w:r>
              <w:rPr>
                <w:spacing w:val="-5"/>
                <w:sz w:val="20"/>
              </w:rPr>
              <w:t> </w:t>
            </w:r>
            <w:r>
              <w:rPr>
                <w:sz w:val="20"/>
              </w:rPr>
              <w:t>result</w:t>
            </w:r>
            <w:r>
              <w:rPr>
                <w:spacing w:val="-4"/>
                <w:sz w:val="20"/>
              </w:rPr>
              <w:t> </w:t>
            </w:r>
            <w:r>
              <w:rPr>
                <w:spacing w:val="-2"/>
                <w:sz w:val="20"/>
              </w:rPr>
              <w:t>parameters”.</w:t>
            </w:r>
          </w:p>
        </w:tc>
      </w:tr>
      <w:tr>
        <w:trPr>
          <w:trHeight w:val="335" w:hRule="atLeast"/>
        </w:trPr>
        <w:tc>
          <w:tcPr>
            <w:tcW w:w="2776" w:type="dxa"/>
          </w:tcPr>
          <w:p>
            <w:pPr>
              <w:pStyle w:val="TableParagraph"/>
              <w:spacing w:before="52"/>
              <w:rPr>
                <w:rFonts w:ascii="Courier New"/>
                <w:sz w:val="20"/>
              </w:rPr>
            </w:pPr>
            <w:r>
              <w:rPr>
                <w:rFonts w:ascii="Courier New"/>
                <w:spacing w:val="-2"/>
                <w:sz w:val="20"/>
              </w:rPr>
              <w:t>R2_unit</w:t>
            </w:r>
          </w:p>
        </w:tc>
        <w:tc>
          <w:tcPr>
            <w:tcW w:w="7184" w:type="dxa"/>
          </w:tcPr>
          <w:p>
            <w:pPr>
              <w:pStyle w:val="TableParagraph"/>
              <w:spacing w:before="55"/>
              <w:ind w:left="54"/>
              <w:rPr>
                <w:sz w:val="20"/>
              </w:rPr>
            </w:pPr>
            <w:r>
              <w:rPr>
                <w:spacing w:val="-5"/>
                <w:sz w:val="20"/>
              </w:rPr>
              <w:t>"m"</w:t>
            </w:r>
          </w:p>
        </w:tc>
      </w:tr>
      <w:tr>
        <w:trPr>
          <w:trHeight w:val="336" w:hRule="atLeast"/>
        </w:trPr>
        <w:tc>
          <w:tcPr>
            <w:tcW w:w="2776" w:type="dxa"/>
          </w:tcPr>
          <w:p>
            <w:pPr>
              <w:pStyle w:val="TableParagraph"/>
              <w:rPr>
                <w:rFonts w:ascii="Courier New"/>
                <w:sz w:val="20"/>
              </w:rPr>
            </w:pPr>
            <w:r>
              <w:rPr>
                <w:rFonts w:ascii="Courier New"/>
                <w:spacing w:val="-2"/>
                <w:sz w:val="20"/>
              </w:rPr>
              <w:t>Linlet</w:t>
            </w:r>
          </w:p>
        </w:tc>
        <w:tc>
          <w:tcPr>
            <w:tcW w:w="7184" w:type="dxa"/>
          </w:tcPr>
          <w:p>
            <w:pPr>
              <w:pStyle w:val="TableParagraph"/>
              <w:spacing w:before="56"/>
              <w:ind w:left="54"/>
              <w:rPr>
                <w:sz w:val="20"/>
              </w:rPr>
            </w:pPr>
            <w:r>
              <w:rPr>
                <w:sz w:val="20"/>
              </w:rPr>
              <w:t>Length</w:t>
            </w:r>
            <w:r>
              <w:rPr>
                <w:spacing w:val="-4"/>
                <w:sz w:val="20"/>
              </w:rPr>
              <w:t> </w:t>
            </w:r>
            <w:r>
              <w:rPr>
                <w:sz w:val="20"/>
              </w:rPr>
              <w:t>of</w:t>
            </w:r>
            <w:r>
              <w:rPr>
                <w:spacing w:val="-4"/>
                <w:sz w:val="20"/>
              </w:rPr>
              <w:t> </w:t>
            </w:r>
            <w:r>
              <w:rPr>
                <w:sz w:val="20"/>
              </w:rPr>
              <w:t>nozzle</w:t>
            </w:r>
            <w:r>
              <w:rPr>
                <w:spacing w:val="-3"/>
                <w:sz w:val="20"/>
              </w:rPr>
              <w:t> </w:t>
            </w:r>
            <w:r>
              <w:rPr>
                <w:spacing w:val="-2"/>
                <w:sz w:val="20"/>
              </w:rPr>
              <w:t>inlet.</w:t>
            </w:r>
          </w:p>
        </w:tc>
      </w:tr>
      <w:tr>
        <w:trPr>
          <w:trHeight w:val="335" w:hRule="atLeast"/>
        </w:trPr>
        <w:tc>
          <w:tcPr>
            <w:tcW w:w="2776" w:type="dxa"/>
          </w:tcPr>
          <w:p>
            <w:pPr>
              <w:pStyle w:val="TableParagraph"/>
              <w:spacing w:before="52"/>
              <w:rPr>
                <w:rFonts w:ascii="Courier New"/>
                <w:sz w:val="20"/>
              </w:rPr>
            </w:pPr>
            <w:r>
              <w:rPr>
                <w:rFonts w:ascii="Courier New"/>
                <w:spacing w:val="-2"/>
                <w:sz w:val="20"/>
              </w:rPr>
              <w:t>Linlet_unit</w:t>
            </w:r>
          </w:p>
        </w:tc>
        <w:tc>
          <w:tcPr>
            <w:tcW w:w="7184" w:type="dxa"/>
          </w:tcPr>
          <w:p>
            <w:pPr>
              <w:pStyle w:val="TableParagraph"/>
              <w:spacing w:before="55"/>
              <w:ind w:left="54"/>
              <w:rPr>
                <w:sz w:val="20"/>
              </w:rPr>
            </w:pPr>
            <w:r>
              <w:rPr>
                <w:spacing w:val="-5"/>
                <w:sz w:val="20"/>
              </w:rPr>
              <w:t>"m"</w:t>
            </w:r>
          </w:p>
        </w:tc>
      </w:tr>
      <w:tr>
        <w:trPr>
          <w:trHeight w:val="337" w:hRule="atLeast"/>
        </w:trPr>
        <w:tc>
          <w:tcPr>
            <w:tcW w:w="2776" w:type="dxa"/>
          </w:tcPr>
          <w:p>
            <w:pPr>
              <w:pStyle w:val="TableParagraph"/>
              <w:rPr>
                <w:rFonts w:ascii="Courier New"/>
                <w:sz w:val="20"/>
              </w:rPr>
            </w:pPr>
            <w:r>
              <w:rPr>
                <w:rFonts w:ascii="Courier New"/>
                <w:spacing w:val="-2"/>
                <w:sz w:val="20"/>
              </w:rPr>
              <w:t>Vinlet</w:t>
            </w:r>
          </w:p>
        </w:tc>
        <w:tc>
          <w:tcPr>
            <w:tcW w:w="7184" w:type="dxa"/>
          </w:tcPr>
          <w:p>
            <w:pPr>
              <w:pStyle w:val="TableParagraph"/>
              <w:spacing w:before="56"/>
              <w:ind w:left="54"/>
              <w:rPr>
                <w:sz w:val="20"/>
              </w:rPr>
            </w:pPr>
            <w:r>
              <w:rPr>
                <w:sz w:val="20"/>
              </w:rPr>
              <w:t>Volume</w:t>
            </w:r>
            <w:r>
              <w:rPr>
                <w:spacing w:val="-8"/>
                <w:sz w:val="20"/>
              </w:rPr>
              <w:t> </w:t>
            </w:r>
            <w:r>
              <w:rPr>
                <w:sz w:val="20"/>
              </w:rPr>
              <w:t>of</w:t>
            </w:r>
            <w:r>
              <w:rPr>
                <w:spacing w:val="-7"/>
                <w:sz w:val="20"/>
              </w:rPr>
              <w:t> </w:t>
            </w:r>
            <w:r>
              <w:rPr>
                <w:sz w:val="20"/>
              </w:rPr>
              <w:t>nozzle</w:t>
            </w:r>
            <w:r>
              <w:rPr>
                <w:spacing w:val="-8"/>
                <w:sz w:val="20"/>
              </w:rPr>
              <w:t> </w:t>
            </w:r>
            <w:r>
              <w:rPr>
                <w:spacing w:val="-2"/>
                <w:sz w:val="20"/>
              </w:rPr>
              <w:t>inlet.</w:t>
            </w:r>
          </w:p>
        </w:tc>
      </w:tr>
      <w:tr>
        <w:trPr>
          <w:trHeight w:val="335" w:hRule="atLeast"/>
        </w:trPr>
        <w:tc>
          <w:tcPr>
            <w:tcW w:w="2776" w:type="dxa"/>
          </w:tcPr>
          <w:p>
            <w:pPr>
              <w:pStyle w:val="TableParagraph"/>
              <w:spacing w:before="52"/>
              <w:rPr>
                <w:rFonts w:ascii="Courier New"/>
                <w:sz w:val="20"/>
              </w:rPr>
            </w:pPr>
            <w:r>
              <w:rPr>
                <w:rFonts w:ascii="Courier New"/>
                <w:spacing w:val="-2"/>
                <w:sz w:val="20"/>
              </w:rPr>
              <w:t>Vinlet_unit</w:t>
            </w:r>
          </w:p>
        </w:tc>
        <w:tc>
          <w:tcPr>
            <w:tcW w:w="7184" w:type="dxa"/>
          </w:tcPr>
          <w:p>
            <w:pPr>
              <w:pStyle w:val="TableParagraph"/>
              <w:spacing w:before="55"/>
              <w:ind w:left="54"/>
              <w:rPr>
                <w:sz w:val="20"/>
              </w:rPr>
            </w:pPr>
            <w:r>
              <w:rPr>
                <w:spacing w:val="-2"/>
                <w:sz w:val="20"/>
              </w:rPr>
              <w:t>"m^3"</w:t>
            </w:r>
          </w:p>
        </w:tc>
      </w:tr>
      <w:tr>
        <w:trPr>
          <w:trHeight w:val="337" w:hRule="atLeast"/>
        </w:trPr>
        <w:tc>
          <w:tcPr>
            <w:tcW w:w="2776" w:type="dxa"/>
          </w:tcPr>
          <w:p>
            <w:pPr>
              <w:pStyle w:val="TableParagraph"/>
              <w:rPr>
                <w:rFonts w:ascii="Courier New"/>
                <w:sz w:val="20"/>
              </w:rPr>
            </w:pPr>
            <w:r>
              <w:rPr>
                <w:rFonts w:ascii="Courier New"/>
                <w:spacing w:val="-2"/>
                <w:sz w:val="20"/>
              </w:rPr>
              <w:t>Sinlet</w:t>
            </w:r>
          </w:p>
        </w:tc>
        <w:tc>
          <w:tcPr>
            <w:tcW w:w="7184" w:type="dxa"/>
          </w:tcPr>
          <w:p>
            <w:pPr>
              <w:pStyle w:val="TableParagraph"/>
              <w:spacing w:before="56"/>
              <w:ind w:left="54"/>
              <w:rPr>
                <w:sz w:val="20"/>
              </w:rPr>
            </w:pPr>
            <w:r>
              <w:rPr>
                <w:sz w:val="20"/>
              </w:rPr>
              <w:t>Surface</w:t>
            </w:r>
            <w:r>
              <w:rPr>
                <w:spacing w:val="-3"/>
                <w:sz w:val="20"/>
              </w:rPr>
              <w:t> </w:t>
            </w:r>
            <w:r>
              <w:rPr>
                <w:sz w:val="20"/>
              </w:rPr>
              <w:t>area</w:t>
            </w:r>
            <w:r>
              <w:rPr>
                <w:spacing w:val="-3"/>
                <w:sz w:val="20"/>
              </w:rPr>
              <w:t> </w:t>
            </w:r>
            <w:r>
              <w:rPr>
                <w:sz w:val="20"/>
              </w:rPr>
              <w:t>of</w:t>
            </w:r>
            <w:r>
              <w:rPr>
                <w:spacing w:val="-3"/>
                <w:sz w:val="20"/>
              </w:rPr>
              <w:t> </w:t>
            </w:r>
            <w:r>
              <w:rPr>
                <w:sz w:val="20"/>
              </w:rPr>
              <w:t>nozzle</w:t>
            </w:r>
            <w:r>
              <w:rPr>
                <w:spacing w:val="-2"/>
                <w:sz w:val="20"/>
              </w:rPr>
              <w:t> inlet.</w:t>
            </w:r>
          </w:p>
        </w:tc>
      </w:tr>
      <w:tr>
        <w:trPr>
          <w:trHeight w:val="335" w:hRule="atLeast"/>
        </w:trPr>
        <w:tc>
          <w:tcPr>
            <w:tcW w:w="2776" w:type="dxa"/>
          </w:tcPr>
          <w:p>
            <w:pPr>
              <w:pStyle w:val="TableParagraph"/>
              <w:spacing w:before="52"/>
              <w:rPr>
                <w:rFonts w:ascii="Courier New"/>
                <w:sz w:val="20"/>
              </w:rPr>
            </w:pPr>
            <w:r>
              <w:rPr>
                <w:rFonts w:ascii="Courier New"/>
                <w:spacing w:val="-2"/>
                <w:sz w:val="20"/>
              </w:rPr>
              <w:t>Sinlet_unit</w:t>
            </w:r>
          </w:p>
        </w:tc>
        <w:tc>
          <w:tcPr>
            <w:tcW w:w="7184" w:type="dxa"/>
          </w:tcPr>
          <w:p>
            <w:pPr>
              <w:pStyle w:val="TableParagraph"/>
              <w:spacing w:before="55"/>
              <w:ind w:left="54"/>
              <w:rPr>
                <w:sz w:val="20"/>
              </w:rPr>
            </w:pPr>
            <w:r>
              <w:rPr>
                <w:spacing w:val="-2"/>
                <w:sz w:val="20"/>
              </w:rPr>
              <w:t>"m^2"</w:t>
            </w:r>
          </w:p>
        </w:tc>
      </w:tr>
      <w:tr>
        <w:trPr>
          <w:trHeight w:val="337" w:hRule="atLeast"/>
        </w:trPr>
        <w:tc>
          <w:tcPr>
            <w:tcW w:w="2776" w:type="dxa"/>
          </w:tcPr>
          <w:p>
            <w:pPr>
              <w:pStyle w:val="TableParagraph"/>
              <w:rPr>
                <w:rFonts w:ascii="Courier New"/>
                <w:sz w:val="20"/>
              </w:rPr>
            </w:pPr>
            <w:r>
              <w:rPr>
                <w:rFonts w:ascii="Courier New"/>
                <w:spacing w:val="-5"/>
                <w:sz w:val="20"/>
              </w:rPr>
              <w:t>Dt</w:t>
            </w:r>
          </w:p>
        </w:tc>
        <w:tc>
          <w:tcPr>
            <w:tcW w:w="7184" w:type="dxa"/>
          </w:tcPr>
          <w:p>
            <w:pPr>
              <w:pStyle w:val="TableParagraph"/>
              <w:spacing w:before="56"/>
              <w:ind w:left="54"/>
              <w:rPr>
                <w:sz w:val="20"/>
              </w:rPr>
            </w:pPr>
            <w:r>
              <w:rPr>
                <w:sz w:val="20"/>
              </w:rPr>
              <w:t>Throat</w:t>
            </w:r>
            <w:r>
              <w:rPr>
                <w:spacing w:val="-3"/>
                <w:sz w:val="20"/>
              </w:rPr>
              <w:t> </w:t>
            </w:r>
            <w:r>
              <w:rPr>
                <w:spacing w:val="-2"/>
                <w:sz w:val="20"/>
              </w:rPr>
              <w:t>diamater.</w:t>
            </w:r>
          </w:p>
        </w:tc>
      </w:tr>
      <w:tr>
        <w:trPr>
          <w:trHeight w:val="335" w:hRule="atLeast"/>
        </w:trPr>
        <w:tc>
          <w:tcPr>
            <w:tcW w:w="2776" w:type="dxa"/>
          </w:tcPr>
          <w:p>
            <w:pPr>
              <w:pStyle w:val="TableParagraph"/>
              <w:spacing w:before="52"/>
              <w:rPr>
                <w:rFonts w:ascii="Courier New"/>
                <w:sz w:val="20"/>
              </w:rPr>
            </w:pPr>
            <w:r>
              <w:rPr>
                <w:rFonts w:ascii="Courier New"/>
                <w:spacing w:val="-2"/>
                <w:sz w:val="20"/>
              </w:rPr>
              <w:t>Dt_unit</w:t>
            </w:r>
          </w:p>
        </w:tc>
        <w:tc>
          <w:tcPr>
            <w:tcW w:w="7184" w:type="dxa"/>
          </w:tcPr>
          <w:p>
            <w:pPr>
              <w:pStyle w:val="TableParagraph"/>
              <w:spacing w:before="55"/>
              <w:ind w:left="54"/>
              <w:rPr>
                <w:sz w:val="20"/>
              </w:rPr>
            </w:pPr>
            <w:r>
              <w:rPr>
                <w:spacing w:val="-5"/>
                <w:sz w:val="20"/>
              </w:rPr>
              <w:t>"m"</w:t>
            </w:r>
          </w:p>
        </w:tc>
      </w:tr>
      <w:tr>
        <w:trPr>
          <w:trHeight w:val="336" w:hRule="atLeast"/>
        </w:trPr>
        <w:tc>
          <w:tcPr>
            <w:tcW w:w="2776" w:type="dxa"/>
          </w:tcPr>
          <w:p>
            <w:pPr>
              <w:pStyle w:val="TableParagraph"/>
              <w:rPr>
                <w:rFonts w:ascii="Courier New"/>
                <w:sz w:val="20"/>
              </w:rPr>
            </w:pPr>
            <w:r>
              <w:rPr>
                <w:rFonts w:ascii="Courier New"/>
                <w:spacing w:val="-10"/>
                <w:sz w:val="20"/>
              </w:rPr>
              <w:t>n</w:t>
            </w:r>
          </w:p>
        </w:tc>
        <w:tc>
          <w:tcPr>
            <w:tcW w:w="7184" w:type="dxa"/>
          </w:tcPr>
          <w:p>
            <w:pPr>
              <w:pStyle w:val="TableParagraph"/>
              <w:spacing w:before="56"/>
              <w:ind w:left="54"/>
              <w:rPr>
                <w:sz w:val="20"/>
              </w:rPr>
            </w:pPr>
            <w:r>
              <w:rPr>
                <w:sz w:val="20"/>
              </w:rPr>
              <w:t>Number of thrust </w:t>
            </w:r>
            <w:r>
              <w:rPr>
                <w:spacing w:val="-2"/>
                <w:sz w:val="20"/>
              </w:rPr>
              <w:t>chambers.</w:t>
            </w:r>
          </w:p>
        </w:tc>
      </w:tr>
      <w:tr>
        <w:trPr>
          <w:trHeight w:val="1255" w:hRule="atLeast"/>
        </w:trPr>
        <w:tc>
          <w:tcPr>
            <w:tcW w:w="2776" w:type="dxa"/>
          </w:tcPr>
          <w:p>
            <w:pPr>
              <w:pStyle w:val="TableParagraph"/>
              <w:spacing w:before="52"/>
              <w:rPr>
                <w:rFonts w:ascii="Courier New"/>
                <w:sz w:val="20"/>
              </w:rPr>
            </w:pPr>
            <w:r>
              <w:rPr>
                <w:rFonts w:ascii="Courier New"/>
                <w:spacing w:val="-2"/>
                <w:sz w:val="20"/>
              </w:rPr>
              <w:t>contour</w:t>
            </w:r>
          </w:p>
        </w:tc>
        <w:tc>
          <w:tcPr>
            <w:tcW w:w="7184" w:type="dxa"/>
          </w:tcPr>
          <w:p>
            <w:pPr>
              <w:pStyle w:val="TableParagraph"/>
              <w:spacing w:line="244" w:lineRule="auto" w:before="55"/>
              <w:ind w:left="54"/>
              <w:rPr>
                <w:sz w:val="20"/>
              </w:rPr>
            </w:pPr>
            <w:r>
              <w:rPr>
                <w:sz w:val="20"/>
              </w:rPr>
              <w:t>Array</w:t>
            </w:r>
            <w:r>
              <w:rPr>
                <w:spacing w:val="-2"/>
                <w:sz w:val="20"/>
              </w:rPr>
              <w:t> </w:t>
            </w:r>
            <w:r>
              <w:rPr>
                <w:sz w:val="20"/>
              </w:rPr>
              <w:t>of</w:t>
            </w:r>
            <w:r>
              <w:rPr>
                <w:spacing w:val="-2"/>
                <w:sz w:val="20"/>
              </w:rPr>
              <w:t> </w:t>
            </w:r>
            <w:r>
              <w:rPr>
                <w:sz w:val="20"/>
              </w:rPr>
              <w:t>contour</w:t>
            </w:r>
            <w:r>
              <w:rPr>
                <w:spacing w:val="-2"/>
                <w:sz w:val="20"/>
              </w:rPr>
              <w:t> </w:t>
            </w:r>
            <w:r>
              <w:rPr>
                <w:sz w:val="20"/>
              </w:rPr>
              <w:t>points.</w:t>
            </w:r>
            <w:r>
              <w:rPr>
                <w:spacing w:val="-2"/>
                <w:sz w:val="20"/>
              </w:rPr>
              <w:t> </w:t>
            </w:r>
            <w:r>
              <w:rPr>
                <w:sz w:val="20"/>
              </w:rPr>
              <w:t>Each</w:t>
            </w:r>
            <w:r>
              <w:rPr>
                <w:spacing w:val="-2"/>
                <w:sz w:val="20"/>
              </w:rPr>
              <w:t> </w:t>
            </w:r>
            <w:r>
              <w:rPr>
                <w:sz w:val="20"/>
              </w:rPr>
              <w:t>element</w:t>
            </w:r>
            <w:r>
              <w:rPr>
                <w:spacing w:val="-2"/>
                <w:sz w:val="20"/>
              </w:rPr>
              <w:t> </w:t>
            </w:r>
            <w:r>
              <w:rPr>
                <w:sz w:val="20"/>
              </w:rPr>
              <w:t>of</w:t>
            </w:r>
            <w:r>
              <w:rPr>
                <w:spacing w:val="-2"/>
                <w:sz w:val="20"/>
              </w:rPr>
              <w:t> </w:t>
            </w:r>
            <w:r>
              <w:rPr>
                <w:sz w:val="20"/>
              </w:rPr>
              <w:t>array</w:t>
            </w:r>
            <w:r>
              <w:rPr>
                <w:spacing w:val="-2"/>
                <w:sz w:val="20"/>
              </w:rPr>
              <w:t> </w:t>
            </w:r>
            <w:r>
              <w:rPr>
                <w:sz w:val="20"/>
              </w:rPr>
              <w:t>is</w:t>
            </w:r>
            <w:r>
              <w:rPr>
                <w:spacing w:val="-2"/>
                <w:sz w:val="20"/>
              </w:rPr>
              <w:t> </w:t>
            </w:r>
            <w:r>
              <w:rPr>
                <w:sz w:val="20"/>
              </w:rPr>
              <w:t>a</w:t>
            </w:r>
            <w:r>
              <w:rPr>
                <w:spacing w:val="-2"/>
                <w:sz w:val="20"/>
              </w:rPr>
              <w:t> </w:t>
            </w:r>
            <w:r>
              <w:rPr>
                <w:sz w:val="20"/>
              </w:rPr>
              <w:t>JavaScript</w:t>
            </w:r>
            <w:r>
              <w:rPr>
                <w:spacing w:val="-2"/>
                <w:sz w:val="20"/>
              </w:rPr>
              <w:t> </w:t>
            </w:r>
            <w:r>
              <w:rPr>
                <w:sz w:val="20"/>
              </w:rPr>
              <w:t>object</w:t>
            </w:r>
            <w:r>
              <w:rPr>
                <w:spacing w:val="-2"/>
                <w:sz w:val="20"/>
              </w:rPr>
              <w:t> </w:t>
            </w:r>
            <w:r>
              <w:rPr>
                <w:sz w:val="20"/>
              </w:rPr>
              <w:t>with </w:t>
            </w:r>
            <w:r>
              <w:rPr>
                <w:spacing w:val="-2"/>
                <w:sz w:val="20"/>
              </w:rPr>
              <w:t>properties:</w:t>
            </w:r>
          </w:p>
          <w:p>
            <w:pPr>
              <w:pStyle w:val="TableParagraph"/>
              <w:tabs>
                <w:tab w:pos="763" w:val="left" w:leader="none"/>
              </w:tabs>
              <w:spacing w:before="0"/>
              <w:ind w:left="54" w:right="3436"/>
              <w:rPr>
                <w:sz w:val="20"/>
              </w:rPr>
            </w:pPr>
            <w:r>
              <w:rPr>
                <w:spacing w:val="-10"/>
                <w:sz w:val="20"/>
              </w:rPr>
              <w:t>x</w:t>
            </w:r>
            <w:r>
              <w:rPr>
                <w:sz w:val="20"/>
              </w:rPr>
              <w:tab/>
            </w:r>
            <w:r>
              <w:rPr>
                <w:rFonts w:ascii="Arial"/>
                <w:i/>
                <w:sz w:val="20"/>
              </w:rPr>
              <w:t>-</w:t>
            </w:r>
            <w:r>
              <w:rPr>
                <w:rFonts w:ascii="Arial"/>
                <w:i/>
                <w:spacing w:val="-10"/>
                <w:sz w:val="20"/>
              </w:rPr>
              <w:t> </w:t>
            </w:r>
            <w:r>
              <w:rPr>
                <w:sz w:val="20"/>
              </w:rPr>
              <w:t>axial</w:t>
            </w:r>
            <w:r>
              <w:rPr>
                <w:spacing w:val="-7"/>
                <w:sz w:val="20"/>
              </w:rPr>
              <w:t> </w:t>
            </w:r>
            <w:r>
              <w:rPr>
                <w:sz w:val="20"/>
              </w:rPr>
              <w:t>distance</w:t>
            </w:r>
            <w:r>
              <w:rPr>
                <w:spacing w:val="-7"/>
                <w:sz w:val="20"/>
              </w:rPr>
              <w:t> </w:t>
            </w:r>
            <w:r>
              <w:rPr>
                <w:sz w:val="20"/>
              </w:rPr>
              <w:t>from</w:t>
            </w:r>
            <w:r>
              <w:rPr>
                <w:spacing w:val="-7"/>
                <w:sz w:val="20"/>
              </w:rPr>
              <w:t> </w:t>
            </w:r>
            <w:r>
              <w:rPr>
                <w:sz w:val="20"/>
              </w:rPr>
              <w:t>injector</w:t>
            </w:r>
            <w:r>
              <w:rPr>
                <w:spacing w:val="-7"/>
                <w:sz w:val="20"/>
              </w:rPr>
              <w:t> </w:t>
            </w:r>
            <w:r>
              <w:rPr>
                <w:sz w:val="20"/>
              </w:rPr>
              <w:t>plate </w:t>
            </w:r>
            <w:r>
              <w:rPr>
                <w:spacing w:val="-10"/>
                <w:sz w:val="20"/>
              </w:rPr>
              <w:t>r</w:t>
            </w:r>
            <w:r>
              <w:rPr>
                <w:sz w:val="20"/>
              </w:rPr>
              <w:tab/>
            </w:r>
            <w:r>
              <w:rPr>
                <w:rFonts w:ascii="Arial"/>
                <w:i/>
                <w:sz w:val="20"/>
              </w:rPr>
              <w:t>- </w:t>
            </w:r>
            <w:r>
              <w:rPr>
                <w:sz w:val="20"/>
              </w:rPr>
              <w:t>radius</w:t>
            </w:r>
          </w:p>
          <w:p>
            <w:pPr>
              <w:pStyle w:val="TableParagraph"/>
              <w:tabs>
                <w:tab w:pos="763" w:val="left" w:leader="none"/>
              </w:tabs>
              <w:spacing w:before="0"/>
              <w:ind w:left="54"/>
              <w:rPr>
                <w:sz w:val="20"/>
              </w:rPr>
            </w:pPr>
            <w:r>
              <w:rPr>
                <w:spacing w:val="-4"/>
                <w:sz w:val="20"/>
              </w:rPr>
              <w:t>unit</w:t>
            </w:r>
            <w:r>
              <w:rPr>
                <w:sz w:val="20"/>
              </w:rPr>
              <w:tab/>
            </w:r>
            <w:r>
              <w:rPr>
                <w:rFonts w:ascii="Arial"/>
                <w:i/>
                <w:sz w:val="20"/>
              </w:rPr>
              <w:t>-</w:t>
            </w:r>
            <w:r>
              <w:rPr>
                <w:rFonts w:ascii="Arial"/>
                <w:i/>
                <w:spacing w:val="-5"/>
                <w:sz w:val="20"/>
              </w:rPr>
              <w:t> </w:t>
            </w:r>
            <w:r>
              <w:rPr>
                <w:sz w:val="20"/>
              </w:rPr>
              <w:t>unit,</w:t>
            </w:r>
            <w:r>
              <w:rPr>
                <w:spacing w:val="-2"/>
                <w:sz w:val="20"/>
              </w:rPr>
              <w:t> </w:t>
            </w:r>
            <w:r>
              <w:rPr>
                <w:spacing w:val="-5"/>
                <w:sz w:val="20"/>
              </w:rPr>
              <w:t>"m"</w:t>
            </w:r>
          </w:p>
        </w:tc>
      </w:tr>
    </w:tbl>
    <w:p>
      <w:pPr>
        <w:pStyle w:val="BodyText"/>
        <w:spacing w:before="241"/>
      </w:pPr>
    </w:p>
    <w:p>
      <w:pPr>
        <w:pStyle w:val="Heading4"/>
      </w:pPr>
      <w:bookmarkStart w:name="_TOC_250010" w:id="175"/>
      <w:bookmarkStart w:name="Object NozzleDesignResults" w:id="176"/>
      <w:r>
        <w:rPr>
          <w:b w:val="0"/>
          <w:i w:val="0"/>
        </w:rPr>
      </w:r>
      <w:r>
        <w:rPr/>
        <w:t>Object</w:t>
      </w:r>
      <w:r>
        <w:rPr>
          <w:spacing w:val="56"/>
        </w:rPr>
        <w:t> </w:t>
      </w:r>
      <w:bookmarkEnd w:id="175"/>
      <w:r>
        <w:rPr>
          <w:spacing w:val="-2"/>
        </w:rPr>
        <w:t>NozzleDesignResults</w:t>
      </w:r>
    </w:p>
    <w:p>
      <w:pPr>
        <w:spacing w:before="119"/>
        <w:ind w:left="776" w:right="423" w:firstLine="0"/>
        <w:jc w:val="left"/>
        <w:rPr>
          <w:sz w:val="24"/>
        </w:rPr>
      </w:pPr>
      <w:r>
        <w:rPr>
          <w:sz w:val="24"/>
        </w:rPr>
        <w:t>Object</w:t>
      </w:r>
      <w:r>
        <w:rPr>
          <w:spacing w:val="-2"/>
          <w:sz w:val="24"/>
        </w:rPr>
        <w:t> </w:t>
      </w:r>
      <w:r>
        <w:rPr>
          <w:rFonts w:ascii="Arial"/>
          <w:i/>
          <w:sz w:val="24"/>
        </w:rPr>
        <w:t>NozzleDesignResults</w:t>
      </w:r>
      <w:r>
        <w:rPr>
          <w:rFonts w:ascii="Arial"/>
          <w:i/>
          <w:spacing w:val="-6"/>
          <w:sz w:val="24"/>
        </w:rPr>
        <w:t> </w:t>
      </w:r>
      <w:r>
        <w:rPr>
          <w:sz w:val="24"/>
        </w:rPr>
        <w:t>is</w:t>
      </w:r>
      <w:r>
        <w:rPr>
          <w:spacing w:val="-3"/>
          <w:sz w:val="24"/>
        </w:rPr>
        <w:t> </w:t>
      </w:r>
      <w:r>
        <w:rPr>
          <w:sz w:val="24"/>
        </w:rPr>
        <w:t>a</w:t>
      </w:r>
      <w:r>
        <w:rPr>
          <w:spacing w:val="-3"/>
          <w:sz w:val="24"/>
        </w:rPr>
        <w:t> </w:t>
      </w:r>
      <w:r>
        <w:rPr>
          <w:sz w:val="24"/>
        </w:rPr>
        <w:t>pure</w:t>
      </w:r>
      <w:r>
        <w:rPr>
          <w:spacing w:val="-3"/>
          <w:sz w:val="24"/>
        </w:rPr>
        <w:t> </w:t>
      </w:r>
      <w:r>
        <w:rPr>
          <w:sz w:val="24"/>
        </w:rPr>
        <w:t>JavaScript</w:t>
      </w:r>
      <w:r>
        <w:rPr>
          <w:spacing w:val="-3"/>
          <w:sz w:val="24"/>
        </w:rPr>
        <w:t> </w:t>
      </w:r>
      <w:r>
        <w:rPr>
          <w:sz w:val="24"/>
        </w:rPr>
        <w:t>object</w:t>
      </w:r>
      <w:r>
        <w:rPr>
          <w:spacing w:val="-3"/>
          <w:sz w:val="24"/>
        </w:rPr>
        <w:t> </w:t>
      </w:r>
      <w:r>
        <w:rPr>
          <w:sz w:val="24"/>
        </w:rPr>
        <w:t>with</w:t>
      </w:r>
      <w:r>
        <w:rPr>
          <w:spacing w:val="-3"/>
          <w:sz w:val="24"/>
        </w:rPr>
        <w:t> </w:t>
      </w:r>
      <w:r>
        <w:rPr>
          <w:sz w:val="24"/>
        </w:rPr>
        <w:t>properties</w:t>
      </w:r>
      <w:r>
        <w:rPr>
          <w:spacing w:val="-3"/>
          <w:sz w:val="24"/>
        </w:rPr>
        <w:t> </w:t>
      </w:r>
      <w:r>
        <w:rPr>
          <w:sz w:val="24"/>
        </w:rPr>
        <w:t>and</w:t>
      </w:r>
      <w:r>
        <w:rPr>
          <w:spacing w:val="-3"/>
          <w:sz w:val="24"/>
        </w:rPr>
        <w:t> </w:t>
      </w:r>
      <w:r>
        <w:rPr>
          <w:sz w:val="24"/>
        </w:rPr>
        <w:t>without</w:t>
      </w:r>
      <w:r>
        <w:rPr>
          <w:spacing w:val="-3"/>
          <w:sz w:val="24"/>
        </w:rPr>
        <w:t> </w:t>
      </w:r>
      <w:r>
        <w:rPr>
          <w:sz w:val="24"/>
        </w:rPr>
        <w:t>functions. It is used to return the results from solved object </w:t>
      </w:r>
      <w:r>
        <w:rPr>
          <w:rFonts w:ascii="Arial"/>
          <w:i/>
          <w:sz w:val="24"/>
        </w:rPr>
        <w:t>NozzleDesign</w:t>
      </w:r>
      <w:r>
        <w:rPr>
          <w:sz w:val="24"/>
        </w:rPr>
        <w:t>.</w:t>
      </w:r>
    </w:p>
    <w:p>
      <w:pPr>
        <w:pStyle w:val="BodyText"/>
        <w:spacing w:before="8"/>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5" w:hRule="atLeast"/>
        </w:trPr>
        <w:tc>
          <w:tcPr>
            <w:tcW w:w="2776" w:type="dxa"/>
          </w:tcPr>
          <w:p>
            <w:pPr>
              <w:pStyle w:val="TableParagraph"/>
              <w:spacing w:before="52"/>
              <w:rPr>
                <w:rFonts w:ascii="Arial"/>
                <w:b/>
                <w:sz w:val="20"/>
              </w:rPr>
            </w:pPr>
            <w:r>
              <w:rPr>
                <w:rFonts w:ascii="Arial"/>
                <w:b/>
                <w:spacing w:val="-2"/>
                <w:sz w:val="20"/>
              </w:rPr>
              <w:t>Property</w:t>
            </w:r>
          </w:p>
        </w:tc>
        <w:tc>
          <w:tcPr>
            <w:tcW w:w="7184" w:type="dxa"/>
          </w:tcPr>
          <w:p>
            <w:pPr>
              <w:pStyle w:val="TableParagraph"/>
              <w:spacing w:before="52"/>
              <w:ind w:left="54"/>
              <w:rPr>
                <w:rFonts w:ascii="Arial"/>
                <w:b/>
                <w:sz w:val="20"/>
              </w:rPr>
            </w:pPr>
            <w:r>
              <w:rPr>
                <w:rFonts w:ascii="Arial"/>
                <w:b/>
                <w:spacing w:val="-2"/>
                <w:sz w:val="20"/>
              </w:rPr>
              <w:t>Description</w:t>
            </w:r>
          </w:p>
        </w:tc>
      </w:tr>
      <w:tr>
        <w:trPr>
          <w:trHeight w:val="337" w:hRule="atLeast"/>
        </w:trPr>
        <w:tc>
          <w:tcPr>
            <w:tcW w:w="2776" w:type="dxa"/>
          </w:tcPr>
          <w:p>
            <w:pPr>
              <w:pStyle w:val="TableParagraph"/>
              <w:rPr>
                <w:rFonts w:ascii="Courier New"/>
                <w:sz w:val="20"/>
              </w:rPr>
            </w:pPr>
            <w:r>
              <w:rPr>
                <w:rFonts w:ascii="Courier New"/>
                <w:spacing w:val="-4"/>
                <w:sz w:val="20"/>
              </w:rPr>
              <w:t>type</w:t>
            </w:r>
          </w:p>
        </w:tc>
        <w:tc>
          <w:tcPr>
            <w:tcW w:w="7184" w:type="dxa"/>
          </w:tcPr>
          <w:p>
            <w:pPr>
              <w:pStyle w:val="TableParagraph"/>
              <w:spacing w:before="56"/>
              <w:ind w:left="54"/>
              <w:rPr>
                <w:sz w:val="20"/>
              </w:rPr>
            </w:pPr>
            <w:r>
              <w:rPr>
                <w:sz w:val="20"/>
              </w:rPr>
              <w:t>Type</w:t>
            </w:r>
            <w:r>
              <w:rPr>
                <w:spacing w:val="-8"/>
                <w:sz w:val="20"/>
              </w:rPr>
              <w:t> </w:t>
            </w:r>
            <w:r>
              <w:rPr>
                <w:sz w:val="20"/>
              </w:rPr>
              <w:t>of</w:t>
            </w:r>
            <w:r>
              <w:rPr>
                <w:spacing w:val="-7"/>
                <w:sz w:val="20"/>
              </w:rPr>
              <w:t> </w:t>
            </w:r>
            <w:r>
              <w:rPr>
                <w:sz w:val="20"/>
              </w:rPr>
              <w:t>nozzle</w:t>
            </w:r>
            <w:r>
              <w:rPr>
                <w:spacing w:val="-7"/>
                <w:sz w:val="20"/>
              </w:rPr>
              <w:t> </w:t>
            </w:r>
            <w:r>
              <w:rPr>
                <w:sz w:val="20"/>
              </w:rPr>
              <w:t>contour.</w:t>
            </w:r>
            <w:r>
              <w:rPr>
                <w:spacing w:val="-7"/>
                <w:sz w:val="20"/>
              </w:rPr>
              <w:t> </w:t>
            </w:r>
            <w:r>
              <w:rPr>
                <w:sz w:val="20"/>
              </w:rPr>
              <w:t>One</w:t>
            </w:r>
            <w:r>
              <w:rPr>
                <w:spacing w:val="-7"/>
                <w:sz w:val="20"/>
              </w:rPr>
              <w:t> </w:t>
            </w:r>
            <w:r>
              <w:rPr>
                <w:sz w:val="20"/>
              </w:rPr>
              <w:t>of</w:t>
            </w:r>
            <w:r>
              <w:rPr>
                <w:spacing w:val="-7"/>
                <w:sz w:val="20"/>
              </w:rPr>
              <w:t> </w:t>
            </w:r>
            <w:r>
              <w:rPr>
                <w:sz w:val="20"/>
              </w:rPr>
              <w:t>"CONICAL",</w:t>
            </w:r>
            <w:r>
              <w:rPr>
                <w:spacing w:val="-7"/>
                <w:sz w:val="20"/>
              </w:rPr>
              <w:t> </w:t>
            </w:r>
            <w:r>
              <w:rPr>
                <w:sz w:val="20"/>
              </w:rPr>
              <w:t>"PARABOLIC",</w:t>
            </w:r>
            <w:r>
              <w:rPr>
                <w:spacing w:val="-7"/>
                <w:sz w:val="20"/>
              </w:rPr>
              <w:t> </w:t>
            </w:r>
            <w:r>
              <w:rPr>
                <w:spacing w:val="-2"/>
                <w:sz w:val="20"/>
              </w:rPr>
              <w:t>"MOC"</w:t>
            </w:r>
          </w:p>
        </w:tc>
      </w:tr>
      <w:tr>
        <w:trPr>
          <w:trHeight w:val="335" w:hRule="atLeast"/>
        </w:trPr>
        <w:tc>
          <w:tcPr>
            <w:tcW w:w="2776" w:type="dxa"/>
          </w:tcPr>
          <w:p>
            <w:pPr>
              <w:pStyle w:val="TableParagraph"/>
              <w:spacing w:before="52"/>
              <w:rPr>
                <w:rFonts w:ascii="Courier New"/>
                <w:sz w:val="20"/>
              </w:rPr>
            </w:pPr>
            <w:r>
              <w:rPr>
                <w:rFonts w:ascii="Courier New"/>
                <w:spacing w:val="-5"/>
                <w:sz w:val="20"/>
              </w:rPr>
              <w:t>Ar</w:t>
            </w:r>
          </w:p>
        </w:tc>
        <w:tc>
          <w:tcPr>
            <w:tcW w:w="7184" w:type="dxa"/>
          </w:tcPr>
          <w:p>
            <w:pPr>
              <w:pStyle w:val="TableParagraph"/>
              <w:spacing w:before="55"/>
              <w:ind w:left="54"/>
              <w:rPr>
                <w:sz w:val="20"/>
              </w:rPr>
            </w:pPr>
            <w:r>
              <w:rPr>
                <w:sz w:val="20"/>
              </w:rPr>
              <w:t>Nozzle</w:t>
            </w:r>
            <w:r>
              <w:rPr>
                <w:spacing w:val="-7"/>
                <w:sz w:val="20"/>
              </w:rPr>
              <w:t> </w:t>
            </w:r>
            <w:r>
              <w:rPr>
                <w:sz w:val="20"/>
              </w:rPr>
              <w:t>area</w:t>
            </w:r>
            <w:r>
              <w:rPr>
                <w:spacing w:val="-6"/>
                <w:sz w:val="20"/>
              </w:rPr>
              <w:t> </w:t>
            </w:r>
            <w:r>
              <w:rPr>
                <w:sz w:val="20"/>
              </w:rPr>
              <w:t>ratio</w:t>
            </w:r>
            <w:r>
              <w:rPr>
                <w:spacing w:val="-13"/>
                <w:sz w:val="20"/>
              </w:rPr>
              <w:t> </w:t>
            </w:r>
            <w:r>
              <w:rPr>
                <w:spacing w:val="-2"/>
                <w:sz w:val="20"/>
              </w:rPr>
              <w:t>Ae/At.</w:t>
            </w:r>
          </w:p>
        </w:tc>
      </w:tr>
      <w:tr>
        <w:trPr>
          <w:trHeight w:val="336" w:hRule="atLeast"/>
        </w:trPr>
        <w:tc>
          <w:tcPr>
            <w:tcW w:w="2776" w:type="dxa"/>
          </w:tcPr>
          <w:p>
            <w:pPr>
              <w:pStyle w:val="TableParagraph"/>
              <w:rPr>
                <w:rFonts w:ascii="Courier New"/>
                <w:sz w:val="20"/>
              </w:rPr>
            </w:pPr>
            <w:r>
              <w:rPr>
                <w:rFonts w:ascii="Courier New"/>
                <w:spacing w:val="-5"/>
                <w:sz w:val="20"/>
              </w:rPr>
              <w:t>At</w:t>
            </w:r>
          </w:p>
        </w:tc>
        <w:tc>
          <w:tcPr>
            <w:tcW w:w="7184" w:type="dxa"/>
          </w:tcPr>
          <w:p>
            <w:pPr>
              <w:pStyle w:val="TableParagraph"/>
              <w:spacing w:before="56"/>
              <w:ind w:left="54"/>
              <w:rPr>
                <w:sz w:val="20"/>
              </w:rPr>
            </w:pPr>
            <w:r>
              <w:rPr>
                <w:sz w:val="20"/>
              </w:rPr>
              <w:t>Nozzle</w:t>
            </w:r>
            <w:r>
              <w:rPr>
                <w:spacing w:val="-7"/>
                <w:sz w:val="20"/>
              </w:rPr>
              <w:t> </w:t>
            </w:r>
            <w:r>
              <w:rPr>
                <w:sz w:val="20"/>
              </w:rPr>
              <w:t>throat</w:t>
            </w:r>
            <w:r>
              <w:rPr>
                <w:spacing w:val="-6"/>
                <w:sz w:val="20"/>
              </w:rPr>
              <w:t> </w:t>
            </w:r>
            <w:r>
              <w:rPr>
                <w:spacing w:val="-2"/>
                <w:sz w:val="20"/>
              </w:rPr>
              <w:t>area.</w:t>
            </w:r>
          </w:p>
        </w:tc>
      </w:tr>
      <w:tr>
        <w:trPr>
          <w:trHeight w:val="335" w:hRule="atLeast"/>
        </w:trPr>
        <w:tc>
          <w:tcPr>
            <w:tcW w:w="2776" w:type="dxa"/>
          </w:tcPr>
          <w:p>
            <w:pPr>
              <w:pStyle w:val="TableParagraph"/>
              <w:spacing w:before="52"/>
              <w:rPr>
                <w:rFonts w:ascii="Courier New"/>
                <w:sz w:val="20"/>
              </w:rPr>
            </w:pPr>
            <w:r>
              <w:rPr>
                <w:rFonts w:ascii="Courier New"/>
                <w:spacing w:val="-2"/>
                <w:sz w:val="20"/>
              </w:rPr>
              <w:t>At_unit</w:t>
            </w:r>
          </w:p>
        </w:tc>
        <w:tc>
          <w:tcPr>
            <w:tcW w:w="7184" w:type="dxa"/>
          </w:tcPr>
          <w:p>
            <w:pPr>
              <w:pStyle w:val="TableParagraph"/>
              <w:spacing w:before="55"/>
              <w:ind w:left="54"/>
              <w:rPr>
                <w:sz w:val="20"/>
              </w:rPr>
            </w:pPr>
            <w:r>
              <w:rPr>
                <w:spacing w:val="-2"/>
                <w:sz w:val="20"/>
              </w:rPr>
              <w:t>"m^2"</w:t>
            </w:r>
          </w:p>
        </w:tc>
      </w:tr>
      <w:tr>
        <w:trPr>
          <w:trHeight w:val="336" w:hRule="atLeast"/>
        </w:trPr>
        <w:tc>
          <w:tcPr>
            <w:tcW w:w="2776" w:type="dxa"/>
          </w:tcPr>
          <w:p>
            <w:pPr>
              <w:pStyle w:val="TableParagraph"/>
              <w:rPr>
                <w:rFonts w:ascii="Courier New"/>
                <w:sz w:val="20"/>
              </w:rPr>
            </w:pPr>
            <w:r>
              <w:rPr>
                <w:rFonts w:ascii="Courier New"/>
                <w:spacing w:val="-5"/>
                <w:sz w:val="20"/>
              </w:rPr>
              <w:t>Ae</w:t>
            </w:r>
          </w:p>
        </w:tc>
        <w:tc>
          <w:tcPr>
            <w:tcW w:w="7184" w:type="dxa"/>
          </w:tcPr>
          <w:p>
            <w:pPr>
              <w:pStyle w:val="TableParagraph"/>
              <w:spacing w:before="56"/>
              <w:ind w:left="54"/>
              <w:rPr>
                <w:sz w:val="20"/>
              </w:rPr>
            </w:pPr>
            <w:r>
              <w:rPr>
                <w:sz w:val="20"/>
              </w:rPr>
              <w:t>Nozzle</w:t>
            </w:r>
            <w:r>
              <w:rPr>
                <w:spacing w:val="-7"/>
                <w:sz w:val="20"/>
              </w:rPr>
              <w:t> </w:t>
            </w:r>
            <w:r>
              <w:rPr>
                <w:sz w:val="20"/>
              </w:rPr>
              <w:t>exit</w:t>
            </w:r>
            <w:r>
              <w:rPr>
                <w:spacing w:val="-7"/>
                <w:sz w:val="20"/>
              </w:rPr>
              <w:t> </w:t>
            </w:r>
            <w:r>
              <w:rPr>
                <w:spacing w:val="-2"/>
                <w:sz w:val="20"/>
              </w:rPr>
              <w:t>area.</w:t>
            </w:r>
          </w:p>
        </w:tc>
      </w:tr>
      <w:tr>
        <w:trPr>
          <w:trHeight w:val="335" w:hRule="atLeast"/>
        </w:trPr>
        <w:tc>
          <w:tcPr>
            <w:tcW w:w="2776" w:type="dxa"/>
          </w:tcPr>
          <w:p>
            <w:pPr>
              <w:pStyle w:val="TableParagraph"/>
              <w:spacing w:before="52"/>
              <w:rPr>
                <w:rFonts w:ascii="Courier New"/>
                <w:sz w:val="20"/>
              </w:rPr>
            </w:pPr>
            <w:r>
              <w:rPr>
                <w:rFonts w:ascii="Courier New"/>
                <w:spacing w:val="-2"/>
                <w:sz w:val="20"/>
              </w:rPr>
              <w:t>Ae_unit</w:t>
            </w:r>
          </w:p>
        </w:tc>
        <w:tc>
          <w:tcPr>
            <w:tcW w:w="7184" w:type="dxa"/>
          </w:tcPr>
          <w:p>
            <w:pPr>
              <w:pStyle w:val="TableParagraph"/>
              <w:spacing w:before="55"/>
              <w:ind w:left="54"/>
              <w:rPr>
                <w:sz w:val="20"/>
              </w:rPr>
            </w:pPr>
            <w:r>
              <w:rPr>
                <w:spacing w:val="-2"/>
                <w:sz w:val="20"/>
              </w:rPr>
              <w:t>"m^2"</w:t>
            </w:r>
          </w:p>
        </w:tc>
      </w:tr>
      <w:tr>
        <w:trPr>
          <w:trHeight w:val="337" w:hRule="atLeast"/>
        </w:trPr>
        <w:tc>
          <w:tcPr>
            <w:tcW w:w="2776" w:type="dxa"/>
          </w:tcPr>
          <w:p>
            <w:pPr>
              <w:pStyle w:val="TableParagraph"/>
              <w:rPr>
                <w:rFonts w:ascii="Courier New"/>
                <w:sz w:val="20"/>
              </w:rPr>
            </w:pPr>
            <w:r>
              <w:rPr>
                <w:rFonts w:ascii="Courier New"/>
                <w:spacing w:val="-5"/>
                <w:sz w:val="20"/>
              </w:rPr>
              <w:t>Dt</w:t>
            </w:r>
          </w:p>
        </w:tc>
        <w:tc>
          <w:tcPr>
            <w:tcW w:w="7184" w:type="dxa"/>
          </w:tcPr>
          <w:p>
            <w:pPr>
              <w:pStyle w:val="TableParagraph"/>
              <w:spacing w:before="56"/>
              <w:ind w:left="54"/>
              <w:rPr>
                <w:sz w:val="20"/>
              </w:rPr>
            </w:pPr>
            <w:r>
              <w:rPr>
                <w:sz w:val="20"/>
              </w:rPr>
              <w:t>Nozzle</w:t>
            </w:r>
            <w:r>
              <w:rPr>
                <w:spacing w:val="-7"/>
                <w:sz w:val="20"/>
              </w:rPr>
              <w:t> </w:t>
            </w:r>
            <w:r>
              <w:rPr>
                <w:sz w:val="20"/>
              </w:rPr>
              <w:t>throat</w:t>
            </w:r>
            <w:r>
              <w:rPr>
                <w:spacing w:val="-6"/>
                <w:sz w:val="20"/>
              </w:rPr>
              <w:t> </w:t>
            </w:r>
            <w:r>
              <w:rPr>
                <w:spacing w:val="-2"/>
                <w:sz w:val="20"/>
              </w:rPr>
              <w:t>diameter.</w:t>
            </w:r>
          </w:p>
        </w:tc>
      </w:tr>
      <w:tr>
        <w:trPr>
          <w:trHeight w:val="334" w:hRule="atLeast"/>
        </w:trPr>
        <w:tc>
          <w:tcPr>
            <w:tcW w:w="2776" w:type="dxa"/>
          </w:tcPr>
          <w:p>
            <w:pPr>
              <w:pStyle w:val="TableParagraph"/>
              <w:spacing w:before="52"/>
              <w:rPr>
                <w:rFonts w:ascii="Courier New"/>
                <w:sz w:val="20"/>
              </w:rPr>
            </w:pPr>
            <w:r>
              <w:rPr>
                <w:rFonts w:ascii="Courier New"/>
                <w:spacing w:val="-2"/>
                <w:sz w:val="20"/>
              </w:rPr>
              <w:t>Dt_unit</w:t>
            </w:r>
          </w:p>
        </w:tc>
        <w:tc>
          <w:tcPr>
            <w:tcW w:w="7184" w:type="dxa"/>
          </w:tcPr>
          <w:p>
            <w:pPr>
              <w:pStyle w:val="TableParagraph"/>
              <w:spacing w:before="55"/>
              <w:ind w:left="54"/>
              <w:rPr>
                <w:sz w:val="20"/>
              </w:rPr>
            </w:pPr>
            <w:r>
              <w:rPr>
                <w:spacing w:val="-5"/>
                <w:sz w:val="20"/>
              </w:rPr>
              <w:t>"m"</w:t>
            </w:r>
          </w:p>
        </w:tc>
      </w:tr>
      <w:tr>
        <w:trPr>
          <w:trHeight w:val="337" w:hRule="atLeast"/>
        </w:trPr>
        <w:tc>
          <w:tcPr>
            <w:tcW w:w="2776" w:type="dxa"/>
          </w:tcPr>
          <w:p>
            <w:pPr>
              <w:pStyle w:val="TableParagraph"/>
              <w:rPr>
                <w:rFonts w:ascii="Courier New"/>
                <w:sz w:val="20"/>
              </w:rPr>
            </w:pPr>
            <w:r>
              <w:rPr>
                <w:rFonts w:ascii="Courier New"/>
                <w:spacing w:val="-5"/>
                <w:sz w:val="20"/>
              </w:rPr>
              <w:t>De</w:t>
            </w:r>
          </w:p>
        </w:tc>
        <w:tc>
          <w:tcPr>
            <w:tcW w:w="7184" w:type="dxa"/>
          </w:tcPr>
          <w:p>
            <w:pPr>
              <w:pStyle w:val="TableParagraph"/>
              <w:spacing w:before="56"/>
              <w:ind w:left="54"/>
              <w:rPr>
                <w:sz w:val="20"/>
              </w:rPr>
            </w:pPr>
            <w:r>
              <w:rPr>
                <w:sz w:val="20"/>
              </w:rPr>
              <w:t>Nozzle</w:t>
            </w:r>
            <w:r>
              <w:rPr>
                <w:spacing w:val="-7"/>
                <w:sz w:val="20"/>
              </w:rPr>
              <w:t> </w:t>
            </w:r>
            <w:r>
              <w:rPr>
                <w:sz w:val="20"/>
              </w:rPr>
              <w:t>exit</w:t>
            </w:r>
            <w:r>
              <w:rPr>
                <w:spacing w:val="-7"/>
                <w:sz w:val="20"/>
              </w:rPr>
              <w:t> </w:t>
            </w:r>
            <w:r>
              <w:rPr>
                <w:spacing w:val="-2"/>
                <w:sz w:val="20"/>
              </w:rPr>
              <w:t>diameter.</w:t>
            </w:r>
          </w:p>
        </w:tc>
      </w:tr>
      <w:tr>
        <w:trPr>
          <w:trHeight w:val="335" w:hRule="atLeast"/>
        </w:trPr>
        <w:tc>
          <w:tcPr>
            <w:tcW w:w="2776" w:type="dxa"/>
          </w:tcPr>
          <w:p>
            <w:pPr>
              <w:pStyle w:val="TableParagraph"/>
              <w:spacing w:before="52"/>
              <w:rPr>
                <w:rFonts w:ascii="Courier New"/>
                <w:sz w:val="20"/>
              </w:rPr>
            </w:pPr>
            <w:r>
              <w:rPr>
                <w:rFonts w:ascii="Courier New"/>
                <w:spacing w:val="-2"/>
                <w:sz w:val="20"/>
              </w:rPr>
              <w:t>De_unit</w:t>
            </w:r>
          </w:p>
        </w:tc>
        <w:tc>
          <w:tcPr>
            <w:tcW w:w="7184" w:type="dxa"/>
          </w:tcPr>
          <w:p>
            <w:pPr>
              <w:pStyle w:val="TableParagraph"/>
              <w:spacing w:before="55"/>
              <w:ind w:left="54"/>
              <w:rPr>
                <w:sz w:val="20"/>
              </w:rPr>
            </w:pPr>
            <w:r>
              <w:rPr>
                <w:spacing w:val="-5"/>
                <w:sz w:val="20"/>
              </w:rPr>
              <w:t>"m"</w:t>
            </w:r>
          </w:p>
        </w:tc>
      </w:tr>
    </w:tbl>
    <w:p>
      <w:pPr>
        <w:pStyle w:val="TableParagraph"/>
        <w:spacing w:after="0"/>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7" w:hRule="atLeast"/>
        </w:trPr>
        <w:tc>
          <w:tcPr>
            <w:tcW w:w="2776" w:type="dxa"/>
          </w:tcPr>
          <w:p>
            <w:pPr>
              <w:pStyle w:val="TableParagraph"/>
              <w:rPr>
                <w:rFonts w:ascii="Arial"/>
                <w:b/>
                <w:sz w:val="20"/>
              </w:rPr>
            </w:pPr>
            <w:r>
              <w:rPr>
                <w:rFonts w:ascii="Arial"/>
                <w:b/>
                <w:spacing w:val="-2"/>
                <w:sz w:val="20"/>
              </w:rPr>
              <w:t>Property</w:t>
            </w:r>
          </w:p>
        </w:tc>
        <w:tc>
          <w:tcPr>
            <w:tcW w:w="7184" w:type="dxa"/>
          </w:tcPr>
          <w:p>
            <w:pPr>
              <w:pStyle w:val="TableParagraph"/>
              <w:ind w:left="54"/>
              <w:rPr>
                <w:rFonts w:ascii="Arial"/>
                <w:b/>
                <w:sz w:val="20"/>
              </w:rPr>
            </w:pPr>
            <w:r>
              <w:rPr>
                <w:rFonts w:ascii="Arial"/>
                <w:b/>
                <w:spacing w:val="-2"/>
                <w:sz w:val="20"/>
              </w:rPr>
              <w:t>Description</w:t>
            </w:r>
          </w:p>
        </w:tc>
      </w:tr>
      <w:tr>
        <w:trPr>
          <w:trHeight w:val="335" w:hRule="atLeast"/>
        </w:trPr>
        <w:tc>
          <w:tcPr>
            <w:tcW w:w="2776" w:type="dxa"/>
          </w:tcPr>
          <w:p>
            <w:pPr>
              <w:pStyle w:val="TableParagraph"/>
              <w:spacing w:before="52"/>
              <w:rPr>
                <w:rFonts w:ascii="Courier New"/>
                <w:sz w:val="20"/>
              </w:rPr>
            </w:pPr>
            <w:r>
              <w:rPr>
                <w:rFonts w:ascii="Courier New"/>
                <w:spacing w:val="-10"/>
                <w:sz w:val="20"/>
              </w:rPr>
              <w:t>L</w:t>
            </w:r>
          </w:p>
        </w:tc>
        <w:tc>
          <w:tcPr>
            <w:tcW w:w="7184" w:type="dxa"/>
          </w:tcPr>
          <w:p>
            <w:pPr>
              <w:pStyle w:val="TableParagraph"/>
              <w:spacing w:before="55"/>
              <w:ind w:left="54"/>
              <w:rPr>
                <w:sz w:val="20"/>
              </w:rPr>
            </w:pPr>
            <w:r>
              <w:rPr>
                <w:sz w:val="20"/>
              </w:rPr>
              <w:t>Nozzle</w:t>
            </w:r>
            <w:r>
              <w:rPr>
                <w:spacing w:val="-10"/>
                <w:sz w:val="20"/>
              </w:rPr>
              <w:t> </w:t>
            </w:r>
            <w:r>
              <w:rPr>
                <w:spacing w:val="-2"/>
                <w:sz w:val="20"/>
              </w:rPr>
              <w:t>length.</w:t>
            </w:r>
          </w:p>
        </w:tc>
      </w:tr>
      <w:tr>
        <w:trPr>
          <w:trHeight w:val="337" w:hRule="atLeast"/>
        </w:trPr>
        <w:tc>
          <w:tcPr>
            <w:tcW w:w="2776" w:type="dxa"/>
          </w:tcPr>
          <w:p>
            <w:pPr>
              <w:pStyle w:val="TableParagraph"/>
              <w:rPr>
                <w:rFonts w:ascii="Courier New"/>
                <w:sz w:val="20"/>
              </w:rPr>
            </w:pPr>
            <w:r>
              <w:rPr>
                <w:rFonts w:ascii="Courier New"/>
                <w:spacing w:val="-2"/>
                <w:sz w:val="20"/>
              </w:rPr>
              <w:t>L_unit</w:t>
            </w:r>
          </w:p>
        </w:tc>
        <w:tc>
          <w:tcPr>
            <w:tcW w:w="7184" w:type="dxa"/>
          </w:tcPr>
          <w:p>
            <w:pPr>
              <w:pStyle w:val="TableParagraph"/>
              <w:spacing w:before="56"/>
              <w:ind w:left="54"/>
              <w:rPr>
                <w:sz w:val="20"/>
              </w:rPr>
            </w:pPr>
            <w:r>
              <w:rPr>
                <w:spacing w:val="-5"/>
                <w:sz w:val="20"/>
              </w:rPr>
              <w:t>"m"</w:t>
            </w:r>
          </w:p>
        </w:tc>
      </w:tr>
      <w:tr>
        <w:trPr>
          <w:trHeight w:val="335" w:hRule="atLeast"/>
        </w:trPr>
        <w:tc>
          <w:tcPr>
            <w:tcW w:w="2776" w:type="dxa"/>
          </w:tcPr>
          <w:p>
            <w:pPr>
              <w:pStyle w:val="TableParagraph"/>
              <w:spacing w:before="52"/>
              <w:rPr>
                <w:rFonts w:ascii="Courier New"/>
                <w:sz w:val="20"/>
              </w:rPr>
            </w:pPr>
            <w:r>
              <w:rPr>
                <w:rFonts w:ascii="Courier New"/>
                <w:spacing w:val="-2"/>
                <w:sz w:val="20"/>
              </w:rPr>
              <w:t>theta_1</w:t>
            </w:r>
          </w:p>
        </w:tc>
        <w:tc>
          <w:tcPr>
            <w:tcW w:w="7184" w:type="dxa"/>
          </w:tcPr>
          <w:p>
            <w:pPr>
              <w:pStyle w:val="TableParagraph"/>
              <w:spacing w:before="55"/>
              <w:ind w:left="54"/>
              <w:rPr>
                <w:sz w:val="20"/>
              </w:rPr>
            </w:pPr>
            <w:r>
              <w:rPr>
                <w:spacing w:val="-2"/>
                <w:sz w:val="20"/>
              </w:rPr>
              <w:t>Nozzle</w:t>
            </w:r>
            <w:r>
              <w:rPr>
                <w:spacing w:val="2"/>
                <w:sz w:val="20"/>
              </w:rPr>
              <w:t> </w:t>
            </w:r>
            <w:r>
              <w:rPr>
                <w:spacing w:val="-2"/>
                <w:sz w:val="20"/>
              </w:rPr>
              <w:t>initial</w:t>
            </w:r>
            <w:r>
              <w:rPr>
                <w:spacing w:val="3"/>
                <w:sz w:val="20"/>
              </w:rPr>
              <w:t> </w:t>
            </w:r>
            <w:r>
              <w:rPr>
                <w:spacing w:val="-2"/>
                <w:sz w:val="20"/>
              </w:rPr>
              <w:t>half-angle </w:t>
            </w:r>
            <w:r>
              <w:rPr>
                <w:spacing w:val="-5"/>
                <w:sz w:val="20"/>
              </w:rPr>
              <w:t>Tn.</w:t>
            </w:r>
          </w:p>
        </w:tc>
      </w:tr>
      <w:tr>
        <w:trPr>
          <w:trHeight w:val="337" w:hRule="atLeast"/>
        </w:trPr>
        <w:tc>
          <w:tcPr>
            <w:tcW w:w="2776" w:type="dxa"/>
          </w:tcPr>
          <w:p>
            <w:pPr>
              <w:pStyle w:val="TableParagraph"/>
              <w:rPr>
                <w:rFonts w:ascii="Courier New"/>
                <w:sz w:val="20"/>
              </w:rPr>
            </w:pPr>
            <w:r>
              <w:rPr>
                <w:rFonts w:ascii="Courier New"/>
                <w:spacing w:val="-2"/>
                <w:sz w:val="20"/>
              </w:rPr>
              <w:t>theta_1_unit</w:t>
            </w:r>
          </w:p>
        </w:tc>
        <w:tc>
          <w:tcPr>
            <w:tcW w:w="7184" w:type="dxa"/>
          </w:tcPr>
          <w:p>
            <w:pPr>
              <w:pStyle w:val="TableParagraph"/>
              <w:spacing w:before="56"/>
              <w:ind w:left="54"/>
              <w:rPr>
                <w:sz w:val="20"/>
              </w:rPr>
            </w:pPr>
            <w:r>
              <w:rPr>
                <w:sz w:val="20"/>
              </w:rPr>
              <w:t>Tn_unit,</w:t>
            </w:r>
            <w:r>
              <w:rPr>
                <w:spacing w:val="-13"/>
                <w:sz w:val="20"/>
              </w:rPr>
              <w:t> </w:t>
            </w:r>
            <w:r>
              <w:rPr>
                <w:spacing w:val="-2"/>
                <w:sz w:val="20"/>
              </w:rPr>
              <w:t>"radians".</w:t>
            </w:r>
          </w:p>
        </w:tc>
      </w:tr>
      <w:tr>
        <w:trPr>
          <w:trHeight w:val="335" w:hRule="atLeast"/>
        </w:trPr>
        <w:tc>
          <w:tcPr>
            <w:tcW w:w="2776" w:type="dxa"/>
          </w:tcPr>
          <w:p>
            <w:pPr>
              <w:pStyle w:val="TableParagraph"/>
              <w:spacing w:before="52"/>
              <w:rPr>
                <w:rFonts w:ascii="Courier New"/>
                <w:sz w:val="20"/>
              </w:rPr>
            </w:pPr>
            <w:r>
              <w:rPr>
                <w:rFonts w:ascii="Courier New"/>
                <w:spacing w:val="-2"/>
                <w:sz w:val="20"/>
              </w:rPr>
              <w:t>theta_e</w:t>
            </w:r>
          </w:p>
        </w:tc>
        <w:tc>
          <w:tcPr>
            <w:tcW w:w="7184" w:type="dxa"/>
          </w:tcPr>
          <w:p>
            <w:pPr>
              <w:pStyle w:val="TableParagraph"/>
              <w:spacing w:before="55"/>
              <w:ind w:left="54"/>
              <w:rPr>
                <w:sz w:val="20"/>
              </w:rPr>
            </w:pPr>
            <w:r>
              <w:rPr>
                <w:sz w:val="20"/>
              </w:rPr>
              <w:t>Nozzle</w:t>
            </w:r>
            <w:r>
              <w:rPr>
                <w:spacing w:val="-10"/>
                <w:sz w:val="20"/>
              </w:rPr>
              <w:t> </w:t>
            </w:r>
            <w:r>
              <w:rPr>
                <w:sz w:val="20"/>
              </w:rPr>
              <w:t>exit</w:t>
            </w:r>
            <w:r>
              <w:rPr>
                <w:spacing w:val="-10"/>
                <w:sz w:val="20"/>
              </w:rPr>
              <w:t> </w:t>
            </w:r>
            <w:r>
              <w:rPr>
                <w:sz w:val="20"/>
              </w:rPr>
              <w:t>half-angle</w:t>
            </w:r>
            <w:r>
              <w:rPr>
                <w:spacing w:val="-14"/>
                <w:sz w:val="20"/>
              </w:rPr>
              <w:t> </w:t>
            </w:r>
            <w:r>
              <w:rPr>
                <w:spacing w:val="-5"/>
                <w:sz w:val="20"/>
              </w:rPr>
              <w:t>Te.</w:t>
            </w:r>
          </w:p>
        </w:tc>
      </w:tr>
      <w:tr>
        <w:trPr>
          <w:trHeight w:val="337" w:hRule="atLeast"/>
        </w:trPr>
        <w:tc>
          <w:tcPr>
            <w:tcW w:w="2776" w:type="dxa"/>
          </w:tcPr>
          <w:p>
            <w:pPr>
              <w:pStyle w:val="TableParagraph"/>
              <w:rPr>
                <w:rFonts w:ascii="Courier New"/>
                <w:sz w:val="20"/>
              </w:rPr>
            </w:pPr>
            <w:r>
              <w:rPr>
                <w:rFonts w:ascii="Courier New"/>
                <w:spacing w:val="-2"/>
                <w:sz w:val="20"/>
              </w:rPr>
              <w:t>theta_e_unit</w:t>
            </w:r>
          </w:p>
        </w:tc>
        <w:tc>
          <w:tcPr>
            <w:tcW w:w="7184" w:type="dxa"/>
          </w:tcPr>
          <w:p>
            <w:pPr>
              <w:pStyle w:val="TableParagraph"/>
              <w:spacing w:before="56"/>
              <w:ind w:left="54"/>
              <w:rPr>
                <w:sz w:val="20"/>
              </w:rPr>
            </w:pPr>
            <w:r>
              <w:rPr>
                <w:spacing w:val="-2"/>
                <w:sz w:val="20"/>
              </w:rPr>
              <w:t>"radians"</w:t>
            </w:r>
          </w:p>
        </w:tc>
      </w:tr>
      <w:tr>
        <w:trPr>
          <w:trHeight w:val="335" w:hRule="atLeast"/>
        </w:trPr>
        <w:tc>
          <w:tcPr>
            <w:tcW w:w="2776" w:type="dxa"/>
          </w:tcPr>
          <w:p>
            <w:pPr>
              <w:pStyle w:val="TableParagraph"/>
              <w:spacing w:before="52"/>
              <w:rPr>
                <w:rFonts w:ascii="Courier New"/>
                <w:sz w:val="20"/>
              </w:rPr>
            </w:pPr>
            <w:r>
              <w:rPr>
                <w:rFonts w:ascii="Courier New"/>
                <w:spacing w:val="-5"/>
                <w:sz w:val="20"/>
              </w:rPr>
              <w:t>R1</w:t>
            </w:r>
          </w:p>
        </w:tc>
        <w:tc>
          <w:tcPr>
            <w:tcW w:w="7184" w:type="dxa"/>
          </w:tcPr>
          <w:p>
            <w:pPr>
              <w:pStyle w:val="TableParagraph"/>
              <w:spacing w:before="55"/>
              <w:ind w:left="54"/>
              <w:rPr>
                <w:sz w:val="20"/>
              </w:rPr>
            </w:pPr>
            <w:r>
              <w:rPr>
                <w:sz w:val="20"/>
              </w:rPr>
              <w:t>Rn,</w:t>
            </w:r>
            <w:r>
              <w:rPr>
                <w:spacing w:val="-3"/>
                <w:sz w:val="20"/>
              </w:rPr>
              <w:t> </w:t>
            </w:r>
            <w:r>
              <w:rPr>
                <w:sz w:val="20"/>
              </w:rPr>
              <w:t>see</w:t>
            </w:r>
            <w:r>
              <w:rPr>
                <w:spacing w:val="-3"/>
                <w:sz w:val="20"/>
              </w:rPr>
              <w:t> </w:t>
            </w:r>
            <w:r>
              <w:rPr>
                <w:sz w:val="20"/>
              </w:rPr>
              <w:t>image</w:t>
            </w:r>
            <w:r>
              <w:rPr>
                <w:spacing w:val="-3"/>
                <w:sz w:val="20"/>
              </w:rPr>
              <w:t> </w:t>
            </w:r>
            <w:r>
              <w:rPr>
                <w:sz w:val="20"/>
              </w:rPr>
              <w:t>“Thrust</w:t>
            </w:r>
            <w:r>
              <w:rPr>
                <w:spacing w:val="-3"/>
                <w:sz w:val="20"/>
              </w:rPr>
              <w:t> </w:t>
            </w:r>
            <w:r>
              <w:rPr>
                <w:sz w:val="20"/>
              </w:rPr>
              <w:t>chamber</w:t>
            </w:r>
            <w:r>
              <w:rPr>
                <w:spacing w:val="-3"/>
                <w:sz w:val="20"/>
              </w:rPr>
              <w:t> </w:t>
            </w:r>
            <w:r>
              <w:rPr>
                <w:sz w:val="20"/>
              </w:rPr>
              <w:t>design</w:t>
            </w:r>
            <w:r>
              <w:rPr>
                <w:spacing w:val="-3"/>
                <w:sz w:val="20"/>
              </w:rPr>
              <w:t> </w:t>
            </w:r>
            <w:r>
              <w:rPr>
                <w:sz w:val="20"/>
              </w:rPr>
              <w:t>result</w:t>
            </w:r>
            <w:r>
              <w:rPr>
                <w:spacing w:val="-2"/>
                <w:sz w:val="20"/>
              </w:rPr>
              <w:t> parameters”.</w:t>
            </w:r>
          </w:p>
        </w:tc>
      </w:tr>
      <w:tr>
        <w:trPr>
          <w:trHeight w:val="336" w:hRule="atLeast"/>
        </w:trPr>
        <w:tc>
          <w:tcPr>
            <w:tcW w:w="2776" w:type="dxa"/>
          </w:tcPr>
          <w:p>
            <w:pPr>
              <w:pStyle w:val="TableParagraph"/>
              <w:rPr>
                <w:rFonts w:ascii="Courier New"/>
                <w:sz w:val="20"/>
              </w:rPr>
            </w:pPr>
            <w:r>
              <w:rPr>
                <w:rFonts w:ascii="Courier New"/>
                <w:spacing w:val="-2"/>
                <w:sz w:val="20"/>
              </w:rPr>
              <w:t>R1_unit</w:t>
            </w:r>
          </w:p>
        </w:tc>
        <w:tc>
          <w:tcPr>
            <w:tcW w:w="7184" w:type="dxa"/>
          </w:tcPr>
          <w:p>
            <w:pPr>
              <w:pStyle w:val="TableParagraph"/>
              <w:spacing w:before="56"/>
              <w:ind w:left="54"/>
              <w:rPr>
                <w:sz w:val="20"/>
              </w:rPr>
            </w:pPr>
            <w:r>
              <w:rPr>
                <w:sz w:val="20"/>
              </w:rPr>
              <w:t>Rn_unit,</w:t>
            </w:r>
            <w:r>
              <w:rPr>
                <w:spacing w:val="-13"/>
                <w:sz w:val="20"/>
              </w:rPr>
              <w:t> </w:t>
            </w:r>
            <w:r>
              <w:rPr>
                <w:spacing w:val="-5"/>
                <w:sz w:val="20"/>
              </w:rPr>
              <w:t>"m"</w:t>
            </w:r>
          </w:p>
        </w:tc>
      </w:tr>
      <w:tr>
        <w:trPr>
          <w:trHeight w:val="2175" w:hRule="atLeast"/>
        </w:trPr>
        <w:tc>
          <w:tcPr>
            <w:tcW w:w="2776" w:type="dxa"/>
          </w:tcPr>
          <w:p>
            <w:pPr>
              <w:pStyle w:val="TableParagraph"/>
              <w:spacing w:before="52"/>
              <w:rPr>
                <w:rFonts w:ascii="Courier New"/>
                <w:sz w:val="20"/>
              </w:rPr>
            </w:pPr>
            <w:r>
              <w:rPr>
                <w:rFonts w:ascii="Courier New"/>
                <w:spacing w:val="-2"/>
                <w:sz w:val="20"/>
              </w:rPr>
              <w:t>contour</w:t>
            </w:r>
          </w:p>
        </w:tc>
        <w:tc>
          <w:tcPr>
            <w:tcW w:w="7184" w:type="dxa"/>
          </w:tcPr>
          <w:p>
            <w:pPr>
              <w:pStyle w:val="TableParagraph"/>
              <w:spacing w:line="244" w:lineRule="auto" w:before="55"/>
              <w:ind w:left="54"/>
              <w:rPr>
                <w:sz w:val="20"/>
              </w:rPr>
            </w:pPr>
            <w:r>
              <w:rPr>
                <w:sz w:val="20"/>
              </w:rPr>
              <w:t>Array</w:t>
            </w:r>
            <w:r>
              <w:rPr>
                <w:spacing w:val="-2"/>
                <w:sz w:val="20"/>
              </w:rPr>
              <w:t> </w:t>
            </w:r>
            <w:r>
              <w:rPr>
                <w:sz w:val="20"/>
              </w:rPr>
              <w:t>of</w:t>
            </w:r>
            <w:r>
              <w:rPr>
                <w:spacing w:val="-2"/>
                <w:sz w:val="20"/>
              </w:rPr>
              <w:t> </w:t>
            </w:r>
            <w:r>
              <w:rPr>
                <w:sz w:val="20"/>
              </w:rPr>
              <w:t>contour</w:t>
            </w:r>
            <w:r>
              <w:rPr>
                <w:spacing w:val="-2"/>
                <w:sz w:val="20"/>
              </w:rPr>
              <w:t> </w:t>
            </w:r>
            <w:r>
              <w:rPr>
                <w:sz w:val="20"/>
              </w:rPr>
              <w:t>points.</w:t>
            </w:r>
            <w:r>
              <w:rPr>
                <w:spacing w:val="-2"/>
                <w:sz w:val="20"/>
              </w:rPr>
              <w:t> </w:t>
            </w:r>
            <w:r>
              <w:rPr>
                <w:sz w:val="20"/>
              </w:rPr>
              <w:t>Each</w:t>
            </w:r>
            <w:r>
              <w:rPr>
                <w:spacing w:val="-2"/>
                <w:sz w:val="20"/>
              </w:rPr>
              <w:t> </w:t>
            </w:r>
            <w:r>
              <w:rPr>
                <w:sz w:val="20"/>
              </w:rPr>
              <w:t>element</w:t>
            </w:r>
            <w:r>
              <w:rPr>
                <w:spacing w:val="-2"/>
                <w:sz w:val="20"/>
              </w:rPr>
              <w:t> </w:t>
            </w:r>
            <w:r>
              <w:rPr>
                <w:sz w:val="20"/>
              </w:rPr>
              <w:t>of</w:t>
            </w:r>
            <w:r>
              <w:rPr>
                <w:spacing w:val="-2"/>
                <w:sz w:val="20"/>
              </w:rPr>
              <w:t> </w:t>
            </w:r>
            <w:r>
              <w:rPr>
                <w:sz w:val="20"/>
              </w:rPr>
              <w:t>the</w:t>
            </w:r>
            <w:r>
              <w:rPr>
                <w:spacing w:val="-2"/>
                <w:sz w:val="20"/>
              </w:rPr>
              <w:t> </w:t>
            </w:r>
            <w:r>
              <w:rPr>
                <w:sz w:val="20"/>
              </w:rPr>
              <w:t>array</w:t>
            </w:r>
            <w:r>
              <w:rPr>
                <w:spacing w:val="-2"/>
                <w:sz w:val="20"/>
              </w:rPr>
              <w:t> </w:t>
            </w:r>
            <w:r>
              <w:rPr>
                <w:sz w:val="20"/>
              </w:rPr>
              <w:t>is</w:t>
            </w:r>
            <w:r>
              <w:rPr>
                <w:spacing w:val="-2"/>
                <w:sz w:val="20"/>
              </w:rPr>
              <w:t> </w:t>
            </w:r>
            <w:r>
              <w:rPr>
                <w:sz w:val="20"/>
              </w:rPr>
              <w:t>a</w:t>
            </w:r>
            <w:r>
              <w:rPr>
                <w:spacing w:val="-2"/>
                <w:sz w:val="20"/>
              </w:rPr>
              <w:t> </w:t>
            </w:r>
            <w:r>
              <w:rPr>
                <w:sz w:val="20"/>
              </w:rPr>
              <w:t>JavaScript</w:t>
            </w:r>
            <w:r>
              <w:rPr>
                <w:spacing w:val="-2"/>
                <w:sz w:val="20"/>
              </w:rPr>
              <w:t> </w:t>
            </w:r>
            <w:r>
              <w:rPr>
                <w:sz w:val="20"/>
              </w:rPr>
              <w:t>object</w:t>
            </w:r>
            <w:r>
              <w:rPr>
                <w:spacing w:val="-2"/>
                <w:sz w:val="20"/>
              </w:rPr>
              <w:t> </w:t>
            </w:r>
            <w:r>
              <w:rPr>
                <w:sz w:val="20"/>
              </w:rPr>
              <w:t>with </w:t>
            </w:r>
            <w:r>
              <w:rPr>
                <w:spacing w:val="-2"/>
                <w:sz w:val="20"/>
              </w:rPr>
              <w:t>properties:</w:t>
            </w:r>
          </w:p>
          <w:p>
            <w:pPr>
              <w:pStyle w:val="TableParagraph"/>
              <w:tabs>
                <w:tab w:pos="763" w:val="left" w:leader="none"/>
              </w:tabs>
              <w:spacing w:line="225" w:lineRule="exact" w:before="0"/>
              <w:ind w:left="54"/>
              <w:rPr>
                <w:sz w:val="20"/>
              </w:rPr>
            </w:pPr>
            <w:r>
              <w:rPr>
                <w:spacing w:val="-10"/>
                <w:sz w:val="20"/>
              </w:rPr>
              <w:t>x</w:t>
            </w:r>
            <w:r>
              <w:rPr>
                <w:sz w:val="20"/>
              </w:rPr>
              <w:tab/>
            </w:r>
            <w:r>
              <w:rPr>
                <w:rFonts w:ascii="Arial"/>
                <w:i/>
                <w:sz w:val="20"/>
              </w:rPr>
              <w:t>-</w:t>
            </w:r>
            <w:r>
              <w:rPr>
                <w:rFonts w:ascii="Arial"/>
                <w:i/>
                <w:spacing w:val="-6"/>
                <w:sz w:val="20"/>
              </w:rPr>
              <w:t> </w:t>
            </w:r>
            <w:r>
              <w:rPr>
                <w:sz w:val="20"/>
              </w:rPr>
              <w:t>axial</w:t>
            </w:r>
            <w:r>
              <w:rPr>
                <w:spacing w:val="-2"/>
                <w:sz w:val="20"/>
              </w:rPr>
              <w:t> location</w:t>
            </w:r>
          </w:p>
          <w:p>
            <w:pPr>
              <w:pStyle w:val="TableParagraph"/>
              <w:tabs>
                <w:tab w:pos="763" w:val="left" w:leader="none"/>
              </w:tabs>
              <w:spacing w:before="0"/>
              <w:ind w:left="54"/>
              <w:rPr>
                <w:sz w:val="20"/>
              </w:rPr>
            </w:pPr>
            <w:r>
              <w:rPr>
                <w:spacing w:val="-10"/>
                <w:sz w:val="20"/>
              </w:rPr>
              <w:t>r</w:t>
            </w:r>
            <w:r>
              <w:rPr>
                <w:sz w:val="20"/>
              </w:rPr>
              <w:tab/>
            </w:r>
            <w:r>
              <w:rPr>
                <w:rFonts w:ascii="Arial"/>
                <w:i/>
                <w:sz w:val="20"/>
              </w:rPr>
              <w:t>-</w:t>
            </w:r>
            <w:r>
              <w:rPr>
                <w:rFonts w:ascii="Arial"/>
                <w:i/>
                <w:spacing w:val="-1"/>
                <w:sz w:val="20"/>
              </w:rPr>
              <w:t> </w:t>
            </w:r>
            <w:r>
              <w:rPr>
                <w:spacing w:val="-2"/>
                <w:sz w:val="20"/>
              </w:rPr>
              <w:t>radius</w:t>
            </w:r>
          </w:p>
          <w:p>
            <w:pPr>
              <w:pStyle w:val="TableParagraph"/>
              <w:tabs>
                <w:tab w:pos="763" w:val="left" w:leader="none"/>
              </w:tabs>
              <w:spacing w:before="0"/>
              <w:ind w:left="54"/>
              <w:rPr>
                <w:sz w:val="20"/>
              </w:rPr>
            </w:pPr>
            <w:r>
              <w:rPr>
                <w:spacing w:val="-4"/>
                <w:sz w:val="20"/>
              </w:rPr>
              <w:t>unit</w:t>
            </w:r>
            <w:r>
              <w:rPr>
                <w:sz w:val="20"/>
              </w:rPr>
              <w:tab/>
            </w:r>
            <w:r>
              <w:rPr>
                <w:rFonts w:ascii="Arial"/>
                <w:i/>
                <w:sz w:val="20"/>
              </w:rPr>
              <w:t>-</w:t>
            </w:r>
            <w:r>
              <w:rPr>
                <w:rFonts w:ascii="Arial"/>
                <w:i/>
                <w:spacing w:val="-5"/>
                <w:sz w:val="20"/>
              </w:rPr>
              <w:t> </w:t>
            </w:r>
            <w:r>
              <w:rPr>
                <w:sz w:val="20"/>
              </w:rPr>
              <w:t>unit,</w:t>
            </w:r>
            <w:r>
              <w:rPr>
                <w:spacing w:val="-2"/>
                <w:sz w:val="20"/>
              </w:rPr>
              <w:t> </w:t>
            </w:r>
            <w:r>
              <w:rPr>
                <w:spacing w:val="-5"/>
                <w:sz w:val="20"/>
              </w:rPr>
              <w:t>"m"</w:t>
            </w:r>
          </w:p>
          <w:p>
            <w:pPr>
              <w:pStyle w:val="TableParagraph"/>
              <w:spacing w:before="7"/>
              <w:ind w:left="0"/>
              <w:rPr>
                <w:sz w:val="20"/>
              </w:rPr>
            </w:pPr>
          </w:p>
          <w:p>
            <w:pPr>
              <w:pStyle w:val="TableParagraph"/>
              <w:spacing w:line="244" w:lineRule="auto" w:before="0"/>
              <w:ind w:left="54" w:right="369"/>
              <w:jc w:val="both"/>
              <w:rPr>
                <w:sz w:val="20"/>
              </w:rPr>
            </w:pPr>
            <w:r>
              <w:rPr>
                <w:sz w:val="20"/>
              </w:rPr>
              <w:t>The value of axial location depends on parameter startFromLc (see function NozzleDesign.getSize()). If “false”, the location of the first contour point is 0. Otherwise,</w:t>
            </w:r>
            <w:r>
              <w:rPr>
                <w:spacing w:val="-5"/>
                <w:sz w:val="20"/>
              </w:rPr>
              <w:t> </w:t>
            </w:r>
            <w:r>
              <w:rPr>
                <w:sz w:val="20"/>
              </w:rPr>
              <w:t>the</w:t>
            </w:r>
            <w:r>
              <w:rPr>
                <w:spacing w:val="-4"/>
                <w:sz w:val="20"/>
              </w:rPr>
              <w:t> </w:t>
            </w:r>
            <w:r>
              <w:rPr>
                <w:sz w:val="20"/>
              </w:rPr>
              <w:t>location</w:t>
            </w:r>
            <w:r>
              <w:rPr>
                <w:spacing w:val="-4"/>
                <w:sz w:val="20"/>
              </w:rPr>
              <w:t> </w:t>
            </w:r>
            <w:r>
              <w:rPr>
                <w:sz w:val="20"/>
              </w:rPr>
              <w:t>of</w:t>
            </w:r>
            <w:r>
              <w:rPr>
                <w:spacing w:val="-4"/>
                <w:sz w:val="20"/>
              </w:rPr>
              <w:t> </w:t>
            </w:r>
            <w:r>
              <w:rPr>
                <w:sz w:val="20"/>
              </w:rPr>
              <w:t>the</w:t>
            </w:r>
            <w:r>
              <w:rPr>
                <w:spacing w:val="-4"/>
                <w:sz w:val="20"/>
              </w:rPr>
              <w:t> </w:t>
            </w:r>
            <w:r>
              <w:rPr>
                <w:sz w:val="20"/>
              </w:rPr>
              <w:t>first</w:t>
            </w:r>
            <w:r>
              <w:rPr>
                <w:spacing w:val="-4"/>
                <w:sz w:val="20"/>
              </w:rPr>
              <w:t> </w:t>
            </w:r>
            <w:r>
              <w:rPr>
                <w:sz w:val="20"/>
              </w:rPr>
              <w:t>point</w:t>
            </w:r>
            <w:r>
              <w:rPr>
                <w:spacing w:val="-4"/>
                <w:sz w:val="20"/>
              </w:rPr>
              <w:t> </w:t>
            </w:r>
            <w:r>
              <w:rPr>
                <w:sz w:val="20"/>
              </w:rPr>
              <w:t>is</w:t>
            </w:r>
            <w:r>
              <w:rPr>
                <w:spacing w:val="-5"/>
                <w:sz w:val="20"/>
              </w:rPr>
              <w:t> </w:t>
            </w:r>
            <w:r>
              <w:rPr>
                <w:sz w:val="20"/>
              </w:rPr>
              <w:t>“Lc”</w:t>
            </w:r>
            <w:r>
              <w:rPr>
                <w:spacing w:val="-4"/>
                <w:sz w:val="20"/>
              </w:rPr>
              <w:t> </w:t>
            </w:r>
            <w:r>
              <w:rPr>
                <w:sz w:val="20"/>
              </w:rPr>
              <w:t>(combustion</w:t>
            </w:r>
            <w:r>
              <w:rPr>
                <w:spacing w:val="-4"/>
                <w:sz w:val="20"/>
              </w:rPr>
              <w:t> </w:t>
            </w:r>
            <w:r>
              <w:rPr>
                <w:sz w:val="20"/>
              </w:rPr>
              <w:t>chamber</w:t>
            </w:r>
            <w:r>
              <w:rPr>
                <w:spacing w:val="-4"/>
                <w:sz w:val="20"/>
              </w:rPr>
              <w:t> </w:t>
            </w:r>
            <w:r>
              <w:rPr>
                <w:spacing w:val="-2"/>
                <w:sz w:val="20"/>
              </w:rPr>
              <w:t>length).</w:t>
            </w:r>
          </w:p>
        </w:tc>
      </w:tr>
    </w:tbl>
    <w:p>
      <w:pPr>
        <w:pStyle w:val="BodyText"/>
        <w:spacing w:before="155"/>
        <w:rPr>
          <w:sz w:val="20"/>
        </w:rPr>
      </w:pPr>
      <w:r>
        <w:rPr>
          <w:sz w:val="20"/>
        </w:rPr>
        <w:drawing>
          <wp:anchor distT="0" distB="0" distL="0" distR="0" allowOverlap="1" layoutInCell="1" locked="0" behindDoc="1" simplePos="0" relativeHeight="487607296">
            <wp:simplePos x="0" y="0"/>
            <wp:positionH relativeFrom="page">
              <wp:posOffset>726440</wp:posOffset>
            </wp:positionH>
            <wp:positionV relativeFrom="paragraph">
              <wp:posOffset>257809</wp:posOffset>
            </wp:positionV>
            <wp:extent cx="4926206" cy="1996630"/>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69" cstate="print"/>
                    <a:stretch>
                      <a:fillRect/>
                    </a:stretch>
                  </pic:blipFill>
                  <pic:spPr>
                    <a:xfrm>
                      <a:off x="0" y="0"/>
                      <a:ext cx="4926206" cy="1996630"/>
                    </a:xfrm>
                    <a:prstGeom prst="rect">
                      <a:avLst/>
                    </a:prstGeom>
                  </pic:spPr>
                </pic:pic>
              </a:graphicData>
            </a:graphic>
          </wp:anchor>
        </w:drawing>
      </w:r>
    </w:p>
    <w:p>
      <w:pPr>
        <w:pStyle w:val="BodyText"/>
        <w:spacing w:before="9"/>
        <w:rPr>
          <w:sz w:val="20"/>
        </w:rPr>
      </w:pPr>
    </w:p>
    <w:p>
      <w:pPr>
        <w:spacing w:before="1"/>
        <w:ind w:left="776" w:right="0" w:firstLine="0"/>
        <w:jc w:val="left"/>
        <w:rPr>
          <w:sz w:val="20"/>
        </w:rPr>
      </w:pPr>
      <w:r>
        <w:rPr>
          <w:sz w:val="20"/>
        </w:rPr>
        <w:t>Thrust</w:t>
      </w:r>
      <w:r>
        <w:rPr>
          <w:spacing w:val="-5"/>
          <w:sz w:val="20"/>
        </w:rPr>
        <w:t> </w:t>
      </w:r>
      <w:r>
        <w:rPr>
          <w:sz w:val="20"/>
        </w:rPr>
        <w:t>chamber</w:t>
      </w:r>
      <w:r>
        <w:rPr>
          <w:spacing w:val="-4"/>
          <w:sz w:val="20"/>
        </w:rPr>
        <w:t> </w:t>
      </w:r>
      <w:r>
        <w:rPr>
          <w:sz w:val="20"/>
        </w:rPr>
        <w:t>design</w:t>
      </w:r>
      <w:r>
        <w:rPr>
          <w:spacing w:val="-4"/>
          <w:sz w:val="20"/>
        </w:rPr>
        <w:t> </w:t>
      </w:r>
      <w:r>
        <w:rPr>
          <w:sz w:val="20"/>
        </w:rPr>
        <w:t>result</w:t>
      </w:r>
      <w:r>
        <w:rPr>
          <w:spacing w:val="-5"/>
          <w:sz w:val="20"/>
        </w:rPr>
        <w:t> </w:t>
      </w:r>
      <w:r>
        <w:rPr>
          <w:spacing w:val="-2"/>
          <w:sz w:val="20"/>
        </w:rPr>
        <w:t>parameters</w:t>
      </w:r>
    </w:p>
    <w:p>
      <w:pPr>
        <w:pStyle w:val="BodyText"/>
        <w:rPr>
          <w:sz w:val="20"/>
        </w:rPr>
      </w:pPr>
    </w:p>
    <w:p>
      <w:pPr>
        <w:pStyle w:val="BodyText"/>
        <w:rPr>
          <w:sz w:val="20"/>
        </w:rPr>
      </w:pPr>
    </w:p>
    <w:p>
      <w:pPr>
        <w:pStyle w:val="BodyText"/>
        <w:spacing w:before="111"/>
        <w:rPr>
          <w:sz w:val="20"/>
        </w:rPr>
      </w:pPr>
    </w:p>
    <w:p>
      <w:pPr>
        <w:pStyle w:val="Heading4"/>
      </w:pPr>
      <w:bookmarkStart w:name="_TOC_250009" w:id="177"/>
      <w:bookmarkStart w:name="Object HeatTransferConfiguration" w:id="178"/>
      <w:r>
        <w:rPr>
          <w:b w:val="0"/>
          <w:i w:val="0"/>
        </w:rPr>
      </w:r>
      <w:r>
        <w:rPr/>
        <w:t>Object</w:t>
      </w:r>
      <w:r>
        <w:rPr>
          <w:spacing w:val="-9"/>
        </w:rPr>
        <w:t> </w:t>
      </w:r>
      <w:bookmarkEnd w:id="177"/>
      <w:r>
        <w:rPr>
          <w:spacing w:val="-2"/>
        </w:rPr>
        <w:t>HeatTransferConfiguration</w:t>
      </w:r>
    </w:p>
    <w:p>
      <w:pPr>
        <w:spacing w:line="242" w:lineRule="auto" w:before="119"/>
        <w:ind w:left="776" w:right="423" w:firstLine="0"/>
        <w:jc w:val="left"/>
        <w:rPr>
          <w:rFonts w:ascii="Arial"/>
          <w:i/>
          <w:sz w:val="24"/>
        </w:rPr>
      </w:pPr>
      <w:r>
        <w:rPr>
          <w:sz w:val="24"/>
        </w:rPr>
        <w:t>Object </w:t>
      </w:r>
      <w:r>
        <w:rPr>
          <w:rFonts w:ascii="Arial"/>
          <w:i/>
          <w:sz w:val="24"/>
        </w:rPr>
        <w:t>HeatTransferConfiguration </w:t>
      </w:r>
      <w:r>
        <w:rPr>
          <w:sz w:val="24"/>
        </w:rPr>
        <w:t>is a pure JavaScript object with properties and without functions.</w:t>
      </w:r>
      <w:r>
        <w:rPr>
          <w:spacing w:val="-1"/>
          <w:sz w:val="24"/>
        </w:rPr>
        <w:t> </w:t>
      </w:r>
      <w:r>
        <w:rPr>
          <w:sz w:val="24"/>
        </w:rPr>
        <w:t>It</w:t>
      </w:r>
      <w:r>
        <w:rPr>
          <w:spacing w:val="-1"/>
          <w:sz w:val="24"/>
        </w:rPr>
        <w:t> </w:t>
      </w:r>
      <w:r>
        <w:rPr>
          <w:sz w:val="24"/>
        </w:rPr>
        <w:t>is</w:t>
      </w:r>
      <w:r>
        <w:rPr>
          <w:spacing w:val="-1"/>
          <w:sz w:val="24"/>
        </w:rPr>
        <w:t> </w:t>
      </w:r>
      <w:r>
        <w:rPr>
          <w:sz w:val="24"/>
        </w:rPr>
        <w:t>used</w:t>
      </w:r>
      <w:r>
        <w:rPr>
          <w:spacing w:val="-1"/>
          <w:sz w:val="24"/>
        </w:rPr>
        <w:t> </w:t>
      </w:r>
      <w:r>
        <w:rPr>
          <w:sz w:val="24"/>
        </w:rPr>
        <w:t>to</w:t>
      </w:r>
      <w:r>
        <w:rPr>
          <w:spacing w:val="-1"/>
          <w:sz w:val="24"/>
        </w:rPr>
        <w:t> </w:t>
      </w:r>
      <w:r>
        <w:rPr>
          <w:sz w:val="24"/>
        </w:rPr>
        <w:t>prepare</w:t>
      </w:r>
      <w:r>
        <w:rPr>
          <w:spacing w:val="-1"/>
          <w:sz w:val="24"/>
        </w:rPr>
        <w:t> </w:t>
      </w:r>
      <w:r>
        <w:rPr>
          <w:sz w:val="24"/>
        </w:rPr>
        <w:t>the</w:t>
      </w:r>
      <w:r>
        <w:rPr>
          <w:spacing w:val="-1"/>
          <w:sz w:val="24"/>
        </w:rPr>
        <w:t> </w:t>
      </w:r>
      <w:r>
        <w:rPr>
          <w:sz w:val="24"/>
        </w:rPr>
        <w:t>configuration</w:t>
      </w:r>
      <w:r>
        <w:rPr>
          <w:spacing w:val="-1"/>
          <w:sz w:val="24"/>
        </w:rPr>
        <w:t> </w:t>
      </w:r>
      <w:r>
        <w:rPr>
          <w:sz w:val="24"/>
        </w:rPr>
        <w:t>parameters</w:t>
      </w:r>
      <w:r>
        <w:rPr>
          <w:spacing w:val="-1"/>
          <w:sz w:val="24"/>
        </w:rPr>
        <w:t> </w:t>
      </w:r>
      <w:r>
        <w:rPr>
          <w:sz w:val="24"/>
        </w:rPr>
        <w:t>to</w:t>
      </w:r>
      <w:r>
        <w:rPr>
          <w:spacing w:val="-1"/>
          <w:sz w:val="24"/>
        </w:rPr>
        <w:t> </w:t>
      </w:r>
      <w:r>
        <w:rPr>
          <w:sz w:val="24"/>
        </w:rPr>
        <w:t>be</w:t>
      </w:r>
      <w:r>
        <w:rPr>
          <w:spacing w:val="-1"/>
          <w:sz w:val="24"/>
        </w:rPr>
        <w:t> </w:t>
      </w:r>
      <w:r>
        <w:rPr>
          <w:sz w:val="24"/>
        </w:rPr>
        <w:t>passed</w:t>
      </w:r>
      <w:r>
        <w:rPr>
          <w:spacing w:val="-1"/>
          <w:sz w:val="24"/>
        </w:rPr>
        <w:t> </w:t>
      </w:r>
      <w:r>
        <w:rPr>
          <w:sz w:val="24"/>
        </w:rPr>
        <w:t>to</w:t>
      </w:r>
      <w:r>
        <w:rPr>
          <w:spacing w:val="-1"/>
          <w:sz w:val="24"/>
        </w:rPr>
        <w:t> </w:t>
      </w:r>
      <w:r>
        <w:rPr>
          <w:sz w:val="24"/>
        </w:rPr>
        <w:t>constructor</w:t>
      </w:r>
      <w:r>
        <w:rPr>
          <w:spacing w:val="-1"/>
          <w:sz w:val="24"/>
        </w:rPr>
        <w:t> </w:t>
      </w:r>
      <w:r>
        <w:rPr>
          <w:sz w:val="24"/>
        </w:rPr>
        <w:t>of objects </w:t>
      </w:r>
      <w:r>
        <w:rPr>
          <w:rFonts w:ascii="Arial"/>
          <w:i/>
          <w:sz w:val="24"/>
        </w:rPr>
        <w:t>HeatTransferAnalysis.</w:t>
      </w:r>
    </w:p>
    <w:p>
      <w:pPr>
        <w:pStyle w:val="BodyText"/>
        <w:spacing w:before="3"/>
        <w:rPr>
          <w:rFonts w:ascii="Arial"/>
          <w:i/>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120"/>
        <w:gridCol w:w="6840"/>
      </w:tblGrid>
      <w:tr>
        <w:trPr>
          <w:trHeight w:val="335" w:hRule="atLeast"/>
        </w:trPr>
        <w:tc>
          <w:tcPr>
            <w:tcW w:w="3120" w:type="dxa"/>
          </w:tcPr>
          <w:p>
            <w:pPr>
              <w:pStyle w:val="TableParagraph"/>
              <w:spacing w:before="52"/>
              <w:rPr>
                <w:rFonts w:ascii="Arial"/>
                <w:b/>
                <w:sz w:val="20"/>
              </w:rPr>
            </w:pPr>
            <w:r>
              <w:rPr>
                <w:rFonts w:ascii="Arial"/>
                <w:b/>
                <w:spacing w:val="-2"/>
                <w:sz w:val="20"/>
              </w:rPr>
              <w:t>Property</w:t>
            </w:r>
          </w:p>
        </w:tc>
        <w:tc>
          <w:tcPr>
            <w:tcW w:w="6840" w:type="dxa"/>
          </w:tcPr>
          <w:p>
            <w:pPr>
              <w:pStyle w:val="TableParagraph"/>
              <w:spacing w:before="52"/>
              <w:rPr>
                <w:rFonts w:ascii="Arial"/>
                <w:b/>
                <w:sz w:val="20"/>
              </w:rPr>
            </w:pPr>
            <w:r>
              <w:rPr>
                <w:rFonts w:ascii="Arial"/>
                <w:b/>
                <w:spacing w:val="-2"/>
                <w:sz w:val="20"/>
              </w:rPr>
              <w:t>Description</w:t>
            </w:r>
          </w:p>
        </w:tc>
      </w:tr>
      <w:tr>
        <w:trPr>
          <w:trHeight w:val="336" w:hRule="atLeast"/>
        </w:trPr>
        <w:tc>
          <w:tcPr>
            <w:tcW w:w="3120" w:type="dxa"/>
          </w:tcPr>
          <w:p>
            <w:pPr>
              <w:pStyle w:val="TableParagraph"/>
              <w:rPr>
                <w:rFonts w:ascii="Courier New"/>
                <w:sz w:val="20"/>
              </w:rPr>
            </w:pPr>
            <w:r>
              <w:rPr>
                <w:rFonts w:ascii="Courier New"/>
                <w:spacing w:val="-2"/>
                <w:sz w:val="20"/>
              </w:rPr>
              <w:t>chamberDesign</w:t>
            </w:r>
          </w:p>
        </w:tc>
        <w:tc>
          <w:tcPr>
            <w:tcW w:w="6840" w:type="dxa"/>
          </w:tcPr>
          <w:p>
            <w:pPr>
              <w:pStyle w:val="TableParagraph"/>
              <w:rPr>
                <w:sz w:val="20"/>
              </w:rPr>
            </w:pPr>
            <w:r>
              <w:rPr>
                <w:sz w:val="20"/>
              </w:rPr>
              <w:t>Reference</w:t>
            </w:r>
            <w:r>
              <w:rPr>
                <w:spacing w:val="-4"/>
                <w:sz w:val="20"/>
              </w:rPr>
              <w:t> </w:t>
            </w:r>
            <w:r>
              <w:rPr>
                <w:sz w:val="20"/>
              </w:rPr>
              <w:t>to</w:t>
            </w:r>
            <w:r>
              <w:rPr>
                <w:spacing w:val="-3"/>
                <w:sz w:val="20"/>
              </w:rPr>
              <w:t> </w:t>
            </w:r>
            <w:r>
              <w:rPr>
                <w:sz w:val="20"/>
              </w:rPr>
              <w:t>object</w:t>
            </w:r>
            <w:r>
              <w:rPr>
                <w:spacing w:val="-1"/>
                <w:sz w:val="20"/>
              </w:rPr>
              <w:t> </w:t>
            </w:r>
            <w:r>
              <w:rPr>
                <w:rFonts w:ascii="Arial"/>
                <w:i/>
                <w:spacing w:val="-2"/>
                <w:sz w:val="20"/>
              </w:rPr>
              <w:t>ChamberDesign</w:t>
            </w:r>
            <w:r>
              <w:rPr>
                <w:spacing w:val="-2"/>
                <w:sz w:val="20"/>
              </w:rPr>
              <w:t>.</w:t>
            </w:r>
          </w:p>
        </w:tc>
      </w:tr>
      <w:tr>
        <w:trPr>
          <w:trHeight w:val="335" w:hRule="atLeast"/>
        </w:trPr>
        <w:tc>
          <w:tcPr>
            <w:tcW w:w="3120" w:type="dxa"/>
          </w:tcPr>
          <w:p>
            <w:pPr>
              <w:pStyle w:val="TableParagraph"/>
              <w:spacing w:before="52"/>
              <w:rPr>
                <w:rFonts w:ascii="Courier New"/>
                <w:sz w:val="20"/>
              </w:rPr>
            </w:pPr>
            <w:r>
              <w:rPr>
                <w:rFonts w:ascii="Courier New"/>
                <w:spacing w:val="-2"/>
                <w:sz w:val="20"/>
              </w:rPr>
              <w:t>nozzleDesign</w:t>
            </w:r>
          </w:p>
        </w:tc>
        <w:tc>
          <w:tcPr>
            <w:tcW w:w="6840" w:type="dxa"/>
          </w:tcPr>
          <w:p>
            <w:pPr>
              <w:pStyle w:val="TableParagraph"/>
              <w:spacing w:before="52"/>
              <w:rPr>
                <w:sz w:val="20"/>
              </w:rPr>
            </w:pPr>
            <w:r>
              <w:rPr>
                <w:sz w:val="20"/>
              </w:rPr>
              <w:t>Reference</w:t>
            </w:r>
            <w:r>
              <w:rPr>
                <w:spacing w:val="-4"/>
                <w:sz w:val="20"/>
              </w:rPr>
              <w:t> </w:t>
            </w:r>
            <w:r>
              <w:rPr>
                <w:sz w:val="20"/>
              </w:rPr>
              <w:t>to</w:t>
            </w:r>
            <w:r>
              <w:rPr>
                <w:spacing w:val="-3"/>
                <w:sz w:val="20"/>
              </w:rPr>
              <w:t> </w:t>
            </w:r>
            <w:r>
              <w:rPr>
                <w:sz w:val="20"/>
              </w:rPr>
              <w:t>object</w:t>
            </w:r>
            <w:r>
              <w:rPr>
                <w:spacing w:val="-1"/>
                <w:sz w:val="20"/>
              </w:rPr>
              <w:t> </w:t>
            </w:r>
            <w:r>
              <w:rPr>
                <w:rFonts w:ascii="Arial"/>
                <w:i/>
                <w:spacing w:val="-2"/>
                <w:sz w:val="20"/>
              </w:rPr>
              <w:t>NozzleDesign</w:t>
            </w:r>
            <w:r>
              <w:rPr>
                <w:spacing w:val="-2"/>
                <w:sz w:val="20"/>
              </w:rPr>
              <w:t>.</w:t>
            </w:r>
          </w:p>
        </w:tc>
      </w:tr>
    </w:tbl>
    <w:p>
      <w:pPr>
        <w:pStyle w:val="TableParagraph"/>
        <w:spacing w:after="0"/>
        <w:rPr>
          <w:sz w:val="20"/>
        </w:rPr>
        <w:sectPr>
          <w:pgSz w:w="12240" w:h="15840"/>
          <w:pgMar w:header="713" w:footer="936" w:top="1600" w:bottom="1120" w:left="360" w:right="720"/>
        </w:sectPr>
      </w:pPr>
    </w:p>
    <w:p>
      <w:pPr>
        <w:pStyle w:val="BodyText"/>
        <w:spacing w:before="9"/>
        <w:rPr>
          <w:rFonts w:ascii="Arial"/>
          <w:i/>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120"/>
        <w:gridCol w:w="6840"/>
      </w:tblGrid>
      <w:tr>
        <w:trPr>
          <w:trHeight w:val="337" w:hRule="atLeast"/>
        </w:trPr>
        <w:tc>
          <w:tcPr>
            <w:tcW w:w="3120" w:type="dxa"/>
          </w:tcPr>
          <w:p>
            <w:pPr>
              <w:pStyle w:val="TableParagraph"/>
              <w:rPr>
                <w:rFonts w:ascii="Arial"/>
                <w:b/>
                <w:sz w:val="20"/>
              </w:rPr>
            </w:pPr>
            <w:r>
              <w:rPr>
                <w:rFonts w:ascii="Arial"/>
                <w:b/>
                <w:spacing w:val="-2"/>
                <w:sz w:val="20"/>
              </w:rPr>
              <w:t>Property</w:t>
            </w:r>
          </w:p>
        </w:tc>
        <w:tc>
          <w:tcPr>
            <w:tcW w:w="6840" w:type="dxa"/>
          </w:tcPr>
          <w:p>
            <w:pPr>
              <w:pStyle w:val="TableParagraph"/>
              <w:rPr>
                <w:rFonts w:ascii="Arial"/>
                <w:b/>
                <w:sz w:val="20"/>
              </w:rPr>
            </w:pPr>
            <w:r>
              <w:rPr>
                <w:rFonts w:ascii="Arial"/>
                <w:b/>
                <w:spacing w:val="-2"/>
                <w:sz w:val="20"/>
              </w:rPr>
              <w:t>Description</w:t>
            </w:r>
          </w:p>
        </w:tc>
      </w:tr>
      <w:tr>
        <w:trPr>
          <w:trHeight w:val="335" w:hRule="atLeast"/>
        </w:trPr>
        <w:tc>
          <w:tcPr>
            <w:tcW w:w="3120" w:type="dxa"/>
          </w:tcPr>
          <w:p>
            <w:pPr>
              <w:pStyle w:val="TableParagraph"/>
              <w:spacing w:before="52"/>
              <w:rPr>
                <w:rFonts w:ascii="Courier New"/>
                <w:sz w:val="20"/>
              </w:rPr>
            </w:pPr>
            <w:r>
              <w:rPr>
                <w:rFonts w:ascii="Courier New"/>
                <w:spacing w:val="-2"/>
                <w:sz w:val="20"/>
              </w:rPr>
              <w:t>throttle_value</w:t>
            </w:r>
          </w:p>
        </w:tc>
        <w:tc>
          <w:tcPr>
            <w:tcW w:w="6840" w:type="dxa"/>
          </w:tcPr>
          <w:p>
            <w:pPr>
              <w:pStyle w:val="TableParagraph"/>
              <w:spacing w:before="55"/>
              <w:rPr>
                <w:sz w:val="20"/>
              </w:rPr>
            </w:pPr>
            <w:r>
              <w:rPr>
                <w:sz w:val="20"/>
              </w:rPr>
              <w:t>Thrust</w:t>
            </w:r>
            <w:r>
              <w:rPr>
                <w:spacing w:val="-7"/>
                <w:sz w:val="20"/>
              </w:rPr>
              <w:t> </w:t>
            </w:r>
            <w:r>
              <w:rPr>
                <w:sz w:val="20"/>
              </w:rPr>
              <w:t>chamber</w:t>
            </w:r>
            <w:r>
              <w:rPr>
                <w:spacing w:val="-6"/>
                <w:sz w:val="20"/>
              </w:rPr>
              <w:t> </w:t>
            </w:r>
            <w:r>
              <w:rPr>
                <w:sz w:val="20"/>
              </w:rPr>
              <w:t>throttle</w:t>
            </w:r>
            <w:r>
              <w:rPr>
                <w:spacing w:val="-7"/>
                <w:sz w:val="20"/>
              </w:rPr>
              <w:t> </w:t>
            </w:r>
            <w:r>
              <w:rPr>
                <w:sz w:val="20"/>
              </w:rPr>
              <w:t>value.</w:t>
            </w:r>
            <w:r>
              <w:rPr>
                <w:spacing w:val="-6"/>
                <w:sz w:val="20"/>
              </w:rPr>
              <w:t> </w:t>
            </w:r>
            <w:r>
              <w:rPr>
                <w:sz w:val="20"/>
              </w:rPr>
              <w:t>Optional.</w:t>
            </w:r>
            <w:r>
              <w:rPr>
                <w:spacing w:val="-6"/>
                <w:sz w:val="20"/>
              </w:rPr>
              <w:t> </w:t>
            </w:r>
            <w:r>
              <w:rPr>
                <w:sz w:val="20"/>
              </w:rPr>
              <w:t>Default</w:t>
            </w:r>
            <w:r>
              <w:rPr>
                <w:spacing w:val="-7"/>
                <w:sz w:val="20"/>
              </w:rPr>
              <w:t> </w:t>
            </w:r>
            <w:r>
              <w:rPr>
                <w:sz w:val="20"/>
              </w:rPr>
              <w:t>value</w:t>
            </w:r>
            <w:r>
              <w:rPr>
                <w:spacing w:val="-6"/>
                <w:sz w:val="20"/>
              </w:rPr>
              <w:t> </w:t>
            </w:r>
            <w:r>
              <w:rPr>
                <w:sz w:val="20"/>
              </w:rPr>
              <w:t>is</w:t>
            </w:r>
            <w:r>
              <w:rPr>
                <w:spacing w:val="-7"/>
                <w:sz w:val="20"/>
              </w:rPr>
              <w:t> </w:t>
            </w:r>
            <w:r>
              <w:rPr>
                <w:spacing w:val="-2"/>
                <w:sz w:val="20"/>
              </w:rPr>
              <w:t>“1.0”.</w:t>
            </w:r>
          </w:p>
        </w:tc>
      </w:tr>
      <w:tr>
        <w:trPr>
          <w:trHeight w:val="567" w:hRule="atLeast"/>
        </w:trPr>
        <w:tc>
          <w:tcPr>
            <w:tcW w:w="3120" w:type="dxa"/>
          </w:tcPr>
          <w:p>
            <w:pPr>
              <w:pStyle w:val="TableParagraph"/>
              <w:rPr>
                <w:rFonts w:ascii="Courier New"/>
                <w:sz w:val="20"/>
              </w:rPr>
            </w:pPr>
            <w:r>
              <w:rPr>
                <w:rFonts w:ascii="Courier New"/>
                <w:spacing w:val="-2"/>
                <w:sz w:val="20"/>
              </w:rPr>
              <w:t>points</w:t>
            </w:r>
          </w:p>
        </w:tc>
        <w:tc>
          <w:tcPr>
            <w:tcW w:w="6840" w:type="dxa"/>
          </w:tcPr>
          <w:p>
            <w:pPr>
              <w:pStyle w:val="TableParagraph"/>
              <w:spacing w:line="244" w:lineRule="auto" w:before="56"/>
              <w:rPr>
                <w:sz w:val="20"/>
              </w:rPr>
            </w:pPr>
            <w:r>
              <w:rPr>
                <w:sz w:val="20"/>
              </w:rPr>
              <w:t>Number</w:t>
            </w:r>
            <w:r>
              <w:rPr>
                <w:spacing w:val="-4"/>
                <w:sz w:val="20"/>
              </w:rPr>
              <w:t> </w:t>
            </w:r>
            <w:r>
              <w:rPr>
                <w:sz w:val="20"/>
              </w:rPr>
              <w:t>of</w:t>
            </w:r>
            <w:r>
              <w:rPr>
                <w:spacing w:val="-4"/>
                <w:sz w:val="20"/>
              </w:rPr>
              <w:t> </w:t>
            </w:r>
            <w:r>
              <w:rPr>
                <w:sz w:val="20"/>
              </w:rPr>
              <w:t>points</w:t>
            </w:r>
            <w:r>
              <w:rPr>
                <w:spacing w:val="-4"/>
                <w:sz w:val="20"/>
              </w:rPr>
              <w:t> </w:t>
            </w:r>
            <w:r>
              <w:rPr>
                <w:sz w:val="20"/>
              </w:rPr>
              <w:t>along</w:t>
            </w:r>
            <w:r>
              <w:rPr>
                <w:spacing w:val="-4"/>
                <w:sz w:val="20"/>
              </w:rPr>
              <w:t> </w:t>
            </w:r>
            <w:r>
              <w:rPr>
                <w:sz w:val="20"/>
              </w:rPr>
              <w:t>the</w:t>
            </w:r>
            <w:r>
              <w:rPr>
                <w:spacing w:val="-4"/>
                <w:sz w:val="20"/>
              </w:rPr>
              <w:t> </w:t>
            </w:r>
            <w:r>
              <w:rPr>
                <w:sz w:val="20"/>
              </w:rPr>
              <w:t>chamber</w:t>
            </w:r>
            <w:r>
              <w:rPr>
                <w:spacing w:val="-4"/>
                <w:sz w:val="20"/>
              </w:rPr>
              <w:t> </w:t>
            </w:r>
            <w:r>
              <w:rPr>
                <w:sz w:val="20"/>
              </w:rPr>
              <w:t>to</w:t>
            </w:r>
            <w:r>
              <w:rPr>
                <w:spacing w:val="-4"/>
                <w:sz w:val="20"/>
              </w:rPr>
              <w:t> </w:t>
            </w:r>
            <w:r>
              <w:rPr>
                <w:sz w:val="20"/>
              </w:rPr>
              <w:t>calculate</w:t>
            </w:r>
            <w:r>
              <w:rPr>
                <w:spacing w:val="-4"/>
                <w:sz w:val="20"/>
              </w:rPr>
              <w:t> </w:t>
            </w:r>
            <w:r>
              <w:rPr>
                <w:sz w:val="20"/>
              </w:rPr>
              <w:t>heat</w:t>
            </w:r>
            <w:r>
              <w:rPr>
                <w:spacing w:val="-4"/>
                <w:sz w:val="20"/>
              </w:rPr>
              <w:t> </w:t>
            </w:r>
            <w:r>
              <w:rPr>
                <w:sz w:val="20"/>
              </w:rPr>
              <w:t>transfer.</w:t>
            </w:r>
            <w:r>
              <w:rPr>
                <w:spacing w:val="-4"/>
                <w:sz w:val="20"/>
              </w:rPr>
              <w:t> </w:t>
            </w:r>
            <w:r>
              <w:rPr>
                <w:sz w:val="20"/>
              </w:rPr>
              <w:t>Optional. Default value is “50”.</w:t>
            </w:r>
          </w:p>
        </w:tc>
      </w:tr>
      <w:tr>
        <w:trPr>
          <w:trHeight w:val="1025" w:hRule="atLeast"/>
        </w:trPr>
        <w:tc>
          <w:tcPr>
            <w:tcW w:w="3120" w:type="dxa"/>
          </w:tcPr>
          <w:p>
            <w:pPr>
              <w:pStyle w:val="TableParagraph"/>
              <w:spacing w:before="52"/>
              <w:rPr>
                <w:rFonts w:ascii="Courier New"/>
                <w:sz w:val="20"/>
              </w:rPr>
            </w:pPr>
            <w:r>
              <w:rPr>
                <w:rFonts w:ascii="Courier New"/>
                <w:spacing w:val="-2"/>
                <w:sz w:val="20"/>
              </w:rPr>
              <w:t>applyCooling</w:t>
            </w:r>
          </w:p>
        </w:tc>
        <w:tc>
          <w:tcPr>
            <w:tcW w:w="6840" w:type="dxa"/>
          </w:tcPr>
          <w:p>
            <w:pPr>
              <w:pStyle w:val="TableParagraph"/>
              <w:spacing w:line="244" w:lineRule="auto" w:before="55"/>
              <w:ind w:right="1"/>
              <w:rPr>
                <w:sz w:val="20"/>
              </w:rPr>
            </w:pPr>
            <w:r>
              <w:rPr>
                <w:sz w:val="20"/>
              </w:rPr>
              <w:t>If</w:t>
            </w:r>
            <w:r>
              <w:rPr>
                <w:spacing w:val="-3"/>
                <w:sz w:val="20"/>
              </w:rPr>
              <w:t> </w:t>
            </w:r>
            <w:r>
              <w:rPr>
                <w:sz w:val="20"/>
              </w:rPr>
              <w:t>“true”,</w:t>
            </w:r>
            <w:r>
              <w:rPr>
                <w:spacing w:val="-3"/>
                <w:sz w:val="20"/>
              </w:rPr>
              <w:t> </w:t>
            </w:r>
            <w:r>
              <w:rPr>
                <w:sz w:val="20"/>
              </w:rPr>
              <w:t>calculate</w:t>
            </w:r>
            <w:r>
              <w:rPr>
                <w:spacing w:val="-3"/>
                <w:sz w:val="20"/>
              </w:rPr>
              <w:t> </w:t>
            </w:r>
            <w:r>
              <w:rPr>
                <w:sz w:val="20"/>
              </w:rPr>
              <w:t>wall</w:t>
            </w:r>
            <w:r>
              <w:rPr>
                <w:spacing w:val="-3"/>
                <w:sz w:val="20"/>
              </w:rPr>
              <w:t> </w:t>
            </w:r>
            <w:r>
              <w:rPr>
                <w:sz w:val="20"/>
              </w:rPr>
              <w:t>cooling</w:t>
            </w:r>
            <w:r>
              <w:rPr>
                <w:spacing w:val="-3"/>
                <w:sz w:val="20"/>
              </w:rPr>
              <w:t> </w:t>
            </w:r>
            <w:r>
              <w:rPr>
                <w:sz w:val="20"/>
              </w:rPr>
              <w:t>and</w:t>
            </w:r>
            <w:r>
              <w:rPr>
                <w:spacing w:val="-3"/>
                <w:sz w:val="20"/>
              </w:rPr>
              <w:t> </w:t>
            </w:r>
            <w:r>
              <w:rPr>
                <w:sz w:val="20"/>
              </w:rPr>
              <w:t>find</w:t>
            </w:r>
            <w:r>
              <w:rPr>
                <w:spacing w:val="-3"/>
                <w:sz w:val="20"/>
              </w:rPr>
              <w:t> </w:t>
            </w:r>
            <w:r>
              <w:rPr>
                <w:sz w:val="20"/>
              </w:rPr>
              <w:t>steady</w:t>
            </w:r>
            <w:r>
              <w:rPr>
                <w:spacing w:val="-3"/>
                <w:sz w:val="20"/>
              </w:rPr>
              <w:t> </w:t>
            </w:r>
            <w:r>
              <w:rPr>
                <w:sz w:val="20"/>
              </w:rPr>
              <w:t>state</w:t>
            </w:r>
            <w:r>
              <w:rPr>
                <w:spacing w:val="-3"/>
                <w:sz w:val="20"/>
              </w:rPr>
              <w:t> </w:t>
            </w:r>
            <w:r>
              <w:rPr>
                <w:sz w:val="20"/>
              </w:rPr>
              <w:t>wall</w:t>
            </w:r>
            <w:r>
              <w:rPr>
                <w:spacing w:val="-3"/>
                <w:sz w:val="20"/>
              </w:rPr>
              <w:t> </w:t>
            </w:r>
            <w:r>
              <w:rPr>
                <w:sz w:val="20"/>
              </w:rPr>
              <w:t>temperature</w:t>
            </w:r>
            <w:r>
              <w:rPr>
                <w:spacing w:val="-3"/>
                <w:sz w:val="20"/>
              </w:rPr>
              <w:t> </w:t>
            </w:r>
            <w:r>
              <w:rPr>
                <w:sz w:val="20"/>
              </w:rPr>
              <w:t>and heat transfer at each wall point.</w:t>
            </w:r>
          </w:p>
          <w:p>
            <w:pPr>
              <w:pStyle w:val="TableParagraph"/>
              <w:spacing w:line="244" w:lineRule="auto" w:before="0"/>
              <w:rPr>
                <w:sz w:val="20"/>
              </w:rPr>
            </w:pPr>
            <w:r>
              <w:rPr>
                <w:sz w:val="20"/>
              </w:rPr>
              <w:t>Otherwise,</w:t>
            </w:r>
            <w:r>
              <w:rPr>
                <w:spacing w:val="-5"/>
                <w:sz w:val="20"/>
              </w:rPr>
              <w:t> </w:t>
            </w:r>
            <w:r>
              <w:rPr>
                <w:sz w:val="20"/>
              </w:rPr>
              <w:t>estimate</w:t>
            </w:r>
            <w:r>
              <w:rPr>
                <w:spacing w:val="-5"/>
                <w:sz w:val="20"/>
              </w:rPr>
              <w:t> </w:t>
            </w:r>
            <w:r>
              <w:rPr>
                <w:sz w:val="20"/>
              </w:rPr>
              <w:t>heat</w:t>
            </w:r>
            <w:r>
              <w:rPr>
                <w:spacing w:val="-5"/>
                <w:sz w:val="20"/>
              </w:rPr>
              <w:t> </w:t>
            </w:r>
            <w:r>
              <w:rPr>
                <w:sz w:val="20"/>
              </w:rPr>
              <w:t>transfer</w:t>
            </w:r>
            <w:r>
              <w:rPr>
                <w:spacing w:val="-5"/>
                <w:sz w:val="20"/>
              </w:rPr>
              <w:t> </w:t>
            </w:r>
            <w:r>
              <w:rPr>
                <w:sz w:val="20"/>
              </w:rPr>
              <w:t>at</w:t>
            </w:r>
            <w:r>
              <w:rPr>
                <w:spacing w:val="-5"/>
                <w:sz w:val="20"/>
              </w:rPr>
              <w:t> </w:t>
            </w:r>
            <w:r>
              <w:rPr>
                <w:sz w:val="20"/>
              </w:rPr>
              <w:t>fixed</w:t>
            </w:r>
            <w:r>
              <w:rPr>
                <w:spacing w:val="-5"/>
                <w:sz w:val="20"/>
              </w:rPr>
              <w:t> </w:t>
            </w:r>
            <w:r>
              <w:rPr>
                <w:sz w:val="20"/>
              </w:rPr>
              <w:t>wall</w:t>
            </w:r>
            <w:r>
              <w:rPr>
                <w:spacing w:val="-5"/>
                <w:sz w:val="20"/>
              </w:rPr>
              <w:t> </w:t>
            </w:r>
            <w:r>
              <w:rPr>
                <w:sz w:val="20"/>
              </w:rPr>
              <w:t>temperature</w:t>
            </w:r>
            <w:r>
              <w:rPr>
                <w:spacing w:val="-9"/>
                <w:sz w:val="20"/>
              </w:rPr>
              <w:t> </w:t>
            </w:r>
            <w:r>
              <w:rPr>
                <w:sz w:val="20"/>
              </w:rPr>
              <w:t>Twg</w:t>
            </w:r>
            <w:r>
              <w:rPr>
                <w:spacing w:val="-5"/>
                <w:sz w:val="20"/>
              </w:rPr>
              <w:t> </w:t>
            </w:r>
            <w:r>
              <w:rPr>
                <w:sz w:val="20"/>
              </w:rPr>
              <w:t>without applying wall cooling.</w:t>
            </w:r>
          </w:p>
        </w:tc>
      </w:tr>
      <w:tr>
        <w:trPr>
          <w:trHeight w:val="337" w:hRule="atLeast"/>
        </w:trPr>
        <w:tc>
          <w:tcPr>
            <w:tcW w:w="3120" w:type="dxa"/>
          </w:tcPr>
          <w:p>
            <w:pPr>
              <w:pStyle w:val="TableParagraph"/>
              <w:rPr>
                <w:rFonts w:ascii="Courier New"/>
                <w:sz w:val="20"/>
              </w:rPr>
            </w:pPr>
            <w:r>
              <w:rPr>
                <w:rFonts w:ascii="Courier New"/>
                <w:spacing w:val="-5"/>
                <w:sz w:val="20"/>
              </w:rPr>
              <w:t>Twg</w:t>
            </w:r>
          </w:p>
        </w:tc>
        <w:tc>
          <w:tcPr>
            <w:tcW w:w="6840" w:type="dxa"/>
          </w:tcPr>
          <w:p>
            <w:pPr>
              <w:pStyle w:val="TableParagraph"/>
              <w:spacing w:before="56"/>
              <w:rPr>
                <w:sz w:val="20"/>
              </w:rPr>
            </w:pPr>
            <w:r>
              <w:rPr>
                <w:sz w:val="20"/>
              </w:rPr>
              <w:t>Fixed</w:t>
            </w:r>
            <w:r>
              <w:rPr>
                <w:spacing w:val="-4"/>
                <w:sz w:val="20"/>
              </w:rPr>
              <w:t> </w:t>
            </w:r>
            <w:r>
              <w:rPr>
                <w:sz w:val="20"/>
              </w:rPr>
              <w:t>wall</w:t>
            </w:r>
            <w:r>
              <w:rPr>
                <w:spacing w:val="-3"/>
                <w:sz w:val="20"/>
              </w:rPr>
              <w:t> </w:t>
            </w:r>
            <w:r>
              <w:rPr>
                <w:sz w:val="20"/>
              </w:rPr>
              <w:t>temperature.</w:t>
            </w:r>
            <w:r>
              <w:rPr>
                <w:spacing w:val="-3"/>
                <w:sz w:val="20"/>
              </w:rPr>
              <w:t> </w:t>
            </w:r>
            <w:r>
              <w:rPr>
                <w:sz w:val="20"/>
              </w:rPr>
              <w:t>Used</w:t>
            </w:r>
            <w:r>
              <w:rPr>
                <w:spacing w:val="-3"/>
                <w:sz w:val="20"/>
              </w:rPr>
              <w:t> </w:t>
            </w:r>
            <w:r>
              <w:rPr>
                <w:sz w:val="20"/>
              </w:rPr>
              <w:t>with</w:t>
            </w:r>
            <w:r>
              <w:rPr>
                <w:spacing w:val="-3"/>
                <w:sz w:val="20"/>
              </w:rPr>
              <w:t> </w:t>
            </w:r>
            <w:r>
              <w:rPr>
                <w:sz w:val="20"/>
              </w:rPr>
              <w:t>parameter</w:t>
            </w:r>
            <w:r>
              <w:rPr>
                <w:spacing w:val="-3"/>
                <w:sz w:val="20"/>
              </w:rPr>
              <w:t> </w:t>
            </w:r>
            <w:r>
              <w:rPr>
                <w:spacing w:val="-2"/>
                <w:sz w:val="20"/>
              </w:rPr>
              <w:t>applyCooling="false".</w:t>
            </w:r>
          </w:p>
        </w:tc>
      </w:tr>
      <w:tr>
        <w:trPr>
          <w:trHeight w:val="335" w:hRule="atLeast"/>
        </w:trPr>
        <w:tc>
          <w:tcPr>
            <w:tcW w:w="3120" w:type="dxa"/>
          </w:tcPr>
          <w:p>
            <w:pPr>
              <w:pStyle w:val="TableParagraph"/>
              <w:spacing w:before="52"/>
              <w:rPr>
                <w:rFonts w:ascii="Courier New"/>
                <w:sz w:val="20"/>
              </w:rPr>
            </w:pPr>
            <w:r>
              <w:rPr>
                <w:rFonts w:ascii="Courier New"/>
                <w:spacing w:val="-2"/>
                <w:sz w:val="20"/>
              </w:rPr>
              <w:t>Twg_unit</w:t>
            </w:r>
          </w:p>
        </w:tc>
        <w:tc>
          <w:tcPr>
            <w:tcW w:w="6840" w:type="dxa"/>
          </w:tcPr>
          <w:p>
            <w:pPr>
              <w:pStyle w:val="TableParagraph"/>
              <w:spacing w:before="55"/>
              <w:rPr>
                <w:sz w:val="20"/>
              </w:rPr>
            </w:pPr>
            <w:r>
              <w:rPr>
                <w:sz w:val="20"/>
              </w:rPr>
              <w:t>Fixed</w:t>
            </w:r>
            <w:r>
              <w:rPr>
                <w:spacing w:val="-2"/>
                <w:sz w:val="20"/>
              </w:rPr>
              <w:t> </w:t>
            </w:r>
            <w:r>
              <w:rPr>
                <w:sz w:val="20"/>
              </w:rPr>
              <w:t>temperature</w:t>
            </w:r>
            <w:r>
              <w:rPr>
                <w:spacing w:val="-2"/>
                <w:sz w:val="20"/>
              </w:rPr>
              <w:t> </w:t>
            </w:r>
            <w:r>
              <w:rPr>
                <w:sz w:val="20"/>
              </w:rPr>
              <w:t>unit.</w:t>
            </w:r>
            <w:r>
              <w:rPr>
                <w:spacing w:val="-2"/>
                <w:sz w:val="20"/>
              </w:rPr>
              <w:t> </w:t>
            </w:r>
            <w:r>
              <w:rPr>
                <w:sz w:val="20"/>
              </w:rPr>
              <w:t>One</w:t>
            </w:r>
            <w:r>
              <w:rPr>
                <w:spacing w:val="-2"/>
                <w:sz w:val="20"/>
              </w:rPr>
              <w:t> </w:t>
            </w:r>
            <w:r>
              <w:rPr>
                <w:sz w:val="20"/>
              </w:rPr>
              <w:t>of</w:t>
            </w:r>
            <w:r>
              <w:rPr>
                <w:spacing w:val="-2"/>
                <w:sz w:val="20"/>
              </w:rPr>
              <w:t> </w:t>
            </w:r>
            <w:r>
              <w:rPr>
                <w:sz w:val="20"/>
              </w:rPr>
              <w:t>"K",</w:t>
            </w:r>
            <w:r>
              <w:rPr>
                <w:spacing w:val="-1"/>
                <w:sz w:val="20"/>
              </w:rPr>
              <w:t> </w:t>
            </w:r>
            <w:r>
              <w:rPr>
                <w:sz w:val="20"/>
              </w:rPr>
              <w:t>"F",</w:t>
            </w:r>
            <w:r>
              <w:rPr>
                <w:spacing w:val="-2"/>
                <w:sz w:val="20"/>
              </w:rPr>
              <w:t> </w:t>
            </w:r>
            <w:r>
              <w:rPr>
                <w:spacing w:val="-4"/>
                <w:sz w:val="20"/>
              </w:rPr>
              <w:t>"C",</w:t>
            </w:r>
          </w:p>
        </w:tc>
      </w:tr>
      <w:tr>
        <w:trPr>
          <w:trHeight w:val="1026" w:hRule="atLeast"/>
        </w:trPr>
        <w:tc>
          <w:tcPr>
            <w:tcW w:w="3120" w:type="dxa"/>
          </w:tcPr>
          <w:p>
            <w:pPr>
              <w:pStyle w:val="TableParagraph"/>
              <w:rPr>
                <w:rFonts w:ascii="Courier New"/>
                <w:sz w:val="20"/>
              </w:rPr>
            </w:pPr>
            <w:r>
              <w:rPr>
                <w:rFonts w:ascii="Courier New"/>
                <w:spacing w:val="-2"/>
                <w:sz w:val="20"/>
              </w:rPr>
              <w:t>approach</w:t>
            </w:r>
          </w:p>
        </w:tc>
        <w:tc>
          <w:tcPr>
            <w:tcW w:w="6840" w:type="dxa"/>
          </w:tcPr>
          <w:p>
            <w:pPr>
              <w:pStyle w:val="TableParagraph"/>
              <w:spacing w:line="244" w:lineRule="auto" w:before="56"/>
              <w:ind w:right="2493"/>
              <w:rPr>
                <w:sz w:val="20"/>
              </w:rPr>
            </w:pPr>
            <w:r>
              <w:rPr>
                <w:sz w:val="20"/>
              </w:rPr>
              <w:t>Heat</w:t>
            </w:r>
            <w:r>
              <w:rPr>
                <w:spacing w:val="-10"/>
                <w:sz w:val="20"/>
              </w:rPr>
              <w:t> </w:t>
            </w:r>
            <w:r>
              <w:rPr>
                <w:sz w:val="20"/>
              </w:rPr>
              <w:t>transfer</w:t>
            </w:r>
            <w:r>
              <w:rPr>
                <w:spacing w:val="-10"/>
                <w:sz w:val="20"/>
              </w:rPr>
              <w:t> </w:t>
            </w:r>
            <w:r>
              <w:rPr>
                <w:sz w:val="20"/>
              </w:rPr>
              <w:t>relations.</w:t>
            </w:r>
            <w:r>
              <w:rPr>
                <w:spacing w:val="-10"/>
                <w:sz w:val="20"/>
              </w:rPr>
              <w:t> </w:t>
            </w:r>
            <w:r>
              <w:rPr>
                <w:sz w:val="20"/>
              </w:rPr>
              <w:t>Possible</w:t>
            </w:r>
            <w:r>
              <w:rPr>
                <w:spacing w:val="-10"/>
                <w:sz w:val="20"/>
              </w:rPr>
              <w:t> </w:t>
            </w:r>
            <w:r>
              <w:rPr>
                <w:sz w:val="20"/>
              </w:rPr>
              <w:t>values: </w:t>
            </w:r>
            <w:r>
              <w:rPr>
                <w:spacing w:val="-2"/>
                <w:sz w:val="20"/>
              </w:rPr>
              <w:t>"IEVLEV"</w:t>
            </w:r>
          </w:p>
          <w:p>
            <w:pPr>
              <w:pStyle w:val="TableParagraph"/>
              <w:spacing w:line="244" w:lineRule="auto" w:before="0"/>
              <w:ind w:right="5976"/>
              <w:rPr>
                <w:sz w:val="20"/>
              </w:rPr>
            </w:pPr>
            <w:r>
              <w:rPr>
                <w:spacing w:val="-2"/>
                <w:sz w:val="20"/>
              </w:rPr>
              <w:t>"BARTZ" "MIXED"</w:t>
            </w:r>
          </w:p>
        </w:tc>
      </w:tr>
      <w:tr>
        <w:trPr>
          <w:trHeight w:val="335" w:hRule="atLeast"/>
        </w:trPr>
        <w:tc>
          <w:tcPr>
            <w:tcW w:w="3120" w:type="dxa"/>
          </w:tcPr>
          <w:p>
            <w:pPr>
              <w:pStyle w:val="TableParagraph"/>
              <w:spacing w:before="52"/>
              <w:rPr>
                <w:rFonts w:ascii="Courier New"/>
                <w:sz w:val="20"/>
              </w:rPr>
            </w:pPr>
            <w:r>
              <w:rPr>
                <w:rFonts w:ascii="Courier New"/>
                <w:spacing w:val="-2"/>
                <w:sz w:val="20"/>
              </w:rPr>
              <w:t>wallLayer</w:t>
            </w:r>
          </w:p>
        </w:tc>
        <w:tc>
          <w:tcPr>
            <w:tcW w:w="6840" w:type="dxa"/>
          </w:tcPr>
          <w:p>
            <w:pPr>
              <w:pStyle w:val="TableParagraph"/>
              <w:spacing w:before="55"/>
              <w:rPr>
                <w:sz w:val="20"/>
              </w:rPr>
            </w:pPr>
            <w:r>
              <w:rPr>
                <w:sz w:val="20"/>
              </w:rPr>
              <w:t>Relative</w:t>
            </w:r>
            <w:r>
              <w:rPr>
                <w:spacing w:val="-9"/>
                <w:sz w:val="20"/>
              </w:rPr>
              <w:t> </w:t>
            </w:r>
            <w:r>
              <w:rPr>
                <w:sz w:val="20"/>
              </w:rPr>
              <w:t>thickness</w:t>
            </w:r>
            <w:r>
              <w:rPr>
                <w:spacing w:val="-9"/>
                <w:sz w:val="20"/>
              </w:rPr>
              <w:t> </w:t>
            </w:r>
            <w:r>
              <w:rPr>
                <w:sz w:val="20"/>
              </w:rPr>
              <w:t>of</w:t>
            </w:r>
            <w:r>
              <w:rPr>
                <w:spacing w:val="-9"/>
                <w:sz w:val="20"/>
              </w:rPr>
              <w:t> </w:t>
            </w:r>
            <w:r>
              <w:rPr>
                <w:sz w:val="20"/>
              </w:rPr>
              <w:t>near-wall</w:t>
            </w:r>
            <w:r>
              <w:rPr>
                <w:spacing w:val="-9"/>
                <w:sz w:val="20"/>
              </w:rPr>
              <w:t> </w:t>
            </w:r>
            <w:r>
              <w:rPr>
                <w:sz w:val="20"/>
              </w:rPr>
              <w:t>layer.</w:t>
            </w:r>
            <w:r>
              <w:rPr>
                <w:spacing w:val="-8"/>
                <w:sz w:val="20"/>
              </w:rPr>
              <w:t> </w:t>
            </w:r>
            <w:r>
              <w:rPr>
                <w:sz w:val="20"/>
              </w:rPr>
              <w:t>Optional.</w:t>
            </w:r>
            <w:r>
              <w:rPr>
                <w:spacing w:val="-9"/>
                <w:sz w:val="20"/>
              </w:rPr>
              <w:t> </w:t>
            </w:r>
            <w:r>
              <w:rPr>
                <w:sz w:val="20"/>
              </w:rPr>
              <w:t>Default</w:t>
            </w:r>
            <w:r>
              <w:rPr>
                <w:spacing w:val="-9"/>
                <w:sz w:val="20"/>
              </w:rPr>
              <w:t> </w:t>
            </w:r>
            <w:r>
              <w:rPr>
                <w:sz w:val="20"/>
              </w:rPr>
              <w:t>value</w:t>
            </w:r>
            <w:r>
              <w:rPr>
                <w:spacing w:val="-9"/>
                <w:sz w:val="20"/>
              </w:rPr>
              <w:t> </w:t>
            </w:r>
            <w:r>
              <w:rPr>
                <w:spacing w:val="-2"/>
                <w:sz w:val="20"/>
              </w:rPr>
              <w:t>“0.025”.</w:t>
            </w:r>
          </w:p>
        </w:tc>
      </w:tr>
      <w:tr>
        <w:trPr>
          <w:trHeight w:val="567" w:hRule="atLeast"/>
        </w:trPr>
        <w:tc>
          <w:tcPr>
            <w:tcW w:w="3120" w:type="dxa"/>
          </w:tcPr>
          <w:p>
            <w:pPr>
              <w:pStyle w:val="TableParagraph"/>
              <w:rPr>
                <w:rFonts w:ascii="Courier New"/>
                <w:sz w:val="20"/>
              </w:rPr>
            </w:pPr>
            <w:r>
              <w:rPr>
                <w:rFonts w:ascii="Courier New"/>
                <w:spacing w:val="-2"/>
                <w:sz w:val="20"/>
              </w:rPr>
              <w:t>withRadiationHeatTransfer</w:t>
            </w:r>
          </w:p>
        </w:tc>
        <w:tc>
          <w:tcPr>
            <w:tcW w:w="6840" w:type="dxa"/>
          </w:tcPr>
          <w:p>
            <w:pPr>
              <w:pStyle w:val="TableParagraph"/>
              <w:spacing w:line="244" w:lineRule="auto" w:before="56"/>
              <w:rPr>
                <w:sz w:val="20"/>
              </w:rPr>
            </w:pPr>
            <w:r>
              <w:rPr>
                <w:sz w:val="20"/>
              </w:rPr>
              <w:t>If</w:t>
            </w:r>
            <w:r>
              <w:rPr>
                <w:spacing w:val="-3"/>
                <w:sz w:val="20"/>
              </w:rPr>
              <w:t> </w:t>
            </w:r>
            <w:r>
              <w:rPr>
                <w:sz w:val="20"/>
              </w:rPr>
              <w:t>“true”,</w:t>
            </w:r>
            <w:r>
              <w:rPr>
                <w:spacing w:val="-3"/>
                <w:sz w:val="20"/>
              </w:rPr>
              <w:t> </w:t>
            </w:r>
            <w:r>
              <w:rPr>
                <w:sz w:val="20"/>
              </w:rPr>
              <w:t>estimate</w:t>
            </w:r>
            <w:r>
              <w:rPr>
                <w:spacing w:val="-3"/>
                <w:sz w:val="20"/>
              </w:rPr>
              <w:t> </w:t>
            </w:r>
            <w:r>
              <w:rPr>
                <w:sz w:val="20"/>
              </w:rPr>
              <w:t>radiation</w:t>
            </w:r>
            <w:r>
              <w:rPr>
                <w:spacing w:val="-3"/>
                <w:sz w:val="20"/>
              </w:rPr>
              <w:t> </w:t>
            </w:r>
            <w:r>
              <w:rPr>
                <w:sz w:val="20"/>
              </w:rPr>
              <w:t>heat</w:t>
            </w:r>
            <w:r>
              <w:rPr>
                <w:spacing w:val="-3"/>
                <w:sz w:val="20"/>
              </w:rPr>
              <w:t> </w:t>
            </w:r>
            <w:r>
              <w:rPr>
                <w:sz w:val="20"/>
              </w:rPr>
              <w:t>transfer</w:t>
            </w:r>
            <w:r>
              <w:rPr>
                <w:spacing w:val="-3"/>
                <w:sz w:val="20"/>
              </w:rPr>
              <w:t> </w:t>
            </w:r>
            <w:r>
              <w:rPr>
                <w:sz w:val="20"/>
              </w:rPr>
              <w:t>from</w:t>
            </w:r>
            <w:r>
              <w:rPr>
                <w:spacing w:val="-3"/>
                <w:sz w:val="20"/>
              </w:rPr>
              <w:t> </w:t>
            </w:r>
            <w:r>
              <w:rPr>
                <w:sz w:val="20"/>
              </w:rPr>
              <w:t>combustion</w:t>
            </w:r>
            <w:r>
              <w:rPr>
                <w:spacing w:val="-3"/>
                <w:sz w:val="20"/>
              </w:rPr>
              <w:t> </w:t>
            </w:r>
            <w:r>
              <w:rPr>
                <w:sz w:val="20"/>
              </w:rPr>
              <w:t>products</w:t>
            </w:r>
            <w:r>
              <w:rPr>
                <w:spacing w:val="-3"/>
                <w:sz w:val="20"/>
              </w:rPr>
              <w:t> </w:t>
            </w:r>
            <w:r>
              <w:rPr>
                <w:sz w:val="20"/>
              </w:rPr>
              <w:t>to</w:t>
            </w:r>
            <w:r>
              <w:rPr>
                <w:spacing w:val="-3"/>
                <w:sz w:val="20"/>
              </w:rPr>
              <w:t> </w:t>
            </w:r>
            <w:r>
              <w:rPr>
                <w:sz w:val="20"/>
              </w:rPr>
              <w:t>gas- side wall surface.</w:t>
            </w:r>
          </w:p>
        </w:tc>
      </w:tr>
      <w:tr>
        <w:trPr>
          <w:trHeight w:val="335" w:hRule="atLeast"/>
        </w:trPr>
        <w:tc>
          <w:tcPr>
            <w:tcW w:w="3120" w:type="dxa"/>
          </w:tcPr>
          <w:p>
            <w:pPr>
              <w:pStyle w:val="TableParagraph"/>
              <w:spacing w:before="52"/>
              <w:rPr>
                <w:rFonts w:ascii="Courier New"/>
                <w:sz w:val="20"/>
              </w:rPr>
            </w:pPr>
            <w:r>
              <w:rPr>
                <w:rFonts w:ascii="Courier New"/>
                <w:spacing w:val="-2"/>
                <w:sz w:val="20"/>
              </w:rPr>
              <w:t>eps_w</w:t>
            </w:r>
          </w:p>
        </w:tc>
        <w:tc>
          <w:tcPr>
            <w:tcW w:w="6840" w:type="dxa"/>
          </w:tcPr>
          <w:p>
            <w:pPr>
              <w:pStyle w:val="TableParagraph"/>
              <w:spacing w:before="55"/>
              <w:rPr>
                <w:sz w:val="20"/>
              </w:rPr>
            </w:pPr>
            <w:r>
              <w:rPr>
                <w:sz w:val="20"/>
              </w:rPr>
              <w:t>Emissivity</w:t>
            </w:r>
            <w:r>
              <w:rPr>
                <w:spacing w:val="-6"/>
                <w:sz w:val="20"/>
              </w:rPr>
              <w:t> </w:t>
            </w:r>
            <w:r>
              <w:rPr>
                <w:sz w:val="20"/>
              </w:rPr>
              <w:t>of</w:t>
            </w:r>
            <w:r>
              <w:rPr>
                <w:spacing w:val="-6"/>
                <w:sz w:val="20"/>
              </w:rPr>
              <w:t> </w:t>
            </w:r>
            <w:r>
              <w:rPr>
                <w:sz w:val="20"/>
              </w:rPr>
              <w:t>gas-side</w:t>
            </w:r>
            <w:r>
              <w:rPr>
                <w:spacing w:val="-6"/>
                <w:sz w:val="20"/>
              </w:rPr>
              <w:t> </w:t>
            </w:r>
            <w:r>
              <w:rPr>
                <w:sz w:val="20"/>
              </w:rPr>
              <w:t>wall</w:t>
            </w:r>
            <w:r>
              <w:rPr>
                <w:spacing w:val="-5"/>
                <w:sz w:val="20"/>
              </w:rPr>
              <w:t> </w:t>
            </w:r>
            <w:r>
              <w:rPr>
                <w:sz w:val="20"/>
              </w:rPr>
              <w:t>surface.</w:t>
            </w:r>
            <w:r>
              <w:rPr>
                <w:spacing w:val="-6"/>
                <w:sz w:val="20"/>
              </w:rPr>
              <w:t> </w:t>
            </w:r>
            <w:r>
              <w:rPr>
                <w:sz w:val="20"/>
              </w:rPr>
              <w:t>Optional.</w:t>
            </w:r>
            <w:r>
              <w:rPr>
                <w:spacing w:val="-6"/>
                <w:sz w:val="20"/>
              </w:rPr>
              <w:t> </w:t>
            </w:r>
            <w:r>
              <w:rPr>
                <w:sz w:val="20"/>
              </w:rPr>
              <w:t>Default</w:t>
            </w:r>
            <w:r>
              <w:rPr>
                <w:spacing w:val="-6"/>
                <w:sz w:val="20"/>
              </w:rPr>
              <w:t> </w:t>
            </w:r>
            <w:r>
              <w:rPr>
                <w:sz w:val="20"/>
              </w:rPr>
              <w:t>value</w:t>
            </w:r>
            <w:r>
              <w:rPr>
                <w:spacing w:val="-5"/>
                <w:sz w:val="20"/>
              </w:rPr>
              <w:t> </w:t>
            </w:r>
            <w:r>
              <w:rPr>
                <w:sz w:val="20"/>
              </w:rPr>
              <w:t>is</w:t>
            </w:r>
            <w:r>
              <w:rPr>
                <w:spacing w:val="-6"/>
                <w:sz w:val="20"/>
              </w:rPr>
              <w:t> </w:t>
            </w:r>
            <w:r>
              <w:rPr>
                <w:spacing w:val="-2"/>
                <w:sz w:val="20"/>
              </w:rPr>
              <w:t>“0.8”.</w:t>
            </w:r>
          </w:p>
        </w:tc>
      </w:tr>
      <w:tr>
        <w:trPr>
          <w:trHeight w:val="566" w:hRule="atLeast"/>
        </w:trPr>
        <w:tc>
          <w:tcPr>
            <w:tcW w:w="3120" w:type="dxa"/>
          </w:tcPr>
          <w:p>
            <w:pPr>
              <w:pStyle w:val="TableParagraph"/>
              <w:rPr>
                <w:rFonts w:ascii="Courier New"/>
                <w:sz w:val="20"/>
              </w:rPr>
            </w:pPr>
            <w:r>
              <w:rPr>
                <w:rFonts w:ascii="Courier New"/>
                <w:spacing w:val="-2"/>
                <w:sz w:val="20"/>
              </w:rPr>
              <w:t>applyFilmCooling</w:t>
            </w:r>
          </w:p>
        </w:tc>
        <w:tc>
          <w:tcPr>
            <w:tcW w:w="6840" w:type="dxa"/>
          </w:tcPr>
          <w:p>
            <w:pPr>
              <w:pStyle w:val="TableParagraph"/>
              <w:spacing w:line="244" w:lineRule="auto" w:before="56"/>
              <w:rPr>
                <w:sz w:val="20"/>
              </w:rPr>
            </w:pPr>
            <w:r>
              <w:rPr>
                <w:sz w:val="20"/>
              </w:rPr>
              <w:t>If</w:t>
            </w:r>
            <w:r>
              <w:rPr>
                <w:spacing w:val="-4"/>
                <w:sz w:val="20"/>
              </w:rPr>
              <w:t> </w:t>
            </w:r>
            <w:r>
              <w:rPr>
                <w:sz w:val="20"/>
              </w:rPr>
              <w:t>“true”,</w:t>
            </w:r>
            <w:r>
              <w:rPr>
                <w:spacing w:val="-4"/>
                <w:sz w:val="20"/>
              </w:rPr>
              <w:t> </w:t>
            </w:r>
            <w:r>
              <w:rPr>
                <w:sz w:val="20"/>
              </w:rPr>
              <w:t>specified</w:t>
            </w:r>
            <w:r>
              <w:rPr>
                <w:spacing w:val="-4"/>
                <w:sz w:val="20"/>
              </w:rPr>
              <w:t> </w:t>
            </w:r>
            <w:r>
              <w:rPr>
                <w:sz w:val="20"/>
              </w:rPr>
              <w:t>film</w:t>
            </w:r>
            <w:r>
              <w:rPr>
                <w:spacing w:val="-4"/>
                <w:sz w:val="20"/>
              </w:rPr>
              <w:t> </w:t>
            </w:r>
            <w:r>
              <w:rPr>
                <w:sz w:val="20"/>
              </w:rPr>
              <w:t>slot</w:t>
            </w:r>
            <w:r>
              <w:rPr>
                <w:spacing w:val="-4"/>
                <w:sz w:val="20"/>
              </w:rPr>
              <w:t> </w:t>
            </w:r>
            <w:r>
              <w:rPr>
                <w:sz w:val="20"/>
              </w:rPr>
              <w:t>configurations</w:t>
            </w:r>
            <w:r>
              <w:rPr>
                <w:spacing w:val="-4"/>
                <w:sz w:val="20"/>
              </w:rPr>
              <w:t> </w:t>
            </w:r>
            <w:r>
              <w:rPr>
                <w:sz w:val="20"/>
              </w:rPr>
              <w:t>will</w:t>
            </w:r>
            <w:r>
              <w:rPr>
                <w:spacing w:val="-4"/>
                <w:sz w:val="20"/>
              </w:rPr>
              <w:t> </w:t>
            </w:r>
            <w:r>
              <w:rPr>
                <w:sz w:val="20"/>
              </w:rPr>
              <w:t>be</w:t>
            </w:r>
            <w:r>
              <w:rPr>
                <w:spacing w:val="-4"/>
                <w:sz w:val="20"/>
              </w:rPr>
              <w:t> </w:t>
            </w:r>
            <w:r>
              <w:rPr>
                <w:sz w:val="20"/>
              </w:rPr>
              <w:t>applied</w:t>
            </w:r>
            <w:r>
              <w:rPr>
                <w:spacing w:val="-4"/>
                <w:sz w:val="20"/>
              </w:rPr>
              <w:t> </w:t>
            </w:r>
            <w:r>
              <w:rPr>
                <w:sz w:val="20"/>
              </w:rPr>
              <w:t>during</w:t>
            </w:r>
            <w:r>
              <w:rPr>
                <w:spacing w:val="-4"/>
                <w:sz w:val="20"/>
              </w:rPr>
              <w:t> </w:t>
            </w:r>
            <w:r>
              <w:rPr>
                <w:sz w:val="20"/>
              </w:rPr>
              <w:t>wall</w:t>
            </w:r>
            <w:r>
              <w:rPr>
                <w:spacing w:val="-4"/>
                <w:sz w:val="20"/>
              </w:rPr>
              <w:t> </w:t>
            </w:r>
            <w:r>
              <w:rPr>
                <w:sz w:val="20"/>
              </w:rPr>
              <w:t>cooling </w:t>
            </w:r>
            <w:r>
              <w:rPr>
                <w:spacing w:val="-2"/>
                <w:sz w:val="20"/>
              </w:rPr>
              <w:t>analysis.</w:t>
            </w:r>
          </w:p>
        </w:tc>
      </w:tr>
      <w:tr>
        <w:trPr>
          <w:trHeight w:val="565" w:hRule="atLeast"/>
        </w:trPr>
        <w:tc>
          <w:tcPr>
            <w:tcW w:w="3120" w:type="dxa"/>
          </w:tcPr>
          <w:p>
            <w:pPr>
              <w:pStyle w:val="TableParagraph"/>
              <w:spacing w:before="52"/>
              <w:rPr>
                <w:rFonts w:ascii="Courier New"/>
                <w:sz w:val="20"/>
              </w:rPr>
            </w:pPr>
            <w:r>
              <w:rPr>
                <w:rFonts w:ascii="Courier New"/>
                <w:spacing w:val="-2"/>
                <w:sz w:val="20"/>
              </w:rPr>
              <w:t>designRegenCoolingJackets</w:t>
            </w:r>
          </w:p>
        </w:tc>
        <w:tc>
          <w:tcPr>
            <w:tcW w:w="6840" w:type="dxa"/>
          </w:tcPr>
          <w:p>
            <w:pPr>
              <w:pStyle w:val="TableParagraph"/>
              <w:spacing w:line="244" w:lineRule="auto" w:before="55"/>
              <w:rPr>
                <w:sz w:val="20"/>
              </w:rPr>
            </w:pPr>
            <w:r>
              <w:rPr>
                <w:sz w:val="20"/>
              </w:rPr>
              <w:t>If</w:t>
            </w:r>
            <w:r>
              <w:rPr>
                <w:spacing w:val="-2"/>
                <w:sz w:val="20"/>
              </w:rPr>
              <w:t> </w:t>
            </w:r>
            <w:r>
              <w:rPr>
                <w:sz w:val="20"/>
              </w:rPr>
              <w:t>“true”,</w:t>
            </w:r>
            <w:r>
              <w:rPr>
                <w:spacing w:val="-2"/>
                <w:sz w:val="20"/>
              </w:rPr>
              <w:t> </w:t>
            </w:r>
            <w:r>
              <w:rPr>
                <w:sz w:val="20"/>
              </w:rPr>
              <w:t>the</w:t>
            </w:r>
            <w:r>
              <w:rPr>
                <w:spacing w:val="-2"/>
                <w:sz w:val="20"/>
              </w:rPr>
              <w:t> </w:t>
            </w:r>
            <w:r>
              <w:rPr>
                <w:sz w:val="20"/>
              </w:rPr>
              <w:t>code</w:t>
            </w:r>
            <w:r>
              <w:rPr>
                <w:spacing w:val="-2"/>
                <w:sz w:val="20"/>
              </w:rPr>
              <w:t> </w:t>
            </w:r>
            <w:r>
              <w:rPr>
                <w:sz w:val="20"/>
              </w:rPr>
              <w:t>will</w:t>
            </w:r>
            <w:r>
              <w:rPr>
                <w:spacing w:val="-2"/>
                <w:sz w:val="20"/>
              </w:rPr>
              <w:t> </w:t>
            </w:r>
            <w:r>
              <w:rPr>
                <w:sz w:val="20"/>
              </w:rPr>
              <w:t>try</w:t>
            </w:r>
            <w:r>
              <w:rPr>
                <w:spacing w:val="-2"/>
                <w:sz w:val="20"/>
              </w:rPr>
              <w:t> </w:t>
            </w:r>
            <w:r>
              <w:rPr>
                <w:sz w:val="20"/>
              </w:rPr>
              <w:t>to</w:t>
            </w:r>
            <w:r>
              <w:rPr>
                <w:spacing w:val="-2"/>
                <w:sz w:val="20"/>
              </w:rPr>
              <w:t> </w:t>
            </w:r>
            <w:r>
              <w:rPr>
                <w:sz w:val="20"/>
              </w:rPr>
              <w:t>design</w:t>
            </w:r>
            <w:r>
              <w:rPr>
                <w:spacing w:val="-2"/>
                <w:sz w:val="20"/>
              </w:rPr>
              <w:t> </w:t>
            </w:r>
            <w:r>
              <w:rPr>
                <w:sz w:val="20"/>
              </w:rPr>
              <w:t>the</w:t>
            </w:r>
            <w:r>
              <w:rPr>
                <w:spacing w:val="-2"/>
                <w:sz w:val="20"/>
              </w:rPr>
              <w:t> </w:t>
            </w:r>
            <w:r>
              <w:rPr>
                <w:sz w:val="20"/>
              </w:rPr>
              <w:t>geometry</w:t>
            </w:r>
            <w:r>
              <w:rPr>
                <w:spacing w:val="-2"/>
                <w:sz w:val="20"/>
              </w:rPr>
              <w:t> </w:t>
            </w:r>
            <w:r>
              <w:rPr>
                <w:sz w:val="20"/>
              </w:rPr>
              <w:t>of</w:t>
            </w:r>
            <w:r>
              <w:rPr>
                <w:spacing w:val="-2"/>
                <w:sz w:val="20"/>
              </w:rPr>
              <w:t> </w:t>
            </w:r>
            <w:r>
              <w:rPr>
                <w:sz w:val="20"/>
              </w:rPr>
              <w:t>configured</w:t>
            </w:r>
            <w:r>
              <w:rPr>
                <w:spacing w:val="-2"/>
                <w:sz w:val="20"/>
              </w:rPr>
              <w:t> </w:t>
            </w:r>
            <w:r>
              <w:rPr>
                <w:sz w:val="20"/>
              </w:rPr>
              <w:t>regenerative cooling segments.</w:t>
            </w:r>
          </w:p>
        </w:tc>
      </w:tr>
      <w:tr>
        <w:trPr>
          <w:trHeight w:val="337" w:hRule="atLeast"/>
        </w:trPr>
        <w:tc>
          <w:tcPr>
            <w:tcW w:w="3120" w:type="dxa"/>
          </w:tcPr>
          <w:p>
            <w:pPr>
              <w:pStyle w:val="TableParagraph"/>
              <w:rPr>
                <w:rFonts w:ascii="Courier New"/>
                <w:sz w:val="20"/>
              </w:rPr>
            </w:pPr>
            <w:r>
              <w:rPr>
                <w:rFonts w:ascii="Courier New"/>
                <w:spacing w:val="-2"/>
                <w:sz w:val="20"/>
              </w:rPr>
              <w:t>filmCoolingSlots</w:t>
            </w:r>
          </w:p>
        </w:tc>
        <w:tc>
          <w:tcPr>
            <w:tcW w:w="6840" w:type="dxa"/>
          </w:tcPr>
          <w:p>
            <w:pPr>
              <w:pStyle w:val="TableParagraph"/>
              <w:rPr>
                <w:sz w:val="20"/>
              </w:rPr>
            </w:pPr>
            <w:r>
              <w:rPr>
                <w:sz w:val="20"/>
              </w:rPr>
              <w:t>Array</w:t>
            </w:r>
            <w:r>
              <w:rPr>
                <w:spacing w:val="-4"/>
                <w:sz w:val="20"/>
              </w:rPr>
              <w:t> </w:t>
            </w:r>
            <w:r>
              <w:rPr>
                <w:sz w:val="20"/>
              </w:rPr>
              <w:t>of</w:t>
            </w:r>
            <w:r>
              <w:rPr>
                <w:spacing w:val="-4"/>
                <w:sz w:val="20"/>
              </w:rPr>
              <w:t> </w:t>
            </w:r>
            <w:r>
              <w:rPr>
                <w:sz w:val="20"/>
              </w:rPr>
              <w:t>film</w:t>
            </w:r>
            <w:r>
              <w:rPr>
                <w:spacing w:val="-4"/>
                <w:sz w:val="20"/>
              </w:rPr>
              <w:t> </w:t>
            </w:r>
            <w:r>
              <w:rPr>
                <w:sz w:val="20"/>
              </w:rPr>
              <w:t>cooling</w:t>
            </w:r>
            <w:r>
              <w:rPr>
                <w:spacing w:val="-3"/>
                <w:sz w:val="20"/>
              </w:rPr>
              <w:t> </w:t>
            </w:r>
            <w:r>
              <w:rPr>
                <w:sz w:val="20"/>
              </w:rPr>
              <w:t>slots.</w:t>
            </w:r>
            <w:r>
              <w:rPr>
                <w:spacing w:val="-4"/>
                <w:sz w:val="20"/>
              </w:rPr>
              <w:t> </w:t>
            </w:r>
            <w:r>
              <w:rPr>
                <w:sz w:val="20"/>
              </w:rPr>
              <w:t>Contains</w:t>
            </w:r>
            <w:r>
              <w:rPr>
                <w:spacing w:val="-4"/>
                <w:sz w:val="20"/>
              </w:rPr>
              <w:t> </w:t>
            </w:r>
            <w:r>
              <w:rPr>
                <w:sz w:val="20"/>
              </w:rPr>
              <w:t>objects</w:t>
            </w:r>
            <w:r>
              <w:rPr>
                <w:spacing w:val="-2"/>
                <w:sz w:val="20"/>
              </w:rPr>
              <w:t> </w:t>
            </w:r>
            <w:r>
              <w:rPr>
                <w:rFonts w:ascii="Arial"/>
                <w:i/>
                <w:spacing w:val="-2"/>
                <w:sz w:val="20"/>
              </w:rPr>
              <w:t>FilmCoolingSlot</w:t>
            </w:r>
            <w:r>
              <w:rPr>
                <w:spacing w:val="-2"/>
                <w:sz w:val="20"/>
              </w:rPr>
              <w:t>.</w:t>
            </w:r>
          </w:p>
        </w:tc>
      </w:tr>
      <w:tr>
        <w:trPr>
          <w:trHeight w:val="335" w:hRule="atLeast"/>
        </w:trPr>
        <w:tc>
          <w:tcPr>
            <w:tcW w:w="3120" w:type="dxa"/>
          </w:tcPr>
          <w:p>
            <w:pPr>
              <w:pStyle w:val="TableParagraph"/>
              <w:spacing w:before="52"/>
              <w:rPr>
                <w:rFonts w:ascii="Courier New"/>
                <w:sz w:val="20"/>
              </w:rPr>
            </w:pPr>
            <w:r>
              <w:rPr>
                <w:rFonts w:ascii="Courier New"/>
                <w:spacing w:val="-2"/>
                <w:sz w:val="20"/>
              </w:rPr>
              <w:t>wallCoolingSegments</w:t>
            </w:r>
          </w:p>
        </w:tc>
        <w:tc>
          <w:tcPr>
            <w:tcW w:w="6840" w:type="dxa"/>
          </w:tcPr>
          <w:p>
            <w:pPr>
              <w:pStyle w:val="TableParagraph"/>
              <w:spacing w:before="52"/>
              <w:rPr>
                <w:sz w:val="20"/>
              </w:rPr>
            </w:pPr>
            <w:r>
              <w:rPr>
                <w:sz w:val="20"/>
              </w:rPr>
              <w:t>Array</w:t>
            </w:r>
            <w:r>
              <w:rPr>
                <w:spacing w:val="-4"/>
                <w:sz w:val="20"/>
              </w:rPr>
              <w:t> </w:t>
            </w:r>
            <w:r>
              <w:rPr>
                <w:sz w:val="20"/>
              </w:rPr>
              <w:t>of</w:t>
            </w:r>
            <w:r>
              <w:rPr>
                <w:spacing w:val="-4"/>
                <w:sz w:val="20"/>
              </w:rPr>
              <w:t> </w:t>
            </w:r>
            <w:r>
              <w:rPr>
                <w:sz w:val="20"/>
              </w:rPr>
              <w:t>wall</w:t>
            </w:r>
            <w:r>
              <w:rPr>
                <w:spacing w:val="-4"/>
                <w:sz w:val="20"/>
              </w:rPr>
              <w:t> </w:t>
            </w:r>
            <w:r>
              <w:rPr>
                <w:sz w:val="20"/>
              </w:rPr>
              <w:t>cooling</w:t>
            </w:r>
            <w:r>
              <w:rPr>
                <w:spacing w:val="-4"/>
                <w:sz w:val="20"/>
              </w:rPr>
              <w:t> </w:t>
            </w:r>
            <w:r>
              <w:rPr>
                <w:sz w:val="20"/>
              </w:rPr>
              <w:t>segments.</w:t>
            </w:r>
            <w:r>
              <w:rPr>
                <w:spacing w:val="-4"/>
                <w:sz w:val="20"/>
              </w:rPr>
              <w:t> </w:t>
            </w:r>
            <w:r>
              <w:rPr>
                <w:sz w:val="20"/>
              </w:rPr>
              <w:t>Contains</w:t>
            </w:r>
            <w:r>
              <w:rPr>
                <w:spacing w:val="-4"/>
                <w:sz w:val="20"/>
              </w:rPr>
              <w:t> </w:t>
            </w:r>
            <w:r>
              <w:rPr>
                <w:sz w:val="20"/>
              </w:rPr>
              <w:t>objects</w:t>
            </w:r>
            <w:r>
              <w:rPr>
                <w:spacing w:val="-1"/>
                <w:sz w:val="20"/>
              </w:rPr>
              <w:t> </w:t>
            </w:r>
            <w:r>
              <w:rPr>
                <w:rFonts w:ascii="Arial"/>
                <w:i/>
                <w:spacing w:val="-2"/>
                <w:sz w:val="20"/>
              </w:rPr>
              <w:t>WallCoolingSegment</w:t>
            </w:r>
            <w:r>
              <w:rPr>
                <w:spacing w:val="-2"/>
                <w:sz w:val="20"/>
              </w:rPr>
              <w:t>.</w:t>
            </w:r>
          </w:p>
        </w:tc>
      </w:tr>
    </w:tbl>
    <w:p>
      <w:pPr>
        <w:pStyle w:val="BodyText"/>
        <w:spacing w:before="236"/>
        <w:rPr>
          <w:rFonts w:ascii="Arial"/>
          <w:i/>
        </w:rPr>
      </w:pPr>
    </w:p>
    <w:p>
      <w:pPr>
        <w:pStyle w:val="Heading4"/>
        <w:spacing w:before="1"/>
      </w:pPr>
      <w:bookmarkStart w:name="_TOC_250008" w:id="179"/>
      <w:bookmarkStart w:name="Object FilmCoolingSlot" w:id="180"/>
      <w:r>
        <w:rPr>
          <w:b w:val="0"/>
          <w:i w:val="0"/>
        </w:rPr>
      </w:r>
      <w:r>
        <w:rPr/>
        <w:t>Object</w:t>
      </w:r>
      <w:r>
        <w:rPr>
          <w:spacing w:val="-9"/>
        </w:rPr>
        <w:t> </w:t>
      </w:r>
      <w:bookmarkEnd w:id="179"/>
      <w:r>
        <w:rPr>
          <w:spacing w:val="-2"/>
        </w:rPr>
        <w:t>FilmCoolingSlot</w:t>
      </w:r>
    </w:p>
    <w:p>
      <w:pPr>
        <w:pStyle w:val="BodyText"/>
        <w:spacing w:before="5"/>
        <w:rPr>
          <w:rFonts w:ascii="Arial"/>
          <w:b/>
          <w:i/>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5" w:hRule="atLeast"/>
        </w:trPr>
        <w:tc>
          <w:tcPr>
            <w:tcW w:w="2776" w:type="dxa"/>
          </w:tcPr>
          <w:p>
            <w:pPr>
              <w:pStyle w:val="TableParagraph"/>
              <w:spacing w:before="52"/>
              <w:rPr>
                <w:rFonts w:ascii="Arial"/>
                <w:b/>
                <w:sz w:val="20"/>
              </w:rPr>
            </w:pPr>
            <w:r>
              <w:rPr>
                <w:rFonts w:ascii="Arial"/>
                <w:b/>
                <w:spacing w:val="-2"/>
                <w:sz w:val="20"/>
              </w:rPr>
              <w:t>Property</w:t>
            </w:r>
          </w:p>
        </w:tc>
        <w:tc>
          <w:tcPr>
            <w:tcW w:w="7184" w:type="dxa"/>
          </w:tcPr>
          <w:p>
            <w:pPr>
              <w:pStyle w:val="TableParagraph"/>
              <w:spacing w:before="52"/>
              <w:ind w:left="54"/>
              <w:rPr>
                <w:rFonts w:ascii="Arial"/>
                <w:b/>
                <w:sz w:val="20"/>
              </w:rPr>
            </w:pPr>
            <w:r>
              <w:rPr>
                <w:rFonts w:ascii="Arial"/>
                <w:b/>
                <w:spacing w:val="-2"/>
                <w:sz w:val="20"/>
              </w:rPr>
              <w:t>Description</w:t>
            </w:r>
          </w:p>
        </w:tc>
      </w:tr>
      <w:tr>
        <w:trPr>
          <w:trHeight w:val="336" w:hRule="atLeast"/>
        </w:trPr>
        <w:tc>
          <w:tcPr>
            <w:tcW w:w="2776" w:type="dxa"/>
          </w:tcPr>
          <w:p>
            <w:pPr>
              <w:pStyle w:val="TableParagraph"/>
              <w:rPr>
                <w:rFonts w:ascii="Courier New"/>
                <w:sz w:val="20"/>
              </w:rPr>
            </w:pPr>
            <w:r>
              <w:rPr>
                <w:rFonts w:ascii="Courier New"/>
                <w:spacing w:val="-2"/>
                <w:sz w:val="20"/>
              </w:rPr>
              <w:t>coolant</w:t>
            </w:r>
          </w:p>
        </w:tc>
        <w:tc>
          <w:tcPr>
            <w:tcW w:w="7184" w:type="dxa"/>
          </w:tcPr>
          <w:p>
            <w:pPr>
              <w:pStyle w:val="TableParagraph"/>
              <w:ind w:left="54"/>
              <w:rPr>
                <w:sz w:val="20"/>
              </w:rPr>
            </w:pPr>
            <w:r>
              <w:rPr>
                <w:sz w:val="20"/>
              </w:rPr>
              <w:t>Object</w:t>
            </w:r>
            <w:r>
              <w:rPr>
                <w:spacing w:val="-2"/>
                <w:sz w:val="20"/>
              </w:rPr>
              <w:t> </w:t>
            </w:r>
            <w:r>
              <w:rPr>
                <w:rFonts w:ascii="Arial"/>
                <w:i/>
                <w:sz w:val="20"/>
              </w:rPr>
              <w:t>Mixture</w:t>
            </w:r>
            <w:r>
              <w:rPr>
                <w:rFonts w:ascii="Arial"/>
                <w:i/>
                <w:spacing w:val="-5"/>
                <w:sz w:val="20"/>
              </w:rPr>
              <w:t> </w:t>
            </w:r>
            <w:r>
              <w:rPr>
                <w:sz w:val="20"/>
              </w:rPr>
              <w:t>to</w:t>
            </w:r>
            <w:r>
              <w:rPr>
                <w:spacing w:val="-3"/>
                <w:sz w:val="20"/>
              </w:rPr>
              <w:t> </w:t>
            </w:r>
            <w:r>
              <w:rPr>
                <w:sz w:val="20"/>
              </w:rPr>
              <w:t>specify</w:t>
            </w:r>
            <w:r>
              <w:rPr>
                <w:spacing w:val="-3"/>
                <w:sz w:val="20"/>
              </w:rPr>
              <w:t> </w:t>
            </w:r>
            <w:r>
              <w:rPr>
                <w:sz w:val="20"/>
              </w:rPr>
              <w:t>the</w:t>
            </w:r>
            <w:r>
              <w:rPr>
                <w:spacing w:val="-3"/>
                <w:sz w:val="20"/>
              </w:rPr>
              <w:t> </w:t>
            </w:r>
            <w:r>
              <w:rPr>
                <w:sz w:val="20"/>
              </w:rPr>
              <w:t>coolant</w:t>
            </w:r>
            <w:r>
              <w:rPr>
                <w:spacing w:val="-3"/>
                <w:sz w:val="20"/>
              </w:rPr>
              <w:t> </w:t>
            </w:r>
            <w:r>
              <w:rPr>
                <w:sz w:val="20"/>
              </w:rPr>
              <w:t>for</w:t>
            </w:r>
            <w:r>
              <w:rPr>
                <w:spacing w:val="-2"/>
                <w:sz w:val="20"/>
              </w:rPr>
              <w:t> </w:t>
            </w:r>
            <w:r>
              <w:rPr>
                <w:sz w:val="20"/>
              </w:rPr>
              <w:t>the</w:t>
            </w:r>
            <w:r>
              <w:rPr>
                <w:spacing w:val="-3"/>
                <w:sz w:val="20"/>
              </w:rPr>
              <w:t> </w:t>
            </w:r>
            <w:r>
              <w:rPr>
                <w:sz w:val="20"/>
              </w:rPr>
              <w:t>film</w:t>
            </w:r>
            <w:r>
              <w:rPr>
                <w:spacing w:val="-3"/>
                <w:sz w:val="20"/>
              </w:rPr>
              <w:t> </w:t>
            </w:r>
            <w:r>
              <w:rPr>
                <w:spacing w:val="-2"/>
                <w:sz w:val="20"/>
              </w:rPr>
              <w:t>slot.</w:t>
            </w:r>
          </w:p>
        </w:tc>
      </w:tr>
      <w:tr>
        <w:trPr>
          <w:trHeight w:val="565" w:hRule="atLeast"/>
        </w:trPr>
        <w:tc>
          <w:tcPr>
            <w:tcW w:w="2776" w:type="dxa"/>
          </w:tcPr>
          <w:p>
            <w:pPr>
              <w:pStyle w:val="TableParagraph"/>
              <w:spacing w:before="52"/>
              <w:rPr>
                <w:rFonts w:ascii="Courier New"/>
                <w:sz w:val="20"/>
              </w:rPr>
            </w:pPr>
            <w:r>
              <w:rPr>
                <w:rFonts w:ascii="Courier New"/>
                <w:spacing w:val="-2"/>
                <w:sz w:val="20"/>
              </w:rPr>
              <w:t>mdot_bar</w:t>
            </w:r>
          </w:p>
        </w:tc>
        <w:tc>
          <w:tcPr>
            <w:tcW w:w="7184" w:type="dxa"/>
          </w:tcPr>
          <w:p>
            <w:pPr>
              <w:pStyle w:val="TableParagraph"/>
              <w:spacing w:line="244" w:lineRule="auto" w:before="55"/>
              <w:ind w:left="54"/>
              <w:rPr>
                <w:sz w:val="20"/>
              </w:rPr>
            </w:pPr>
            <w:r>
              <w:rPr>
                <w:sz w:val="20"/>
              </w:rPr>
              <w:t>Slot</w:t>
            </w:r>
            <w:r>
              <w:rPr>
                <w:spacing w:val="-2"/>
                <w:sz w:val="20"/>
              </w:rPr>
              <w:t> </w:t>
            </w:r>
            <w:r>
              <w:rPr>
                <w:sz w:val="20"/>
              </w:rPr>
              <w:t>relative</w:t>
            </w:r>
            <w:r>
              <w:rPr>
                <w:spacing w:val="-2"/>
                <w:sz w:val="20"/>
              </w:rPr>
              <w:t> </w:t>
            </w:r>
            <w:r>
              <w:rPr>
                <w:sz w:val="20"/>
              </w:rPr>
              <w:t>mass</w:t>
            </w:r>
            <w:r>
              <w:rPr>
                <w:spacing w:val="-2"/>
                <w:sz w:val="20"/>
              </w:rPr>
              <w:t> </w:t>
            </w:r>
            <w:r>
              <w:rPr>
                <w:sz w:val="20"/>
              </w:rPr>
              <w:t>flow</w:t>
            </w:r>
            <w:r>
              <w:rPr>
                <w:spacing w:val="-2"/>
                <w:sz w:val="20"/>
              </w:rPr>
              <w:t> </w:t>
            </w:r>
            <w:r>
              <w:rPr>
                <w:sz w:val="20"/>
              </w:rPr>
              <w:t>rate.</w:t>
            </w:r>
            <w:r>
              <w:rPr>
                <w:spacing w:val="-6"/>
                <w:sz w:val="20"/>
              </w:rPr>
              <w:t> </w:t>
            </w:r>
            <w:r>
              <w:rPr>
                <w:sz w:val="20"/>
              </w:rPr>
              <w:t>The</w:t>
            </w:r>
            <w:r>
              <w:rPr>
                <w:spacing w:val="-2"/>
                <w:sz w:val="20"/>
              </w:rPr>
              <w:t> </w:t>
            </w:r>
            <w:r>
              <w:rPr>
                <w:sz w:val="20"/>
              </w:rPr>
              <w:t>value</w:t>
            </w:r>
            <w:r>
              <w:rPr>
                <w:spacing w:val="-2"/>
                <w:sz w:val="20"/>
              </w:rPr>
              <w:t> </w:t>
            </w:r>
            <w:r>
              <w:rPr>
                <w:sz w:val="20"/>
              </w:rPr>
              <w:t>is</w:t>
            </w:r>
            <w:r>
              <w:rPr>
                <w:spacing w:val="-2"/>
                <w:sz w:val="20"/>
              </w:rPr>
              <w:t> </w:t>
            </w:r>
            <w:r>
              <w:rPr>
                <w:sz w:val="20"/>
              </w:rPr>
              <w:t>relative</w:t>
            </w:r>
            <w:r>
              <w:rPr>
                <w:spacing w:val="-2"/>
                <w:sz w:val="20"/>
              </w:rPr>
              <w:t> </w:t>
            </w:r>
            <w:r>
              <w:rPr>
                <w:sz w:val="20"/>
              </w:rPr>
              <w:t>to</w:t>
            </w:r>
            <w:r>
              <w:rPr>
                <w:spacing w:val="-2"/>
                <w:sz w:val="20"/>
              </w:rPr>
              <w:t> </w:t>
            </w:r>
            <w:r>
              <w:rPr>
                <w:sz w:val="20"/>
              </w:rPr>
              <w:t>the</w:t>
            </w:r>
            <w:r>
              <w:rPr>
                <w:spacing w:val="-2"/>
                <w:sz w:val="20"/>
              </w:rPr>
              <w:t> </w:t>
            </w:r>
            <w:r>
              <w:rPr>
                <w:sz w:val="20"/>
              </w:rPr>
              <w:t>chamber</w:t>
            </w:r>
            <w:r>
              <w:rPr>
                <w:spacing w:val="-2"/>
                <w:sz w:val="20"/>
              </w:rPr>
              <w:t> </w:t>
            </w:r>
            <w:r>
              <w:rPr>
                <w:sz w:val="20"/>
              </w:rPr>
              <w:t>total</w:t>
            </w:r>
            <w:r>
              <w:rPr>
                <w:spacing w:val="-2"/>
                <w:sz w:val="20"/>
              </w:rPr>
              <w:t> </w:t>
            </w:r>
            <w:r>
              <w:rPr>
                <w:sz w:val="20"/>
              </w:rPr>
              <w:t>mass</w:t>
            </w:r>
            <w:r>
              <w:rPr>
                <w:spacing w:val="-2"/>
                <w:sz w:val="20"/>
              </w:rPr>
              <w:t> </w:t>
            </w:r>
            <w:r>
              <w:rPr>
                <w:sz w:val="20"/>
              </w:rPr>
              <w:t>flow rate: mdot_bar = mdot_slot/mdot_total.</w:t>
            </w:r>
          </w:p>
        </w:tc>
      </w:tr>
      <w:tr>
        <w:trPr>
          <w:trHeight w:val="567" w:hRule="atLeast"/>
        </w:trPr>
        <w:tc>
          <w:tcPr>
            <w:tcW w:w="2776" w:type="dxa"/>
          </w:tcPr>
          <w:p>
            <w:pPr>
              <w:pStyle w:val="TableParagraph"/>
              <w:rPr>
                <w:rFonts w:ascii="Courier New"/>
                <w:sz w:val="20"/>
              </w:rPr>
            </w:pPr>
            <w:r>
              <w:rPr>
                <w:rFonts w:ascii="Courier New"/>
                <w:spacing w:val="-2"/>
                <w:sz w:val="20"/>
              </w:rPr>
              <w:t>location</w:t>
            </w:r>
          </w:p>
        </w:tc>
        <w:tc>
          <w:tcPr>
            <w:tcW w:w="7184" w:type="dxa"/>
          </w:tcPr>
          <w:p>
            <w:pPr>
              <w:pStyle w:val="TableParagraph"/>
              <w:spacing w:line="244" w:lineRule="auto" w:before="56"/>
              <w:ind w:left="54" w:right="167"/>
              <w:rPr>
                <w:sz w:val="20"/>
              </w:rPr>
            </w:pPr>
            <w:r>
              <w:rPr>
                <w:sz w:val="20"/>
              </w:rPr>
              <w:t>Slot</w:t>
            </w:r>
            <w:r>
              <w:rPr>
                <w:spacing w:val="-3"/>
                <w:sz w:val="20"/>
              </w:rPr>
              <w:t> </w:t>
            </w:r>
            <w:r>
              <w:rPr>
                <w:sz w:val="20"/>
              </w:rPr>
              <w:t>location:</w:t>
            </w:r>
            <w:r>
              <w:rPr>
                <w:spacing w:val="-3"/>
                <w:sz w:val="20"/>
              </w:rPr>
              <w:t> </w:t>
            </w:r>
            <w:r>
              <w:rPr>
                <w:sz w:val="20"/>
              </w:rPr>
              <w:t>distance</w:t>
            </w:r>
            <w:r>
              <w:rPr>
                <w:spacing w:val="-3"/>
                <w:sz w:val="20"/>
              </w:rPr>
              <w:t> </w:t>
            </w:r>
            <w:r>
              <w:rPr>
                <w:sz w:val="20"/>
              </w:rPr>
              <w:t>from</w:t>
            </w:r>
            <w:r>
              <w:rPr>
                <w:spacing w:val="-3"/>
                <w:sz w:val="20"/>
              </w:rPr>
              <w:t> </w:t>
            </w:r>
            <w:r>
              <w:rPr>
                <w:sz w:val="20"/>
              </w:rPr>
              <w:t>the</w:t>
            </w:r>
            <w:r>
              <w:rPr>
                <w:spacing w:val="-3"/>
                <w:sz w:val="20"/>
              </w:rPr>
              <w:t> </w:t>
            </w:r>
            <w:r>
              <w:rPr>
                <w:sz w:val="20"/>
              </w:rPr>
              <w:t>injector</w:t>
            </w:r>
            <w:r>
              <w:rPr>
                <w:spacing w:val="-3"/>
                <w:sz w:val="20"/>
              </w:rPr>
              <w:t> </w:t>
            </w:r>
            <w:r>
              <w:rPr>
                <w:sz w:val="20"/>
              </w:rPr>
              <w:t>along</w:t>
            </w:r>
            <w:r>
              <w:rPr>
                <w:spacing w:val="-3"/>
                <w:sz w:val="20"/>
              </w:rPr>
              <w:t> </w:t>
            </w:r>
            <w:r>
              <w:rPr>
                <w:sz w:val="20"/>
              </w:rPr>
              <w:t>the</w:t>
            </w:r>
            <w:r>
              <w:rPr>
                <w:spacing w:val="-3"/>
                <w:sz w:val="20"/>
              </w:rPr>
              <w:t> </w:t>
            </w:r>
            <w:r>
              <w:rPr>
                <w:sz w:val="20"/>
              </w:rPr>
              <w:t>longitudinal</w:t>
            </w:r>
            <w:r>
              <w:rPr>
                <w:spacing w:val="-3"/>
                <w:sz w:val="20"/>
              </w:rPr>
              <w:t> </w:t>
            </w:r>
            <w:r>
              <w:rPr>
                <w:sz w:val="20"/>
              </w:rPr>
              <w:t>axis</w:t>
            </w:r>
            <w:r>
              <w:rPr>
                <w:spacing w:val="-3"/>
                <w:sz w:val="20"/>
              </w:rPr>
              <w:t> </w:t>
            </w:r>
            <w:r>
              <w:rPr>
                <w:sz w:val="20"/>
              </w:rPr>
              <w:t>of</w:t>
            </w:r>
            <w:r>
              <w:rPr>
                <w:spacing w:val="-3"/>
                <w:sz w:val="20"/>
              </w:rPr>
              <w:t> </w:t>
            </w:r>
            <w:r>
              <w:rPr>
                <w:sz w:val="20"/>
              </w:rPr>
              <w:t>the </w:t>
            </w:r>
            <w:r>
              <w:rPr>
                <w:spacing w:val="-2"/>
                <w:sz w:val="20"/>
              </w:rPr>
              <w:t>chamber.</w:t>
            </w:r>
          </w:p>
        </w:tc>
      </w:tr>
      <w:tr>
        <w:trPr>
          <w:trHeight w:val="335" w:hRule="atLeast"/>
        </w:trPr>
        <w:tc>
          <w:tcPr>
            <w:tcW w:w="2776" w:type="dxa"/>
          </w:tcPr>
          <w:p>
            <w:pPr>
              <w:pStyle w:val="TableParagraph"/>
              <w:spacing w:before="52"/>
              <w:rPr>
                <w:rFonts w:ascii="Courier New"/>
                <w:sz w:val="20"/>
              </w:rPr>
            </w:pPr>
            <w:r>
              <w:rPr>
                <w:rFonts w:ascii="Courier New"/>
                <w:spacing w:val="-2"/>
                <w:sz w:val="20"/>
              </w:rPr>
              <w:t>location_unit</w:t>
            </w:r>
          </w:p>
        </w:tc>
        <w:tc>
          <w:tcPr>
            <w:tcW w:w="7184" w:type="dxa"/>
          </w:tcPr>
          <w:p>
            <w:pPr>
              <w:pStyle w:val="TableParagraph"/>
              <w:spacing w:before="55"/>
              <w:ind w:left="54"/>
              <w:rPr>
                <w:sz w:val="20"/>
              </w:rPr>
            </w:pPr>
            <w:r>
              <w:rPr>
                <w:sz w:val="20"/>
              </w:rPr>
              <w:t>Location</w:t>
            </w:r>
            <w:r>
              <w:rPr>
                <w:spacing w:val="-4"/>
                <w:sz w:val="20"/>
              </w:rPr>
              <w:t> </w:t>
            </w:r>
            <w:r>
              <w:rPr>
                <w:sz w:val="20"/>
              </w:rPr>
              <w:t>unit.</w:t>
            </w:r>
            <w:r>
              <w:rPr>
                <w:spacing w:val="-3"/>
                <w:sz w:val="20"/>
              </w:rPr>
              <w:t> </w:t>
            </w:r>
            <w:r>
              <w:rPr>
                <w:sz w:val="20"/>
              </w:rPr>
              <w:t>One</w:t>
            </w:r>
            <w:r>
              <w:rPr>
                <w:spacing w:val="-4"/>
                <w:sz w:val="20"/>
              </w:rPr>
              <w:t> </w:t>
            </w:r>
            <w:r>
              <w:rPr>
                <w:sz w:val="20"/>
              </w:rPr>
              <w:t>of</w:t>
            </w:r>
            <w:r>
              <w:rPr>
                <w:spacing w:val="-3"/>
                <w:sz w:val="20"/>
              </w:rPr>
              <w:t> </w:t>
            </w:r>
            <w:r>
              <w:rPr>
                <w:sz w:val="20"/>
              </w:rPr>
              <w:t>"m",</w:t>
            </w:r>
            <w:r>
              <w:rPr>
                <w:spacing w:val="-4"/>
                <w:sz w:val="20"/>
              </w:rPr>
              <w:t> </w:t>
            </w:r>
            <w:r>
              <w:rPr>
                <w:sz w:val="20"/>
              </w:rPr>
              <w:t>"mm",</w:t>
            </w:r>
            <w:r>
              <w:rPr>
                <w:spacing w:val="-3"/>
                <w:sz w:val="20"/>
              </w:rPr>
              <w:t> </w:t>
            </w:r>
            <w:r>
              <w:rPr>
                <w:sz w:val="20"/>
              </w:rPr>
              <w:t>"in",</w:t>
            </w:r>
            <w:r>
              <w:rPr>
                <w:spacing w:val="-3"/>
                <w:sz w:val="20"/>
              </w:rPr>
              <w:t> </w:t>
            </w:r>
            <w:r>
              <w:rPr>
                <w:spacing w:val="-2"/>
                <w:sz w:val="20"/>
              </w:rPr>
              <w:t>"ft".</w:t>
            </w:r>
          </w:p>
        </w:tc>
      </w:tr>
    </w:tbl>
    <w:p>
      <w:pPr>
        <w:pStyle w:val="BodyText"/>
        <w:spacing w:before="235"/>
        <w:rPr>
          <w:rFonts w:ascii="Arial"/>
          <w:b/>
          <w:i/>
        </w:rPr>
      </w:pPr>
    </w:p>
    <w:p>
      <w:pPr>
        <w:pStyle w:val="Heading4"/>
        <w:spacing w:before="1"/>
      </w:pPr>
      <w:bookmarkStart w:name="_TOC_250007" w:id="181"/>
      <w:bookmarkStart w:name="Object WallCoolingSegment" w:id="182"/>
      <w:r>
        <w:rPr>
          <w:b w:val="0"/>
          <w:i w:val="0"/>
        </w:rPr>
      </w:r>
      <w:r>
        <w:rPr/>
        <w:t>Object</w:t>
      </w:r>
      <w:r>
        <w:rPr>
          <w:spacing w:val="-9"/>
        </w:rPr>
        <w:t> </w:t>
      </w:r>
      <w:bookmarkEnd w:id="181"/>
      <w:r>
        <w:rPr>
          <w:spacing w:val="-2"/>
        </w:rPr>
        <w:t>WallCoolingSegment</w:t>
      </w:r>
    </w:p>
    <w:p>
      <w:pPr>
        <w:pStyle w:val="Heading4"/>
        <w:spacing w:after="0"/>
        <w:sectPr>
          <w:pgSz w:w="12240" w:h="15840"/>
          <w:pgMar w:header="713" w:footer="936" w:top="1600" w:bottom="1120" w:left="360" w:right="720"/>
        </w:sectPr>
      </w:pPr>
    </w:p>
    <w:p>
      <w:pPr>
        <w:pStyle w:val="BodyText"/>
        <w:spacing w:before="9"/>
        <w:rPr>
          <w:rFonts w:ascii="Arial"/>
          <w:b/>
          <w:i/>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7" w:hRule="atLeast"/>
        </w:trPr>
        <w:tc>
          <w:tcPr>
            <w:tcW w:w="2776" w:type="dxa"/>
          </w:tcPr>
          <w:p>
            <w:pPr>
              <w:pStyle w:val="TableParagraph"/>
              <w:rPr>
                <w:rFonts w:ascii="Arial"/>
                <w:b/>
                <w:sz w:val="20"/>
              </w:rPr>
            </w:pPr>
            <w:r>
              <w:rPr>
                <w:rFonts w:ascii="Arial"/>
                <w:b/>
                <w:spacing w:val="-2"/>
                <w:sz w:val="20"/>
              </w:rPr>
              <w:t>Property</w:t>
            </w:r>
          </w:p>
        </w:tc>
        <w:tc>
          <w:tcPr>
            <w:tcW w:w="7184" w:type="dxa"/>
          </w:tcPr>
          <w:p>
            <w:pPr>
              <w:pStyle w:val="TableParagraph"/>
              <w:ind w:left="54"/>
              <w:rPr>
                <w:rFonts w:ascii="Arial"/>
                <w:b/>
                <w:sz w:val="20"/>
              </w:rPr>
            </w:pPr>
            <w:r>
              <w:rPr>
                <w:rFonts w:ascii="Arial"/>
                <w:b/>
                <w:spacing w:val="-2"/>
                <w:sz w:val="20"/>
              </w:rPr>
              <w:t>Description</w:t>
            </w:r>
          </w:p>
        </w:tc>
      </w:tr>
      <w:tr>
        <w:trPr>
          <w:trHeight w:val="565" w:hRule="atLeast"/>
        </w:trPr>
        <w:tc>
          <w:tcPr>
            <w:tcW w:w="2776" w:type="dxa"/>
          </w:tcPr>
          <w:p>
            <w:pPr>
              <w:pStyle w:val="TableParagraph"/>
              <w:spacing w:before="52"/>
              <w:rPr>
                <w:rFonts w:ascii="Courier New"/>
                <w:sz w:val="20"/>
              </w:rPr>
            </w:pPr>
            <w:r>
              <w:rPr>
                <w:rFonts w:ascii="Courier New"/>
                <w:spacing w:val="-5"/>
                <w:sz w:val="20"/>
              </w:rPr>
              <w:t>id</w:t>
            </w:r>
          </w:p>
        </w:tc>
        <w:tc>
          <w:tcPr>
            <w:tcW w:w="7184" w:type="dxa"/>
          </w:tcPr>
          <w:p>
            <w:pPr>
              <w:pStyle w:val="TableParagraph"/>
              <w:spacing w:line="244" w:lineRule="auto" w:before="55"/>
              <w:ind w:left="54" w:right="167"/>
              <w:rPr>
                <w:sz w:val="20"/>
              </w:rPr>
            </w:pPr>
            <w:r>
              <w:rPr>
                <w:sz w:val="20"/>
              </w:rPr>
              <w:t>ID</w:t>
            </w:r>
            <w:r>
              <w:rPr>
                <w:spacing w:val="-2"/>
                <w:sz w:val="20"/>
              </w:rPr>
              <w:t> </w:t>
            </w:r>
            <w:r>
              <w:rPr>
                <w:sz w:val="20"/>
              </w:rPr>
              <w:t>of</w:t>
            </w:r>
            <w:r>
              <w:rPr>
                <w:spacing w:val="-2"/>
                <w:sz w:val="20"/>
              </w:rPr>
              <w:t> </w:t>
            </w:r>
            <w:r>
              <w:rPr>
                <w:sz w:val="20"/>
              </w:rPr>
              <w:t>the</w:t>
            </w:r>
            <w:r>
              <w:rPr>
                <w:spacing w:val="-2"/>
                <w:sz w:val="20"/>
              </w:rPr>
              <w:t> </w:t>
            </w:r>
            <w:r>
              <w:rPr>
                <w:sz w:val="20"/>
              </w:rPr>
              <w:t>cooling</w:t>
            </w:r>
            <w:r>
              <w:rPr>
                <w:spacing w:val="-2"/>
                <w:sz w:val="20"/>
              </w:rPr>
              <w:t> </w:t>
            </w:r>
            <w:r>
              <w:rPr>
                <w:sz w:val="20"/>
              </w:rPr>
              <w:t>slot.</w:t>
            </w:r>
            <w:r>
              <w:rPr>
                <w:spacing w:val="-12"/>
                <w:sz w:val="20"/>
              </w:rPr>
              <w:t> </w:t>
            </w:r>
            <w:r>
              <w:rPr>
                <w:sz w:val="20"/>
              </w:rPr>
              <w:t>Any</w:t>
            </w:r>
            <w:r>
              <w:rPr>
                <w:spacing w:val="-2"/>
                <w:sz w:val="20"/>
              </w:rPr>
              <w:t> </w:t>
            </w:r>
            <w:r>
              <w:rPr>
                <w:sz w:val="20"/>
              </w:rPr>
              <w:t>string</w:t>
            </w:r>
            <w:r>
              <w:rPr>
                <w:spacing w:val="-2"/>
                <w:sz w:val="20"/>
              </w:rPr>
              <w:t> </w:t>
            </w:r>
            <w:r>
              <w:rPr>
                <w:sz w:val="20"/>
              </w:rPr>
              <w:t>value</w:t>
            </w:r>
            <w:r>
              <w:rPr>
                <w:spacing w:val="-2"/>
                <w:sz w:val="20"/>
              </w:rPr>
              <w:t> </w:t>
            </w:r>
            <w:r>
              <w:rPr>
                <w:sz w:val="20"/>
              </w:rPr>
              <w:t>which</w:t>
            </w:r>
            <w:r>
              <w:rPr>
                <w:spacing w:val="-2"/>
                <w:sz w:val="20"/>
              </w:rPr>
              <w:t> </w:t>
            </w:r>
            <w:r>
              <w:rPr>
                <w:sz w:val="20"/>
              </w:rPr>
              <w:t>is</w:t>
            </w:r>
            <w:r>
              <w:rPr>
                <w:spacing w:val="-2"/>
                <w:sz w:val="20"/>
              </w:rPr>
              <w:t> </w:t>
            </w:r>
            <w:r>
              <w:rPr>
                <w:sz w:val="20"/>
              </w:rPr>
              <w:t>unique</w:t>
            </w:r>
            <w:r>
              <w:rPr>
                <w:spacing w:val="-2"/>
                <w:sz w:val="20"/>
              </w:rPr>
              <w:t> </w:t>
            </w:r>
            <w:r>
              <w:rPr>
                <w:sz w:val="20"/>
              </w:rPr>
              <w:t>among</w:t>
            </w:r>
            <w:r>
              <w:rPr>
                <w:spacing w:val="-2"/>
                <w:sz w:val="20"/>
              </w:rPr>
              <w:t> </w:t>
            </w:r>
            <w:r>
              <w:rPr>
                <w:sz w:val="20"/>
              </w:rPr>
              <w:t>all</w:t>
            </w:r>
            <w:r>
              <w:rPr>
                <w:spacing w:val="-2"/>
                <w:sz w:val="20"/>
              </w:rPr>
              <w:t> </w:t>
            </w:r>
            <w:r>
              <w:rPr>
                <w:sz w:val="20"/>
              </w:rPr>
              <w:t>other </w:t>
            </w:r>
            <w:r>
              <w:rPr>
                <w:spacing w:val="-2"/>
                <w:sz w:val="20"/>
              </w:rPr>
              <w:t>segments.</w:t>
            </w:r>
          </w:p>
        </w:tc>
      </w:tr>
      <w:tr>
        <w:trPr>
          <w:trHeight w:val="567" w:hRule="atLeast"/>
        </w:trPr>
        <w:tc>
          <w:tcPr>
            <w:tcW w:w="2776" w:type="dxa"/>
          </w:tcPr>
          <w:p>
            <w:pPr>
              <w:pStyle w:val="TableParagraph"/>
              <w:rPr>
                <w:rFonts w:ascii="Courier New"/>
                <w:sz w:val="20"/>
              </w:rPr>
            </w:pPr>
            <w:r>
              <w:rPr>
                <w:rFonts w:ascii="Courier New"/>
                <w:spacing w:val="-2"/>
                <w:sz w:val="20"/>
              </w:rPr>
              <w:t>location</w:t>
            </w:r>
          </w:p>
        </w:tc>
        <w:tc>
          <w:tcPr>
            <w:tcW w:w="7184" w:type="dxa"/>
          </w:tcPr>
          <w:p>
            <w:pPr>
              <w:pStyle w:val="TableParagraph"/>
              <w:spacing w:line="244" w:lineRule="auto" w:before="56"/>
              <w:ind w:left="54"/>
              <w:rPr>
                <w:sz w:val="20"/>
              </w:rPr>
            </w:pPr>
            <w:r>
              <w:rPr>
                <w:sz w:val="20"/>
              </w:rPr>
              <w:t>Segment</w:t>
            </w:r>
            <w:r>
              <w:rPr>
                <w:spacing w:val="-3"/>
                <w:sz w:val="20"/>
              </w:rPr>
              <w:t> </w:t>
            </w:r>
            <w:r>
              <w:rPr>
                <w:sz w:val="20"/>
              </w:rPr>
              <w:t>location:</w:t>
            </w:r>
            <w:r>
              <w:rPr>
                <w:spacing w:val="-3"/>
                <w:sz w:val="20"/>
              </w:rPr>
              <w:t> </w:t>
            </w:r>
            <w:r>
              <w:rPr>
                <w:sz w:val="20"/>
              </w:rPr>
              <w:t>distance</w:t>
            </w:r>
            <w:r>
              <w:rPr>
                <w:spacing w:val="-3"/>
                <w:sz w:val="20"/>
              </w:rPr>
              <w:t> </w:t>
            </w:r>
            <w:r>
              <w:rPr>
                <w:sz w:val="20"/>
              </w:rPr>
              <w:t>from</w:t>
            </w:r>
            <w:r>
              <w:rPr>
                <w:spacing w:val="-3"/>
                <w:sz w:val="20"/>
              </w:rPr>
              <w:t> </w:t>
            </w:r>
            <w:r>
              <w:rPr>
                <w:sz w:val="20"/>
              </w:rPr>
              <w:t>the</w:t>
            </w:r>
            <w:r>
              <w:rPr>
                <w:spacing w:val="-3"/>
                <w:sz w:val="20"/>
              </w:rPr>
              <w:t> </w:t>
            </w:r>
            <w:r>
              <w:rPr>
                <w:sz w:val="20"/>
              </w:rPr>
              <w:t>injector</w:t>
            </w:r>
            <w:r>
              <w:rPr>
                <w:spacing w:val="-3"/>
                <w:sz w:val="20"/>
              </w:rPr>
              <w:t> </w:t>
            </w:r>
            <w:r>
              <w:rPr>
                <w:sz w:val="20"/>
              </w:rPr>
              <w:t>along</w:t>
            </w:r>
            <w:r>
              <w:rPr>
                <w:spacing w:val="-3"/>
                <w:sz w:val="20"/>
              </w:rPr>
              <w:t> </w:t>
            </w:r>
            <w:r>
              <w:rPr>
                <w:sz w:val="20"/>
              </w:rPr>
              <w:t>the</w:t>
            </w:r>
            <w:r>
              <w:rPr>
                <w:spacing w:val="-3"/>
                <w:sz w:val="20"/>
              </w:rPr>
              <w:t> </w:t>
            </w:r>
            <w:r>
              <w:rPr>
                <w:sz w:val="20"/>
              </w:rPr>
              <w:t>longitudinal</w:t>
            </w:r>
            <w:r>
              <w:rPr>
                <w:spacing w:val="-3"/>
                <w:sz w:val="20"/>
              </w:rPr>
              <w:t> </w:t>
            </w:r>
            <w:r>
              <w:rPr>
                <w:sz w:val="20"/>
              </w:rPr>
              <w:t>axis</w:t>
            </w:r>
            <w:r>
              <w:rPr>
                <w:spacing w:val="-3"/>
                <w:sz w:val="20"/>
              </w:rPr>
              <w:t> </w:t>
            </w:r>
            <w:r>
              <w:rPr>
                <w:sz w:val="20"/>
              </w:rPr>
              <w:t>of</w:t>
            </w:r>
            <w:r>
              <w:rPr>
                <w:spacing w:val="-3"/>
                <w:sz w:val="20"/>
              </w:rPr>
              <w:t> </w:t>
            </w:r>
            <w:r>
              <w:rPr>
                <w:sz w:val="20"/>
              </w:rPr>
              <w:t>the chamber to the segment end closest to the injector.</w:t>
            </w:r>
          </w:p>
        </w:tc>
      </w:tr>
      <w:tr>
        <w:trPr>
          <w:trHeight w:val="335" w:hRule="atLeast"/>
        </w:trPr>
        <w:tc>
          <w:tcPr>
            <w:tcW w:w="2776" w:type="dxa"/>
          </w:tcPr>
          <w:p>
            <w:pPr>
              <w:pStyle w:val="TableParagraph"/>
              <w:spacing w:before="52"/>
              <w:rPr>
                <w:rFonts w:ascii="Courier New"/>
                <w:sz w:val="20"/>
              </w:rPr>
            </w:pPr>
            <w:r>
              <w:rPr>
                <w:rFonts w:ascii="Courier New"/>
                <w:spacing w:val="-2"/>
                <w:sz w:val="20"/>
              </w:rPr>
              <w:t>location_unit</w:t>
            </w:r>
          </w:p>
        </w:tc>
        <w:tc>
          <w:tcPr>
            <w:tcW w:w="7184" w:type="dxa"/>
          </w:tcPr>
          <w:p>
            <w:pPr>
              <w:pStyle w:val="TableParagraph"/>
              <w:spacing w:before="55"/>
              <w:ind w:left="54"/>
              <w:rPr>
                <w:sz w:val="20"/>
              </w:rPr>
            </w:pPr>
            <w:r>
              <w:rPr>
                <w:sz w:val="20"/>
              </w:rPr>
              <w:t>Location</w:t>
            </w:r>
            <w:r>
              <w:rPr>
                <w:spacing w:val="-4"/>
                <w:sz w:val="20"/>
              </w:rPr>
              <w:t> </w:t>
            </w:r>
            <w:r>
              <w:rPr>
                <w:sz w:val="20"/>
              </w:rPr>
              <w:t>unit.</w:t>
            </w:r>
            <w:r>
              <w:rPr>
                <w:spacing w:val="-3"/>
                <w:sz w:val="20"/>
              </w:rPr>
              <w:t> </w:t>
            </w:r>
            <w:r>
              <w:rPr>
                <w:sz w:val="20"/>
              </w:rPr>
              <w:t>One</w:t>
            </w:r>
            <w:r>
              <w:rPr>
                <w:spacing w:val="-4"/>
                <w:sz w:val="20"/>
              </w:rPr>
              <w:t> </w:t>
            </w:r>
            <w:r>
              <w:rPr>
                <w:sz w:val="20"/>
              </w:rPr>
              <w:t>of</w:t>
            </w:r>
            <w:r>
              <w:rPr>
                <w:spacing w:val="-3"/>
                <w:sz w:val="20"/>
              </w:rPr>
              <w:t> </w:t>
            </w:r>
            <w:r>
              <w:rPr>
                <w:sz w:val="20"/>
              </w:rPr>
              <w:t>"m",</w:t>
            </w:r>
            <w:r>
              <w:rPr>
                <w:spacing w:val="-4"/>
                <w:sz w:val="20"/>
              </w:rPr>
              <w:t> </w:t>
            </w:r>
            <w:r>
              <w:rPr>
                <w:sz w:val="20"/>
              </w:rPr>
              <w:t>"mm",</w:t>
            </w:r>
            <w:r>
              <w:rPr>
                <w:spacing w:val="-3"/>
                <w:sz w:val="20"/>
              </w:rPr>
              <w:t> </w:t>
            </w:r>
            <w:r>
              <w:rPr>
                <w:sz w:val="20"/>
              </w:rPr>
              <w:t>"in",</w:t>
            </w:r>
            <w:r>
              <w:rPr>
                <w:spacing w:val="-3"/>
                <w:sz w:val="20"/>
              </w:rPr>
              <w:t> </w:t>
            </w:r>
            <w:r>
              <w:rPr>
                <w:spacing w:val="-2"/>
                <w:sz w:val="20"/>
              </w:rPr>
              <w:t>"ft".</w:t>
            </w:r>
          </w:p>
        </w:tc>
      </w:tr>
      <w:tr>
        <w:trPr>
          <w:trHeight w:val="337" w:hRule="atLeast"/>
        </w:trPr>
        <w:tc>
          <w:tcPr>
            <w:tcW w:w="2776" w:type="dxa"/>
          </w:tcPr>
          <w:p>
            <w:pPr>
              <w:pStyle w:val="TableParagraph"/>
              <w:rPr>
                <w:rFonts w:ascii="Courier New"/>
                <w:sz w:val="20"/>
              </w:rPr>
            </w:pPr>
            <w:r>
              <w:rPr>
                <w:rFonts w:ascii="Courier New"/>
                <w:spacing w:val="-10"/>
                <w:sz w:val="20"/>
              </w:rPr>
              <w:t>h</w:t>
            </w:r>
          </w:p>
        </w:tc>
        <w:tc>
          <w:tcPr>
            <w:tcW w:w="7184" w:type="dxa"/>
          </w:tcPr>
          <w:p>
            <w:pPr>
              <w:pStyle w:val="TableParagraph"/>
              <w:spacing w:before="56"/>
              <w:ind w:left="54"/>
              <w:rPr>
                <w:sz w:val="20"/>
              </w:rPr>
            </w:pPr>
            <w:r>
              <w:rPr>
                <w:sz w:val="20"/>
              </w:rPr>
              <w:t>Thickness</w:t>
            </w:r>
            <w:r>
              <w:rPr>
                <w:spacing w:val="-3"/>
                <w:sz w:val="20"/>
              </w:rPr>
              <w:t> </w:t>
            </w:r>
            <w:r>
              <w:rPr>
                <w:sz w:val="20"/>
              </w:rPr>
              <w:t>of</w:t>
            </w:r>
            <w:r>
              <w:rPr>
                <w:spacing w:val="-2"/>
                <w:sz w:val="20"/>
              </w:rPr>
              <w:t> </w:t>
            </w:r>
            <w:r>
              <w:rPr>
                <w:sz w:val="20"/>
              </w:rPr>
              <w:t>the</w:t>
            </w:r>
            <w:r>
              <w:rPr>
                <w:spacing w:val="-3"/>
                <w:sz w:val="20"/>
              </w:rPr>
              <w:t> </w:t>
            </w:r>
            <w:r>
              <w:rPr>
                <w:sz w:val="20"/>
              </w:rPr>
              <w:t>inner</w:t>
            </w:r>
            <w:r>
              <w:rPr>
                <w:spacing w:val="-2"/>
                <w:sz w:val="20"/>
              </w:rPr>
              <w:t> </w:t>
            </w:r>
            <w:r>
              <w:rPr>
                <w:sz w:val="20"/>
              </w:rPr>
              <w:t>(gas-side)</w:t>
            </w:r>
            <w:r>
              <w:rPr>
                <w:spacing w:val="-2"/>
                <w:sz w:val="20"/>
              </w:rPr>
              <w:t> </w:t>
            </w:r>
            <w:r>
              <w:rPr>
                <w:sz w:val="20"/>
              </w:rPr>
              <w:t>wall,</w:t>
            </w:r>
            <w:r>
              <w:rPr>
                <w:spacing w:val="-3"/>
                <w:sz w:val="20"/>
              </w:rPr>
              <w:t> </w:t>
            </w:r>
            <w:r>
              <w:rPr>
                <w:sz w:val="20"/>
              </w:rPr>
              <w:t>or</w:t>
            </w:r>
            <w:r>
              <w:rPr>
                <w:spacing w:val="-2"/>
                <w:sz w:val="20"/>
              </w:rPr>
              <w:t> </w:t>
            </w:r>
            <w:r>
              <w:rPr>
                <w:sz w:val="20"/>
              </w:rPr>
              <w:t>thickness</w:t>
            </w:r>
            <w:r>
              <w:rPr>
                <w:spacing w:val="-2"/>
                <w:sz w:val="20"/>
              </w:rPr>
              <w:t> </w:t>
            </w:r>
            <w:r>
              <w:rPr>
                <w:sz w:val="20"/>
              </w:rPr>
              <w:t>of</w:t>
            </w:r>
            <w:r>
              <w:rPr>
                <w:spacing w:val="-3"/>
                <w:sz w:val="20"/>
              </w:rPr>
              <w:t> </w:t>
            </w:r>
            <w:r>
              <w:rPr>
                <w:sz w:val="20"/>
              </w:rPr>
              <w:t>the</w:t>
            </w:r>
            <w:r>
              <w:rPr>
                <w:spacing w:val="-2"/>
                <w:sz w:val="20"/>
              </w:rPr>
              <w:t> </w:t>
            </w:r>
            <w:r>
              <w:rPr>
                <w:sz w:val="20"/>
              </w:rPr>
              <w:t>tube</w:t>
            </w:r>
            <w:r>
              <w:rPr>
                <w:spacing w:val="-3"/>
                <w:sz w:val="20"/>
              </w:rPr>
              <w:t> </w:t>
            </w:r>
            <w:r>
              <w:rPr>
                <w:spacing w:val="-2"/>
                <w:sz w:val="20"/>
              </w:rPr>
              <w:t>wall.</w:t>
            </w:r>
          </w:p>
        </w:tc>
      </w:tr>
      <w:tr>
        <w:trPr>
          <w:trHeight w:val="335" w:hRule="atLeast"/>
        </w:trPr>
        <w:tc>
          <w:tcPr>
            <w:tcW w:w="2776" w:type="dxa"/>
          </w:tcPr>
          <w:p>
            <w:pPr>
              <w:pStyle w:val="TableParagraph"/>
              <w:spacing w:before="52"/>
              <w:rPr>
                <w:rFonts w:ascii="Courier New"/>
                <w:sz w:val="20"/>
              </w:rPr>
            </w:pPr>
            <w:r>
              <w:rPr>
                <w:rFonts w:ascii="Courier New"/>
                <w:spacing w:val="-2"/>
                <w:sz w:val="20"/>
              </w:rPr>
              <w:t>h_unit</w:t>
            </w:r>
          </w:p>
        </w:tc>
        <w:tc>
          <w:tcPr>
            <w:tcW w:w="7184" w:type="dxa"/>
          </w:tcPr>
          <w:p>
            <w:pPr>
              <w:pStyle w:val="TableParagraph"/>
              <w:spacing w:before="55"/>
              <w:ind w:left="54"/>
              <w:rPr>
                <w:sz w:val="20"/>
              </w:rPr>
            </w:pPr>
            <w:r>
              <w:rPr>
                <w:sz w:val="20"/>
              </w:rPr>
              <w:t>Thickness</w:t>
            </w:r>
            <w:r>
              <w:rPr>
                <w:spacing w:val="-3"/>
                <w:sz w:val="20"/>
              </w:rPr>
              <w:t> </w:t>
            </w:r>
            <w:r>
              <w:rPr>
                <w:sz w:val="20"/>
              </w:rPr>
              <w:t>unit.</w:t>
            </w:r>
            <w:r>
              <w:rPr>
                <w:spacing w:val="-3"/>
                <w:sz w:val="20"/>
              </w:rPr>
              <w:t> </w:t>
            </w:r>
            <w:r>
              <w:rPr>
                <w:sz w:val="20"/>
              </w:rPr>
              <w:t>One</w:t>
            </w:r>
            <w:r>
              <w:rPr>
                <w:spacing w:val="-3"/>
                <w:sz w:val="20"/>
              </w:rPr>
              <w:t> </w:t>
            </w:r>
            <w:r>
              <w:rPr>
                <w:sz w:val="20"/>
              </w:rPr>
              <w:t>of</w:t>
            </w:r>
            <w:r>
              <w:rPr>
                <w:spacing w:val="-3"/>
                <w:sz w:val="20"/>
              </w:rPr>
              <w:t> </w:t>
            </w:r>
            <w:r>
              <w:rPr>
                <w:sz w:val="20"/>
              </w:rPr>
              <w:t>"m",</w:t>
            </w:r>
            <w:r>
              <w:rPr>
                <w:spacing w:val="-2"/>
                <w:sz w:val="20"/>
              </w:rPr>
              <w:t> </w:t>
            </w:r>
            <w:r>
              <w:rPr>
                <w:sz w:val="20"/>
              </w:rPr>
              <w:t>"mm",</w:t>
            </w:r>
            <w:r>
              <w:rPr>
                <w:spacing w:val="-3"/>
                <w:sz w:val="20"/>
              </w:rPr>
              <w:t> </w:t>
            </w:r>
            <w:r>
              <w:rPr>
                <w:sz w:val="20"/>
              </w:rPr>
              <w:t>"in",</w:t>
            </w:r>
            <w:r>
              <w:rPr>
                <w:spacing w:val="-3"/>
                <w:sz w:val="20"/>
              </w:rPr>
              <w:t> </w:t>
            </w:r>
            <w:r>
              <w:rPr>
                <w:spacing w:val="-2"/>
                <w:sz w:val="20"/>
              </w:rPr>
              <w:t>"ft".</w:t>
            </w:r>
          </w:p>
        </w:tc>
      </w:tr>
      <w:tr>
        <w:trPr>
          <w:trHeight w:val="337" w:hRule="atLeast"/>
        </w:trPr>
        <w:tc>
          <w:tcPr>
            <w:tcW w:w="2776" w:type="dxa"/>
          </w:tcPr>
          <w:p>
            <w:pPr>
              <w:pStyle w:val="TableParagraph"/>
              <w:rPr>
                <w:rFonts w:ascii="Courier New"/>
                <w:sz w:val="20"/>
              </w:rPr>
            </w:pPr>
            <w:r>
              <w:rPr>
                <w:rFonts w:ascii="Courier New"/>
                <w:spacing w:val="-2"/>
                <w:sz w:val="20"/>
              </w:rPr>
              <w:t>lambda</w:t>
            </w:r>
          </w:p>
        </w:tc>
        <w:tc>
          <w:tcPr>
            <w:tcW w:w="7184" w:type="dxa"/>
          </w:tcPr>
          <w:p>
            <w:pPr>
              <w:pStyle w:val="TableParagraph"/>
              <w:spacing w:before="56"/>
              <w:ind w:left="54"/>
              <w:rPr>
                <w:sz w:val="20"/>
              </w:rPr>
            </w:pPr>
            <w:r>
              <w:rPr>
                <w:sz w:val="20"/>
              </w:rPr>
              <w:t>Thermal</w:t>
            </w:r>
            <w:r>
              <w:rPr>
                <w:spacing w:val="-4"/>
                <w:sz w:val="20"/>
              </w:rPr>
              <w:t> </w:t>
            </w:r>
            <w:r>
              <w:rPr>
                <w:sz w:val="20"/>
              </w:rPr>
              <w:t>conductivity</w:t>
            </w:r>
            <w:r>
              <w:rPr>
                <w:spacing w:val="-3"/>
                <w:sz w:val="20"/>
              </w:rPr>
              <w:t> </w:t>
            </w:r>
            <w:r>
              <w:rPr>
                <w:sz w:val="20"/>
              </w:rPr>
              <w:t>of</w:t>
            </w:r>
            <w:r>
              <w:rPr>
                <w:spacing w:val="-4"/>
                <w:sz w:val="20"/>
              </w:rPr>
              <w:t> </w:t>
            </w:r>
            <w:r>
              <w:rPr>
                <w:sz w:val="20"/>
              </w:rPr>
              <w:t>inner</w:t>
            </w:r>
            <w:r>
              <w:rPr>
                <w:spacing w:val="-4"/>
                <w:sz w:val="20"/>
              </w:rPr>
              <w:t> </w:t>
            </w:r>
            <w:r>
              <w:rPr>
                <w:sz w:val="20"/>
              </w:rPr>
              <w:t>(gas-side)</w:t>
            </w:r>
            <w:r>
              <w:rPr>
                <w:spacing w:val="-3"/>
                <w:sz w:val="20"/>
              </w:rPr>
              <w:t> </w:t>
            </w:r>
            <w:r>
              <w:rPr>
                <w:spacing w:val="-2"/>
                <w:sz w:val="20"/>
              </w:rPr>
              <w:t>wall.</w:t>
            </w:r>
          </w:p>
        </w:tc>
      </w:tr>
      <w:tr>
        <w:trPr>
          <w:trHeight w:val="335" w:hRule="atLeast"/>
        </w:trPr>
        <w:tc>
          <w:tcPr>
            <w:tcW w:w="2776" w:type="dxa"/>
          </w:tcPr>
          <w:p>
            <w:pPr>
              <w:pStyle w:val="TableParagraph"/>
              <w:spacing w:before="52"/>
              <w:rPr>
                <w:rFonts w:ascii="Courier New"/>
                <w:sz w:val="20"/>
              </w:rPr>
            </w:pPr>
            <w:r>
              <w:rPr>
                <w:rFonts w:ascii="Courier New"/>
                <w:spacing w:val="-2"/>
                <w:sz w:val="20"/>
              </w:rPr>
              <w:t>lambda_unit</w:t>
            </w:r>
          </w:p>
        </w:tc>
        <w:tc>
          <w:tcPr>
            <w:tcW w:w="7184" w:type="dxa"/>
          </w:tcPr>
          <w:p>
            <w:pPr>
              <w:pStyle w:val="TableParagraph"/>
              <w:spacing w:before="55"/>
              <w:ind w:left="54"/>
              <w:rPr>
                <w:sz w:val="20"/>
              </w:rPr>
            </w:pPr>
            <w:r>
              <w:rPr>
                <w:sz w:val="20"/>
              </w:rPr>
              <w:t>Thermal</w:t>
            </w:r>
            <w:r>
              <w:rPr>
                <w:spacing w:val="-3"/>
                <w:sz w:val="20"/>
              </w:rPr>
              <w:t> </w:t>
            </w:r>
            <w:r>
              <w:rPr>
                <w:sz w:val="20"/>
              </w:rPr>
              <w:t>conductivity.</w:t>
            </w:r>
            <w:r>
              <w:rPr>
                <w:spacing w:val="-2"/>
                <w:sz w:val="20"/>
              </w:rPr>
              <w:t> </w:t>
            </w:r>
            <w:r>
              <w:rPr>
                <w:sz w:val="20"/>
              </w:rPr>
              <w:t>One</w:t>
            </w:r>
            <w:r>
              <w:rPr>
                <w:spacing w:val="-2"/>
                <w:sz w:val="20"/>
              </w:rPr>
              <w:t> </w:t>
            </w:r>
            <w:r>
              <w:rPr>
                <w:sz w:val="20"/>
              </w:rPr>
              <w:t>of</w:t>
            </w:r>
            <w:r>
              <w:rPr>
                <w:spacing w:val="-2"/>
                <w:sz w:val="20"/>
              </w:rPr>
              <w:t> </w:t>
            </w:r>
            <w:r>
              <w:rPr>
                <w:sz w:val="20"/>
              </w:rPr>
              <w:t>"W/(m</w:t>
            </w:r>
            <w:r>
              <w:rPr>
                <w:spacing w:val="-2"/>
                <w:sz w:val="20"/>
              </w:rPr>
              <w:t> </w:t>
            </w:r>
            <w:r>
              <w:rPr>
                <w:sz w:val="20"/>
              </w:rPr>
              <w:t>K)",</w:t>
            </w:r>
            <w:r>
              <w:rPr>
                <w:spacing w:val="-2"/>
                <w:sz w:val="20"/>
              </w:rPr>
              <w:t> </w:t>
            </w:r>
            <w:r>
              <w:rPr>
                <w:sz w:val="20"/>
              </w:rPr>
              <w:t>"Btu/(s</w:t>
            </w:r>
            <w:r>
              <w:rPr>
                <w:spacing w:val="-2"/>
                <w:sz w:val="20"/>
              </w:rPr>
              <w:t> </w:t>
            </w:r>
            <w:r>
              <w:rPr>
                <w:sz w:val="20"/>
              </w:rPr>
              <w:t>in</w:t>
            </w:r>
            <w:r>
              <w:rPr>
                <w:spacing w:val="-2"/>
                <w:sz w:val="20"/>
              </w:rPr>
              <w:t> </w:t>
            </w:r>
            <w:r>
              <w:rPr>
                <w:sz w:val="20"/>
              </w:rPr>
              <w:t>R)",</w:t>
            </w:r>
            <w:r>
              <w:rPr>
                <w:spacing w:val="-2"/>
                <w:sz w:val="20"/>
              </w:rPr>
              <w:t> </w:t>
            </w:r>
            <w:r>
              <w:rPr>
                <w:sz w:val="20"/>
              </w:rPr>
              <w:t>"Btu/(hr</w:t>
            </w:r>
            <w:r>
              <w:rPr>
                <w:spacing w:val="-2"/>
                <w:sz w:val="20"/>
              </w:rPr>
              <w:t> </w:t>
            </w:r>
            <w:r>
              <w:rPr>
                <w:sz w:val="20"/>
              </w:rPr>
              <w:t>ft</w:t>
            </w:r>
            <w:r>
              <w:rPr>
                <w:spacing w:val="-2"/>
                <w:sz w:val="20"/>
              </w:rPr>
              <w:t> </w:t>
            </w:r>
            <w:r>
              <w:rPr>
                <w:spacing w:val="-4"/>
                <w:sz w:val="20"/>
              </w:rPr>
              <w:t>R)".</w:t>
            </w:r>
          </w:p>
        </w:tc>
      </w:tr>
      <w:tr>
        <w:trPr>
          <w:trHeight w:val="336" w:hRule="atLeast"/>
        </w:trPr>
        <w:tc>
          <w:tcPr>
            <w:tcW w:w="2776" w:type="dxa"/>
          </w:tcPr>
          <w:p>
            <w:pPr>
              <w:pStyle w:val="TableParagraph"/>
              <w:rPr>
                <w:rFonts w:ascii="Courier New"/>
                <w:sz w:val="20"/>
              </w:rPr>
            </w:pPr>
            <w:r>
              <w:rPr>
                <w:rFonts w:ascii="Courier New"/>
                <w:spacing w:val="-5"/>
                <w:sz w:val="20"/>
              </w:rPr>
              <w:t>bcH</w:t>
            </w:r>
          </w:p>
        </w:tc>
        <w:tc>
          <w:tcPr>
            <w:tcW w:w="7184" w:type="dxa"/>
          </w:tcPr>
          <w:p>
            <w:pPr>
              <w:pStyle w:val="TableParagraph"/>
              <w:spacing w:before="56"/>
              <w:ind w:left="54"/>
              <w:rPr>
                <w:sz w:val="20"/>
              </w:rPr>
            </w:pPr>
            <w:r>
              <w:rPr>
                <w:sz w:val="20"/>
              </w:rPr>
              <w:t>Thickness</w:t>
            </w:r>
            <w:r>
              <w:rPr>
                <w:spacing w:val="-3"/>
                <w:sz w:val="20"/>
              </w:rPr>
              <w:t> </w:t>
            </w:r>
            <w:r>
              <w:rPr>
                <w:sz w:val="20"/>
              </w:rPr>
              <w:t>of</w:t>
            </w:r>
            <w:r>
              <w:rPr>
                <w:spacing w:val="-3"/>
                <w:sz w:val="20"/>
              </w:rPr>
              <w:t> </w:t>
            </w:r>
            <w:r>
              <w:rPr>
                <w:sz w:val="20"/>
              </w:rPr>
              <w:t>barrier</w:t>
            </w:r>
            <w:r>
              <w:rPr>
                <w:spacing w:val="-3"/>
                <w:sz w:val="20"/>
              </w:rPr>
              <w:t> </w:t>
            </w:r>
            <w:r>
              <w:rPr>
                <w:sz w:val="20"/>
              </w:rPr>
              <w:t>coating</w:t>
            </w:r>
            <w:r>
              <w:rPr>
                <w:spacing w:val="-2"/>
                <w:sz w:val="20"/>
              </w:rPr>
              <w:t> </w:t>
            </w:r>
            <w:r>
              <w:rPr>
                <w:sz w:val="20"/>
              </w:rPr>
              <w:t>on</w:t>
            </w:r>
            <w:r>
              <w:rPr>
                <w:spacing w:val="-3"/>
                <w:sz w:val="20"/>
              </w:rPr>
              <w:t> </w:t>
            </w:r>
            <w:r>
              <w:rPr>
                <w:sz w:val="20"/>
              </w:rPr>
              <w:t>the</w:t>
            </w:r>
            <w:r>
              <w:rPr>
                <w:spacing w:val="-3"/>
                <w:sz w:val="20"/>
              </w:rPr>
              <w:t> </w:t>
            </w:r>
            <w:r>
              <w:rPr>
                <w:sz w:val="20"/>
              </w:rPr>
              <w:t>gas-side</w:t>
            </w:r>
            <w:r>
              <w:rPr>
                <w:spacing w:val="-3"/>
                <w:sz w:val="20"/>
              </w:rPr>
              <w:t> </w:t>
            </w:r>
            <w:r>
              <w:rPr>
                <w:sz w:val="20"/>
              </w:rPr>
              <w:t>of</w:t>
            </w:r>
            <w:r>
              <w:rPr>
                <w:spacing w:val="-2"/>
                <w:sz w:val="20"/>
              </w:rPr>
              <w:t> </w:t>
            </w:r>
            <w:r>
              <w:rPr>
                <w:sz w:val="20"/>
              </w:rPr>
              <w:t>the</w:t>
            </w:r>
            <w:r>
              <w:rPr>
                <w:spacing w:val="-3"/>
                <w:sz w:val="20"/>
              </w:rPr>
              <w:t> </w:t>
            </w:r>
            <w:r>
              <w:rPr>
                <w:sz w:val="20"/>
              </w:rPr>
              <w:t>wall.</w:t>
            </w:r>
            <w:r>
              <w:rPr>
                <w:spacing w:val="-3"/>
                <w:sz w:val="20"/>
              </w:rPr>
              <w:t> </w:t>
            </w:r>
            <w:r>
              <w:rPr>
                <w:spacing w:val="-2"/>
                <w:sz w:val="20"/>
              </w:rPr>
              <w:t>Optional.</w:t>
            </w:r>
          </w:p>
        </w:tc>
      </w:tr>
      <w:tr>
        <w:trPr>
          <w:trHeight w:val="335" w:hRule="atLeast"/>
        </w:trPr>
        <w:tc>
          <w:tcPr>
            <w:tcW w:w="2776" w:type="dxa"/>
          </w:tcPr>
          <w:p>
            <w:pPr>
              <w:pStyle w:val="TableParagraph"/>
              <w:spacing w:before="52"/>
              <w:rPr>
                <w:rFonts w:ascii="Courier New"/>
                <w:sz w:val="20"/>
              </w:rPr>
            </w:pPr>
            <w:r>
              <w:rPr>
                <w:rFonts w:ascii="Courier New"/>
                <w:spacing w:val="-2"/>
                <w:sz w:val="20"/>
              </w:rPr>
              <w:t>bcH_unit</w:t>
            </w:r>
          </w:p>
        </w:tc>
        <w:tc>
          <w:tcPr>
            <w:tcW w:w="7184" w:type="dxa"/>
          </w:tcPr>
          <w:p>
            <w:pPr>
              <w:pStyle w:val="TableParagraph"/>
              <w:spacing w:before="55"/>
              <w:ind w:left="54"/>
              <w:rPr>
                <w:sz w:val="20"/>
              </w:rPr>
            </w:pPr>
            <w:r>
              <w:rPr>
                <w:sz w:val="20"/>
              </w:rPr>
              <w:t>Thickness</w:t>
            </w:r>
            <w:r>
              <w:rPr>
                <w:spacing w:val="-3"/>
                <w:sz w:val="20"/>
              </w:rPr>
              <w:t> </w:t>
            </w:r>
            <w:r>
              <w:rPr>
                <w:sz w:val="20"/>
              </w:rPr>
              <w:t>unit.</w:t>
            </w:r>
            <w:r>
              <w:rPr>
                <w:spacing w:val="-3"/>
                <w:sz w:val="20"/>
              </w:rPr>
              <w:t> </w:t>
            </w:r>
            <w:r>
              <w:rPr>
                <w:sz w:val="20"/>
              </w:rPr>
              <w:t>One</w:t>
            </w:r>
            <w:r>
              <w:rPr>
                <w:spacing w:val="-3"/>
                <w:sz w:val="20"/>
              </w:rPr>
              <w:t> </w:t>
            </w:r>
            <w:r>
              <w:rPr>
                <w:sz w:val="20"/>
              </w:rPr>
              <w:t>of</w:t>
            </w:r>
            <w:r>
              <w:rPr>
                <w:spacing w:val="-3"/>
                <w:sz w:val="20"/>
              </w:rPr>
              <w:t> </w:t>
            </w:r>
            <w:r>
              <w:rPr>
                <w:sz w:val="20"/>
              </w:rPr>
              <w:t>"m",</w:t>
            </w:r>
            <w:r>
              <w:rPr>
                <w:spacing w:val="-2"/>
                <w:sz w:val="20"/>
              </w:rPr>
              <w:t> </w:t>
            </w:r>
            <w:r>
              <w:rPr>
                <w:sz w:val="20"/>
              </w:rPr>
              <w:t>"mm",</w:t>
            </w:r>
            <w:r>
              <w:rPr>
                <w:spacing w:val="-3"/>
                <w:sz w:val="20"/>
              </w:rPr>
              <w:t> </w:t>
            </w:r>
            <w:r>
              <w:rPr>
                <w:sz w:val="20"/>
              </w:rPr>
              <w:t>"in",</w:t>
            </w:r>
            <w:r>
              <w:rPr>
                <w:spacing w:val="-3"/>
                <w:sz w:val="20"/>
              </w:rPr>
              <w:t> </w:t>
            </w:r>
            <w:r>
              <w:rPr>
                <w:spacing w:val="-2"/>
                <w:sz w:val="20"/>
              </w:rPr>
              <w:t>"ft".</w:t>
            </w:r>
          </w:p>
        </w:tc>
      </w:tr>
      <w:tr>
        <w:trPr>
          <w:trHeight w:val="337" w:hRule="atLeast"/>
        </w:trPr>
        <w:tc>
          <w:tcPr>
            <w:tcW w:w="2776" w:type="dxa"/>
          </w:tcPr>
          <w:p>
            <w:pPr>
              <w:pStyle w:val="TableParagraph"/>
              <w:rPr>
                <w:rFonts w:ascii="Courier New"/>
                <w:sz w:val="20"/>
              </w:rPr>
            </w:pPr>
            <w:r>
              <w:rPr>
                <w:rFonts w:ascii="Courier New"/>
                <w:spacing w:val="-2"/>
                <w:sz w:val="20"/>
              </w:rPr>
              <w:t>bcLambda</w:t>
            </w:r>
          </w:p>
        </w:tc>
        <w:tc>
          <w:tcPr>
            <w:tcW w:w="7184" w:type="dxa"/>
          </w:tcPr>
          <w:p>
            <w:pPr>
              <w:pStyle w:val="TableParagraph"/>
              <w:spacing w:before="56"/>
              <w:ind w:left="54"/>
              <w:rPr>
                <w:sz w:val="20"/>
              </w:rPr>
            </w:pPr>
            <w:r>
              <w:rPr>
                <w:sz w:val="20"/>
              </w:rPr>
              <w:t>Thermal</w:t>
            </w:r>
            <w:r>
              <w:rPr>
                <w:spacing w:val="-3"/>
                <w:sz w:val="20"/>
              </w:rPr>
              <w:t> </w:t>
            </w:r>
            <w:r>
              <w:rPr>
                <w:sz w:val="20"/>
              </w:rPr>
              <w:t>conductivity</w:t>
            </w:r>
            <w:r>
              <w:rPr>
                <w:spacing w:val="-3"/>
                <w:sz w:val="20"/>
              </w:rPr>
              <w:t> </w:t>
            </w:r>
            <w:r>
              <w:rPr>
                <w:sz w:val="20"/>
              </w:rPr>
              <w:t>of</w:t>
            </w:r>
            <w:r>
              <w:rPr>
                <w:spacing w:val="-3"/>
                <w:sz w:val="20"/>
              </w:rPr>
              <w:t> </w:t>
            </w:r>
            <w:r>
              <w:rPr>
                <w:sz w:val="20"/>
              </w:rPr>
              <w:t>barrier</w:t>
            </w:r>
            <w:r>
              <w:rPr>
                <w:spacing w:val="-2"/>
                <w:sz w:val="20"/>
              </w:rPr>
              <w:t> </w:t>
            </w:r>
            <w:r>
              <w:rPr>
                <w:sz w:val="20"/>
              </w:rPr>
              <w:t>coating</w:t>
            </w:r>
            <w:r>
              <w:rPr>
                <w:spacing w:val="-3"/>
                <w:sz w:val="20"/>
              </w:rPr>
              <w:t> </w:t>
            </w:r>
            <w:r>
              <w:rPr>
                <w:sz w:val="20"/>
              </w:rPr>
              <w:t>on</w:t>
            </w:r>
            <w:r>
              <w:rPr>
                <w:spacing w:val="-3"/>
                <w:sz w:val="20"/>
              </w:rPr>
              <w:t> </w:t>
            </w:r>
            <w:r>
              <w:rPr>
                <w:sz w:val="20"/>
              </w:rPr>
              <w:t>the</w:t>
            </w:r>
            <w:r>
              <w:rPr>
                <w:spacing w:val="-2"/>
                <w:sz w:val="20"/>
              </w:rPr>
              <w:t> </w:t>
            </w:r>
            <w:r>
              <w:rPr>
                <w:sz w:val="20"/>
              </w:rPr>
              <w:t>gas-side</w:t>
            </w:r>
            <w:r>
              <w:rPr>
                <w:spacing w:val="-3"/>
                <w:sz w:val="20"/>
              </w:rPr>
              <w:t> </w:t>
            </w:r>
            <w:r>
              <w:rPr>
                <w:sz w:val="20"/>
              </w:rPr>
              <w:t>of</w:t>
            </w:r>
            <w:r>
              <w:rPr>
                <w:spacing w:val="-3"/>
                <w:sz w:val="20"/>
              </w:rPr>
              <w:t> </w:t>
            </w:r>
            <w:r>
              <w:rPr>
                <w:sz w:val="20"/>
              </w:rPr>
              <w:t>the</w:t>
            </w:r>
            <w:r>
              <w:rPr>
                <w:spacing w:val="-3"/>
                <w:sz w:val="20"/>
              </w:rPr>
              <w:t> </w:t>
            </w:r>
            <w:r>
              <w:rPr>
                <w:spacing w:val="-2"/>
                <w:sz w:val="20"/>
              </w:rPr>
              <w:t>wall.</w:t>
            </w:r>
          </w:p>
        </w:tc>
      </w:tr>
      <w:tr>
        <w:trPr>
          <w:trHeight w:val="335" w:hRule="atLeast"/>
        </w:trPr>
        <w:tc>
          <w:tcPr>
            <w:tcW w:w="2776" w:type="dxa"/>
          </w:tcPr>
          <w:p>
            <w:pPr>
              <w:pStyle w:val="TableParagraph"/>
              <w:spacing w:before="52"/>
              <w:rPr>
                <w:rFonts w:ascii="Courier New"/>
                <w:sz w:val="20"/>
              </w:rPr>
            </w:pPr>
            <w:r>
              <w:rPr>
                <w:rFonts w:ascii="Courier New"/>
                <w:spacing w:val="-2"/>
                <w:sz w:val="20"/>
              </w:rPr>
              <w:t>bcLambda_unit</w:t>
            </w:r>
          </w:p>
        </w:tc>
        <w:tc>
          <w:tcPr>
            <w:tcW w:w="7184" w:type="dxa"/>
          </w:tcPr>
          <w:p>
            <w:pPr>
              <w:pStyle w:val="TableParagraph"/>
              <w:spacing w:before="55"/>
              <w:ind w:left="54"/>
              <w:rPr>
                <w:sz w:val="20"/>
              </w:rPr>
            </w:pPr>
            <w:r>
              <w:rPr>
                <w:sz w:val="20"/>
              </w:rPr>
              <w:t>Thermal</w:t>
            </w:r>
            <w:r>
              <w:rPr>
                <w:spacing w:val="-3"/>
                <w:sz w:val="20"/>
              </w:rPr>
              <w:t> </w:t>
            </w:r>
            <w:r>
              <w:rPr>
                <w:sz w:val="20"/>
              </w:rPr>
              <w:t>conductivity.</w:t>
            </w:r>
            <w:r>
              <w:rPr>
                <w:spacing w:val="-2"/>
                <w:sz w:val="20"/>
              </w:rPr>
              <w:t> </w:t>
            </w:r>
            <w:r>
              <w:rPr>
                <w:sz w:val="20"/>
              </w:rPr>
              <w:t>One</w:t>
            </w:r>
            <w:r>
              <w:rPr>
                <w:spacing w:val="-2"/>
                <w:sz w:val="20"/>
              </w:rPr>
              <w:t> </w:t>
            </w:r>
            <w:r>
              <w:rPr>
                <w:sz w:val="20"/>
              </w:rPr>
              <w:t>of</w:t>
            </w:r>
            <w:r>
              <w:rPr>
                <w:spacing w:val="-2"/>
                <w:sz w:val="20"/>
              </w:rPr>
              <w:t> </w:t>
            </w:r>
            <w:r>
              <w:rPr>
                <w:sz w:val="20"/>
              </w:rPr>
              <w:t>"W/(m</w:t>
            </w:r>
            <w:r>
              <w:rPr>
                <w:spacing w:val="-2"/>
                <w:sz w:val="20"/>
              </w:rPr>
              <w:t> </w:t>
            </w:r>
            <w:r>
              <w:rPr>
                <w:sz w:val="20"/>
              </w:rPr>
              <w:t>K)",</w:t>
            </w:r>
            <w:r>
              <w:rPr>
                <w:spacing w:val="-2"/>
                <w:sz w:val="20"/>
              </w:rPr>
              <w:t> </w:t>
            </w:r>
            <w:r>
              <w:rPr>
                <w:sz w:val="20"/>
              </w:rPr>
              <w:t>"Btu/(s</w:t>
            </w:r>
            <w:r>
              <w:rPr>
                <w:spacing w:val="-2"/>
                <w:sz w:val="20"/>
              </w:rPr>
              <w:t> </w:t>
            </w:r>
            <w:r>
              <w:rPr>
                <w:sz w:val="20"/>
              </w:rPr>
              <w:t>in</w:t>
            </w:r>
            <w:r>
              <w:rPr>
                <w:spacing w:val="-2"/>
                <w:sz w:val="20"/>
              </w:rPr>
              <w:t> </w:t>
            </w:r>
            <w:r>
              <w:rPr>
                <w:sz w:val="20"/>
              </w:rPr>
              <w:t>R)",</w:t>
            </w:r>
            <w:r>
              <w:rPr>
                <w:spacing w:val="-2"/>
                <w:sz w:val="20"/>
              </w:rPr>
              <w:t> </w:t>
            </w:r>
            <w:r>
              <w:rPr>
                <w:sz w:val="20"/>
              </w:rPr>
              <w:t>"Btu/(hr</w:t>
            </w:r>
            <w:r>
              <w:rPr>
                <w:spacing w:val="-2"/>
                <w:sz w:val="20"/>
              </w:rPr>
              <w:t> </w:t>
            </w:r>
            <w:r>
              <w:rPr>
                <w:sz w:val="20"/>
              </w:rPr>
              <w:t>ft</w:t>
            </w:r>
            <w:r>
              <w:rPr>
                <w:spacing w:val="-2"/>
                <w:sz w:val="20"/>
              </w:rPr>
              <w:t> </w:t>
            </w:r>
            <w:r>
              <w:rPr>
                <w:spacing w:val="-4"/>
                <w:sz w:val="20"/>
              </w:rPr>
              <w:t>R)".</w:t>
            </w:r>
          </w:p>
        </w:tc>
      </w:tr>
      <w:tr>
        <w:trPr>
          <w:trHeight w:val="1257" w:hRule="atLeast"/>
        </w:trPr>
        <w:tc>
          <w:tcPr>
            <w:tcW w:w="2776" w:type="dxa"/>
          </w:tcPr>
          <w:p>
            <w:pPr>
              <w:pStyle w:val="TableParagraph"/>
              <w:rPr>
                <w:rFonts w:ascii="Courier New"/>
                <w:sz w:val="20"/>
              </w:rPr>
            </w:pPr>
            <w:r>
              <w:rPr>
                <w:rFonts w:ascii="Courier New"/>
                <w:spacing w:val="-4"/>
                <w:sz w:val="20"/>
              </w:rPr>
              <w:t>type</w:t>
            </w:r>
          </w:p>
        </w:tc>
        <w:tc>
          <w:tcPr>
            <w:tcW w:w="7184" w:type="dxa"/>
          </w:tcPr>
          <w:p>
            <w:pPr>
              <w:pStyle w:val="TableParagraph"/>
              <w:spacing w:line="244" w:lineRule="auto" w:before="56"/>
              <w:ind w:left="54" w:right="5672"/>
              <w:rPr>
                <w:sz w:val="20"/>
              </w:rPr>
            </w:pPr>
            <w:r>
              <w:rPr>
                <w:sz w:val="20"/>
              </w:rPr>
              <w:t>Possible</w:t>
            </w:r>
            <w:r>
              <w:rPr>
                <w:spacing w:val="-14"/>
                <w:sz w:val="20"/>
              </w:rPr>
              <w:t> </w:t>
            </w:r>
            <w:r>
              <w:rPr>
                <w:sz w:val="20"/>
              </w:rPr>
              <w:t>values: </w:t>
            </w:r>
            <w:r>
              <w:rPr>
                <w:spacing w:val="-2"/>
                <w:sz w:val="20"/>
              </w:rPr>
              <w:t>"RADIATION" "COAXIAL" "TUBULAR" "CHANNEL"</w:t>
            </w:r>
          </w:p>
        </w:tc>
      </w:tr>
      <w:tr>
        <w:trPr>
          <w:trHeight w:val="565" w:hRule="atLeast"/>
        </w:trPr>
        <w:tc>
          <w:tcPr>
            <w:tcW w:w="2776" w:type="dxa"/>
          </w:tcPr>
          <w:p>
            <w:pPr>
              <w:pStyle w:val="TableParagraph"/>
              <w:spacing w:before="52"/>
              <w:rPr>
                <w:rFonts w:ascii="Courier New"/>
                <w:sz w:val="20"/>
              </w:rPr>
            </w:pPr>
            <w:r>
              <w:rPr>
                <w:rFonts w:ascii="Courier New"/>
                <w:spacing w:val="-2"/>
                <w:sz w:val="20"/>
              </w:rPr>
              <w:t>eps_w</w:t>
            </w:r>
          </w:p>
        </w:tc>
        <w:tc>
          <w:tcPr>
            <w:tcW w:w="7184" w:type="dxa"/>
          </w:tcPr>
          <w:p>
            <w:pPr>
              <w:pStyle w:val="TableParagraph"/>
              <w:spacing w:line="244" w:lineRule="auto" w:before="55"/>
              <w:ind w:left="54"/>
              <w:rPr>
                <w:sz w:val="20"/>
              </w:rPr>
            </w:pPr>
            <w:r>
              <w:rPr>
                <w:sz w:val="20"/>
              </w:rPr>
              <w:t>Emissivity</w:t>
            </w:r>
            <w:r>
              <w:rPr>
                <w:spacing w:val="-5"/>
                <w:sz w:val="20"/>
              </w:rPr>
              <w:t> </w:t>
            </w:r>
            <w:r>
              <w:rPr>
                <w:sz w:val="20"/>
              </w:rPr>
              <w:t>of</w:t>
            </w:r>
            <w:r>
              <w:rPr>
                <w:spacing w:val="-5"/>
                <w:sz w:val="20"/>
              </w:rPr>
              <w:t> </w:t>
            </w:r>
            <w:r>
              <w:rPr>
                <w:sz w:val="20"/>
              </w:rPr>
              <w:t>outer</w:t>
            </w:r>
            <w:r>
              <w:rPr>
                <w:spacing w:val="-5"/>
                <w:sz w:val="20"/>
              </w:rPr>
              <w:t> </w:t>
            </w:r>
            <w:r>
              <w:rPr>
                <w:sz w:val="20"/>
              </w:rPr>
              <w:t>surface</w:t>
            </w:r>
            <w:r>
              <w:rPr>
                <w:spacing w:val="-5"/>
                <w:sz w:val="20"/>
              </w:rPr>
              <w:t> </w:t>
            </w:r>
            <w:r>
              <w:rPr>
                <w:sz w:val="20"/>
              </w:rPr>
              <w:t>of</w:t>
            </w:r>
            <w:r>
              <w:rPr>
                <w:spacing w:val="-5"/>
                <w:sz w:val="20"/>
              </w:rPr>
              <w:t> </w:t>
            </w:r>
            <w:r>
              <w:rPr>
                <w:sz w:val="20"/>
              </w:rPr>
              <w:t>the</w:t>
            </w:r>
            <w:r>
              <w:rPr>
                <w:spacing w:val="-5"/>
                <w:sz w:val="20"/>
              </w:rPr>
              <w:t> </w:t>
            </w:r>
            <w:r>
              <w:rPr>
                <w:sz w:val="20"/>
              </w:rPr>
              <w:t>wall.</w:t>
            </w:r>
            <w:r>
              <w:rPr>
                <w:spacing w:val="-5"/>
                <w:sz w:val="20"/>
              </w:rPr>
              <w:t> </w:t>
            </w:r>
            <w:r>
              <w:rPr>
                <w:sz w:val="20"/>
              </w:rPr>
              <w:t>Used</w:t>
            </w:r>
            <w:r>
              <w:rPr>
                <w:spacing w:val="-5"/>
                <w:sz w:val="20"/>
              </w:rPr>
              <w:t> </w:t>
            </w:r>
            <w:r>
              <w:rPr>
                <w:sz w:val="20"/>
              </w:rPr>
              <w:t>with</w:t>
            </w:r>
            <w:r>
              <w:rPr>
                <w:spacing w:val="-5"/>
                <w:sz w:val="20"/>
              </w:rPr>
              <w:t> </w:t>
            </w:r>
            <w:r>
              <w:rPr>
                <w:sz w:val="20"/>
              </w:rPr>
              <w:t>type="RADIATION".</w:t>
            </w:r>
            <w:r>
              <w:rPr>
                <w:spacing w:val="-5"/>
                <w:sz w:val="20"/>
              </w:rPr>
              <w:t> </w:t>
            </w:r>
            <w:r>
              <w:rPr>
                <w:sz w:val="20"/>
              </w:rPr>
              <w:t>Optional, Default value is “0.8”.</w:t>
            </w:r>
          </w:p>
        </w:tc>
      </w:tr>
      <w:tr>
        <w:trPr>
          <w:trHeight w:val="337" w:hRule="atLeast"/>
        </w:trPr>
        <w:tc>
          <w:tcPr>
            <w:tcW w:w="2776" w:type="dxa"/>
          </w:tcPr>
          <w:p>
            <w:pPr>
              <w:pStyle w:val="TableParagraph"/>
              <w:rPr>
                <w:rFonts w:ascii="Courier New"/>
                <w:sz w:val="20"/>
              </w:rPr>
            </w:pPr>
            <w:r>
              <w:rPr>
                <w:rFonts w:ascii="Courier New"/>
                <w:spacing w:val="-5"/>
                <w:sz w:val="20"/>
              </w:rPr>
              <w:t>hc</w:t>
            </w:r>
          </w:p>
        </w:tc>
        <w:tc>
          <w:tcPr>
            <w:tcW w:w="7184" w:type="dxa"/>
          </w:tcPr>
          <w:p>
            <w:pPr>
              <w:pStyle w:val="TableParagraph"/>
              <w:spacing w:before="56"/>
              <w:ind w:left="54"/>
              <w:rPr>
                <w:sz w:val="20"/>
              </w:rPr>
            </w:pPr>
            <w:r>
              <w:rPr>
                <w:sz w:val="20"/>
              </w:rPr>
              <w:t>Distance</w:t>
            </w:r>
            <w:r>
              <w:rPr>
                <w:spacing w:val="-7"/>
                <w:sz w:val="20"/>
              </w:rPr>
              <w:t> </w:t>
            </w:r>
            <w:r>
              <w:rPr>
                <w:sz w:val="20"/>
              </w:rPr>
              <w:t>between</w:t>
            </w:r>
            <w:r>
              <w:rPr>
                <w:spacing w:val="-6"/>
                <w:sz w:val="20"/>
              </w:rPr>
              <w:t> </w:t>
            </w:r>
            <w:r>
              <w:rPr>
                <w:sz w:val="20"/>
              </w:rPr>
              <w:t>shells.</w:t>
            </w:r>
            <w:r>
              <w:rPr>
                <w:spacing w:val="-7"/>
                <w:sz w:val="20"/>
              </w:rPr>
              <w:t> </w:t>
            </w:r>
            <w:r>
              <w:rPr>
                <w:sz w:val="20"/>
              </w:rPr>
              <w:t>Used</w:t>
            </w:r>
            <w:r>
              <w:rPr>
                <w:spacing w:val="-6"/>
                <w:sz w:val="20"/>
              </w:rPr>
              <w:t> </w:t>
            </w:r>
            <w:r>
              <w:rPr>
                <w:sz w:val="20"/>
              </w:rPr>
              <w:t>with</w:t>
            </w:r>
            <w:r>
              <w:rPr>
                <w:spacing w:val="-7"/>
                <w:sz w:val="20"/>
              </w:rPr>
              <w:t> </w:t>
            </w:r>
            <w:r>
              <w:rPr>
                <w:spacing w:val="-2"/>
                <w:sz w:val="20"/>
              </w:rPr>
              <w:t>type="COAXIAL".</w:t>
            </w:r>
          </w:p>
        </w:tc>
      </w:tr>
      <w:tr>
        <w:trPr>
          <w:trHeight w:val="335" w:hRule="atLeast"/>
        </w:trPr>
        <w:tc>
          <w:tcPr>
            <w:tcW w:w="2776" w:type="dxa"/>
          </w:tcPr>
          <w:p>
            <w:pPr>
              <w:pStyle w:val="TableParagraph"/>
              <w:spacing w:before="52"/>
              <w:rPr>
                <w:rFonts w:ascii="Courier New"/>
                <w:sz w:val="20"/>
              </w:rPr>
            </w:pPr>
            <w:r>
              <w:rPr>
                <w:rFonts w:ascii="Courier New"/>
                <w:spacing w:val="-2"/>
                <w:sz w:val="20"/>
              </w:rPr>
              <w:t>hc_unit</w:t>
            </w:r>
          </w:p>
        </w:tc>
        <w:tc>
          <w:tcPr>
            <w:tcW w:w="7184" w:type="dxa"/>
          </w:tcPr>
          <w:p>
            <w:pPr>
              <w:pStyle w:val="TableParagraph"/>
              <w:spacing w:before="55"/>
              <w:ind w:left="54"/>
              <w:rPr>
                <w:sz w:val="20"/>
              </w:rPr>
            </w:pPr>
            <w:r>
              <w:rPr>
                <w:sz w:val="20"/>
              </w:rPr>
              <w:t>Distance</w:t>
            </w:r>
            <w:r>
              <w:rPr>
                <w:spacing w:val="-4"/>
                <w:sz w:val="20"/>
              </w:rPr>
              <w:t> </w:t>
            </w:r>
            <w:r>
              <w:rPr>
                <w:sz w:val="20"/>
              </w:rPr>
              <w:t>unit.</w:t>
            </w:r>
            <w:r>
              <w:rPr>
                <w:spacing w:val="-4"/>
                <w:sz w:val="20"/>
              </w:rPr>
              <w:t> </w:t>
            </w:r>
            <w:r>
              <w:rPr>
                <w:sz w:val="20"/>
              </w:rPr>
              <w:t>One</w:t>
            </w:r>
            <w:r>
              <w:rPr>
                <w:spacing w:val="-3"/>
                <w:sz w:val="20"/>
              </w:rPr>
              <w:t> </w:t>
            </w:r>
            <w:r>
              <w:rPr>
                <w:sz w:val="20"/>
              </w:rPr>
              <w:t>of</w:t>
            </w:r>
            <w:r>
              <w:rPr>
                <w:spacing w:val="-4"/>
                <w:sz w:val="20"/>
              </w:rPr>
              <w:t> </w:t>
            </w:r>
            <w:r>
              <w:rPr>
                <w:sz w:val="20"/>
              </w:rPr>
              <w:t>"m",</w:t>
            </w:r>
            <w:r>
              <w:rPr>
                <w:spacing w:val="-3"/>
                <w:sz w:val="20"/>
              </w:rPr>
              <w:t> </w:t>
            </w:r>
            <w:r>
              <w:rPr>
                <w:sz w:val="20"/>
              </w:rPr>
              <w:t>"mm",</w:t>
            </w:r>
            <w:r>
              <w:rPr>
                <w:spacing w:val="-4"/>
                <w:sz w:val="20"/>
              </w:rPr>
              <w:t> </w:t>
            </w:r>
            <w:r>
              <w:rPr>
                <w:sz w:val="20"/>
              </w:rPr>
              <w:t>"in",</w:t>
            </w:r>
            <w:r>
              <w:rPr>
                <w:spacing w:val="-4"/>
                <w:sz w:val="20"/>
              </w:rPr>
              <w:t> </w:t>
            </w:r>
            <w:r>
              <w:rPr>
                <w:spacing w:val="-2"/>
                <w:sz w:val="20"/>
              </w:rPr>
              <w:t>"ft".</w:t>
            </w:r>
          </w:p>
        </w:tc>
      </w:tr>
      <w:tr>
        <w:trPr>
          <w:trHeight w:val="566" w:hRule="atLeast"/>
        </w:trPr>
        <w:tc>
          <w:tcPr>
            <w:tcW w:w="2776" w:type="dxa"/>
          </w:tcPr>
          <w:p>
            <w:pPr>
              <w:pStyle w:val="TableParagraph"/>
              <w:rPr>
                <w:rFonts w:ascii="Courier New"/>
                <w:sz w:val="20"/>
              </w:rPr>
            </w:pPr>
            <w:r>
              <w:rPr>
                <w:rFonts w:ascii="Courier New"/>
                <w:spacing w:val="-5"/>
                <w:sz w:val="20"/>
              </w:rPr>
              <w:t>d1</w:t>
            </w:r>
          </w:p>
        </w:tc>
        <w:tc>
          <w:tcPr>
            <w:tcW w:w="7184" w:type="dxa"/>
          </w:tcPr>
          <w:p>
            <w:pPr>
              <w:pStyle w:val="TableParagraph"/>
              <w:spacing w:line="244" w:lineRule="auto" w:before="56"/>
              <w:ind w:left="54"/>
              <w:rPr>
                <w:sz w:val="20"/>
              </w:rPr>
            </w:pPr>
            <w:r>
              <w:rPr>
                <w:sz w:val="20"/>
              </w:rPr>
              <w:t>Tube</w:t>
            </w:r>
            <w:r>
              <w:rPr>
                <w:spacing w:val="-3"/>
                <w:sz w:val="20"/>
              </w:rPr>
              <w:t> </w:t>
            </w:r>
            <w:r>
              <w:rPr>
                <w:sz w:val="20"/>
              </w:rPr>
              <w:t>diameter</w:t>
            </w:r>
            <w:r>
              <w:rPr>
                <w:spacing w:val="-3"/>
                <w:sz w:val="20"/>
              </w:rPr>
              <w:t> </w:t>
            </w:r>
            <w:r>
              <w:rPr>
                <w:sz w:val="20"/>
              </w:rPr>
              <w:t>(before</w:t>
            </w:r>
            <w:r>
              <w:rPr>
                <w:spacing w:val="-3"/>
                <w:sz w:val="20"/>
              </w:rPr>
              <w:t> </w:t>
            </w:r>
            <w:r>
              <w:rPr>
                <w:sz w:val="20"/>
              </w:rPr>
              <w:t>forming)</w:t>
            </w:r>
            <w:r>
              <w:rPr>
                <w:spacing w:val="-3"/>
                <w:sz w:val="20"/>
              </w:rPr>
              <w:t> </w:t>
            </w:r>
            <w:r>
              <w:rPr>
                <w:sz w:val="20"/>
              </w:rPr>
              <w:t>at</w:t>
            </w:r>
            <w:r>
              <w:rPr>
                <w:spacing w:val="-3"/>
                <w:sz w:val="20"/>
              </w:rPr>
              <w:t> </w:t>
            </w:r>
            <w:r>
              <w:rPr>
                <w:sz w:val="20"/>
              </w:rPr>
              <w:t>segment</w:t>
            </w:r>
            <w:r>
              <w:rPr>
                <w:spacing w:val="-3"/>
                <w:sz w:val="20"/>
              </w:rPr>
              <w:t> </w:t>
            </w:r>
            <w:r>
              <w:rPr>
                <w:sz w:val="20"/>
              </w:rPr>
              <w:t>end</w:t>
            </w:r>
            <w:r>
              <w:rPr>
                <w:spacing w:val="-3"/>
                <w:sz w:val="20"/>
              </w:rPr>
              <w:t> </w:t>
            </w:r>
            <w:r>
              <w:rPr>
                <w:sz w:val="20"/>
              </w:rPr>
              <w:t>closest</w:t>
            </w:r>
            <w:r>
              <w:rPr>
                <w:spacing w:val="-3"/>
                <w:sz w:val="20"/>
              </w:rPr>
              <w:t> </w:t>
            </w:r>
            <w:r>
              <w:rPr>
                <w:sz w:val="20"/>
              </w:rPr>
              <w:t>to</w:t>
            </w:r>
            <w:r>
              <w:rPr>
                <w:spacing w:val="-3"/>
                <w:sz w:val="20"/>
              </w:rPr>
              <w:t> </w:t>
            </w:r>
            <w:r>
              <w:rPr>
                <w:sz w:val="20"/>
              </w:rPr>
              <w:t>the</w:t>
            </w:r>
            <w:r>
              <w:rPr>
                <w:spacing w:val="-3"/>
                <w:sz w:val="20"/>
              </w:rPr>
              <w:t> </w:t>
            </w:r>
            <w:r>
              <w:rPr>
                <w:sz w:val="20"/>
              </w:rPr>
              <w:t>injector</w:t>
            </w:r>
            <w:r>
              <w:rPr>
                <w:spacing w:val="-3"/>
                <w:sz w:val="20"/>
              </w:rPr>
              <w:t> </w:t>
            </w:r>
            <w:r>
              <w:rPr>
                <w:sz w:val="20"/>
              </w:rPr>
              <w:t>(see</w:t>
            </w:r>
            <w:r>
              <w:rPr>
                <w:spacing w:val="-3"/>
                <w:sz w:val="20"/>
              </w:rPr>
              <w:t> </w:t>
            </w:r>
            <w:r>
              <w:rPr>
                <w:sz w:val="20"/>
              </w:rPr>
              <w:t>fig. “Stations of cooling segments”). Used with type="TUBULAR".</w:t>
            </w:r>
          </w:p>
        </w:tc>
      </w:tr>
      <w:tr>
        <w:trPr>
          <w:trHeight w:val="335" w:hRule="atLeast"/>
        </w:trPr>
        <w:tc>
          <w:tcPr>
            <w:tcW w:w="2776" w:type="dxa"/>
          </w:tcPr>
          <w:p>
            <w:pPr>
              <w:pStyle w:val="TableParagraph"/>
              <w:spacing w:before="52"/>
              <w:rPr>
                <w:rFonts w:ascii="Courier New"/>
                <w:sz w:val="20"/>
              </w:rPr>
            </w:pPr>
            <w:r>
              <w:rPr>
                <w:rFonts w:ascii="Courier New"/>
                <w:spacing w:val="-2"/>
                <w:sz w:val="20"/>
              </w:rPr>
              <w:t>d1_unit</w:t>
            </w:r>
          </w:p>
        </w:tc>
        <w:tc>
          <w:tcPr>
            <w:tcW w:w="7184" w:type="dxa"/>
          </w:tcPr>
          <w:p>
            <w:pPr>
              <w:pStyle w:val="TableParagraph"/>
              <w:spacing w:before="55"/>
              <w:ind w:left="54"/>
              <w:rPr>
                <w:sz w:val="20"/>
              </w:rPr>
            </w:pPr>
            <w:r>
              <w:rPr>
                <w:sz w:val="20"/>
              </w:rPr>
              <w:t>Diameter</w:t>
            </w:r>
            <w:r>
              <w:rPr>
                <w:spacing w:val="-2"/>
                <w:sz w:val="20"/>
              </w:rPr>
              <w:t> </w:t>
            </w:r>
            <w:r>
              <w:rPr>
                <w:sz w:val="20"/>
              </w:rPr>
              <w:t>unit.</w:t>
            </w:r>
            <w:r>
              <w:rPr>
                <w:spacing w:val="-2"/>
                <w:sz w:val="20"/>
              </w:rPr>
              <w:t> </w:t>
            </w:r>
            <w:r>
              <w:rPr>
                <w:sz w:val="20"/>
              </w:rPr>
              <w:t>One</w:t>
            </w:r>
            <w:r>
              <w:rPr>
                <w:spacing w:val="-2"/>
                <w:sz w:val="20"/>
              </w:rPr>
              <w:t> </w:t>
            </w:r>
            <w:r>
              <w:rPr>
                <w:sz w:val="20"/>
              </w:rPr>
              <w:t>of</w:t>
            </w:r>
            <w:r>
              <w:rPr>
                <w:spacing w:val="-2"/>
                <w:sz w:val="20"/>
              </w:rPr>
              <w:t> </w:t>
            </w:r>
            <w:r>
              <w:rPr>
                <w:sz w:val="20"/>
              </w:rPr>
              <w:t>"m",</w:t>
            </w:r>
            <w:r>
              <w:rPr>
                <w:spacing w:val="-3"/>
                <w:sz w:val="20"/>
              </w:rPr>
              <w:t> </w:t>
            </w:r>
            <w:r>
              <w:rPr>
                <w:sz w:val="20"/>
              </w:rPr>
              <w:t>"mm",</w:t>
            </w:r>
            <w:r>
              <w:rPr>
                <w:spacing w:val="-2"/>
                <w:sz w:val="20"/>
              </w:rPr>
              <w:t> </w:t>
            </w:r>
            <w:r>
              <w:rPr>
                <w:sz w:val="20"/>
              </w:rPr>
              <w:t>"in",</w:t>
            </w:r>
            <w:r>
              <w:rPr>
                <w:spacing w:val="-2"/>
                <w:sz w:val="20"/>
              </w:rPr>
              <w:t> "ft".</w:t>
            </w:r>
          </w:p>
        </w:tc>
      </w:tr>
      <w:tr>
        <w:trPr>
          <w:trHeight w:val="567" w:hRule="atLeast"/>
        </w:trPr>
        <w:tc>
          <w:tcPr>
            <w:tcW w:w="2776" w:type="dxa"/>
          </w:tcPr>
          <w:p>
            <w:pPr>
              <w:pStyle w:val="TableParagraph"/>
              <w:rPr>
                <w:rFonts w:ascii="Courier New"/>
                <w:sz w:val="20"/>
              </w:rPr>
            </w:pPr>
            <w:r>
              <w:rPr>
                <w:rFonts w:ascii="Courier New"/>
                <w:spacing w:val="-5"/>
                <w:sz w:val="20"/>
              </w:rPr>
              <w:t>d2</w:t>
            </w:r>
          </w:p>
        </w:tc>
        <w:tc>
          <w:tcPr>
            <w:tcW w:w="7184" w:type="dxa"/>
          </w:tcPr>
          <w:p>
            <w:pPr>
              <w:pStyle w:val="TableParagraph"/>
              <w:spacing w:line="244" w:lineRule="auto" w:before="56"/>
              <w:ind w:left="54"/>
              <w:rPr>
                <w:sz w:val="20"/>
              </w:rPr>
            </w:pPr>
            <w:r>
              <w:rPr>
                <w:sz w:val="20"/>
              </w:rPr>
              <w:t>Tube</w:t>
            </w:r>
            <w:r>
              <w:rPr>
                <w:spacing w:val="-2"/>
                <w:sz w:val="20"/>
              </w:rPr>
              <w:t> </w:t>
            </w:r>
            <w:r>
              <w:rPr>
                <w:sz w:val="20"/>
              </w:rPr>
              <w:t>diameter</w:t>
            </w:r>
            <w:r>
              <w:rPr>
                <w:spacing w:val="-2"/>
                <w:sz w:val="20"/>
              </w:rPr>
              <w:t> </w:t>
            </w:r>
            <w:r>
              <w:rPr>
                <w:sz w:val="20"/>
              </w:rPr>
              <w:t>(before</w:t>
            </w:r>
            <w:r>
              <w:rPr>
                <w:spacing w:val="-2"/>
                <w:sz w:val="20"/>
              </w:rPr>
              <w:t> </w:t>
            </w:r>
            <w:r>
              <w:rPr>
                <w:sz w:val="20"/>
              </w:rPr>
              <w:t>forming)</w:t>
            </w:r>
            <w:r>
              <w:rPr>
                <w:spacing w:val="-2"/>
                <w:sz w:val="20"/>
              </w:rPr>
              <w:t> </w:t>
            </w:r>
            <w:r>
              <w:rPr>
                <w:sz w:val="20"/>
              </w:rPr>
              <w:t>at</w:t>
            </w:r>
            <w:r>
              <w:rPr>
                <w:spacing w:val="-2"/>
                <w:sz w:val="20"/>
              </w:rPr>
              <w:t> </w:t>
            </w:r>
            <w:r>
              <w:rPr>
                <w:sz w:val="20"/>
              </w:rPr>
              <w:t>segment</w:t>
            </w:r>
            <w:r>
              <w:rPr>
                <w:spacing w:val="-2"/>
                <w:sz w:val="20"/>
              </w:rPr>
              <w:t> </w:t>
            </w:r>
            <w:r>
              <w:rPr>
                <w:sz w:val="20"/>
              </w:rPr>
              <w:t>end</w:t>
            </w:r>
            <w:r>
              <w:rPr>
                <w:spacing w:val="-2"/>
                <w:sz w:val="20"/>
              </w:rPr>
              <w:t> </w:t>
            </w:r>
            <w:r>
              <w:rPr>
                <w:sz w:val="20"/>
              </w:rPr>
              <w:t>which</w:t>
            </w:r>
            <w:r>
              <w:rPr>
                <w:spacing w:val="-2"/>
                <w:sz w:val="20"/>
              </w:rPr>
              <w:t> </w:t>
            </w:r>
            <w:r>
              <w:rPr>
                <w:sz w:val="20"/>
              </w:rPr>
              <w:t>is</w:t>
            </w:r>
            <w:r>
              <w:rPr>
                <w:spacing w:val="-2"/>
                <w:sz w:val="20"/>
              </w:rPr>
              <w:t> </w:t>
            </w:r>
            <w:r>
              <w:rPr>
                <w:sz w:val="20"/>
              </w:rPr>
              <w:t>most</w:t>
            </w:r>
            <w:r>
              <w:rPr>
                <w:spacing w:val="-2"/>
                <w:sz w:val="20"/>
              </w:rPr>
              <w:t> </w:t>
            </w:r>
            <w:r>
              <w:rPr>
                <w:sz w:val="20"/>
              </w:rPr>
              <w:t>distant</w:t>
            </w:r>
            <w:r>
              <w:rPr>
                <w:spacing w:val="-2"/>
                <w:sz w:val="20"/>
              </w:rPr>
              <w:t> </w:t>
            </w:r>
            <w:r>
              <w:rPr>
                <w:sz w:val="20"/>
              </w:rPr>
              <w:t>from</w:t>
            </w:r>
            <w:r>
              <w:rPr>
                <w:spacing w:val="-2"/>
                <w:sz w:val="20"/>
              </w:rPr>
              <w:t> </w:t>
            </w:r>
            <w:r>
              <w:rPr>
                <w:sz w:val="20"/>
              </w:rPr>
              <w:t>the injector</w:t>
            </w:r>
            <w:r>
              <w:rPr>
                <w:spacing w:val="-4"/>
                <w:sz w:val="20"/>
              </w:rPr>
              <w:t> </w:t>
            </w:r>
            <w:r>
              <w:rPr>
                <w:sz w:val="20"/>
              </w:rPr>
              <w:t>(see</w:t>
            </w:r>
            <w:r>
              <w:rPr>
                <w:spacing w:val="-3"/>
                <w:sz w:val="20"/>
              </w:rPr>
              <w:t> </w:t>
            </w:r>
            <w:r>
              <w:rPr>
                <w:sz w:val="20"/>
              </w:rPr>
              <w:t>fig.</w:t>
            </w:r>
            <w:r>
              <w:rPr>
                <w:spacing w:val="-3"/>
                <w:sz w:val="20"/>
              </w:rPr>
              <w:t> </w:t>
            </w:r>
            <w:r>
              <w:rPr>
                <w:sz w:val="20"/>
              </w:rPr>
              <w:t>“Stations</w:t>
            </w:r>
            <w:r>
              <w:rPr>
                <w:spacing w:val="-4"/>
                <w:sz w:val="20"/>
              </w:rPr>
              <w:t> </w:t>
            </w:r>
            <w:r>
              <w:rPr>
                <w:sz w:val="20"/>
              </w:rPr>
              <w:t>of</w:t>
            </w:r>
            <w:r>
              <w:rPr>
                <w:spacing w:val="-3"/>
                <w:sz w:val="20"/>
              </w:rPr>
              <w:t> </w:t>
            </w:r>
            <w:r>
              <w:rPr>
                <w:sz w:val="20"/>
              </w:rPr>
              <w:t>cooling</w:t>
            </w:r>
            <w:r>
              <w:rPr>
                <w:spacing w:val="-3"/>
                <w:sz w:val="20"/>
              </w:rPr>
              <w:t> </w:t>
            </w:r>
            <w:r>
              <w:rPr>
                <w:sz w:val="20"/>
              </w:rPr>
              <w:t>segments”).</w:t>
            </w:r>
            <w:r>
              <w:rPr>
                <w:spacing w:val="-4"/>
                <w:sz w:val="20"/>
              </w:rPr>
              <w:t> </w:t>
            </w:r>
            <w:r>
              <w:rPr>
                <w:sz w:val="20"/>
              </w:rPr>
              <w:t>Used</w:t>
            </w:r>
            <w:r>
              <w:rPr>
                <w:spacing w:val="-3"/>
                <w:sz w:val="20"/>
              </w:rPr>
              <w:t> </w:t>
            </w:r>
            <w:r>
              <w:rPr>
                <w:sz w:val="20"/>
              </w:rPr>
              <w:t>with</w:t>
            </w:r>
            <w:r>
              <w:rPr>
                <w:spacing w:val="-3"/>
                <w:sz w:val="20"/>
              </w:rPr>
              <w:t> </w:t>
            </w:r>
            <w:r>
              <w:rPr>
                <w:spacing w:val="-2"/>
                <w:sz w:val="20"/>
              </w:rPr>
              <w:t>type="TUBULAR".</w:t>
            </w:r>
          </w:p>
        </w:tc>
      </w:tr>
      <w:tr>
        <w:trPr>
          <w:trHeight w:val="335" w:hRule="atLeast"/>
        </w:trPr>
        <w:tc>
          <w:tcPr>
            <w:tcW w:w="2776" w:type="dxa"/>
          </w:tcPr>
          <w:p>
            <w:pPr>
              <w:pStyle w:val="TableParagraph"/>
              <w:spacing w:before="52"/>
              <w:rPr>
                <w:rFonts w:ascii="Courier New"/>
                <w:sz w:val="20"/>
              </w:rPr>
            </w:pPr>
            <w:r>
              <w:rPr>
                <w:rFonts w:ascii="Courier New"/>
                <w:spacing w:val="-2"/>
                <w:sz w:val="20"/>
              </w:rPr>
              <w:t>d2_unit</w:t>
            </w:r>
          </w:p>
        </w:tc>
        <w:tc>
          <w:tcPr>
            <w:tcW w:w="7184" w:type="dxa"/>
          </w:tcPr>
          <w:p>
            <w:pPr>
              <w:pStyle w:val="TableParagraph"/>
              <w:spacing w:before="55"/>
              <w:ind w:left="54"/>
              <w:rPr>
                <w:sz w:val="20"/>
              </w:rPr>
            </w:pPr>
            <w:r>
              <w:rPr>
                <w:sz w:val="20"/>
              </w:rPr>
              <w:t>Diameter</w:t>
            </w:r>
            <w:r>
              <w:rPr>
                <w:spacing w:val="-2"/>
                <w:sz w:val="20"/>
              </w:rPr>
              <w:t> </w:t>
            </w:r>
            <w:r>
              <w:rPr>
                <w:sz w:val="20"/>
              </w:rPr>
              <w:t>unit.</w:t>
            </w:r>
            <w:r>
              <w:rPr>
                <w:spacing w:val="-2"/>
                <w:sz w:val="20"/>
              </w:rPr>
              <w:t> </w:t>
            </w:r>
            <w:r>
              <w:rPr>
                <w:sz w:val="20"/>
              </w:rPr>
              <w:t>One</w:t>
            </w:r>
            <w:r>
              <w:rPr>
                <w:spacing w:val="-2"/>
                <w:sz w:val="20"/>
              </w:rPr>
              <w:t> </w:t>
            </w:r>
            <w:r>
              <w:rPr>
                <w:sz w:val="20"/>
              </w:rPr>
              <w:t>of</w:t>
            </w:r>
            <w:r>
              <w:rPr>
                <w:spacing w:val="-2"/>
                <w:sz w:val="20"/>
              </w:rPr>
              <w:t> </w:t>
            </w:r>
            <w:r>
              <w:rPr>
                <w:sz w:val="20"/>
              </w:rPr>
              <w:t>"m",</w:t>
            </w:r>
            <w:r>
              <w:rPr>
                <w:spacing w:val="-3"/>
                <w:sz w:val="20"/>
              </w:rPr>
              <w:t> </w:t>
            </w:r>
            <w:r>
              <w:rPr>
                <w:sz w:val="20"/>
              </w:rPr>
              <w:t>"mm",</w:t>
            </w:r>
            <w:r>
              <w:rPr>
                <w:spacing w:val="-2"/>
                <w:sz w:val="20"/>
              </w:rPr>
              <w:t> </w:t>
            </w:r>
            <w:r>
              <w:rPr>
                <w:sz w:val="20"/>
              </w:rPr>
              <w:t>"in",</w:t>
            </w:r>
            <w:r>
              <w:rPr>
                <w:spacing w:val="-2"/>
                <w:sz w:val="20"/>
              </w:rPr>
              <w:t> "ft".</w:t>
            </w:r>
          </w:p>
        </w:tc>
      </w:tr>
      <w:tr>
        <w:trPr>
          <w:trHeight w:val="566" w:hRule="atLeast"/>
        </w:trPr>
        <w:tc>
          <w:tcPr>
            <w:tcW w:w="2776" w:type="dxa"/>
          </w:tcPr>
          <w:p>
            <w:pPr>
              <w:pStyle w:val="TableParagraph"/>
              <w:rPr>
                <w:rFonts w:ascii="Courier New"/>
                <w:sz w:val="20"/>
              </w:rPr>
            </w:pPr>
            <w:r>
              <w:rPr>
                <w:rFonts w:ascii="Courier New"/>
                <w:spacing w:val="-4"/>
                <w:sz w:val="20"/>
              </w:rPr>
              <w:t>dmin</w:t>
            </w:r>
          </w:p>
        </w:tc>
        <w:tc>
          <w:tcPr>
            <w:tcW w:w="7184" w:type="dxa"/>
          </w:tcPr>
          <w:p>
            <w:pPr>
              <w:pStyle w:val="TableParagraph"/>
              <w:spacing w:line="244" w:lineRule="auto" w:before="56"/>
              <w:ind w:left="54"/>
              <w:rPr>
                <w:sz w:val="20"/>
              </w:rPr>
            </w:pPr>
            <w:r>
              <w:rPr>
                <w:sz w:val="20"/>
              </w:rPr>
              <w:t>Tube</w:t>
            </w:r>
            <w:r>
              <w:rPr>
                <w:spacing w:val="-2"/>
                <w:sz w:val="20"/>
              </w:rPr>
              <w:t> </w:t>
            </w:r>
            <w:r>
              <w:rPr>
                <w:sz w:val="20"/>
              </w:rPr>
              <w:t>diameter</w:t>
            </w:r>
            <w:r>
              <w:rPr>
                <w:spacing w:val="-2"/>
                <w:sz w:val="20"/>
              </w:rPr>
              <w:t> </w:t>
            </w:r>
            <w:r>
              <w:rPr>
                <w:sz w:val="20"/>
              </w:rPr>
              <w:t>(before</w:t>
            </w:r>
            <w:r>
              <w:rPr>
                <w:spacing w:val="-2"/>
                <w:sz w:val="20"/>
              </w:rPr>
              <w:t> </w:t>
            </w:r>
            <w:r>
              <w:rPr>
                <w:sz w:val="20"/>
              </w:rPr>
              <w:t>forming)</w:t>
            </w:r>
            <w:r>
              <w:rPr>
                <w:spacing w:val="-2"/>
                <w:sz w:val="20"/>
              </w:rPr>
              <w:t> </w:t>
            </w:r>
            <w:r>
              <w:rPr>
                <w:sz w:val="20"/>
              </w:rPr>
              <w:t>at</w:t>
            </w:r>
            <w:r>
              <w:rPr>
                <w:spacing w:val="-2"/>
                <w:sz w:val="20"/>
              </w:rPr>
              <w:t> </w:t>
            </w:r>
            <w:r>
              <w:rPr>
                <w:sz w:val="20"/>
              </w:rPr>
              <w:t>segment</w:t>
            </w:r>
            <w:r>
              <w:rPr>
                <w:spacing w:val="-2"/>
                <w:sz w:val="20"/>
              </w:rPr>
              <w:t> </w:t>
            </w:r>
            <w:r>
              <w:rPr>
                <w:sz w:val="20"/>
              </w:rPr>
              <w:t>end</w:t>
            </w:r>
            <w:r>
              <w:rPr>
                <w:spacing w:val="-2"/>
                <w:sz w:val="20"/>
              </w:rPr>
              <w:t> </w:t>
            </w:r>
            <w:r>
              <w:rPr>
                <w:sz w:val="20"/>
              </w:rPr>
              <w:t>at</w:t>
            </w:r>
            <w:r>
              <w:rPr>
                <w:spacing w:val="-2"/>
                <w:sz w:val="20"/>
              </w:rPr>
              <w:t> </w:t>
            </w:r>
            <w:r>
              <w:rPr>
                <w:sz w:val="20"/>
              </w:rPr>
              <w:t>the</w:t>
            </w:r>
            <w:r>
              <w:rPr>
                <w:spacing w:val="-2"/>
                <w:sz w:val="20"/>
              </w:rPr>
              <w:t> </w:t>
            </w:r>
            <w:r>
              <w:rPr>
                <w:sz w:val="20"/>
              </w:rPr>
              <w:t>lowest</w:t>
            </w:r>
            <w:r>
              <w:rPr>
                <w:spacing w:val="-2"/>
                <w:sz w:val="20"/>
              </w:rPr>
              <w:t> </w:t>
            </w:r>
            <w:r>
              <w:rPr>
                <w:sz w:val="20"/>
              </w:rPr>
              <w:t>area</w:t>
            </w:r>
            <w:r>
              <w:rPr>
                <w:spacing w:val="-2"/>
                <w:sz w:val="20"/>
              </w:rPr>
              <w:t> </w:t>
            </w:r>
            <w:r>
              <w:rPr>
                <w:sz w:val="20"/>
              </w:rPr>
              <w:t>ratio</w:t>
            </w:r>
            <w:r>
              <w:rPr>
                <w:spacing w:val="-2"/>
                <w:sz w:val="20"/>
              </w:rPr>
              <w:t> </w:t>
            </w:r>
            <w:r>
              <w:rPr>
                <w:sz w:val="20"/>
              </w:rPr>
              <w:t>(see</w:t>
            </w:r>
            <w:r>
              <w:rPr>
                <w:spacing w:val="-2"/>
                <w:sz w:val="20"/>
              </w:rPr>
              <w:t> </w:t>
            </w:r>
            <w:r>
              <w:rPr>
                <w:sz w:val="20"/>
              </w:rPr>
              <w:t>fig. “Stations of cooling segments”). Optional. Used with type="TUBULAR".</w:t>
            </w:r>
          </w:p>
        </w:tc>
      </w:tr>
      <w:tr>
        <w:trPr>
          <w:trHeight w:val="335" w:hRule="atLeast"/>
        </w:trPr>
        <w:tc>
          <w:tcPr>
            <w:tcW w:w="2776" w:type="dxa"/>
          </w:tcPr>
          <w:p>
            <w:pPr>
              <w:pStyle w:val="TableParagraph"/>
              <w:spacing w:before="52"/>
              <w:rPr>
                <w:rFonts w:ascii="Courier New"/>
                <w:sz w:val="20"/>
              </w:rPr>
            </w:pPr>
            <w:r>
              <w:rPr>
                <w:rFonts w:ascii="Courier New"/>
                <w:spacing w:val="-2"/>
                <w:sz w:val="20"/>
              </w:rPr>
              <w:t>dmin_unit</w:t>
            </w:r>
          </w:p>
        </w:tc>
        <w:tc>
          <w:tcPr>
            <w:tcW w:w="7184" w:type="dxa"/>
          </w:tcPr>
          <w:p>
            <w:pPr>
              <w:pStyle w:val="TableParagraph"/>
              <w:spacing w:before="55"/>
              <w:ind w:left="54"/>
              <w:rPr>
                <w:sz w:val="20"/>
              </w:rPr>
            </w:pPr>
            <w:r>
              <w:rPr>
                <w:sz w:val="20"/>
              </w:rPr>
              <w:t>Diameter</w:t>
            </w:r>
            <w:r>
              <w:rPr>
                <w:spacing w:val="-2"/>
                <w:sz w:val="20"/>
              </w:rPr>
              <w:t> </w:t>
            </w:r>
            <w:r>
              <w:rPr>
                <w:sz w:val="20"/>
              </w:rPr>
              <w:t>unit.</w:t>
            </w:r>
            <w:r>
              <w:rPr>
                <w:spacing w:val="-2"/>
                <w:sz w:val="20"/>
              </w:rPr>
              <w:t> </w:t>
            </w:r>
            <w:r>
              <w:rPr>
                <w:sz w:val="20"/>
              </w:rPr>
              <w:t>One</w:t>
            </w:r>
            <w:r>
              <w:rPr>
                <w:spacing w:val="-2"/>
                <w:sz w:val="20"/>
              </w:rPr>
              <w:t> </w:t>
            </w:r>
            <w:r>
              <w:rPr>
                <w:sz w:val="20"/>
              </w:rPr>
              <w:t>of</w:t>
            </w:r>
            <w:r>
              <w:rPr>
                <w:spacing w:val="-2"/>
                <w:sz w:val="20"/>
              </w:rPr>
              <w:t> </w:t>
            </w:r>
            <w:r>
              <w:rPr>
                <w:sz w:val="20"/>
              </w:rPr>
              <w:t>"m",</w:t>
            </w:r>
            <w:r>
              <w:rPr>
                <w:spacing w:val="-3"/>
                <w:sz w:val="20"/>
              </w:rPr>
              <w:t> </w:t>
            </w:r>
            <w:r>
              <w:rPr>
                <w:sz w:val="20"/>
              </w:rPr>
              <w:t>"mm",</w:t>
            </w:r>
            <w:r>
              <w:rPr>
                <w:spacing w:val="-2"/>
                <w:sz w:val="20"/>
              </w:rPr>
              <w:t> </w:t>
            </w:r>
            <w:r>
              <w:rPr>
                <w:sz w:val="20"/>
              </w:rPr>
              <w:t>"in",</w:t>
            </w:r>
            <w:r>
              <w:rPr>
                <w:spacing w:val="-2"/>
                <w:sz w:val="20"/>
              </w:rPr>
              <w:t> "ft".</w:t>
            </w:r>
          </w:p>
        </w:tc>
      </w:tr>
      <w:tr>
        <w:trPr>
          <w:trHeight w:val="566" w:hRule="atLeast"/>
        </w:trPr>
        <w:tc>
          <w:tcPr>
            <w:tcW w:w="2776" w:type="dxa"/>
          </w:tcPr>
          <w:p>
            <w:pPr>
              <w:pStyle w:val="TableParagraph"/>
              <w:rPr>
                <w:rFonts w:ascii="Courier New"/>
                <w:sz w:val="20"/>
              </w:rPr>
            </w:pPr>
            <w:r>
              <w:rPr>
                <w:rFonts w:ascii="Courier New"/>
                <w:spacing w:val="-10"/>
                <w:sz w:val="20"/>
              </w:rPr>
              <w:t>n</w:t>
            </w:r>
          </w:p>
        </w:tc>
        <w:tc>
          <w:tcPr>
            <w:tcW w:w="7184" w:type="dxa"/>
          </w:tcPr>
          <w:p>
            <w:pPr>
              <w:pStyle w:val="TableParagraph"/>
              <w:spacing w:line="244" w:lineRule="auto" w:before="56"/>
              <w:ind w:left="54" w:right="167"/>
              <w:rPr>
                <w:sz w:val="20"/>
              </w:rPr>
            </w:pPr>
            <w:r>
              <w:rPr>
                <w:sz w:val="20"/>
              </w:rPr>
              <w:t>Number</w:t>
            </w:r>
            <w:r>
              <w:rPr>
                <w:spacing w:val="-4"/>
                <w:sz w:val="20"/>
              </w:rPr>
              <w:t> </w:t>
            </w:r>
            <w:r>
              <w:rPr>
                <w:sz w:val="20"/>
              </w:rPr>
              <w:t>of</w:t>
            </w:r>
            <w:r>
              <w:rPr>
                <w:spacing w:val="-4"/>
                <w:sz w:val="20"/>
              </w:rPr>
              <w:t> </w:t>
            </w:r>
            <w:r>
              <w:rPr>
                <w:sz w:val="20"/>
              </w:rPr>
              <w:t>tubes</w:t>
            </w:r>
            <w:r>
              <w:rPr>
                <w:spacing w:val="-4"/>
                <w:sz w:val="20"/>
              </w:rPr>
              <w:t> </w:t>
            </w:r>
            <w:r>
              <w:rPr>
                <w:sz w:val="20"/>
              </w:rPr>
              <w:t>or</w:t>
            </w:r>
            <w:r>
              <w:rPr>
                <w:spacing w:val="-4"/>
                <w:sz w:val="20"/>
              </w:rPr>
              <w:t> </w:t>
            </w:r>
            <w:r>
              <w:rPr>
                <w:sz w:val="20"/>
              </w:rPr>
              <w:t>channels.</w:t>
            </w:r>
            <w:r>
              <w:rPr>
                <w:spacing w:val="-4"/>
                <w:sz w:val="20"/>
              </w:rPr>
              <w:t> </w:t>
            </w:r>
            <w:r>
              <w:rPr>
                <w:sz w:val="20"/>
              </w:rPr>
              <w:t>Used</w:t>
            </w:r>
            <w:r>
              <w:rPr>
                <w:spacing w:val="-4"/>
                <w:sz w:val="20"/>
              </w:rPr>
              <w:t> </w:t>
            </w:r>
            <w:r>
              <w:rPr>
                <w:sz w:val="20"/>
              </w:rPr>
              <w:t>with</w:t>
            </w:r>
            <w:r>
              <w:rPr>
                <w:spacing w:val="-4"/>
                <w:sz w:val="20"/>
              </w:rPr>
              <w:t> </w:t>
            </w:r>
            <w:r>
              <w:rPr>
                <w:sz w:val="20"/>
              </w:rPr>
              <w:t>type="TUBULAR"</w:t>
            </w:r>
            <w:r>
              <w:rPr>
                <w:spacing w:val="-4"/>
                <w:sz w:val="20"/>
              </w:rPr>
              <w:t> </w:t>
            </w:r>
            <w:r>
              <w:rPr>
                <w:sz w:val="20"/>
              </w:rPr>
              <w:t>and </w:t>
            </w:r>
            <w:r>
              <w:rPr>
                <w:spacing w:val="-2"/>
                <w:sz w:val="20"/>
              </w:rPr>
              <w:t>type="CHANNEL".</w:t>
            </w:r>
          </w:p>
        </w:tc>
      </w:tr>
      <w:tr>
        <w:trPr>
          <w:trHeight w:val="565" w:hRule="atLeast"/>
        </w:trPr>
        <w:tc>
          <w:tcPr>
            <w:tcW w:w="2776" w:type="dxa"/>
          </w:tcPr>
          <w:p>
            <w:pPr>
              <w:pStyle w:val="TableParagraph"/>
              <w:spacing w:before="52"/>
              <w:rPr>
                <w:rFonts w:ascii="Courier New"/>
                <w:sz w:val="20"/>
              </w:rPr>
            </w:pPr>
            <w:r>
              <w:rPr>
                <w:rFonts w:ascii="Courier New"/>
                <w:spacing w:val="-2"/>
                <w:sz w:val="20"/>
              </w:rPr>
              <w:t>helix</w:t>
            </w:r>
          </w:p>
        </w:tc>
        <w:tc>
          <w:tcPr>
            <w:tcW w:w="7184" w:type="dxa"/>
          </w:tcPr>
          <w:p>
            <w:pPr>
              <w:pStyle w:val="TableParagraph"/>
              <w:spacing w:line="244" w:lineRule="auto" w:before="55"/>
              <w:ind w:left="54"/>
              <w:rPr>
                <w:sz w:val="20"/>
              </w:rPr>
            </w:pPr>
            <w:r>
              <w:rPr>
                <w:sz w:val="20"/>
              </w:rPr>
              <w:t>If</w:t>
            </w:r>
            <w:r>
              <w:rPr>
                <w:spacing w:val="-3"/>
                <w:sz w:val="20"/>
              </w:rPr>
              <w:t> </w:t>
            </w:r>
            <w:r>
              <w:rPr>
                <w:sz w:val="20"/>
              </w:rPr>
              <w:t>“true”,</w:t>
            </w:r>
            <w:r>
              <w:rPr>
                <w:spacing w:val="-3"/>
                <w:sz w:val="20"/>
              </w:rPr>
              <w:t> </w:t>
            </w:r>
            <w:r>
              <w:rPr>
                <w:sz w:val="20"/>
              </w:rPr>
              <w:t>tubular</w:t>
            </w:r>
            <w:r>
              <w:rPr>
                <w:spacing w:val="-3"/>
                <w:sz w:val="20"/>
              </w:rPr>
              <w:t> </w:t>
            </w:r>
            <w:r>
              <w:rPr>
                <w:sz w:val="20"/>
              </w:rPr>
              <w:t>segment</w:t>
            </w:r>
            <w:r>
              <w:rPr>
                <w:spacing w:val="-3"/>
                <w:sz w:val="20"/>
              </w:rPr>
              <w:t> </w:t>
            </w:r>
            <w:r>
              <w:rPr>
                <w:sz w:val="20"/>
              </w:rPr>
              <w:t>has</w:t>
            </w:r>
            <w:r>
              <w:rPr>
                <w:spacing w:val="-3"/>
                <w:sz w:val="20"/>
              </w:rPr>
              <w:t> </w:t>
            </w:r>
            <w:r>
              <w:rPr>
                <w:sz w:val="20"/>
              </w:rPr>
              <w:t>a</w:t>
            </w:r>
            <w:r>
              <w:rPr>
                <w:spacing w:val="-3"/>
                <w:sz w:val="20"/>
              </w:rPr>
              <w:t> </w:t>
            </w:r>
            <w:r>
              <w:rPr>
                <w:sz w:val="20"/>
              </w:rPr>
              <w:t>helix</w:t>
            </w:r>
            <w:r>
              <w:rPr>
                <w:spacing w:val="-3"/>
                <w:sz w:val="20"/>
              </w:rPr>
              <w:t> </w:t>
            </w:r>
            <w:r>
              <w:rPr>
                <w:sz w:val="20"/>
              </w:rPr>
              <w:t>structure.</w:t>
            </w:r>
            <w:r>
              <w:rPr>
                <w:spacing w:val="-3"/>
                <w:sz w:val="20"/>
              </w:rPr>
              <w:t> </w:t>
            </w:r>
            <w:r>
              <w:rPr>
                <w:sz w:val="20"/>
              </w:rPr>
              <w:t>Optional.</w:t>
            </w:r>
            <w:r>
              <w:rPr>
                <w:spacing w:val="-3"/>
                <w:sz w:val="20"/>
              </w:rPr>
              <w:t> </w:t>
            </w:r>
            <w:r>
              <w:rPr>
                <w:sz w:val="20"/>
              </w:rPr>
              <w:t>Default</w:t>
            </w:r>
            <w:r>
              <w:rPr>
                <w:spacing w:val="-3"/>
                <w:sz w:val="20"/>
              </w:rPr>
              <w:t> </w:t>
            </w:r>
            <w:r>
              <w:rPr>
                <w:sz w:val="20"/>
              </w:rPr>
              <w:t>value</w:t>
            </w:r>
            <w:r>
              <w:rPr>
                <w:spacing w:val="-3"/>
                <w:sz w:val="20"/>
              </w:rPr>
              <w:t> </w:t>
            </w:r>
            <w:r>
              <w:rPr>
                <w:sz w:val="20"/>
              </w:rPr>
              <w:t>is</w:t>
            </w:r>
            <w:r>
              <w:rPr>
                <w:spacing w:val="-3"/>
                <w:sz w:val="20"/>
              </w:rPr>
              <w:t> </w:t>
            </w:r>
            <w:r>
              <w:rPr>
                <w:sz w:val="20"/>
              </w:rPr>
              <w:t>“false”. Used with type="TUBULAR".</w:t>
            </w:r>
          </w:p>
        </w:tc>
      </w:tr>
      <w:tr>
        <w:trPr>
          <w:trHeight w:val="566" w:hRule="atLeast"/>
        </w:trPr>
        <w:tc>
          <w:tcPr>
            <w:tcW w:w="2776" w:type="dxa"/>
          </w:tcPr>
          <w:p>
            <w:pPr>
              <w:pStyle w:val="TableParagraph"/>
              <w:rPr>
                <w:rFonts w:ascii="Courier New"/>
                <w:sz w:val="20"/>
              </w:rPr>
            </w:pPr>
            <w:r>
              <w:rPr>
                <w:rFonts w:ascii="Courier New"/>
                <w:spacing w:val="-5"/>
                <w:sz w:val="20"/>
              </w:rPr>
              <w:t>hc1</w:t>
            </w:r>
          </w:p>
        </w:tc>
        <w:tc>
          <w:tcPr>
            <w:tcW w:w="7184" w:type="dxa"/>
          </w:tcPr>
          <w:p>
            <w:pPr>
              <w:pStyle w:val="TableParagraph"/>
              <w:spacing w:line="244" w:lineRule="auto" w:before="56"/>
              <w:ind w:left="54"/>
              <w:rPr>
                <w:sz w:val="20"/>
              </w:rPr>
            </w:pPr>
            <w:r>
              <w:rPr>
                <w:sz w:val="20"/>
              </w:rPr>
              <w:t>Rib</w:t>
            </w:r>
            <w:r>
              <w:rPr>
                <w:spacing w:val="-2"/>
                <w:sz w:val="20"/>
              </w:rPr>
              <w:t> </w:t>
            </w:r>
            <w:r>
              <w:rPr>
                <w:sz w:val="20"/>
              </w:rPr>
              <w:t>height</w:t>
            </w:r>
            <w:r>
              <w:rPr>
                <w:spacing w:val="-2"/>
                <w:sz w:val="20"/>
              </w:rPr>
              <w:t> </w:t>
            </w:r>
            <w:r>
              <w:rPr>
                <w:sz w:val="20"/>
              </w:rPr>
              <w:t>at</w:t>
            </w:r>
            <w:r>
              <w:rPr>
                <w:spacing w:val="-2"/>
                <w:sz w:val="20"/>
              </w:rPr>
              <w:t> </w:t>
            </w:r>
            <w:r>
              <w:rPr>
                <w:sz w:val="20"/>
              </w:rPr>
              <w:t>segment</w:t>
            </w:r>
            <w:r>
              <w:rPr>
                <w:spacing w:val="-2"/>
                <w:sz w:val="20"/>
              </w:rPr>
              <w:t> </w:t>
            </w:r>
            <w:r>
              <w:rPr>
                <w:sz w:val="20"/>
              </w:rPr>
              <w:t>end</w:t>
            </w:r>
            <w:r>
              <w:rPr>
                <w:spacing w:val="-2"/>
                <w:sz w:val="20"/>
              </w:rPr>
              <w:t> </w:t>
            </w:r>
            <w:r>
              <w:rPr>
                <w:sz w:val="20"/>
              </w:rPr>
              <w:t>closest</w:t>
            </w:r>
            <w:r>
              <w:rPr>
                <w:spacing w:val="-2"/>
                <w:sz w:val="20"/>
              </w:rPr>
              <w:t> </w:t>
            </w:r>
            <w:r>
              <w:rPr>
                <w:sz w:val="20"/>
              </w:rPr>
              <w:t>to</w:t>
            </w:r>
            <w:r>
              <w:rPr>
                <w:spacing w:val="-2"/>
                <w:sz w:val="20"/>
              </w:rPr>
              <w:t> </w:t>
            </w:r>
            <w:r>
              <w:rPr>
                <w:sz w:val="20"/>
              </w:rPr>
              <w:t>the</w:t>
            </w:r>
            <w:r>
              <w:rPr>
                <w:spacing w:val="-2"/>
                <w:sz w:val="20"/>
              </w:rPr>
              <w:t> </w:t>
            </w:r>
            <w:r>
              <w:rPr>
                <w:sz w:val="20"/>
              </w:rPr>
              <w:t>injector</w:t>
            </w:r>
            <w:r>
              <w:rPr>
                <w:spacing w:val="-2"/>
                <w:sz w:val="20"/>
              </w:rPr>
              <w:t> </w:t>
            </w:r>
            <w:r>
              <w:rPr>
                <w:sz w:val="20"/>
              </w:rPr>
              <w:t>(see</w:t>
            </w:r>
            <w:r>
              <w:rPr>
                <w:spacing w:val="-2"/>
                <w:sz w:val="20"/>
              </w:rPr>
              <w:t> </w:t>
            </w:r>
            <w:r>
              <w:rPr>
                <w:sz w:val="20"/>
              </w:rPr>
              <w:t>fig.</w:t>
            </w:r>
            <w:r>
              <w:rPr>
                <w:spacing w:val="-2"/>
                <w:sz w:val="20"/>
              </w:rPr>
              <w:t> </w:t>
            </w:r>
            <w:r>
              <w:rPr>
                <w:sz w:val="20"/>
              </w:rPr>
              <w:t>“Stations</w:t>
            </w:r>
            <w:r>
              <w:rPr>
                <w:spacing w:val="-2"/>
                <w:sz w:val="20"/>
              </w:rPr>
              <w:t> </w:t>
            </w:r>
            <w:r>
              <w:rPr>
                <w:sz w:val="20"/>
              </w:rPr>
              <w:t>of</w:t>
            </w:r>
            <w:r>
              <w:rPr>
                <w:spacing w:val="-2"/>
                <w:sz w:val="20"/>
              </w:rPr>
              <w:t> </w:t>
            </w:r>
            <w:r>
              <w:rPr>
                <w:sz w:val="20"/>
              </w:rPr>
              <w:t>cooling segments”). Used with type="CHANNEL".</w:t>
            </w:r>
          </w:p>
        </w:tc>
      </w:tr>
      <w:tr>
        <w:trPr>
          <w:trHeight w:val="335" w:hRule="atLeast"/>
        </w:trPr>
        <w:tc>
          <w:tcPr>
            <w:tcW w:w="2776" w:type="dxa"/>
          </w:tcPr>
          <w:p>
            <w:pPr>
              <w:pStyle w:val="TableParagraph"/>
              <w:spacing w:before="52"/>
              <w:rPr>
                <w:rFonts w:ascii="Courier New"/>
                <w:sz w:val="20"/>
              </w:rPr>
            </w:pPr>
            <w:r>
              <w:rPr>
                <w:rFonts w:ascii="Courier New"/>
                <w:spacing w:val="-2"/>
                <w:sz w:val="20"/>
              </w:rPr>
              <w:t>hc1_unit</w:t>
            </w:r>
          </w:p>
        </w:tc>
        <w:tc>
          <w:tcPr>
            <w:tcW w:w="7184" w:type="dxa"/>
          </w:tcPr>
          <w:p>
            <w:pPr>
              <w:pStyle w:val="TableParagraph"/>
              <w:spacing w:before="55"/>
              <w:ind w:left="54"/>
              <w:rPr>
                <w:sz w:val="20"/>
              </w:rPr>
            </w:pPr>
            <w:r>
              <w:rPr>
                <w:sz w:val="20"/>
              </w:rPr>
              <w:t>Height</w:t>
            </w:r>
            <w:r>
              <w:rPr>
                <w:spacing w:val="-4"/>
                <w:sz w:val="20"/>
              </w:rPr>
              <w:t> </w:t>
            </w:r>
            <w:r>
              <w:rPr>
                <w:sz w:val="20"/>
              </w:rPr>
              <w:t>unit.</w:t>
            </w:r>
            <w:r>
              <w:rPr>
                <w:spacing w:val="-3"/>
                <w:sz w:val="20"/>
              </w:rPr>
              <w:t> </w:t>
            </w:r>
            <w:r>
              <w:rPr>
                <w:sz w:val="20"/>
              </w:rPr>
              <w:t>One</w:t>
            </w:r>
            <w:r>
              <w:rPr>
                <w:spacing w:val="-3"/>
                <w:sz w:val="20"/>
              </w:rPr>
              <w:t> </w:t>
            </w:r>
            <w:r>
              <w:rPr>
                <w:sz w:val="20"/>
              </w:rPr>
              <w:t>of</w:t>
            </w:r>
            <w:r>
              <w:rPr>
                <w:spacing w:val="-3"/>
                <w:sz w:val="20"/>
              </w:rPr>
              <w:t> </w:t>
            </w:r>
            <w:r>
              <w:rPr>
                <w:sz w:val="20"/>
              </w:rPr>
              <w:t>"m",</w:t>
            </w:r>
            <w:r>
              <w:rPr>
                <w:spacing w:val="-3"/>
                <w:sz w:val="20"/>
              </w:rPr>
              <w:t> </w:t>
            </w:r>
            <w:r>
              <w:rPr>
                <w:sz w:val="20"/>
              </w:rPr>
              <w:t>"mm",</w:t>
            </w:r>
            <w:r>
              <w:rPr>
                <w:spacing w:val="-3"/>
                <w:sz w:val="20"/>
              </w:rPr>
              <w:t> </w:t>
            </w:r>
            <w:r>
              <w:rPr>
                <w:sz w:val="20"/>
              </w:rPr>
              <w:t>"in",</w:t>
            </w:r>
            <w:r>
              <w:rPr>
                <w:spacing w:val="-3"/>
                <w:sz w:val="20"/>
              </w:rPr>
              <w:t> </w:t>
            </w:r>
            <w:r>
              <w:rPr>
                <w:spacing w:val="-2"/>
                <w:sz w:val="20"/>
              </w:rPr>
              <w:t>"ft".</w:t>
            </w:r>
          </w:p>
        </w:tc>
      </w:tr>
      <w:tr>
        <w:trPr>
          <w:trHeight w:val="567" w:hRule="atLeast"/>
        </w:trPr>
        <w:tc>
          <w:tcPr>
            <w:tcW w:w="2776" w:type="dxa"/>
          </w:tcPr>
          <w:p>
            <w:pPr>
              <w:pStyle w:val="TableParagraph"/>
              <w:rPr>
                <w:rFonts w:ascii="Courier New"/>
                <w:sz w:val="20"/>
              </w:rPr>
            </w:pPr>
            <w:r>
              <w:rPr>
                <w:rFonts w:ascii="Courier New"/>
                <w:spacing w:val="-5"/>
                <w:sz w:val="20"/>
              </w:rPr>
              <w:t>hc2</w:t>
            </w:r>
          </w:p>
        </w:tc>
        <w:tc>
          <w:tcPr>
            <w:tcW w:w="7184" w:type="dxa"/>
          </w:tcPr>
          <w:p>
            <w:pPr>
              <w:pStyle w:val="TableParagraph"/>
              <w:spacing w:line="244" w:lineRule="auto" w:before="56"/>
              <w:ind w:left="54"/>
              <w:rPr>
                <w:sz w:val="20"/>
              </w:rPr>
            </w:pPr>
            <w:r>
              <w:rPr>
                <w:sz w:val="20"/>
              </w:rPr>
              <w:t>Rib</w:t>
            </w:r>
            <w:r>
              <w:rPr>
                <w:spacing w:val="-2"/>
                <w:sz w:val="20"/>
              </w:rPr>
              <w:t> </w:t>
            </w:r>
            <w:r>
              <w:rPr>
                <w:sz w:val="20"/>
              </w:rPr>
              <w:t>height</w:t>
            </w:r>
            <w:r>
              <w:rPr>
                <w:spacing w:val="-2"/>
                <w:sz w:val="20"/>
              </w:rPr>
              <w:t> </w:t>
            </w:r>
            <w:r>
              <w:rPr>
                <w:sz w:val="20"/>
              </w:rPr>
              <w:t>at</w:t>
            </w:r>
            <w:r>
              <w:rPr>
                <w:spacing w:val="-2"/>
                <w:sz w:val="20"/>
              </w:rPr>
              <w:t> </w:t>
            </w:r>
            <w:r>
              <w:rPr>
                <w:sz w:val="20"/>
              </w:rPr>
              <w:t>segment</w:t>
            </w:r>
            <w:r>
              <w:rPr>
                <w:spacing w:val="-2"/>
                <w:sz w:val="20"/>
              </w:rPr>
              <w:t> </w:t>
            </w:r>
            <w:r>
              <w:rPr>
                <w:sz w:val="20"/>
              </w:rPr>
              <w:t>end</w:t>
            </w:r>
            <w:r>
              <w:rPr>
                <w:spacing w:val="-2"/>
                <w:sz w:val="20"/>
              </w:rPr>
              <w:t> </w:t>
            </w:r>
            <w:r>
              <w:rPr>
                <w:sz w:val="20"/>
              </w:rPr>
              <w:t>which</w:t>
            </w:r>
            <w:r>
              <w:rPr>
                <w:spacing w:val="-2"/>
                <w:sz w:val="20"/>
              </w:rPr>
              <w:t> </w:t>
            </w:r>
            <w:r>
              <w:rPr>
                <w:sz w:val="20"/>
              </w:rPr>
              <w:t>is</w:t>
            </w:r>
            <w:r>
              <w:rPr>
                <w:spacing w:val="-2"/>
                <w:sz w:val="20"/>
              </w:rPr>
              <w:t> </w:t>
            </w:r>
            <w:r>
              <w:rPr>
                <w:sz w:val="20"/>
              </w:rPr>
              <w:t>most</w:t>
            </w:r>
            <w:r>
              <w:rPr>
                <w:spacing w:val="-2"/>
                <w:sz w:val="20"/>
              </w:rPr>
              <w:t> </w:t>
            </w:r>
            <w:r>
              <w:rPr>
                <w:sz w:val="20"/>
              </w:rPr>
              <w:t>distant</w:t>
            </w:r>
            <w:r>
              <w:rPr>
                <w:spacing w:val="-2"/>
                <w:sz w:val="20"/>
              </w:rPr>
              <w:t> </w:t>
            </w:r>
            <w:r>
              <w:rPr>
                <w:sz w:val="20"/>
              </w:rPr>
              <w:t>from</w:t>
            </w:r>
            <w:r>
              <w:rPr>
                <w:spacing w:val="-2"/>
                <w:sz w:val="20"/>
              </w:rPr>
              <w:t> </w:t>
            </w:r>
            <w:r>
              <w:rPr>
                <w:sz w:val="20"/>
              </w:rPr>
              <w:t>the</w:t>
            </w:r>
            <w:r>
              <w:rPr>
                <w:spacing w:val="-2"/>
                <w:sz w:val="20"/>
              </w:rPr>
              <w:t> </w:t>
            </w:r>
            <w:r>
              <w:rPr>
                <w:sz w:val="20"/>
              </w:rPr>
              <w:t>injector</w:t>
            </w:r>
            <w:r>
              <w:rPr>
                <w:spacing w:val="-2"/>
                <w:sz w:val="20"/>
              </w:rPr>
              <w:t> </w:t>
            </w:r>
            <w:r>
              <w:rPr>
                <w:sz w:val="20"/>
              </w:rPr>
              <w:t>(see</w:t>
            </w:r>
            <w:r>
              <w:rPr>
                <w:spacing w:val="-2"/>
                <w:sz w:val="20"/>
              </w:rPr>
              <w:t> </w:t>
            </w:r>
            <w:r>
              <w:rPr>
                <w:sz w:val="20"/>
              </w:rPr>
              <w:t>fig. “Stations of cooling segments”). Used with type="CHANNEL".</w:t>
            </w:r>
          </w:p>
        </w:tc>
      </w:tr>
    </w:tbl>
    <w:p>
      <w:pPr>
        <w:pStyle w:val="TableParagraph"/>
        <w:spacing w:after="0" w:line="244" w:lineRule="auto"/>
        <w:rPr>
          <w:sz w:val="20"/>
        </w:rPr>
        <w:sectPr>
          <w:pgSz w:w="12240" w:h="15840"/>
          <w:pgMar w:header="713" w:footer="936" w:top="1600" w:bottom="1120" w:left="360" w:right="720"/>
        </w:sectPr>
      </w:pPr>
    </w:p>
    <w:p>
      <w:pPr>
        <w:pStyle w:val="BodyText"/>
        <w:spacing w:before="9"/>
        <w:rPr>
          <w:rFonts w:ascii="Arial"/>
          <w:b/>
          <w:i/>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7" w:hRule="atLeast"/>
        </w:trPr>
        <w:tc>
          <w:tcPr>
            <w:tcW w:w="2776" w:type="dxa"/>
          </w:tcPr>
          <w:p>
            <w:pPr>
              <w:pStyle w:val="TableParagraph"/>
              <w:rPr>
                <w:rFonts w:ascii="Arial"/>
                <w:b/>
                <w:sz w:val="20"/>
              </w:rPr>
            </w:pPr>
            <w:r>
              <w:rPr>
                <w:rFonts w:ascii="Arial"/>
                <w:b/>
                <w:spacing w:val="-2"/>
                <w:sz w:val="20"/>
              </w:rPr>
              <w:t>Property</w:t>
            </w:r>
          </w:p>
        </w:tc>
        <w:tc>
          <w:tcPr>
            <w:tcW w:w="7184" w:type="dxa"/>
          </w:tcPr>
          <w:p>
            <w:pPr>
              <w:pStyle w:val="TableParagraph"/>
              <w:ind w:left="54"/>
              <w:rPr>
                <w:rFonts w:ascii="Arial"/>
                <w:b/>
                <w:sz w:val="20"/>
              </w:rPr>
            </w:pPr>
            <w:r>
              <w:rPr>
                <w:rFonts w:ascii="Arial"/>
                <w:b/>
                <w:spacing w:val="-2"/>
                <w:sz w:val="20"/>
              </w:rPr>
              <w:t>Description</w:t>
            </w:r>
          </w:p>
        </w:tc>
      </w:tr>
      <w:tr>
        <w:trPr>
          <w:trHeight w:val="335" w:hRule="atLeast"/>
        </w:trPr>
        <w:tc>
          <w:tcPr>
            <w:tcW w:w="2776" w:type="dxa"/>
          </w:tcPr>
          <w:p>
            <w:pPr>
              <w:pStyle w:val="TableParagraph"/>
              <w:spacing w:before="52"/>
              <w:rPr>
                <w:rFonts w:ascii="Courier New"/>
                <w:sz w:val="20"/>
              </w:rPr>
            </w:pPr>
            <w:r>
              <w:rPr>
                <w:rFonts w:ascii="Courier New"/>
                <w:spacing w:val="-2"/>
                <w:sz w:val="20"/>
              </w:rPr>
              <w:t>hc2_unit</w:t>
            </w:r>
          </w:p>
        </w:tc>
        <w:tc>
          <w:tcPr>
            <w:tcW w:w="7184" w:type="dxa"/>
          </w:tcPr>
          <w:p>
            <w:pPr>
              <w:pStyle w:val="TableParagraph"/>
              <w:spacing w:before="55"/>
              <w:ind w:left="54"/>
              <w:rPr>
                <w:sz w:val="20"/>
              </w:rPr>
            </w:pPr>
            <w:r>
              <w:rPr>
                <w:sz w:val="20"/>
              </w:rPr>
              <w:t>Height</w:t>
            </w:r>
            <w:r>
              <w:rPr>
                <w:spacing w:val="-4"/>
                <w:sz w:val="20"/>
              </w:rPr>
              <w:t> </w:t>
            </w:r>
            <w:r>
              <w:rPr>
                <w:sz w:val="20"/>
              </w:rPr>
              <w:t>unit.</w:t>
            </w:r>
            <w:r>
              <w:rPr>
                <w:spacing w:val="-3"/>
                <w:sz w:val="20"/>
              </w:rPr>
              <w:t> </w:t>
            </w:r>
            <w:r>
              <w:rPr>
                <w:sz w:val="20"/>
              </w:rPr>
              <w:t>One</w:t>
            </w:r>
            <w:r>
              <w:rPr>
                <w:spacing w:val="-3"/>
                <w:sz w:val="20"/>
              </w:rPr>
              <w:t> </w:t>
            </w:r>
            <w:r>
              <w:rPr>
                <w:sz w:val="20"/>
              </w:rPr>
              <w:t>of</w:t>
            </w:r>
            <w:r>
              <w:rPr>
                <w:spacing w:val="-3"/>
                <w:sz w:val="20"/>
              </w:rPr>
              <w:t> </w:t>
            </w:r>
            <w:r>
              <w:rPr>
                <w:sz w:val="20"/>
              </w:rPr>
              <w:t>"m",</w:t>
            </w:r>
            <w:r>
              <w:rPr>
                <w:spacing w:val="-3"/>
                <w:sz w:val="20"/>
              </w:rPr>
              <w:t> </w:t>
            </w:r>
            <w:r>
              <w:rPr>
                <w:sz w:val="20"/>
              </w:rPr>
              <w:t>"mm",</w:t>
            </w:r>
            <w:r>
              <w:rPr>
                <w:spacing w:val="-3"/>
                <w:sz w:val="20"/>
              </w:rPr>
              <w:t> </w:t>
            </w:r>
            <w:r>
              <w:rPr>
                <w:sz w:val="20"/>
              </w:rPr>
              <w:t>"in",</w:t>
            </w:r>
            <w:r>
              <w:rPr>
                <w:spacing w:val="-3"/>
                <w:sz w:val="20"/>
              </w:rPr>
              <w:t> </w:t>
            </w:r>
            <w:r>
              <w:rPr>
                <w:spacing w:val="-2"/>
                <w:sz w:val="20"/>
              </w:rPr>
              <w:t>"ft".</w:t>
            </w:r>
          </w:p>
        </w:tc>
      </w:tr>
      <w:tr>
        <w:trPr>
          <w:trHeight w:val="567" w:hRule="atLeast"/>
        </w:trPr>
        <w:tc>
          <w:tcPr>
            <w:tcW w:w="2776" w:type="dxa"/>
          </w:tcPr>
          <w:p>
            <w:pPr>
              <w:pStyle w:val="TableParagraph"/>
              <w:rPr>
                <w:rFonts w:ascii="Courier New"/>
                <w:sz w:val="20"/>
              </w:rPr>
            </w:pPr>
            <w:r>
              <w:rPr>
                <w:rFonts w:ascii="Courier New"/>
                <w:spacing w:val="-2"/>
                <w:sz w:val="20"/>
              </w:rPr>
              <w:t>hcmin</w:t>
            </w:r>
          </w:p>
        </w:tc>
        <w:tc>
          <w:tcPr>
            <w:tcW w:w="7184" w:type="dxa"/>
          </w:tcPr>
          <w:p>
            <w:pPr>
              <w:pStyle w:val="TableParagraph"/>
              <w:spacing w:line="244" w:lineRule="auto" w:before="56"/>
              <w:ind w:left="54"/>
              <w:rPr>
                <w:sz w:val="20"/>
              </w:rPr>
            </w:pPr>
            <w:r>
              <w:rPr>
                <w:sz w:val="20"/>
              </w:rPr>
              <w:t>Rib</w:t>
            </w:r>
            <w:r>
              <w:rPr>
                <w:spacing w:val="-2"/>
                <w:sz w:val="20"/>
              </w:rPr>
              <w:t> </w:t>
            </w:r>
            <w:r>
              <w:rPr>
                <w:sz w:val="20"/>
              </w:rPr>
              <w:t>height</w:t>
            </w:r>
            <w:r>
              <w:rPr>
                <w:spacing w:val="-2"/>
                <w:sz w:val="20"/>
              </w:rPr>
              <w:t> </w:t>
            </w:r>
            <w:r>
              <w:rPr>
                <w:sz w:val="20"/>
              </w:rPr>
              <w:t>at</w:t>
            </w:r>
            <w:r>
              <w:rPr>
                <w:spacing w:val="-2"/>
                <w:sz w:val="20"/>
              </w:rPr>
              <w:t> </w:t>
            </w:r>
            <w:r>
              <w:rPr>
                <w:sz w:val="20"/>
              </w:rPr>
              <w:t>segment</w:t>
            </w:r>
            <w:r>
              <w:rPr>
                <w:spacing w:val="-2"/>
                <w:sz w:val="20"/>
              </w:rPr>
              <w:t> </w:t>
            </w:r>
            <w:r>
              <w:rPr>
                <w:sz w:val="20"/>
              </w:rPr>
              <w:t>end</w:t>
            </w:r>
            <w:r>
              <w:rPr>
                <w:spacing w:val="-2"/>
                <w:sz w:val="20"/>
              </w:rPr>
              <w:t> </w:t>
            </w:r>
            <w:r>
              <w:rPr>
                <w:sz w:val="20"/>
              </w:rPr>
              <w:t>at</w:t>
            </w:r>
            <w:r>
              <w:rPr>
                <w:spacing w:val="-2"/>
                <w:sz w:val="20"/>
              </w:rPr>
              <w:t> </w:t>
            </w:r>
            <w:r>
              <w:rPr>
                <w:sz w:val="20"/>
              </w:rPr>
              <w:t>the</w:t>
            </w:r>
            <w:r>
              <w:rPr>
                <w:spacing w:val="-2"/>
                <w:sz w:val="20"/>
              </w:rPr>
              <w:t> </w:t>
            </w:r>
            <w:r>
              <w:rPr>
                <w:sz w:val="20"/>
              </w:rPr>
              <w:t>lowest</w:t>
            </w:r>
            <w:r>
              <w:rPr>
                <w:spacing w:val="-2"/>
                <w:sz w:val="20"/>
              </w:rPr>
              <w:t> </w:t>
            </w:r>
            <w:r>
              <w:rPr>
                <w:sz w:val="20"/>
              </w:rPr>
              <w:t>area</w:t>
            </w:r>
            <w:r>
              <w:rPr>
                <w:spacing w:val="-2"/>
                <w:sz w:val="20"/>
              </w:rPr>
              <w:t> </w:t>
            </w:r>
            <w:r>
              <w:rPr>
                <w:sz w:val="20"/>
              </w:rPr>
              <w:t>ratio</w:t>
            </w:r>
            <w:r>
              <w:rPr>
                <w:spacing w:val="-2"/>
                <w:sz w:val="20"/>
              </w:rPr>
              <w:t> </w:t>
            </w:r>
            <w:r>
              <w:rPr>
                <w:sz w:val="20"/>
              </w:rPr>
              <w:t>(see</w:t>
            </w:r>
            <w:r>
              <w:rPr>
                <w:spacing w:val="-2"/>
                <w:sz w:val="20"/>
              </w:rPr>
              <w:t> </w:t>
            </w:r>
            <w:r>
              <w:rPr>
                <w:sz w:val="20"/>
              </w:rPr>
              <w:t>fig.</w:t>
            </w:r>
            <w:r>
              <w:rPr>
                <w:spacing w:val="-2"/>
                <w:sz w:val="20"/>
              </w:rPr>
              <w:t> </w:t>
            </w:r>
            <w:r>
              <w:rPr>
                <w:sz w:val="20"/>
              </w:rPr>
              <w:t>“Stations</w:t>
            </w:r>
            <w:r>
              <w:rPr>
                <w:spacing w:val="-2"/>
                <w:sz w:val="20"/>
              </w:rPr>
              <w:t> </w:t>
            </w:r>
            <w:r>
              <w:rPr>
                <w:sz w:val="20"/>
              </w:rPr>
              <w:t>of</w:t>
            </w:r>
            <w:r>
              <w:rPr>
                <w:spacing w:val="-2"/>
                <w:sz w:val="20"/>
              </w:rPr>
              <w:t> </w:t>
            </w:r>
            <w:r>
              <w:rPr>
                <w:sz w:val="20"/>
              </w:rPr>
              <w:t>cooling segments”). Optional. Used with type="CHANNEL".</w:t>
            </w:r>
          </w:p>
        </w:tc>
      </w:tr>
      <w:tr>
        <w:trPr>
          <w:trHeight w:val="335" w:hRule="atLeast"/>
        </w:trPr>
        <w:tc>
          <w:tcPr>
            <w:tcW w:w="2776" w:type="dxa"/>
          </w:tcPr>
          <w:p>
            <w:pPr>
              <w:pStyle w:val="TableParagraph"/>
              <w:spacing w:before="52"/>
              <w:rPr>
                <w:rFonts w:ascii="Courier New"/>
                <w:sz w:val="20"/>
              </w:rPr>
            </w:pPr>
            <w:r>
              <w:rPr>
                <w:rFonts w:ascii="Courier New"/>
                <w:spacing w:val="-2"/>
                <w:sz w:val="20"/>
              </w:rPr>
              <w:t>hcmin_unit</w:t>
            </w:r>
          </w:p>
        </w:tc>
        <w:tc>
          <w:tcPr>
            <w:tcW w:w="7184" w:type="dxa"/>
          </w:tcPr>
          <w:p>
            <w:pPr>
              <w:pStyle w:val="TableParagraph"/>
              <w:spacing w:before="55"/>
              <w:ind w:left="54"/>
              <w:rPr>
                <w:sz w:val="20"/>
              </w:rPr>
            </w:pPr>
            <w:r>
              <w:rPr>
                <w:sz w:val="20"/>
              </w:rPr>
              <w:t>Height</w:t>
            </w:r>
            <w:r>
              <w:rPr>
                <w:spacing w:val="-4"/>
                <w:sz w:val="20"/>
              </w:rPr>
              <w:t> </w:t>
            </w:r>
            <w:r>
              <w:rPr>
                <w:sz w:val="20"/>
              </w:rPr>
              <w:t>unit.</w:t>
            </w:r>
            <w:r>
              <w:rPr>
                <w:spacing w:val="-3"/>
                <w:sz w:val="20"/>
              </w:rPr>
              <w:t> </w:t>
            </w:r>
            <w:r>
              <w:rPr>
                <w:sz w:val="20"/>
              </w:rPr>
              <w:t>One</w:t>
            </w:r>
            <w:r>
              <w:rPr>
                <w:spacing w:val="-3"/>
                <w:sz w:val="20"/>
              </w:rPr>
              <w:t> </w:t>
            </w:r>
            <w:r>
              <w:rPr>
                <w:sz w:val="20"/>
              </w:rPr>
              <w:t>of</w:t>
            </w:r>
            <w:r>
              <w:rPr>
                <w:spacing w:val="-3"/>
                <w:sz w:val="20"/>
              </w:rPr>
              <w:t> </w:t>
            </w:r>
            <w:r>
              <w:rPr>
                <w:sz w:val="20"/>
              </w:rPr>
              <w:t>"m",</w:t>
            </w:r>
            <w:r>
              <w:rPr>
                <w:spacing w:val="-3"/>
                <w:sz w:val="20"/>
              </w:rPr>
              <w:t> </w:t>
            </w:r>
            <w:r>
              <w:rPr>
                <w:sz w:val="20"/>
              </w:rPr>
              <w:t>"mm",</w:t>
            </w:r>
            <w:r>
              <w:rPr>
                <w:spacing w:val="-3"/>
                <w:sz w:val="20"/>
              </w:rPr>
              <w:t> </w:t>
            </w:r>
            <w:r>
              <w:rPr>
                <w:sz w:val="20"/>
              </w:rPr>
              <w:t>"in",</w:t>
            </w:r>
            <w:r>
              <w:rPr>
                <w:spacing w:val="-3"/>
                <w:sz w:val="20"/>
              </w:rPr>
              <w:t> </w:t>
            </w:r>
            <w:r>
              <w:rPr>
                <w:spacing w:val="-2"/>
                <w:sz w:val="20"/>
              </w:rPr>
              <w:t>"ft".</w:t>
            </w:r>
          </w:p>
        </w:tc>
      </w:tr>
      <w:tr>
        <w:trPr>
          <w:trHeight w:val="567" w:hRule="atLeast"/>
        </w:trPr>
        <w:tc>
          <w:tcPr>
            <w:tcW w:w="2776" w:type="dxa"/>
          </w:tcPr>
          <w:p>
            <w:pPr>
              <w:pStyle w:val="TableParagraph"/>
              <w:rPr>
                <w:rFonts w:ascii="Courier New"/>
                <w:sz w:val="20"/>
              </w:rPr>
            </w:pPr>
            <w:r>
              <w:rPr>
                <w:rFonts w:ascii="Courier New"/>
                <w:spacing w:val="-5"/>
                <w:sz w:val="20"/>
              </w:rPr>
              <w:t>a1</w:t>
            </w:r>
          </w:p>
        </w:tc>
        <w:tc>
          <w:tcPr>
            <w:tcW w:w="7184" w:type="dxa"/>
          </w:tcPr>
          <w:p>
            <w:pPr>
              <w:pStyle w:val="TableParagraph"/>
              <w:spacing w:line="244" w:lineRule="auto" w:before="56"/>
              <w:ind w:left="54"/>
              <w:rPr>
                <w:sz w:val="20"/>
              </w:rPr>
            </w:pPr>
            <w:r>
              <w:rPr>
                <w:sz w:val="20"/>
              </w:rPr>
              <w:t>Width</w:t>
            </w:r>
            <w:r>
              <w:rPr>
                <w:spacing w:val="-2"/>
                <w:sz w:val="20"/>
              </w:rPr>
              <w:t> </w:t>
            </w:r>
            <w:r>
              <w:rPr>
                <w:sz w:val="20"/>
              </w:rPr>
              <w:t>of</w:t>
            </w:r>
            <w:r>
              <w:rPr>
                <w:spacing w:val="-2"/>
                <w:sz w:val="20"/>
              </w:rPr>
              <w:t> </w:t>
            </w:r>
            <w:r>
              <w:rPr>
                <w:sz w:val="20"/>
              </w:rPr>
              <w:t>channel</w:t>
            </w:r>
            <w:r>
              <w:rPr>
                <w:spacing w:val="-2"/>
                <w:sz w:val="20"/>
              </w:rPr>
              <w:t> </w:t>
            </w:r>
            <w:r>
              <w:rPr>
                <w:sz w:val="20"/>
              </w:rPr>
              <w:t>at</w:t>
            </w:r>
            <w:r>
              <w:rPr>
                <w:spacing w:val="-2"/>
                <w:sz w:val="20"/>
              </w:rPr>
              <w:t> </w:t>
            </w:r>
            <w:r>
              <w:rPr>
                <w:sz w:val="20"/>
              </w:rPr>
              <w:t>segment</w:t>
            </w:r>
            <w:r>
              <w:rPr>
                <w:spacing w:val="-2"/>
                <w:sz w:val="20"/>
              </w:rPr>
              <w:t> </w:t>
            </w:r>
            <w:r>
              <w:rPr>
                <w:sz w:val="20"/>
              </w:rPr>
              <w:t>end</w:t>
            </w:r>
            <w:r>
              <w:rPr>
                <w:spacing w:val="-2"/>
                <w:sz w:val="20"/>
              </w:rPr>
              <w:t> </w:t>
            </w:r>
            <w:r>
              <w:rPr>
                <w:sz w:val="20"/>
              </w:rPr>
              <w:t>closest</w:t>
            </w:r>
            <w:r>
              <w:rPr>
                <w:spacing w:val="-2"/>
                <w:sz w:val="20"/>
              </w:rPr>
              <w:t> </w:t>
            </w:r>
            <w:r>
              <w:rPr>
                <w:sz w:val="20"/>
              </w:rPr>
              <w:t>to</w:t>
            </w:r>
            <w:r>
              <w:rPr>
                <w:spacing w:val="-2"/>
                <w:sz w:val="20"/>
              </w:rPr>
              <w:t> </w:t>
            </w:r>
            <w:r>
              <w:rPr>
                <w:sz w:val="20"/>
              </w:rPr>
              <w:t>the</w:t>
            </w:r>
            <w:r>
              <w:rPr>
                <w:spacing w:val="-2"/>
                <w:sz w:val="20"/>
              </w:rPr>
              <w:t> </w:t>
            </w:r>
            <w:r>
              <w:rPr>
                <w:sz w:val="20"/>
              </w:rPr>
              <w:t>injector</w:t>
            </w:r>
            <w:r>
              <w:rPr>
                <w:spacing w:val="-2"/>
                <w:sz w:val="20"/>
              </w:rPr>
              <w:t> </w:t>
            </w:r>
            <w:r>
              <w:rPr>
                <w:sz w:val="20"/>
              </w:rPr>
              <w:t>(see</w:t>
            </w:r>
            <w:r>
              <w:rPr>
                <w:spacing w:val="-2"/>
                <w:sz w:val="20"/>
              </w:rPr>
              <w:t> </w:t>
            </w:r>
            <w:r>
              <w:rPr>
                <w:sz w:val="20"/>
              </w:rPr>
              <w:t>fig.</w:t>
            </w:r>
            <w:r>
              <w:rPr>
                <w:spacing w:val="-2"/>
                <w:sz w:val="20"/>
              </w:rPr>
              <w:t> </w:t>
            </w:r>
            <w:r>
              <w:rPr>
                <w:sz w:val="20"/>
              </w:rPr>
              <w:t>“Stations</w:t>
            </w:r>
            <w:r>
              <w:rPr>
                <w:spacing w:val="-2"/>
                <w:sz w:val="20"/>
              </w:rPr>
              <w:t> </w:t>
            </w:r>
            <w:r>
              <w:rPr>
                <w:sz w:val="20"/>
              </w:rPr>
              <w:t>of cooling segments”). Used with type="CHANNEL".</w:t>
            </w:r>
          </w:p>
        </w:tc>
      </w:tr>
      <w:tr>
        <w:trPr>
          <w:trHeight w:val="335" w:hRule="atLeast"/>
        </w:trPr>
        <w:tc>
          <w:tcPr>
            <w:tcW w:w="2776" w:type="dxa"/>
          </w:tcPr>
          <w:p>
            <w:pPr>
              <w:pStyle w:val="TableParagraph"/>
              <w:spacing w:before="52"/>
              <w:rPr>
                <w:rFonts w:ascii="Courier New"/>
                <w:sz w:val="20"/>
              </w:rPr>
            </w:pPr>
            <w:r>
              <w:rPr>
                <w:rFonts w:ascii="Courier New"/>
                <w:spacing w:val="-2"/>
                <w:sz w:val="20"/>
              </w:rPr>
              <w:t>a1_unit</w:t>
            </w:r>
          </w:p>
        </w:tc>
        <w:tc>
          <w:tcPr>
            <w:tcW w:w="7184" w:type="dxa"/>
          </w:tcPr>
          <w:p>
            <w:pPr>
              <w:pStyle w:val="TableParagraph"/>
              <w:spacing w:before="55"/>
              <w:ind w:left="54"/>
              <w:rPr>
                <w:sz w:val="20"/>
              </w:rPr>
            </w:pPr>
            <w:r>
              <w:rPr>
                <w:sz w:val="20"/>
              </w:rPr>
              <w:t>Width</w:t>
            </w:r>
            <w:r>
              <w:rPr>
                <w:spacing w:val="-3"/>
                <w:sz w:val="20"/>
              </w:rPr>
              <w:t> </w:t>
            </w:r>
            <w:r>
              <w:rPr>
                <w:sz w:val="20"/>
              </w:rPr>
              <w:t>unit.</w:t>
            </w:r>
            <w:r>
              <w:rPr>
                <w:spacing w:val="-3"/>
                <w:sz w:val="20"/>
              </w:rPr>
              <w:t> </w:t>
            </w:r>
            <w:r>
              <w:rPr>
                <w:sz w:val="20"/>
              </w:rPr>
              <w:t>One</w:t>
            </w:r>
            <w:r>
              <w:rPr>
                <w:spacing w:val="-3"/>
                <w:sz w:val="20"/>
              </w:rPr>
              <w:t> </w:t>
            </w:r>
            <w:r>
              <w:rPr>
                <w:sz w:val="20"/>
              </w:rPr>
              <w:t>of</w:t>
            </w:r>
            <w:r>
              <w:rPr>
                <w:spacing w:val="-3"/>
                <w:sz w:val="20"/>
              </w:rPr>
              <w:t> </w:t>
            </w:r>
            <w:r>
              <w:rPr>
                <w:sz w:val="20"/>
              </w:rPr>
              <w:t>"m",</w:t>
            </w:r>
            <w:r>
              <w:rPr>
                <w:spacing w:val="-3"/>
                <w:sz w:val="20"/>
              </w:rPr>
              <w:t> </w:t>
            </w:r>
            <w:r>
              <w:rPr>
                <w:sz w:val="20"/>
              </w:rPr>
              <w:t>"mm",</w:t>
            </w:r>
            <w:r>
              <w:rPr>
                <w:spacing w:val="-3"/>
                <w:sz w:val="20"/>
              </w:rPr>
              <w:t> </w:t>
            </w:r>
            <w:r>
              <w:rPr>
                <w:sz w:val="20"/>
              </w:rPr>
              <w:t>"in",</w:t>
            </w:r>
            <w:r>
              <w:rPr>
                <w:spacing w:val="-3"/>
                <w:sz w:val="20"/>
              </w:rPr>
              <w:t> </w:t>
            </w:r>
            <w:r>
              <w:rPr>
                <w:spacing w:val="-2"/>
                <w:sz w:val="20"/>
              </w:rPr>
              <w:t>"ft".</w:t>
            </w:r>
          </w:p>
        </w:tc>
      </w:tr>
      <w:tr>
        <w:trPr>
          <w:trHeight w:val="567" w:hRule="atLeast"/>
        </w:trPr>
        <w:tc>
          <w:tcPr>
            <w:tcW w:w="2776" w:type="dxa"/>
          </w:tcPr>
          <w:p>
            <w:pPr>
              <w:pStyle w:val="TableParagraph"/>
              <w:rPr>
                <w:rFonts w:ascii="Courier New"/>
                <w:sz w:val="20"/>
              </w:rPr>
            </w:pPr>
            <w:r>
              <w:rPr>
                <w:rFonts w:ascii="Courier New"/>
                <w:spacing w:val="-5"/>
                <w:sz w:val="20"/>
              </w:rPr>
              <w:t>a2</w:t>
            </w:r>
          </w:p>
        </w:tc>
        <w:tc>
          <w:tcPr>
            <w:tcW w:w="7184" w:type="dxa"/>
          </w:tcPr>
          <w:p>
            <w:pPr>
              <w:pStyle w:val="TableParagraph"/>
              <w:spacing w:line="244" w:lineRule="auto" w:before="56"/>
              <w:ind w:left="54" w:right="167"/>
              <w:rPr>
                <w:sz w:val="20"/>
              </w:rPr>
            </w:pPr>
            <w:r>
              <w:rPr>
                <w:sz w:val="20"/>
              </w:rPr>
              <w:t>Width</w:t>
            </w:r>
            <w:r>
              <w:rPr>
                <w:spacing w:val="-2"/>
                <w:sz w:val="20"/>
              </w:rPr>
              <w:t> </w:t>
            </w:r>
            <w:r>
              <w:rPr>
                <w:sz w:val="20"/>
              </w:rPr>
              <w:t>of</w:t>
            </w:r>
            <w:r>
              <w:rPr>
                <w:spacing w:val="-2"/>
                <w:sz w:val="20"/>
              </w:rPr>
              <w:t> </w:t>
            </w:r>
            <w:r>
              <w:rPr>
                <w:sz w:val="20"/>
              </w:rPr>
              <w:t>channel</w:t>
            </w:r>
            <w:r>
              <w:rPr>
                <w:spacing w:val="-2"/>
                <w:sz w:val="20"/>
              </w:rPr>
              <w:t> </w:t>
            </w:r>
            <w:r>
              <w:rPr>
                <w:sz w:val="20"/>
              </w:rPr>
              <w:t>at</w:t>
            </w:r>
            <w:r>
              <w:rPr>
                <w:spacing w:val="-2"/>
                <w:sz w:val="20"/>
              </w:rPr>
              <w:t> </w:t>
            </w:r>
            <w:r>
              <w:rPr>
                <w:sz w:val="20"/>
              </w:rPr>
              <w:t>segment</w:t>
            </w:r>
            <w:r>
              <w:rPr>
                <w:spacing w:val="-2"/>
                <w:sz w:val="20"/>
              </w:rPr>
              <w:t> </w:t>
            </w:r>
            <w:r>
              <w:rPr>
                <w:sz w:val="20"/>
              </w:rPr>
              <w:t>end</w:t>
            </w:r>
            <w:r>
              <w:rPr>
                <w:spacing w:val="-2"/>
                <w:sz w:val="20"/>
              </w:rPr>
              <w:t> </w:t>
            </w:r>
            <w:r>
              <w:rPr>
                <w:sz w:val="20"/>
              </w:rPr>
              <w:t>which</w:t>
            </w:r>
            <w:r>
              <w:rPr>
                <w:spacing w:val="-2"/>
                <w:sz w:val="20"/>
              </w:rPr>
              <w:t> </w:t>
            </w:r>
            <w:r>
              <w:rPr>
                <w:sz w:val="20"/>
              </w:rPr>
              <w:t>is</w:t>
            </w:r>
            <w:r>
              <w:rPr>
                <w:spacing w:val="-2"/>
                <w:sz w:val="20"/>
              </w:rPr>
              <w:t> </w:t>
            </w:r>
            <w:r>
              <w:rPr>
                <w:sz w:val="20"/>
              </w:rPr>
              <w:t>most</w:t>
            </w:r>
            <w:r>
              <w:rPr>
                <w:spacing w:val="-2"/>
                <w:sz w:val="20"/>
              </w:rPr>
              <w:t> </w:t>
            </w:r>
            <w:r>
              <w:rPr>
                <w:sz w:val="20"/>
              </w:rPr>
              <w:t>distant</w:t>
            </w:r>
            <w:r>
              <w:rPr>
                <w:spacing w:val="-2"/>
                <w:sz w:val="20"/>
              </w:rPr>
              <w:t> </w:t>
            </w:r>
            <w:r>
              <w:rPr>
                <w:sz w:val="20"/>
              </w:rPr>
              <w:t>from</w:t>
            </w:r>
            <w:r>
              <w:rPr>
                <w:spacing w:val="-2"/>
                <w:sz w:val="20"/>
              </w:rPr>
              <w:t> </w:t>
            </w:r>
            <w:r>
              <w:rPr>
                <w:sz w:val="20"/>
              </w:rPr>
              <w:t>the</w:t>
            </w:r>
            <w:r>
              <w:rPr>
                <w:spacing w:val="-2"/>
                <w:sz w:val="20"/>
              </w:rPr>
              <w:t> </w:t>
            </w:r>
            <w:r>
              <w:rPr>
                <w:sz w:val="20"/>
              </w:rPr>
              <w:t>injector</w:t>
            </w:r>
            <w:r>
              <w:rPr>
                <w:spacing w:val="-2"/>
                <w:sz w:val="20"/>
              </w:rPr>
              <w:t> </w:t>
            </w:r>
            <w:r>
              <w:rPr>
                <w:sz w:val="20"/>
              </w:rPr>
              <w:t>(see fig. “Stations of cooling segments”). Used with type="CHANNEL".</w:t>
            </w:r>
          </w:p>
        </w:tc>
      </w:tr>
      <w:tr>
        <w:trPr>
          <w:trHeight w:val="335" w:hRule="atLeast"/>
        </w:trPr>
        <w:tc>
          <w:tcPr>
            <w:tcW w:w="2776" w:type="dxa"/>
          </w:tcPr>
          <w:p>
            <w:pPr>
              <w:pStyle w:val="TableParagraph"/>
              <w:spacing w:before="52"/>
              <w:rPr>
                <w:rFonts w:ascii="Courier New"/>
                <w:sz w:val="20"/>
              </w:rPr>
            </w:pPr>
            <w:r>
              <w:rPr>
                <w:rFonts w:ascii="Courier New"/>
                <w:spacing w:val="-2"/>
                <w:sz w:val="20"/>
              </w:rPr>
              <w:t>a2_unit</w:t>
            </w:r>
          </w:p>
        </w:tc>
        <w:tc>
          <w:tcPr>
            <w:tcW w:w="7184" w:type="dxa"/>
          </w:tcPr>
          <w:p>
            <w:pPr>
              <w:pStyle w:val="TableParagraph"/>
              <w:spacing w:before="55"/>
              <w:ind w:left="54"/>
              <w:rPr>
                <w:sz w:val="20"/>
              </w:rPr>
            </w:pPr>
            <w:r>
              <w:rPr>
                <w:sz w:val="20"/>
              </w:rPr>
              <w:t>Width</w:t>
            </w:r>
            <w:r>
              <w:rPr>
                <w:spacing w:val="-3"/>
                <w:sz w:val="20"/>
              </w:rPr>
              <w:t> </w:t>
            </w:r>
            <w:r>
              <w:rPr>
                <w:sz w:val="20"/>
              </w:rPr>
              <w:t>unit.</w:t>
            </w:r>
            <w:r>
              <w:rPr>
                <w:spacing w:val="-3"/>
                <w:sz w:val="20"/>
              </w:rPr>
              <w:t> </w:t>
            </w:r>
            <w:r>
              <w:rPr>
                <w:sz w:val="20"/>
              </w:rPr>
              <w:t>One</w:t>
            </w:r>
            <w:r>
              <w:rPr>
                <w:spacing w:val="-3"/>
                <w:sz w:val="20"/>
              </w:rPr>
              <w:t> </w:t>
            </w:r>
            <w:r>
              <w:rPr>
                <w:sz w:val="20"/>
              </w:rPr>
              <w:t>of</w:t>
            </w:r>
            <w:r>
              <w:rPr>
                <w:spacing w:val="-3"/>
                <w:sz w:val="20"/>
              </w:rPr>
              <w:t> </w:t>
            </w:r>
            <w:r>
              <w:rPr>
                <w:sz w:val="20"/>
              </w:rPr>
              <w:t>"m",</w:t>
            </w:r>
            <w:r>
              <w:rPr>
                <w:spacing w:val="-3"/>
                <w:sz w:val="20"/>
              </w:rPr>
              <w:t> </w:t>
            </w:r>
            <w:r>
              <w:rPr>
                <w:sz w:val="20"/>
              </w:rPr>
              <w:t>"mm",</w:t>
            </w:r>
            <w:r>
              <w:rPr>
                <w:spacing w:val="-3"/>
                <w:sz w:val="20"/>
              </w:rPr>
              <w:t> </w:t>
            </w:r>
            <w:r>
              <w:rPr>
                <w:sz w:val="20"/>
              </w:rPr>
              <w:t>"in",</w:t>
            </w:r>
            <w:r>
              <w:rPr>
                <w:spacing w:val="-3"/>
                <w:sz w:val="20"/>
              </w:rPr>
              <w:t> </w:t>
            </w:r>
            <w:r>
              <w:rPr>
                <w:spacing w:val="-2"/>
                <w:sz w:val="20"/>
              </w:rPr>
              <w:t>"ft".</w:t>
            </w:r>
          </w:p>
        </w:tc>
      </w:tr>
      <w:tr>
        <w:trPr>
          <w:trHeight w:val="566" w:hRule="atLeast"/>
        </w:trPr>
        <w:tc>
          <w:tcPr>
            <w:tcW w:w="2776" w:type="dxa"/>
          </w:tcPr>
          <w:p>
            <w:pPr>
              <w:pStyle w:val="TableParagraph"/>
              <w:rPr>
                <w:rFonts w:ascii="Courier New"/>
                <w:sz w:val="20"/>
              </w:rPr>
            </w:pPr>
            <w:r>
              <w:rPr>
                <w:rFonts w:ascii="Courier New"/>
                <w:spacing w:val="-4"/>
                <w:sz w:val="20"/>
              </w:rPr>
              <w:t>amin</w:t>
            </w:r>
          </w:p>
        </w:tc>
        <w:tc>
          <w:tcPr>
            <w:tcW w:w="7184" w:type="dxa"/>
          </w:tcPr>
          <w:p>
            <w:pPr>
              <w:pStyle w:val="TableParagraph"/>
              <w:spacing w:line="244" w:lineRule="auto" w:before="56"/>
              <w:ind w:left="54"/>
              <w:rPr>
                <w:sz w:val="20"/>
              </w:rPr>
            </w:pPr>
            <w:r>
              <w:rPr>
                <w:sz w:val="20"/>
              </w:rPr>
              <w:t>Width</w:t>
            </w:r>
            <w:r>
              <w:rPr>
                <w:spacing w:val="-2"/>
                <w:sz w:val="20"/>
              </w:rPr>
              <w:t> </w:t>
            </w:r>
            <w:r>
              <w:rPr>
                <w:sz w:val="20"/>
              </w:rPr>
              <w:t>of</w:t>
            </w:r>
            <w:r>
              <w:rPr>
                <w:spacing w:val="-2"/>
                <w:sz w:val="20"/>
              </w:rPr>
              <w:t> </w:t>
            </w:r>
            <w:r>
              <w:rPr>
                <w:sz w:val="20"/>
              </w:rPr>
              <w:t>channel</w:t>
            </w:r>
            <w:r>
              <w:rPr>
                <w:spacing w:val="-2"/>
                <w:sz w:val="20"/>
              </w:rPr>
              <w:t> </w:t>
            </w:r>
            <w:r>
              <w:rPr>
                <w:sz w:val="20"/>
              </w:rPr>
              <w:t>at</w:t>
            </w:r>
            <w:r>
              <w:rPr>
                <w:spacing w:val="-2"/>
                <w:sz w:val="20"/>
              </w:rPr>
              <w:t> </w:t>
            </w:r>
            <w:r>
              <w:rPr>
                <w:sz w:val="20"/>
              </w:rPr>
              <w:t>segment</w:t>
            </w:r>
            <w:r>
              <w:rPr>
                <w:spacing w:val="-2"/>
                <w:sz w:val="20"/>
              </w:rPr>
              <w:t> </w:t>
            </w:r>
            <w:r>
              <w:rPr>
                <w:sz w:val="20"/>
              </w:rPr>
              <w:t>end</w:t>
            </w:r>
            <w:r>
              <w:rPr>
                <w:spacing w:val="-2"/>
                <w:sz w:val="20"/>
              </w:rPr>
              <w:t> </w:t>
            </w:r>
            <w:r>
              <w:rPr>
                <w:sz w:val="20"/>
              </w:rPr>
              <w:t>at</w:t>
            </w:r>
            <w:r>
              <w:rPr>
                <w:spacing w:val="-2"/>
                <w:sz w:val="20"/>
              </w:rPr>
              <w:t> </w:t>
            </w:r>
            <w:r>
              <w:rPr>
                <w:sz w:val="20"/>
              </w:rPr>
              <w:t>the</w:t>
            </w:r>
            <w:r>
              <w:rPr>
                <w:spacing w:val="-2"/>
                <w:sz w:val="20"/>
              </w:rPr>
              <w:t> </w:t>
            </w:r>
            <w:r>
              <w:rPr>
                <w:sz w:val="20"/>
              </w:rPr>
              <w:t>lowest</w:t>
            </w:r>
            <w:r>
              <w:rPr>
                <w:spacing w:val="-2"/>
                <w:sz w:val="20"/>
              </w:rPr>
              <w:t> </w:t>
            </w:r>
            <w:r>
              <w:rPr>
                <w:sz w:val="20"/>
              </w:rPr>
              <w:t>area</w:t>
            </w:r>
            <w:r>
              <w:rPr>
                <w:spacing w:val="-2"/>
                <w:sz w:val="20"/>
              </w:rPr>
              <w:t> </w:t>
            </w:r>
            <w:r>
              <w:rPr>
                <w:sz w:val="20"/>
              </w:rPr>
              <w:t>ratio</w:t>
            </w:r>
            <w:r>
              <w:rPr>
                <w:spacing w:val="-2"/>
                <w:sz w:val="20"/>
              </w:rPr>
              <w:t> </w:t>
            </w:r>
            <w:r>
              <w:rPr>
                <w:sz w:val="20"/>
              </w:rPr>
              <w:t>(see</w:t>
            </w:r>
            <w:r>
              <w:rPr>
                <w:spacing w:val="-2"/>
                <w:sz w:val="20"/>
              </w:rPr>
              <w:t> </w:t>
            </w:r>
            <w:r>
              <w:rPr>
                <w:sz w:val="20"/>
              </w:rPr>
              <w:t>fig.</w:t>
            </w:r>
            <w:r>
              <w:rPr>
                <w:spacing w:val="-2"/>
                <w:sz w:val="20"/>
              </w:rPr>
              <w:t> </w:t>
            </w:r>
            <w:r>
              <w:rPr>
                <w:sz w:val="20"/>
              </w:rPr>
              <w:t>“Stations</w:t>
            </w:r>
            <w:r>
              <w:rPr>
                <w:spacing w:val="-2"/>
                <w:sz w:val="20"/>
              </w:rPr>
              <w:t> </w:t>
            </w:r>
            <w:r>
              <w:rPr>
                <w:sz w:val="20"/>
              </w:rPr>
              <w:t>of cooling segments”). Optional. Used with type="CHANNEL".</w:t>
            </w:r>
          </w:p>
        </w:tc>
      </w:tr>
      <w:tr>
        <w:trPr>
          <w:trHeight w:val="335" w:hRule="atLeast"/>
        </w:trPr>
        <w:tc>
          <w:tcPr>
            <w:tcW w:w="2776" w:type="dxa"/>
          </w:tcPr>
          <w:p>
            <w:pPr>
              <w:pStyle w:val="TableParagraph"/>
              <w:spacing w:before="52"/>
              <w:rPr>
                <w:rFonts w:ascii="Courier New"/>
                <w:sz w:val="20"/>
              </w:rPr>
            </w:pPr>
            <w:r>
              <w:rPr>
                <w:rFonts w:ascii="Courier New"/>
                <w:spacing w:val="-2"/>
                <w:sz w:val="20"/>
              </w:rPr>
              <w:t>amin_unit</w:t>
            </w:r>
          </w:p>
        </w:tc>
        <w:tc>
          <w:tcPr>
            <w:tcW w:w="7184" w:type="dxa"/>
          </w:tcPr>
          <w:p>
            <w:pPr>
              <w:pStyle w:val="TableParagraph"/>
              <w:spacing w:before="55"/>
              <w:ind w:left="54"/>
              <w:rPr>
                <w:sz w:val="20"/>
              </w:rPr>
            </w:pPr>
            <w:r>
              <w:rPr>
                <w:sz w:val="20"/>
              </w:rPr>
              <w:t>Width</w:t>
            </w:r>
            <w:r>
              <w:rPr>
                <w:spacing w:val="-3"/>
                <w:sz w:val="20"/>
              </w:rPr>
              <w:t> </w:t>
            </w:r>
            <w:r>
              <w:rPr>
                <w:sz w:val="20"/>
              </w:rPr>
              <w:t>unit.</w:t>
            </w:r>
            <w:r>
              <w:rPr>
                <w:spacing w:val="-2"/>
                <w:sz w:val="20"/>
              </w:rPr>
              <w:t> </w:t>
            </w:r>
            <w:r>
              <w:rPr>
                <w:sz w:val="20"/>
              </w:rPr>
              <w:t>One</w:t>
            </w:r>
            <w:r>
              <w:rPr>
                <w:spacing w:val="-3"/>
                <w:sz w:val="20"/>
              </w:rPr>
              <w:t> </w:t>
            </w:r>
            <w:r>
              <w:rPr>
                <w:sz w:val="20"/>
              </w:rPr>
              <w:t>of</w:t>
            </w:r>
            <w:r>
              <w:rPr>
                <w:spacing w:val="-2"/>
                <w:sz w:val="20"/>
              </w:rPr>
              <w:t> </w:t>
            </w:r>
            <w:r>
              <w:rPr>
                <w:sz w:val="20"/>
              </w:rPr>
              <w:t>"m",</w:t>
            </w:r>
            <w:r>
              <w:rPr>
                <w:spacing w:val="-2"/>
                <w:sz w:val="20"/>
              </w:rPr>
              <w:t> </w:t>
            </w:r>
            <w:r>
              <w:rPr>
                <w:sz w:val="20"/>
              </w:rPr>
              <w:t>"mm",</w:t>
            </w:r>
            <w:r>
              <w:rPr>
                <w:spacing w:val="-3"/>
                <w:sz w:val="20"/>
              </w:rPr>
              <w:t> </w:t>
            </w:r>
            <w:r>
              <w:rPr>
                <w:sz w:val="20"/>
              </w:rPr>
              <w:t>"in",</w:t>
            </w:r>
            <w:r>
              <w:rPr>
                <w:spacing w:val="-2"/>
                <w:sz w:val="20"/>
              </w:rPr>
              <w:t> </w:t>
            </w:r>
            <w:r>
              <w:rPr>
                <w:sz w:val="20"/>
              </w:rPr>
              <w:t>"ft".</w:t>
            </w:r>
            <w:r>
              <w:rPr>
                <w:spacing w:val="48"/>
                <w:sz w:val="20"/>
              </w:rPr>
              <w:t> </w:t>
            </w:r>
            <w:r>
              <w:rPr>
                <w:sz w:val="20"/>
              </w:rPr>
              <w:t>Used</w:t>
            </w:r>
            <w:r>
              <w:rPr>
                <w:spacing w:val="-2"/>
                <w:sz w:val="20"/>
              </w:rPr>
              <w:t> </w:t>
            </w:r>
            <w:r>
              <w:rPr>
                <w:sz w:val="20"/>
              </w:rPr>
              <w:t>with</w:t>
            </w:r>
            <w:r>
              <w:rPr>
                <w:spacing w:val="-3"/>
                <w:sz w:val="20"/>
              </w:rPr>
              <w:t> </w:t>
            </w:r>
            <w:r>
              <w:rPr>
                <w:spacing w:val="-2"/>
                <w:sz w:val="20"/>
              </w:rPr>
              <w:t>type="CHANNEL".</w:t>
            </w:r>
          </w:p>
        </w:tc>
      </w:tr>
      <w:tr>
        <w:trPr>
          <w:trHeight w:val="566" w:hRule="atLeast"/>
        </w:trPr>
        <w:tc>
          <w:tcPr>
            <w:tcW w:w="2776" w:type="dxa"/>
          </w:tcPr>
          <w:p>
            <w:pPr>
              <w:pStyle w:val="TableParagraph"/>
              <w:rPr>
                <w:rFonts w:ascii="Courier New"/>
                <w:sz w:val="20"/>
              </w:rPr>
            </w:pPr>
            <w:r>
              <w:rPr>
                <w:rFonts w:ascii="Courier New"/>
                <w:spacing w:val="-2"/>
                <w:sz w:val="20"/>
              </w:rPr>
              <w:t>gamma</w:t>
            </w:r>
          </w:p>
        </w:tc>
        <w:tc>
          <w:tcPr>
            <w:tcW w:w="7184" w:type="dxa"/>
          </w:tcPr>
          <w:p>
            <w:pPr>
              <w:pStyle w:val="TableParagraph"/>
              <w:spacing w:line="244" w:lineRule="auto" w:before="56"/>
              <w:ind w:left="54" w:right="43"/>
              <w:rPr>
                <w:sz w:val="20"/>
              </w:rPr>
            </w:pPr>
            <w:r>
              <w:rPr>
                <w:sz w:val="20"/>
              </w:rPr>
              <w:t>Angle</w:t>
            </w:r>
            <w:r>
              <w:rPr>
                <w:spacing w:val="-3"/>
                <w:sz w:val="20"/>
              </w:rPr>
              <w:t> </w:t>
            </w:r>
            <w:r>
              <w:rPr>
                <w:sz w:val="20"/>
              </w:rPr>
              <w:t>between</w:t>
            </w:r>
            <w:r>
              <w:rPr>
                <w:spacing w:val="-3"/>
                <w:sz w:val="20"/>
              </w:rPr>
              <w:t> </w:t>
            </w:r>
            <w:r>
              <w:rPr>
                <w:sz w:val="20"/>
              </w:rPr>
              <w:t>channel</w:t>
            </w:r>
            <w:r>
              <w:rPr>
                <w:spacing w:val="-3"/>
                <w:sz w:val="20"/>
              </w:rPr>
              <w:t> </w:t>
            </w:r>
            <w:r>
              <w:rPr>
                <w:sz w:val="20"/>
              </w:rPr>
              <w:t>passage</w:t>
            </w:r>
            <w:r>
              <w:rPr>
                <w:spacing w:val="-3"/>
                <w:sz w:val="20"/>
              </w:rPr>
              <w:t> </w:t>
            </w:r>
            <w:r>
              <w:rPr>
                <w:sz w:val="20"/>
              </w:rPr>
              <w:t>and</w:t>
            </w:r>
            <w:r>
              <w:rPr>
                <w:spacing w:val="-3"/>
                <w:sz w:val="20"/>
              </w:rPr>
              <w:t> </w:t>
            </w:r>
            <w:r>
              <w:rPr>
                <w:sz w:val="20"/>
              </w:rPr>
              <w:t>the</w:t>
            </w:r>
            <w:r>
              <w:rPr>
                <w:spacing w:val="-3"/>
                <w:sz w:val="20"/>
              </w:rPr>
              <w:t> </w:t>
            </w:r>
            <w:r>
              <w:rPr>
                <w:sz w:val="20"/>
              </w:rPr>
              <w:t>plane</w:t>
            </w:r>
            <w:r>
              <w:rPr>
                <w:spacing w:val="-3"/>
                <w:sz w:val="20"/>
              </w:rPr>
              <w:t> </w:t>
            </w:r>
            <w:r>
              <w:rPr>
                <w:sz w:val="20"/>
              </w:rPr>
              <w:t>perpendicular</w:t>
            </w:r>
            <w:r>
              <w:rPr>
                <w:spacing w:val="-3"/>
                <w:sz w:val="20"/>
              </w:rPr>
              <w:t> </w:t>
            </w:r>
            <w:r>
              <w:rPr>
                <w:sz w:val="20"/>
              </w:rPr>
              <w:t>to</w:t>
            </w:r>
            <w:r>
              <w:rPr>
                <w:spacing w:val="-3"/>
                <w:sz w:val="20"/>
              </w:rPr>
              <w:t> </w:t>
            </w:r>
            <w:r>
              <w:rPr>
                <w:sz w:val="20"/>
              </w:rPr>
              <w:t>symmetry</w:t>
            </w:r>
            <w:r>
              <w:rPr>
                <w:spacing w:val="-3"/>
                <w:sz w:val="20"/>
              </w:rPr>
              <w:t> </w:t>
            </w:r>
            <w:r>
              <w:rPr>
                <w:sz w:val="20"/>
              </w:rPr>
              <w:t>axis of the chamber. Optional. Used with type="CHANNEL".</w:t>
            </w:r>
          </w:p>
        </w:tc>
      </w:tr>
      <w:tr>
        <w:trPr>
          <w:trHeight w:val="335" w:hRule="atLeast"/>
        </w:trPr>
        <w:tc>
          <w:tcPr>
            <w:tcW w:w="2776" w:type="dxa"/>
          </w:tcPr>
          <w:p>
            <w:pPr>
              <w:pStyle w:val="TableParagraph"/>
              <w:spacing w:before="52"/>
              <w:rPr>
                <w:rFonts w:ascii="Courier New"/>
                <w:sz w:val="20"/>
              </w:rPr>
            </w:pPr>
            <w:r>
              <w:rPr>
                <w:rFonts w:ascii="Courier New"/>
                <w:spacing w:val="-2"/>
                <w:sz w:val="20"/>
              </w:rPr>
              <w:t>gamma_unit</w:t>
            </w:r>
          </w:p>
        </w:tc>
        <w:tc>
          <w:tcPr>
            <w:tcW w:w="7184" w:type="dxa"/>
          </w:tcPr>
          <w:p>
            <w:pPr>
              <w:pStyle w:val="TableParagraph"/>
              <w:spacing w:before="55"/>
              <w:ind w:left="54"/>
              <w:rPr>
                <w:sz w:val="20"/>
              </w:rPr>
            </w:pPr>
            <w:r>
              <w:rPr>
                <w:sz w:val="20"/>
              </w:rPr>
              <w:t>Angle</w:t>
            </w:r>
            <w:r>
              <w:rPr>
                <w:spacing w:val="-4"/>
                <w:sz w:val="20"/>
              </w:rPr>
              <w:t> </w:t>
            </w:r>
            <w:r>
              <w:rPr>
                <w:sz w:val="20"/>
              </w:rPr>
              <w:t>unit.</w:t>
            </w:r>
            <w:r>
              <w:rPr>
                <w:spacing w:val="-4"/>
                <w:sz w:val="20"/>
              </w:rPr>
              <w:t> </w:t>
            </w:r>
            <w:r>
              <w:rPr>
                <w:sz w:val="20"/>
              </w:rPr>
              <w:t>One</w:t>
            </w:r>
            <w:r>
              <w:rPr>
                <w:spacing w:val="-4"/>
                <w:sz w:val="20"/>
              </w:rPr>
              <w:t> </w:t>
            </w:r>
            <w:r>
              <w:rPr>
                <w:sz w:val="20"/>
              </w:rPr>
              <w:t>of</w:t>
            </w:r>
            <w:r>
              <w:rPr>
                <w:spacing w:val="-4"/>
                <w:sz w:val="20"/>
              </w:rPr>
              <w:t> </w:t>
            </w:r>
            <w:r>
              <w:rPr>
                <w:sz w:val="20"/>
              </w:rPr>
              <w:t>"degrees",</w:t>
            </w:r>
            <w:r>
              <w:rPr>
                <w:spacing w:val="-3"/>
                <w:sz w:val="20"/>
              </w:rPr>
              <w:t> </w:t>
            </w:r>
            <w:r>
              <w:rPr>
                <w:spacing w:val="-2"/>
                <w:sz w:val="20"/>
              </w:rPr>
              <w:t>"radians".</w:t>
            </w:r>
          </w:p>
        </w:tc>
      </w:tr>
      <w:tr>
        <w:trPr>
          <w:trHeight w:val="567" w:hRule="atLeast"/>
        </w:trPr>
        <w:tc>
          <w:tcPr>
            <w:tcW w:w="2776" w:type="dxa"/>
          </w:tcPr>
          <w:p>
            <w:pPr>
              <w:pStyle w:val="TableParagraph"/>
              <w:rPr>
                <w:rFonts w:ascii="Courier New"/>
                <w:sz w:val="20"/>
              </w:rPr>
            </w:pPr>
            <w:r>
              <w:rPr>
                <w:rFonts w:ascii="Courier New"/>
                <w:spacing w:val="-5"/>
                <w:sz w:val="20"/>
              </w:rPr>
              <w:t>b1</w:t>
            </w:r>
          </w:p>
        </w:tc>
        <w:tc>
          <w:tcPr>
            <w:tcW w:w="7184" w:type="dxa"/>
          </w:tcPr>
          <w:p>
            <w:pPr>
              <w:pStyle w:val="TableParagraph"/>
              <w:spacing w:line="244" w:lineRule="auto" w:before="56"/>
              <w:ind w:left="54"/>
              <w:rPr>
                <w:sz w:val="20"/>
              </w:rPr>
            </w:pPr>
            <w:r>
              <w:rPr>
                <w:sz w:val="20"/>
              </w:rPr>
              <w:t>Width</w:t>
            </w:r>
            <w:r>
              <w:rPr>
                <w:spacing w:val="-2"/>
                <w:sz w:val="20"/>
              </w:rPr>
              <w:t> </w:t>
            </w:r>
            <w:r>
              <w:rPr>
                <w:sz w:val="20"/>
              </w:rPr>
              <w:t>of</w:t>
            </w:r>
            <w:r>
              <w:rPr>
                <w:spacing w:val="-2"/>
                <w:sz w:val="20"/>
              </w:rPr>
              <w:t> </w:t>
            </w:r>
            <w:r>
              <w:rPr>
                <w:sz w:val="20"/>
              </w:rPr>
              <w:t>rib</w:t>
            </w:r>
            <w:r>
              <w:rPr>
                <w:spacing w:val="-2"/>
                <w:sz w:val="20"/>
              </w:rPr>
              <w:t> </w:t>
            </w:r>
            <w:r>
              <w:rPr>
                <w:sz w:val="20"/>
              </w:rPr>
              <w:t>at</w:t>
            </w:r>
            <w:r>
              <w:rPr>
                <w:spacing w:val="-2"/>
                <w:sz w:val="20"/>
              </w:rPr>
              <w:t> </w:t>
            </w:r>
            <w:r>
              <w:rPr>
                <w:sz w:val="20"/>
              </w:rPr>
              <w:t>segment</w:t>
            </w:r>
            <w:r>
              <w:rPr>
                <w:spacing w:val="-2"/>
                <w:sz w:val="20"/>
              </w:rPr>
              <w:t> </w:t>
            </w:r>
            <w:r>
              <w:rPr>
                <w:sz w:val="20"/>
              </w:rPr>
              <w:t>end</w:t>
            </w:r>
            <w:r>
              <w:rPr>
                <w:spacing w:val="-2"/>
                <w:sz w:val="20"/>
              </w:rPr>
              <w:t> </w:t>
            </w:r>
            <w:r>
              <w:rPr>
                <w:sz w:val="20"/>
              </w:rPr>
              <w:t>closest</w:t>
            </w:r>
            <w:r>
              <w:rPr>
                <w:spacing w:val="-2"/>
                <w:sz w:val="20"/>
              </w:rPr>
              <w:t> </w:t>
            </w:r>
            <w:r>
              <w:rPr>
                <w:sz w:val="20"/>
              </w:rPr>
              <w:t>to</w:t>
            </w:r>
            <w:r>
              <w:rPr>
                <w:spacing w:val="-2"/>
                <w:sz w:val="20"/>
              </w:rPr>
              <w:t> </w:t>
            </w:r>
            <w:r>
              <w:rPr>
                <w:sz w:val="20"/>
              </w:rPr>
              <w:t>the</w:t>
            </w:r>
            <w:r>
              <w:rPr>
                <w:spacing w:val="-2"/>
                <w:sz w:val="20"/>
              </w:rPr>
              <w:t> </w:t>
            </w:r>
            <w:r>
              <w:rPr>
                <w:sz w:val="20"/>
              </w:rPr>
              <w:t>injector</w:t>
            </w:r>
            <w:r>
              <w:rPr>
                <w:spacing w:val="-2"/>
                <w:sz w:val="20"/>
              </w:rPr>
              <w:t> </w:t>
            </w:r>
            <w:r>
              <w:rPr>
                <w:sz w:val="20"/>
              </w:rPr>
              <w:t>(see</w:t>
            </w:r>
            <w:r>
              <w:rPr>
                <w:spacing w:val="-2"/>
                <w:sz w:val="20"/>
              </w:rPr>
              <w:t> </w:t>
            </w:r>
            <w:r>
              <w:rPr>
                <w:sz w:val="20"/>
              </w:rPr>
              <w:t>fig.</w:t>
            </w:r>
            <w:r>
              <w:rPr>
                <w:spacing w:val="-2"/>
                <w:sz w:val="20"/>
              </w:rPr>
              <w:t> </w:t>
            </w:r>
            <w:r>
              <w:rPr>
                <w:sz w:val="20"/>
              </w:rPr>
              <w:t>“Stations</w:t>
            </w:r>
            <w:r>
              <w:rPr>
                <w:spacing w:val="-2"/>
                <w:sz w:val="20"/>
              </w:rPr>
              <w:t> </w:t>
            </w:r>
            <w:r>
              <w:rPr>
                <w:sz w:val="20"/>
              </w:rPr>
              <w:t>of</w:t>
            </w:r>
            <w:r>
              <w:rPr>
                <w:spacing w:val="-2"/>
                <w:sz w:val="20"/>
              </w:rPr>
              <w:t> </w:t>
            </w:r>
            <w:r>
              <w:rPr>
                <w:sz w:val="20"/>
              </w:rPr>
              <w:t>cooling segments”). Used with type="CHANNEL".</w:t>
            </w:r>
          </w:p>
        </w:tc>
      </w:tr>
      <w:tr>
        <w:trPr>
          <w:trHeight w:val="335" w:hRule="atLeast"/>
        </w:trPr>
        <w:tc>
          <w:tcPr>
            <w:tcW w:w="2776" w:type="dxa"/>
          </w:tcPr>
          <w:p>
            <w:pPr>
              <w:pStyle w:val="TableParagraph"/>
              <w:spacing w:before="52"/>
              <w:rPr>
                <w:rFonts w:ascii="Courier New"/>
                <w:sz w:val="20"/>
              </w:rPr>
            </w:pPr>
            <w:r>
              <w:rPr>
                <w:rFonts w:ascii="Courier New"/>
                <w:spacing w:val="-2"/>
                <w:sz w:val="20"/>
              </w:rPr>
              <w:t>b1_unit</w:t>
            </w:r>
          </w:p>
        </w:tc>
        <w:tc>
          <w:tcPr>
            <w:tcW w:w="7184" w:type="dxa"/>
          </w:tcPr>
          <w:p>
            <w:pPr>
              <w:pStyle w:val="TableParagraph"/>
              <w:spacing w:before="55"/>
              <w:ind w:left="54"/>
              <w:rPr>
                <w:sz w:val="20"/>
              </w:rPr>
            </w:pPr>
            <w:r>
              <w:rPr>
                <w:sz w:val="20"/>
              </w:rPr>
              <w:t>Width</w:t>
            </w:r>
            <w:r>
              <w:rPr>
                <w:spacing w:val="-3"/>
                <w:sz w:val="20"/>
              </w:rPr>
              <w:t> </w:t>
            </w:r>
            <w:r>
              <w:rPr>
                <w:sz w:val="20"/>
              </w:rPr>
              <w:t>unit.</w:t>
            </w:r>
            <w:r>
              <w:rPr>
                <w:spacing w:val="-3"/>
                <w:sz w:val="20"/>
              </w:rPr>
              <w:t> </w:t>
            </w:r>
            <w:r>
              <w:rPr>
                <w:sz w:val="20"/>
              </w:rPr>
              <w:t>One</w:t>
            </w:r>
            <w:r>
              <w:rPr>
                <w:spacing w:val="-3"/>
                <w:sz w:val="20"/>
              </w:rPr>
              <w:t> </w:t>
            </w:r>
            <w:r>
              <w:rPr>
                <w:sz w:val="20"/>
              </w:rPr>
              <w:t>of</w:t>
            </w:r>
            <w:r>
              <w:rPr>
                <w:spacing w:val="-3"/>
                <w:sz w:val="20"/>
              </w:rPr>
              <w:t> </w:t>
            </w:r>
            <w:r>
              <w:rPr>
                <w:sz w:val="20"/>
              </w:rPr>
              <w:t>"m",</w:t>
            </w:r>
            <w:r>
              <w:rPr>
                <w:spacing w:val="-3"/>
                <w:sz w:val="20"/>
              </w:rPr>
              <w:t> </w:t>
            </w:r>
            <w:r>
              <w:rPr>
                <w:sz w:val="20"/>
              </w:rPr>
              <w:t>"mm",</w:t>
            </w:r>
            <w:r>
              <w:rPr>
                <w:spacing w:val="-3"/>
                <w:sz w:val="20"/>
              </w:rPr>
              <w:t> </w:t>
            </w:r>
            <w:r>
              <w:rPr>
                <w:sz w:val="20"/>
              </w:rPr>
              <w:t>"in",</w:t>
            </w:r>
            <w:r>
              <w:rPr>
                <w:spacing w:val="-3"/>
                <w:sz w:val="20"/>
              </w:rPr>
              <w:t> </w:t>
            </w:r>
            <w:r>
              <w:rPr>
                <w:spacing w:val="-2"/>
                <w:sz w:val="20"/>
              </w:rPr>
              <w:t>"ft".</w:t>
            </w:r>
          </w:p>
        </w:tc>
      </w:tr>
      <w:tr>
        <w:trPr>
          <w:trHeight w:val="567" w:hRule="atLeast"/>
        </w:trPr>
        <w:tc>
          <w:tcPr>
            <w:tcW w:w="2776" w:type="dxa"/>
          </w:tcPr>
          <w:p>
            <w:pPr>
              <w:pStyle w:val="TableParagraph"/>
              <w:rPr>
                <w:rFonts w:ascii="Courier New"/>
                <w:sz w:val="20"/>
              </w:rPr>
            </w:pPr>
            <w:r>
              <w:rPr>
                <w:rFonts w:ascii="Courier New"/>
                <w:spacing w:val="-5"/>
                <w:sz w:val="20"/>
              </w:rPr>
              <w:t>b2</w:t>
            </w:r>
          </w:p>
        </w:tc>
        <w:tc>
          <w:tcPr>
            <w:tcW w:w="7184" w:type="dxa"/>
          </w:tcPr>
          <w:p>
            <w:pPr>
              <w:pStyle w:val="TableParagraph"/>
              <w:spacing w:line="244" w:lineRule="auto" w:before="56"/>
              <w:ind w:left="54"/>
              <w:rPr>
                <w:sz w:val="20"/>
              </w:rPr>
            </w:pPr>
            <w:r>
              <w:rPr>
                <w:sz w:val="20"/>
              </w:rPr>
              <w:t>Width</w:t>
            </w:r>
            <w:r>
              <w:rPr>
                <w:spacing w:val="-2"/>
                <w:sz w:val="20"/>
              </w:rPr>
              <w:t> </w:t>
            </w:r>
            <w:r>
              <w:rPr>
                <w:sz w:val="20"/>
              </w:rPr>
              <w:t>of</w:t>
            </w:r>
            <w:r>
              <w:rPr>
                <w:spacing w:val="-2"/>
                <w:sz w:val="20"/>
              </w:rPr>
              <w:t> </w:t>
            </w:r>
            <w:r>
              <w:rPr>
                <w:sz w:val="20"/>
              </w:rPr>
              <w:t>rib</w:t>
            </w:r>
            <w:r>
              <w:rPr>
                <w:spacing w:val="-2"/>
                <w:sz w:val="20"/>
              </w:rPr>
              <w:t> </w:t>
            </w:r>
            <w:r>
              <w:rPr>
                <w:sz w:val="20"/>
              </w:rPr>
              <w:t>at</w:t>
            </w:r>
            <w:r>
              <w:rPr>
                <w:spacing w:val="-2"/>
                <w:sz w:val="20"/>
              </w:rPr>
              <w:t> </w:t>
            </w:r>
            <w:r>
              <w:rPr>
                <w:sz w:val="20"/>
              </w:rPr>
              <w:t>segment</w:t>
            </w:r>
            <w:r>
              <w:rPr>
                <w:spacing w:val="-2"/>
                <w:sz w:val="20"/>
              </w:rPr>
              <w:t> </w:t>
            </w:r>
            <w:r>
              <w:rPr>
                <w:sz w:val="20"/>
              </w:rPr>
              <w:t>end</w:t>
            </w:r>
            <w:r>
              <w:rPr>
                <w:spacing w:val="-2"/>
                <w:sz w:val="20"/>
              </w:rPr>
              <w:t> </w:t>
            </w:r>
            <w:r>
              <w:rPr>
                <w:sz w:val="20"/>
              </w:rPr>
              <w:t>which</w:t>
            </w:r>
            <w:r>
              <w:rPr>
                <w:spacing w:val="-2"/>
                <w:sz w:val="20"/>
              </w:rPr>
              <w:t> </w:t>
            </w:r>
            <w:r>
              <w:rPr>
                <w:sz w:val="20"/>
              </w:rPr>
              <w:t>is</w:t>
            </w:r>
            <w:r>
              <w:rPr>
                <w:spacing w:val="-2"/>
                <w:sz w:val="20"/>
              </w:rPr>
              <w:t> </w:t>
            </w:r>
            <w:r>
              <w:rPr>
                <w:sz w:val="20"/>
              </w:rPr>
              <w:t>most</w:t>
            </w:r>
            <w:r>
              <w:rPr>
                <w:spacing w:val="-2"/>
                <w:sz w:val="20"/>
              </w:rPr>
              <w:t> </w:t>
            </w:r>
            <w:r>
              <w:rPr>
                <w:sz w:val="20"/>
              </w:rPr>
              <w:t>distant</w:t>
            </w:r>
            <w:r>
              <w:rPr>
                <w:spacing w:val="-2"/>
                <w:sz w:val="20"/>
              </w:rPr>
              <w:t> </w:t>
            </w:r>
            <w:r>
              <w:rPr>
                <w:sz w:val="20"/>
              </w:rPr>
              <w:t>from</w:t>
            </w:r>
            <w:r>
              <w:rPr>
                <w:spacing w:val="-2"/>
                <w:sz w:val="20"/>
              </w:rPr>
              <w:t> </w:t>
            </w:r>
            <w:r>
              <w:rPr>
                <w:sz w:val="20"/>
              </w:rPr>
              <w:t>the</w:t>
            </w:r>
            <w:r>
              <w:rPr>
                <w:spacing w:val="-2"/>
                <w:sz w:val="20"/>
              </w:rPr>
              <w:t> </w:t>
            </w:r>
            <w:r>
              <w:rPr>
                <w:sz w:val="20"/>
              </w:rPr>
              <w:t>injector</w:t>
            </w:r>
            <w:r>
              <w:rPr>
                <w:spacing w:val="-2"/>
                <w:sz w:val="20"/>
              </w:rPr>
              <w:t> </w:t>
            </w:r>
            <w:r>
              <w:rPr>
                <w:sz w:val="20"/>
              </w:rPr>
              <w:t>(see</w:t>
            </w:r>
            <w:r>
              <w:rPr>
                <w:spacing w:val="-2"/>
                <w:sz w:val="20"/>
              </w:rPr>
              <w:t> </w:t>
            </w:r>
            <w:r>
              <w:rPr>
                <w:sz w:val="20"/>
              </w:rPr>
              <w:t>fig. “Stations of cooling segments”). Used with type="CHANNEL".</w:t>
            </w:r>
          </w:p>
        </w:tc>
      </w:tr>
      <w:tr>
        <w:trPr>
          <w:trHeight w:val="335" w:hRule="atLeast"/>
        </w:trPr>
        <w:tc>
          <w:tcPr>
            <w:tcW w:w="2776" w:type="dxa"/>
          </w:tcPr>
          <w:p>
            <w:pPr>
              <w:pStyle w:val="TableParagraph"/>
              <w:spacing w:before="52"/>
              <w:rPr>
                <w:rFonts w:ascii="Courier New"/>
                <w:sz w:val="20"/>
              </w:rPr>
            </w:pPr>
            <w:r>
              <w:rPr>
                <w:rFonts w:ascii="Courier New"/>
                <w:spacing w:val="-2"/>
                <w:sz w:val="20"/>
              </w:rPr>
              <w:t>b2_unit</w:t>
            </w:r>
          </w:p>
        </w:tc>
        <w:tc>
          <w:tcPr>
            <w:tcW w:w="7184" w:type="dxa"/>
          </w:tcPr>
          <w:p>
            <w:pPr>
              <w:pStyle w:val="TableParagraph"/>
              <w:spacing w:before="55"/>
              <w:ind w:left="54"/>
              <w:rPr>
                <w:sz w:val="20"/>
              </w:rPr>
            </w:pPr>
            <w:r>
              <w:rPr>
                <w:sz w:val="20"/>
              </w:rPr>
              <w:t>Width</w:t>
            </w:r>
            <w:r>
              <w:rPr>
                <w:spacing w:val="-3"/>
                <w:sz w:val="20"/>
              </w:rPr>
              <w:t> </w:t>
            </w:r>
            <w:r>
              <w:rPr>
                <w:sz w:val="20"/>
              </w:rPr>
              <w:t>unit.</w:t>
            </w:r>
            <w:r>
              <w:rPr>
                <w:spacing w:val="-3"/>
                <w:sz w:val="20"/>
              </w:rPr>
              <w:t> </w:t>
            </w:r>
            <w:r>
              <w:rPr>
                <w:sz w:val="20"/>
              </w:rPr>
              <w:t>One</w:t>
            </w:r>
            <w:r>
              <w:rPr>
                <w:spacing w:val="-3"/>
                <w:sz w:val="20"/>
              </w:rPr>
              <w:t> </w:t>
            </w:r>
            <w:r>
              <w:rPr>
                <w:sz w:val="20"/>
              </w:rPr>
              <w:t>of</w:t>
            </w:r>
            <w:r>
              <w:rPr>
                <w:spacing w:val="-3"/>
                <w:sz w:val="20"/>
              </w:rPr>
              <w:t> </w:t>
            </w:r>
            <w:r>
              <w:rPr>
                <w:sz w:val="20"/>
              </w:rPr>
              <w:t>"m",</w:t>
            </w:r>
            <w:r>
              <w:rPr>
                <w:spacing w:val="-3"/>
                <w:sz w:val="20"/>
              </w:rPr>
              <w:t> </w:t>
            </w:r>
            <w:r>
              <w:rPr>
                <w:sz w:val="20"/>
              </w:rPr>
              <w:t>"mm",</w:t>
            </w:r>
            <w:r>
              <w:rPr>
                <w:spacing w:val="-2"/>
                <w:sz w:val="20"/>
              </w:rPr>
              <w:t> </w:t>
            </w:r>
            <w:r>
              <w:rPr>
                <w:sz w:val="20"/>
              </w:rPr>
              <w:t>"in",</w:t>
            </w:r>
            <w:r>
              <w:rPr>
                <w:spacing w:val="-3"/>
                <w:sz w:val="20"/>
              </w:rPr>
              <w:t> </w:t>
            </w:r>
            <w:r>
              <w:rPr>
                <w:sz w:val="20"/>
              </w:rPr>
              <w:t>"ft".</w:t>
            </w:r>
            <w:r>
              <w:rPr>
                <w:spacing w:val="-3"/>
                <w:sz w:val="20"/>
              </w:rPr>
              <w:t> </w:t>
            </w:r>
            <w:r>
              <w:rPr>
                <w:sz w:val="20"/>
              </w:rPr>
              <w:t>Used</w:t>
            </w:r>
            <w:r>
              <w:rPr>
                <w:spacing w:val="-3"/>
                <w:sz w:val="20"/>
              </w:rPr>
              <w:t> </w:t>
            </w:r>
            <w:r>
              <w:rPr>
                <w:sz w:val="20"/>
              </w:rPr>
              <w:t>with</w:t>
            </w:r>
            <w:r>
              <w:rPr>
                <w:spacing w:val="-3"/>
                <w:sz w:val="20"/>
              </w:rPr>
              <w:t> </w:t>
            </w:r>
            <w:r>
              <w:rPr>
                <w:spacing w:val="-2"/>
                <w:sz w:val="20"/>
              </w:rPr>
              <w:t>type="CHANNEL".</w:t>
            </w:r>
          </w:p>
        </w:tc>
      </w:tr>
      <w:tr>
        <w:trPr>
          <w:trHeight w:val="566" w:hRule="atLeast"/>
        </w:trPr>
        <w:tc>
          <w:tcPr>
            <w:tcW w:w="2776" w:type="dxa"/>
          </w:tcPr>
          <w:p>
            <w:pPr>
              <w:pStyle w:val="TableParagraph"/>
              <w:rPr>
                <w:rFonts w:ascii="Courier New"/>
                <w:sz w:val="20"/>
              </w:rPr>
            </w:pPr>
            <w:r>
              <w:rPr>
                <w:rFonts w:ascii="Courier New"/>
                <w:spacing w:val="-4"/>
                <w:sz w:val="20"/>
              </w:rPr>
              <w:t>bmin</w:t>
            </w:r>
          </w:p>
        </w:tc>
        <w:tc>
          <w:tcPr>
            <w:tcW w:w="7184" w:type="dxa"/>
          </w:tcPr>
          <w:p>
            <w:pPr>
              <w:pStyle w:val="TableParagraph"/>
              <w:spacing w:line="244" w:lineRule="auto" w:before="56"/>
              <w:ind w:left="54"/>
              <w:rPr>
                <w:sz w:val="20"/>
              </w:rPr>
            </w:pPr>
            <w:r>
              <w:rPr>
                <w:sz w:val="20"/>
              </w:rPr>
              <w:t>Width</w:t>
            </w:r>
            <w:r>
              <w:rPr>
                <w:spacing w:val="-2"/>
                <w:sz w:val="20"/>
              </w:rPr>
              <w:t> </w:t>
            </w:r>
            <w:r>
              <w:rPr>
                <w:sz w:val="20"/>
              </w:rPr>
              <w:t>of</w:t>
            </w:r>
            <w:r>
              <w:rPr>
                <w:spacing w:val="-2"/>
                <w:sz w:val="20"/>
              </w:rPr>
              <w:t> </w:t>
            </w:r>
            <w:r>
              <w:rPr>
                <w:sz w:val="20"/>
              </w:rPr>
              <w:t>rib</w:t>
            </w:r>
            <w:r>
              <w:rPr>
                <w:spacing w:val="-2"/>
                <w:sz w:val="20"/>
              </w:rPr>
              <w:t> </w:t>
            </w:r>
            <w:r>
              <w:rPr>
                <w:sz w:val="20"/>
              </w:rPr>
              <w:t>at</w:t>
            </w:r>
            <w:r>
              <w:rPr>
                <w:spacing w:val="-2"/>
                <w:sz w:val="20"/>
              </w:rPr>
              <w:t> </w:t>
            </w:r>
            <w:r>
              <w:rPr>
                <w:sz w:val="20"/>
              </w:rPr>
              <w:t>segment</w:t>
            </w:r>
            <w:r>
              <w:rPr>
                <w:spacing w:val="-2"/>
                <w:sz w:val="20"/>
              </w:rPr>
              <w:t> </w:t>
            </w:r>
            <w:r>
              <w:rPr>
                <w:sz w:val="20"/>
              </w:rPr>
              <w:t>end</w:t>
            </w:r>
            <w:r>
              <w:rPr>
                <w:spacing w:val="-2"/>
                <w:sz w:val="20"/>
              </w:rPr>
              <w:t> </w:t>
            </w:r>
            <w:r>
              <w:rPr>
                <w:sz w:val="20"/>
              </w:rPr>
              <w:t>at</w:t>
            </w:r>
            <w:r>
              <w:rPr>
                <w:spacing w:val="-2"/>
                <w:sz w:val="20"/>
              </w:rPr>
              <w:t> </w:t>
            </w:r>
            <w:r>
              <w:rPr>
                <w:sz w:val="20"/>
              </w:rPr>
              <w:t>the</w:t>
            </w:r>
            <w:r>
              <w:rPr>
                <w:spacing w:val="-2"/>
                <w:sz w:val="20"/>
              </w:rPr>
              <w:t> </w:t>
            </w:r>
            <w:r>
              <w:rPr>
                <w:sz w:val="20"/>
              </w:rPr>
              <w:t>lowest</w:t>
            </w:r>
            <w:r>
              <w:rPr>
                <w:spacing w:val="-2"/>
                <w:sz w:val="20"/>
              </w:rPr>
              <w:t> </w:t>
            </w:r>
            <w:r>
              <w:rPr>
                <w:sz w:val="20"/>
              </w:rPr>
              <w:t>area</w:t>
            </w:r>
            <w:r>
              <w:rPr>
                <w:spacing w:val="-2"/>
                <w:sz w:val="20"/>
              </w:rPr>
              <w:t> </w:t>
            </w:r>
            <w:r>
              <w:rPr>
                <w:sz w:val="20"/>
              </w:rPr>
              <w:t>ratio</w:t>
            </w:r>
            <w:r>
              <w:rPr>
                <w:spacing w:val="-2"/>
                <w:sz w:val="20"/>
              </w:rPr>
              <w:t> </w:t>
            </w:r>
            <w:r>
              <w:rPr>
                <w:sz w:val="20"/>
              </w:rPr>
              <w:t>(see</w:t>
            </w:r>
            <w:r>
              <w:rPr>
                <w:spacing w:val="-2"/>
                <w:sz w:val="20"/>
              </w:rPr>
              <w:t> </w:t>
            </w:r>
            <w:r>
              <w:rPr>
                <w:sz w:val="20"/>
              </w:rPr>
              <w:t>fig.</w:t>
            </w:r>
            <w:r>
              <w:rPr>
                <w:spacing w:val="-2"/>
                <w:sz w:val="20"/>
              </w:rPr>
              <w:t> </w:t>
            </w:r>
            <w:r>
              <w:rPr>
                <w:sz w:val="20"/>
              </w:rPr>
              <w:t>“Stations</w:t>
            </w:r>
            <w:r>
              <w:rPr>
                <w:spacing w:val="-2"/>
                <w:sz w:val="20"/>
              </w:rPr>
              <w:t> </w:t>
            </w:r>
            <w:r>
              <w:rPr>
                <w:sz w:val="20"/>
              </w:rPr>
              <w:t>of</w:t>
            </w:r>
            <w:r>
              <w:rPr>
                <w:spacing w:val="-2"/>
                <w:sz w:val="20"/>
              </w:rPr>
              <w:t> </w:t>
            </w:r>
            <w:r>
              <w:rPr>
                <w:sz w:val="20"/>
              </w:rPr>
              <w:t>cooling segments”). Optional. Used with type="CHANNEL".</w:t>
            </w:r>
          </w:p>
        </w:tc>
      </w:tr>
      <w:tr>
        <w:trPr>
          <w:trHeight w:val="335" w:hRule="atLeast"/>
        </w:trPr>
        <w:tc>
          <w:tcPr>
            <w:tcW w:w="2776" w:type="dxa"/>
          </w:tcPr>
          <w:p>
            <w:pPr>
              <w:pStyle w:val="TableParagraph"/>
              <w:spacing w:before="52"/>
              <w:rPr>
                <w:rFonts w:ascii="Courier New"/>
                <w:sz w:val="20"/>
              </w:rPr>
            </w:pPr>
            <w:r>
              <w:rPr>
                <w:rFonts w:ascii="Courier New"/>
                <w:spacing w:val="-2"/>
                <w:sz w:val="20"/>
              </w:rPr>
              <w:t>bmin_unit</w:t>
            </w:r>
          </w:p>
        </w:tc>
        <w:tc>
          <w:tcPr>
            <w:tcW w:w="7184" w:type="dxa"/>
          </w:tcPr>
          <w:p>
            <w:pPr>
              <w:pStyle w:val="TableParagraph"/>
              <w:spacing w:before="55"/>
              <w:ind w:left="54"/>
              <w:rPr>
                <w:sz w:val="20"/>
              </w:rPr>
            </w:pPr>
            <w:r>
              <w:rPr>
                <w:sz w:val="20"/>
              </w:rPr>
              <w:t>Width</w:t>
            </w:r>
            <w:r>
              <w:rPr>
                <w:spacing w:val="-3"/>
                <w:sz w:val="20"/>
              </w:rPr>
              <w:t> </w:t>
            </w:r>
            <w:r>
              <w:rPr>
                <w:sz w:val="20"/>
              </w:rPr>
              <w:t>unit.</w:t>
            </w:r>
            <w:r>
              <w:rPr>
                <w:spacing w:val="-3"/>
                <w:sz w:val="20"/>
              </w:rPr>
              <w:t> </w:t>
            </w:r>
            <w:r>
              <w:rPr>
                <w:sz w:val="20"/>
              </w:rPr>
              <w:t>One</w:t>
            </w:r>
            <w:r>
              <w:rPr>
                <w:spacing w:val="-3"/>
                <w:sz w:val="20"/>
              </w:rPr>
              <w:t> </w:t>
            </w:r>
            <w:r>
              <w:rPr>
                <w:sz w:val="20"/>
              </w:rPr>
              <w:t>of</w:t>
            </w:r>
            <w:r>
              <w:rPr>
                <w:spacing w:val="-3"/>
                <w:sz w:val="20"/>
              </w:rPr>
              <w:t> </w:t>
            </w:r>
            <w:r>
              <w:rPr>
                <w:sz w:val="20"/>
              </w:rPr>
              <w:t>"m",</w:t>
            </w:r>
            <w:r>
              <w:rPr>
                <w:spacing w:val="-3"/>
                <w:sz w:val="20"/>
              </w:rPr>
              <w:t> </w:t>
            </w:r>
            <w:r>
              <w:rPr>
                <w:sz w:val="20"/>
              </w:rPr>
              <w:t>"mm",</w:t>
            </w:r>
            <w:r>
              <w:rPr>
                <w:spacing w:val="-3"/>
                <w:sz w:val="20"/>
              </w:rPr>
              <w:t> </w:t>
            </w:r>
            <w:r>
              <w:rPr>
                <w:sz w:val="20"/>
              </w:rPr>
              <w:t>"in",</w:t>
            </w:r>
            <w:r>
              <w:rPr>
                <w:spacing w:val="-3"/>
                <w:sz w:val="20"/>
              </w:rPr>
              <w:t> </w:t>
            </w:r>
            <w:r>
              <w:rPr>
                <w:spacing w:val="-2"/>
                <w:sz w:val="20"/>
              </w:rPr>
              <w:t>"ft".</w:t>
            </w:r>
          </w:p>
        </w:tc>
      </w:tr>
      <w:tr>
        <w:trPr>
          <w:trHeight w:val="2637" w:hRule="atLeast"/>
        </w:trPr>
        <w:tc>
          <w:tcPr>
            <w:tcW w:w="2776" w:type="dxa"/>
          </w:tcPr>
          <w:p>
            <w:pPr>
              <w:pStyle w:val="TableParagraph"/>
              <w:rPr>
                <w:rFonts w:ascii="Courier New"/>
                <w:sz w:val="20"/>
              </w:rPr>
            </w:pPr>
            <w:r>
              <w:rPr>
                <w:rFonts w:ascii="Courier New"/>
                <w:spacing w:val="-2"/>
                <w:sz w:val="20"/>
              </w:rPr>
              <w:t>channel_type</w:t>
            </w:r>
          </w:p>
        </w:tc>
        <w:tc>
          <w:tcPr>
            <w:tcW w:w="7184" w:type="dxa"/>
          </w:tcPr>
          <w:p>
            <w:pPr>
              <w:pStyle w:val="TableParagraph"/>
              <w:spacing w:before="56"/>
              <w:ind w:left="54"/>
              <w:rPr>
                <w:sz w:val="20"/>
              </w:rPr>
            </w:pPr>
            <w:r>
              <w:rPr>
                <w:sz w:val="20"/>
              </w:rPr>
              <w:t>Possible</w:t>
            </w:r>
            <w:r>
              <w:rPr>
                <w:spacing w:val="-13"/>
                <w:sz w:val="20"/>
              </w:rPr>
              <w:t> </w:t>
            </w:r>
            <w:r>
              <w:rPr>
                <w:spacing w:val="-2"/>
                <w:sz w:val="20"/>
              </w:rPr>
              <w:t>values:</w:t>
            </w:r>
          </w:p>
          <w:p>
            <w:pPr>
              <w:pStyle w:val="TableParagraph"/>
              <w:spacing w:line="244" w:lineRule="auto" w:before="3"/>
              <w:ind w:left="54" w:right="3456"/>
              <w:rPr>
                <w:sz w:val="20"/>
              </w:rPr>
            </w:pPr>
            <w:r>
              <w:rPr>
                <w:spacing w:val="-2"/>
                <w:sz w:val="20"/>
              </w:rPr>
              <w:t>"CONST_CHANNEL_WIDTH" "CONST_RIB_WIDTH"</w:t>
            </w:r>
          </w:p>
          <w:p>
            <w:pPr>
              <w:pStyle w:val="TableParagraph"/>
              <w:spacing w:line="244" w:lineRule="auto" w:before="229"/>
              <w:ind w:left="54" w:right="167"/>
              <w:rPr>
                <w:sz w:val="20"/>
              </w:rPr>
            </w:pPr>
            <w:r>
              <w:rPr>
                <w:sz w:val="20"/>
              </w:rPr>
              <w:t>If</w:t>
            </w:r>
            <w:r>
              <w:rPr>
                <w:spacing w:val="-6"/>
                <w:sz w:val="20"/>
              </w:rPr>
              <w:t> </w:t>
            </w:r>
            <w:r>
              <w:rPr>
                <w:sz w:val="20"/>
              </w:rPr>
              <w:t>channel_type="CONST_CHANNEL_WIDTH",</w:t>
            </w:r>
            <w:r>
              <w:rPr>
                <w:spacing w:val="-6"/>
                <w:sz w:val="20"/>
              </w:rPr>
              <w:t> </w:t>
            </w:r>
            <w:r>
              <w:rPr>
                <w:sz w:val="20"/>
              </w:rPr>
              <w:t>parameters</w:t>
            </w:r>
            <w:r>
              <w:rPr>
                <w:spacing w:val="-6"/>
                <w:sz w:val="20"/>
              </w:rPr>
              <w:t> </w:t>
            </w:r>
            <w:r>
              <w:rPr>
                <w:sz w:val="20"/>
              </w:rPr>
              <w:t>a1,</w:t>
            </w:r>
            <w:r>
              <w:rPr>
                <w:spacing w:val="-6"/>
                <w:sz w:val="20"/>
              </w:rPr>
              <w:t> </w:t>
            </w:r>
            <w:r>
              <w:rPr>
                <w:sz w:val="20"/>
              </w:rPr>
              <w:t>a2,</w:t>
            </w:r>
            <w:r>
              <w:rPr>
                <w:spacing w:val="-6"/>
                <w:sz w:val="20"/>
              </w:rPr>
              <w:t> </w:t>
            </w:r>
            <w:r>
              <w:rPr>
                <w:sz w:val="20"/>
              </w:rPr>
              <w:t>and</w:t>
            </w:r>
            <w:r>
              <w:rPr>
                <w:spacing w:val="-6"/>
                <w:sz w:val="20"/>
              </w:rPr>
              <w:t> </w:t>
            </w:r>
            <w:r>
              <w:rPr>
                <w:sz w:val="20"/>
              </w:rPr>
              <w:t>amin are used, while parameters b1, b2, and bmin are ignored.</w:t>
            </w:r>
          </w:p>
          <w:p>
            <w:pPr>
              <w:pStyle w:val="TableParagraph"/>
              <w:spacing w:line="244" w:lineRule="auto" w:before="228"/>
              <w:ind w:left="54" w:right="167"/>
              <w:rPr>
                <w:sz w:val="20"/>
              </w:rPr>
            </w:pPr>
            <w:r>
              <w:rPr>
                <w:sz w:val="20"/>
              </w:rPr>
              <w:t>If</w:t>
            </w:r>
            <w:r>
              <w:rPr>
                <w:spacing w:val="-5"/>
                <w:sz w:val="20"/>
              </w:rPr>
              <w:t> </w:t>
            </w:r>
            <w:r>
              <w:rPr>
                <w:sz w:val="20"/>
              </w:rPr>
              <w:t>channel_type="CONST_RIB_WIDTH"",</w:t>
            </w:r>
            <w:r>
              <w:rPr>
                <w:spacing w:val="-5"/>
                <w:sz w:val="20"/>
              </w:rPr>
              <w:t> </w:t>
            </w:r>
            <w:r>
              <w:rPr>
                <w:sz w:val="20"/>
              </w:rPr>
              <w:t>parameters</w:t>
            </w:r>
            <w:r>
              <w:rPr>
                <w:spacing w:val="-5"/>
                <w:sz w:val="20"/>
              </w:rPr>
              <w:t> </w:t>
            </w:r>
            <w:r>
              <w:rPr>
                <w:sz w:val="20"/>
              </w:rPr>
              <w:t>b1,</w:t>
            </w:r>
            <w:r>
              <w:rPr>
                <w:spacing w:val="-5"/>
                <w:sz w:val="20"/>
              </w:rPr>
              <w:t> </w:t>
            </w:r>
            <w:r>
              <w:rPr>
                <w:sz w:val="20"/>
              </w:rPr>
              <w:t>b2,</w:t>
            </w:r>
            <w:r>
              <w:rPr>
                <w:spacing w:val="-5"/>
                <w:sz w:val="20"/>
              </w:rPr>
              <w:t> </w:t>
            </w:r>
            <w:r>
              <w:rPr>
                <w:sz w:val="20"/>
              </w:rPr>
              <w:t>and</w:t>
            </w:r>
            <w:r>
              <w:rPr>
                <w:spacing w:val="-5"/>
                <w:sz w:val="20"/>
              </w:rPr>
              <w:t> </w:t>
            </w:r>
            <w:r>
              <w:rPr>
                <w:sz w:val="20"/>
              </w:rPr>
              <w:t>bmin</w:t>
            </w:r>
            <w:r>
              <w:rPr>
                <w:spacing w:val="-5"/>
                <w:sz w:val="20"/>
              </w:rPr>
              <w:t> </w:t>
            </w:r>
            <w:r>
              <w:rPr>
                <w:sz w:val="20"/>
              </w:rPr>
              <w:t>are used, while parameters a1, a2, and amin are ignored.</w:t>
            </w:r>
          </w:p>
          <w:p>
            <w:pPr>
              <w:pStyle w:val="TableParagraph"/>
              <w:spacing w:before="228"/>
              <w:ind w:left="54"/>
              <w:rPr>
                <w:sz w:val="20"/>
              </w:rPr>
            </w:pPr>
            <w:r>
              <w:rPr>
                <w:sz w:val="20"/>
              </w:rPr>
              <w:t>Used</w:t>
            </w:r>
            <w:r>
              <w:rPr>
                <w:spacing w:val="-3"/>
                <w:sz w:val="20"/>
              </w:rPr>
              <w:t> </w:t>
            </w:r>
            <w:r>
              <w:rPr>
                <w:sz w:val="20"/>
              </w:rPr>
              <w:t>with</w:t>
            </w:r>
            <w:r>
              <w:rPr>
                <w:spacing w:val="-3"/>
                <w:sz w:val="20"/>
              </w:rPr>
              <w:t> </w:t>
            </w:r>
            <w:r>
              <w:rPr>
                <w:spacing w:val="-2"/>
                <w:sz w:val="20"/>
              </w:rPr>
              <w:t>type="CHANNEL".</w:t>
            </w:r>
          </w:p>
        </w:tc>
      </w:tr>
      <w:tr>
        <w:trPr>
          <w:trHeight w:val="335" w:hRule="atLeast"/>
        </w:trPr>
        <w:tc>
          <w:tcPr>
            <w:tcW w:w="2776" w:type="dxa"/>
          </w:tcPr>
          <w:p>
            <w:pPr>
              <w:pStyle w:val="TableParagraph"/>
              <w:spacing w:before="52"/>
              <w:rPr>
                <w:rFonts w:ascii="Courier New"/>
                <w:sz w:val="20"/>
              </w:rPr>
            </w:pPr>
            <w:r>
              <w:rPr>
                <w:rFonts w:ascii="Courier New"/>
                <w:spacing w:val="-2"/>
                <w:sz w:val="20"/>
              </w:rPr>
              <w:t>lambda_rib</w:t>
            </w:r>
          </w:p>
        </w:tc>
        <w:tc>
          <w:tcPr>
            <w:tcW w:w="7184" w:type="dxa"/>
          </w:tcPr>
          <w:p>
            <w:pPr>
              <w:pStyle w:val="TableParagraph"/>
              <w:spacing w:before="55"/>
              <w:ind w:left="54"/>
              <w:rPr>
                <w:sz w:val="20"/>
              </w:rPr>
            </w:pPr>
            <w:r>
              <w:rPr>
                <w:spacing w:val="-2"/>
                <w:sz w:val="20"/>
              </w:rPr>
              <w:t>Optional.</w:t>
            </w:r>
          </w:p>
        </w:tc>
      </w:tr>
      <w:tr>
        <w:trPr>
          <w:trHeight w:val="336" w:hRule="atLeast"/>
        </w:trPr>
        <w:tc>
          <w:tcPr>
            <w:tcW w:w="2776" w:type="dxa"/>
          </w:tcPr>
          <w:p>
            <w:pPr>
              <w:pStyle w:val="TableParagraph"/>
              <w:rPr>
                <w:rFonts w:ascii="Courier New"/>
                <w:sz w:val="20"/>
              </w:rPr>
            </w:pPr>
            <w:r>
              <w:rPr>
                <w:rFonts w:ascii="Courier New"/>
                <w:spacing w:val="-2"/>
                <w:sz w:val="20"/>
              </w:rPr>
              <w:t>lambda_rib_unit</w:t>
            </w:r>
          </w:p>
        </w:tc>
        <w:tc>
          <w:tcPr>
            <w:tcW w:w="7184" w:type="dxa"/>
          </w:tcPr>
          <w:p>
            <w:pPr>
              <w:pStyle w:val="TableParagraph"/>
              <w:spacing w:before="56"/>
              <w:ind w:left="54"/>
              <w:rPr>
                <w:sz w:val="20"/>
              </w:rPr>
            </w:pPr>
            <w:r>
              <w:rPr>
                <w:spacing w:val="-2"/>
                <w:sz w:val="20"/>
              </w:rPr>
              <w:t>Optional.</w:t>
            </w:r>
          </w:p>
        </w:tc>
      </w:tr>
      <w:tr>
        <w:trPr>
          <w:trHeight w:val="335" w:hRule="atLeast"/>
        </w:trPr>
        <w:tc>
          <w:tcPr>
            <w:tcW w:w="2776" w:type="dxa"/>
          </w:tcPr>
          <w:p>
            <w:pPr>
              <w:pStyle w:val="TableParagraph"/>
              <w:spacing w:before="52"/>
              <w:rPr>
                <w:rFonts w:ascii="Courier New"/>
                <w:sz w:val="20"/>
              </w:rPr>
            </w:pPr>
            <w:r>
              <w:rPr>
                <w:rFonts w:ascii="Courier New"/>
                <w:spacing w:val="-2"/>
                <w:sz w:val="20"/>
              </w:rPr>
              <w:t>inputFrom</w:t>
            </w:r>
          </w:p>
        </w:tc>
        <w:tc>
          <w:tcPr>
            <w:tcW w:w="7184" w:type="dxa"/>
          </w:tcPr>
          <w:p>
            <w:pPr>
              <w:pStyle w:val="TableParagraph"/>
              <w:spacing w:before="55"/>
              <w:ind w:left="54"/>
              <w:rPr>
                <w:sz w:val="20"/>
              </w:rPr>
            </w:pPr>
            <w:r>
              <w:rPr>
                <w:sz w:val="20"/>
              </w:rPr>
              <w:t>Coolant</w:t>
            </w:r>
            <w:r>
              <w:rPr>
                <w:spacing w:val="-9"/>
                <w:sz w:val="20"/>
              </w:rPr>
              <w:t> </w:t>
            </w:r>
            <w:r>
              <w:rPr>
                <w:sz w:val="20"/>
              </w:rPr>
              <w:t>from</w:t>
            </w:r>
            <w:r>
              <w:rPr>
                <w:spacing w:val="-9"/>
                <w:sz w:val="20"/>
              </w:rPr>
              <w:t> </w:t>
            </w:r>
            <w:r>
              <w:rPr>
                <w:sz w:val="20"/>
              </w:rPr>
              <w:t>regenerative</w:t>
            </w:r>
            <w:r>
              <w:rPr>
                <w:spacing w:val="-9"/>
                <w:sz w:val="20"/>
              </w:rPr>
              <w:t> </w:t>
            </w:r>
            <w:r>
              <w:rPr>
                <w:sz w:val="20"/>
              </w:rPr>
              <w:t>cooling</w:t>
            </w:r>
            <w:r>
              <w:rPr>
                <w:spacing w:val="-9"/>
                <w:sz w:val="20"/>
              </w:rPr>
              <w:t> </w:t>
            </w:r>
            <w:r>
              <w:rPr>
                <w:sz w:val="20"/>
              </w:rPr>
              <w:t>segment</w:t>
            </w:r>
            <w:r>
              <w:rPr>
                <w:spacing w:val="-9"/>
                <w:sz w:val="20"/>
              </w:rPr>
              <w:t> </w:t>
            </w:r>
            <w:r>
              <w:rPr>
                <w:sz w:val="20"/>
              </w:rPr>
              <w:t>with</w:t>
            </w:r>
            <w:r>
              <w:rPr>
                <w:spacing w:val="-9"/>
                <w:sz w:val="20"/>
              </w:rPr>
              <w:t> </w:t>
            </w:r>
            <w:r>
              <w:rPr>
                <w:sz w:val="20"/>
              </w:rPr>
              <w:t>specified</w:t>
            </w:r>
            <w:r>
              <w:rPr>
                <w:spacing w:val="-8"/>
                <w:sz w:val="20"/>
              </w:rPr>
              <w:t> </w:t>
            </w:r>
            <w:r>
              <w:rPr>
                <w:spacing w:val="-5"/>
                <w:sz w:val="20"/>
              </w:rPr>
              <w:t>ID.</w:t>
            </w:r>
          </w:p>
        </w:tc>
      </w:tr>
      <w:tr>
        <w:trPr>
          <w:trHeight w:val="355" w:hRule="atLeast"/>
        </w:trPr>
        <w:tc>
          <w:tcPr>
            <w:tcW w:w="2776" w:type="dxa"/>
          </w:tcPr>
          <w:p>
            <w:pPr>
              <w:pStyle w:val="TableParagraph"/>
              <w:rPr>
                <w:rFonts w:ascii="Courier New"/>
                <w:sz w:val="20"/>
              </w:rPr>
            </w:pPr>
            <w:r>
              <w:rPr>
                <w:rFonts w:ascii="Courier New"/>
                <w:spacing w:val="-2"/>
                <w:sz w:val="20"/>
              </w:rPr>
              <w:t>coolant</w:t>
            </w:r>
          </w:p>
        </w:tc>
        <w:tc>
          <w:tcPr>
            <w:tcW w:w="7184" w:type="dxa"/>
          </w:tcPr>
          <w:p>
            <w:pPr>
              <w:pStyle w:val="TableParagraph"/>
              <w:ind w:left="54"/>
              <w:rPr>
                <w:sz w:val="20"/>
              </w:rPr>
            </w:pPr>
            <w:r>
              <w:rPr>
                <w:sz w:val="20"/>
              </w:rPr>
              <w:t>Object</w:t>
            </w:r>
            <w:r>
              <w:rPr>
                <w:spacing w:val="-11"/>
                <w:sz w:val="20"/>
              </w:rPr>
              <w:t> </w:t>
            </w:r>
            <w:r>
              <w:rPr>
                <w:rFonts w:ascii="Arial"/>
                <w:i/>
                <w:sz w:val="20"/>
              </w:rPr>
              <w:t>Mixture</w:t>
            </w:r>
            <w:r>
              <w:rPr>
                <w:rFonts w:ascii="Arial"/>
                <w:i/>
                <w:spacing w:val="-6"/>
                <w:sz w:val="20"/>
              </w:rPr>
              <w:t> </w:t>
            </w:r>
            <w:r>
              <w:rPr>
                <w:sz w:val="20"/>
              </w:rPr>
              <w:t>to</w:t>
            </w:r>
            <w:r>
              <w:rPr>
                <w:spacing w:val="-5"/>
                <w:sz w:val="20"/>
              </w:rPr>
              <w:t> </w:t>
            </w:r>
            <w:r>
              <w:rPr>
                <w:sz w:val="20"/>
              </w:rPr>
              <w:t>specify</w:t>
            </w:r>
            <w:r>
              <w:rPr>
                <w:spacing w:val="-4"/>
                <w:sz w:val="20"/>
              </w:rPr>
              <w:t> </w:t>
            </w:r>
            <w:r>
              <w:rPr>
                <w:sz w:val="20"/>
              </w:rPr>
              <w:t>the</w:t>
            </w:r>
            <w:r>
              <w:rPr>
                <w:spacing w:val="-5"/>
                <w:sz w:val="20"/>
              </w:rPr>
              <w:t> </w:t>
            </w:r>
            <w:r>
              <w:rPr>
                <w:sz w:val="20"/>
              </w:rPr>
              <w:t>coolant.</w:t>
            </w:r>
            <w:r>
              <w:rPr>
                <w:spacing w:val="-4"/>
                <w:sz w:val="20"/>
              </w:rPr>
              <w:t> </w:t>
            </w:r>
            <w:r>
              <w:rPr>
                <w:sz w:val="20"/>
              </w:rPr>
              <w:t>Not</w:t>
            </w:r>
            <w:r>
              <w:rPr>
                <w:spacing w:val="-5"/>
                <w:sz w:val="20"/>
              </w:rPr>
              <w:t> </w:t>
            </w:r>
            <w:r>
              <w:rPr>
                <w:sz w:val="20"/>
              </w:rPr>
              <w:t>applicable</w:t>
            </w:r>
            <w:r>
              <w:rPr>
                <w:spacing w:val="-5"/>
                <w:sz w:val="20"/>
              </w:rPr>
              <w:t> </w:t>
            </w:r>
            <w:r>
              <w:rPr>
                <w:sz w:val="20"/>
              </w:rPr>
              <w:t>if</w:t>
            </w:r>
            <w:r>
              <w:rPr>
                <w:spacing w:val="-2"/>
                <w:sz w:val="20"/>
              </w:rPr>
              <w:t> </w:t>
            </w:r>
            <w:r>
              <w:rPr>
                <w:rFonts w:ascii="Courier New"/>
                <w:sz w:val="20"/>
              </w:rPr>
              <w:t>inputFrom</w:t>
            </w:r>
            <w:r>
              <w:rPr>
                <w:rFonts w:ascii="Courier New"/>
                <w:spacing w:val="-65"/>
                <w:sz w:val="20"/>
              </w:rPr>
              <w:t> </w:t>
            </w:r>
            <w:r>
              <w:rPr>
                <w:sz w:val="20"/>
              </w:rPr>
              <w:t>is</w:t>
            </w:r>
            <w:r>
              <w:rPr>
                <w:spacing w:val="-4"/>
                <w:sz w:val="20"/>
              </w:rPr>
              <w:t> </w:t>
            </w:r>
            <w:r>
              <w:rPr>
                <w:spacing w:val="-2"/>
                <w:sz w:val="20"/>
              </w:rPr>
              <w:t>specified.</w:t>
            </w:r>
          </w:p>
        </w:tc>
      </w:tr>
      <w:tr>
        <w:trPr>
          <w:trHeight w:val="582" w:hRule="atLeast"/>
        </w:trPr>
        <w:tc>
          <w:tcPr>
            <w:tcW w:w="2776" w:type="dxa"/>
          </w:tcPr>
          <w:p>
            <w:pPr>
              <w:pStyle w:val="TableParagraph"/>
              <w:spacing w:before="52"/>
              <w:rPr>
                <w:rFonts w:ascii="Courier New"/>
                <w:sz w:val="20"/>
              </w:rPr>
            </w:pPr>
            <w:r>
              <w:rPr>
                <w:rFonts w:ascii="Courier New"/>
                <w:spacing w:val="-2"/>
                <w:sz w:val="20"/>
              </w:rPr>
              <w:t>mdot_bar</w:t>
            </w:r>
          </w:p>
        </w:tc>
        <w:tc>
          <w:tcPr>
            <w:tcW w:w="7184" w:type="dxa"/>
          </w:tcPr>
          <w:p>
            <w:pPr>
              <w:pStyle w:val="TableParagraph"/>
              <w:spacing w:line="244" w:lineRule="auto" w:before="55"/>
              <w:ind w:left="54" w:right="167"/>
              <w:rPr>
                <w:sz w:val="20"/>
              </w:rPr>
            </w:pPr>
            <w:r>
              <w:rPr>
                <w:sz w:val="20"/>
              </w:rPr>
              <w:t>Relative</w:t>
            </w:r>
            <w:r>
              <w:rPr>
                <w:spacing w:val="-2"/>
                <w:sz w:val="20"/>
              </w:rPr>
              <w:t> </w:t>
            </w:r>
            <w:r>
              <w:rPr>
                <w:sz w:val="20"/>
              </w:rPr>
              <w:t>mass</w:t>
            </w:r>
            <w:r>
              <w:rPr>
                <w:spacing w:val="-2"/>
                <w:sz w:val="20"/>
              </w:rPr>
              <w:t> </w:t>
            </w:r>
            <w:r>
              <w:rPr>
                <w:sz w:val="20"/>
              </w:rPr>
              <w:t>flow</w:t>
            </w:r>
            <w:r>
              <w:rPr>
                <w:spacing w:val="-2"/>
                <w:sz w:val="20"/>
              </w:rPr>
              <w:t> </w:t>
            </w:r>
            <w:r>
              <w:rPr>
                <w:sz w:val="20"/>
              </w:rPr>
              <w:t>rate.</w:t>
            </w:r>
            <w:r>
              <w:rPr>
                <w:spacing w:val="-6"/>
                <w:sz w:val="20"/>
              </w:rPr>
              <w:t> </w:t>
            </w:r>
            <w:r>
              <w:rPr>
                <w:sz w:val="20"/>
              </w:rPr>
              <w:t>The</w:t>
            </w:r>
            <w:r>
              <w:rPr>
                <w:spacing w:val="-2"/>
                <w:sz w:val="20"/>
              </w:rPr>
              <w:t> </w:t>
            </w:r>
            <w:r>
              <w:rPr>
                <w:sz w:val="20"/>
              </w:rPr>
              <w:t>value</w:t>
            </w:r>
            <w:r>
              <w:rPr>
                <w:spacing w:val="-2"/>
                <w:sz w:val="20"/>
              </w:rPr>
              <w:t> </w:t>
            </w:r>
            <w:r>
              <w:rPr>
                <w:sz w:val="20"/>
              </w:rPr>
              <w:t>is</w:t>
            </w:r>
            <w:r>
              <w:rPr>
                <w:spacing w:val="-2"/>
                <w:sz w:val="20"/>
              </w:rPr>
              <w:t> </w:t>
            </w:r>
            <w:r>
              <w:rPr>
                <w:sz w:val="20"/>
              </w:rPr>
              <w:t>relative</w:t>
            </w:r>
            <w:r>
              <w:rPr>
                <w:spacing w:val="-2"/>
                <w:sz w:val="20"/>
              </w:rPr>
              <w:t> </w:t>
            </w:r>
            <w:r>
              <w:rPr>
                <w:sz w:val="20"/>
              </w:rPr>
              <w:t>to</w:t>
            </w:r>
            <w:r>
              <w:rPr>
                <w:spacing w:val="-2"/>
                <w:sz w:val="20"/>
              </w:rPr>
              <w:t> </w:t>
            </w:r>
            <w:r>
              <w:rPr>
                <w:sz w:val="20"/>
              </w:rPr>
              <w:t>the</w:t>
            </w:r>
            <w:r>
              <w:rPr>
                <w:spacing w:val="-2"/>
                <w:sz w:val="20"/>
              </w:rPr>
              <w:t> </w:t>
            </w:r>
            <w:r>
              <w:rPr>
                <w:sz w:val="20"/>
              </w:rPr>
              <w:t>chamber</w:t>
            </w:r>
            <w:r>
              <w:rPr>
                <w:spacing w:val="-2"/>
                <w:sz w:val="20"/>
              </w:rPr>
              <w:t> </w:t>
            </w:r>
            <w:r>
              <w:rPr>
                <w:sz w:val="20"/>
              </w:rPr>
              <w:t>total</w:t>
            </w:r>
            <w:r>
              <w:rPr>
                <w:spacing w:val="-2"/>
                <w:sz w:val="20"/>
              </w:rPr>
              <w:t> </w:t>
            </w:r>
            <w:r>
              <w:rPr>
                <w:sz w:val="20"/>
              </w:rPr>
              <w:t>mass</w:t>
            </w:r>
            <w:r>
              <w:rPr>
                <w:spacing w:val="-2"/>
                <w:sz w:val="20"/>
              </w:rPr>
              <w:t> </w:t>
            </w:r>
            <w:r>
              <w:rPr>
                <w:sz w:val="20"/>
              </w:rPr>
              <w:t>flow rate: mdot_bar = mdot_slot/mdot_total. Not applicable if </w:t>
            </w:r>
            <w:r>
              <w:rPr>
                <w:rFonts w:ascii="Courier New"/>
                <w:sz w:val="20"/>
              </w:rPr>
              <w:t>inputFrom</w:t>
            </w:r>
            <w:r>
              <w:rPr>
                <w:rFonts w:ascii="Courier New"/>
                <w:spacing w:val="-51"/>
                <w:sz w:val="20"/>
              </w:rPr>
              <w:t> </w:t>
            </w:r>
            <w:r>
              <w:rPr>
                <w:sz w:val="20"/>
              </w:rPr>
              <w:t>is</w:t>
            </w:r>
          </w:p>
        </w:tc>
      </w:tr>
    </w:tbl>
    <w:p>
      <w:pPr>
        <w:pStyle w:val="TableParagraph"/>
        <w:spacing w:after="0" w:line="244" w:lineRule="auto"/>
        <w:rPr>
          <w:sz w:val="20"/>
        </w:rPr>
        <w:sectPr>
          <w:pgSz w:w="12240" w:h="15840"/>
          <w:pgMar w:header="713" w:footer="936" w:top="1600" w:bottom="1120" w:left="360" w:right="720"/>
        </w:sectPr>
      </w:pPr>
    </w:p>
    <w:p>
      <w:pPr>
        <w:pStyle w:val="BodyText"/>
        <w:spacing w:before="9"/>
        <w:rPr>
          <w:rFonts w:ascii="Arial"/>
          <w:b/>
          <w:i/>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7" w:hRule="atLeast"/>
        </w:trPr>
        <w:tc>
          <w:tcPr>
            <w:tcW w:w="2776" w:type="dxa"/>
          </w:tcPr>
          <w:p>
            <w:pPr>
              <w:pStyle w:val="TableParagraph"/>
              <w:rPr>
                <w:rFonts w:ascii="Arial"/>
                <w:b/>
                <w:sz w:val="20"/>
              </w:rPr>
            </w:pPr>
            <w:r>
              <w:rPr>
                <w:rFonts w:ascii="Arial"/>
                <w:b/>
                <w:spacing w:val="-2"/>
                <w:sz w:val="20"/>
              </w:rPr>
              <w:t>Property</w:t>
            </w:r>
          </w:p>
        </w:tc>
        <w:tc>
          <w:tcPr>
            <w:tcW w:w="7184" w:type="dxa"/>
          </w:tcPr>
          <w:p>
            <w:pPr>
              <w:pStyle w:val="TableParagraph"/>
              <w:ind w:left="54"/>
              <w:rPr>
                <w:rFonts w:ascii="Arial"/>
                <w:b/>
                <w:sz w:val="20"/>
              </w:rPr>
            </w:pPr>
            <w:r>
              <w:rPr>
                <w:rFonts w:ascii="Arial"/>
                <w:b/>
                <w:spacing w:val="-2"/>
                <w:sz w:val="20"/>
              </w:rPr>
              <w:t>Description</w:t>
            </w:r>
          </w:p>
        </w:tc>
      </w:tr>
      <w:tr>
        <w:trPr>
          <w:trHeight w:val="335" w:hRule="atLeast"/>
        </w:trPr>
        <w:tc>
          <w:tcPr>
            <w:tcW w:w="2776" w:type="dxa"/>
          </w:tcPr>
          <w:p>
            <w:pPr>
              <w:pStyle w:val="TableParagraph"/>
              <w:spacing w:before="0"/>
              <w:ind w:left="0"/>
              <w:rPr>
                <w:rFonts w:ascii="Times New Roman"/>
                <w:sz w:val="20"/>
              </w:rPr>
            </w:pPr>
          </w:p>
        </w:tc>
        <w:tc>
          <w:tcPr>
            <w:tcW w:w="7184" w:type="dxa"/>
          </w:tcPr>
          <w:p>
            <w:pPr>
              <w:pStyle w:val="TableParagraph"/>
              <w:spacing w:before="55"/>
              <w:ind w:left="54"/>
              <w:rPr>
                <w:sz w:val="20"/>
              </w:rPr>
            </w:pPr>
            <w:r>
              <w:rPr>
                <w:spacing w:val="-2"/>
                <w:sz w:val="20"/>
              </w:rPr>
              <w:t>specified.</w:t>
            </w:r>
          </w:p>
        </w:tc>
      </w:tr>
      <w:tr>
        <w:trPr>
          <w:trHeight w:val="355" w:hRule="atLeast"/>
        </w:trPr>
        <w:tc>
          <w:tcPr>
            <w:tcW w:w="2776" w:type="dxa"/>
          </w:tcPr>
          <w:p>
            <w:pPr>
              <w:pStyle w:val="TableParagraph"/>
              <w:rPr>
                <w:rFonts w:ascii="Courier New"/>
                <w:sz w:val="20"/>
              </w:rPr>
            </w:pPr>
            <w:r>
              <w:rPr>
                <w:rFonts w:ascii="Courier New"/>
                <w:spacing w:val="-2"/>
                <w:sz w:val="20"/>
              </w:rPr>
              <w:t>coolant_p</w:t>
            </w:r>
          </w:p>
        </w:tc>
        <w:tc>
          <w:tcPr>
            <w:tcW w:w="7184" w:type="dxa"/>
          </w:tcPr>
          <w:p>
            <w:pPr>
              <w:pStyle w:val="TableParagraph"/>
              <w:spacing w:before="56"/>
              <w:ind w:left="54"/>
              <w:rPr>
                <w:sz w:val="20"/>
              </w:rPr>
            </w:pPr>
            <w:r>
              <w:rPr>
                <w:sz w:val="20"/>
              </w:rPr>
              <w:t>Coolant</w:t>
            </w:r>
            <w:r>
              <w:rPr>
                <w:spacing w:val="-13"/>
                <w:sz w:val="20"/>
              </w:rPr>
              <w:t> </w:t>
            </w:r>
            <w:r>
              <w:rPr>
                <w:sz w:val="20"/>
              </w:rPr>
              <w:t>inlet</w:t>
            </w:r>
            <w:r>
              <w:rPr>
                <w:spacing w:val="-6"/>
                <w:sz w:val="20"/>
              </w:rPr>
              <w:t> </w:t>
            </w:r>
            <w:r>
              <w:rPr>
                <w:sz w:val="20"/>
              </w:rPr>
              <w:t>pressure.</w:t>
            </w:r>
            <w:r>
              <w:rPr>
                <w:spacing w:val="-5"/>
                <w:sz w:val="20"/>
              </w:rPr>
              <w:t> </w:t>
            </w:r>
            <w:r>
              <w:rPr>
                <w:sz w:val="20"/>
              </w:rPr>
              <w:t>Not</w:t>
            </w:r>
            <w:r>
              <w:rPr>
                <w:spacing w:val="-6"/>
                <w:sz w:val="20"/>
              </w:rPr>
              <w:t> </w:t>
            </w:r>
            <w:r>
              <w:rPr>
                <w:sz w:val="20"/>
              </w:rPr>
              <w:t>applicable</w:t>
            </w:r>
            <w:r>
              <w:rPr>
                <w:spacing w:val="-5"/>
                <w:sz w:val="20"/>
              </w:rPr>
              <w:t> </w:t>
            </w:r>
            <w:r>
              <w:rPr>
                <w:sz w:val="20"/>
              </w:rPr>
              <w:t>if</w:t>
            </w:r>
            <w:r>
              <w:rPr>
                <w:spacing w:val="-1"/>
                <w:sz w:val="20"/>
              </w:rPr>
              <w:t> </w:t>
            </w:r>
            <w:r>
              <w:rPr>
                <w:rFonts w:ascii="Courier New"/>
                <w:sz w:val="20"/>
              </w:rPr>
              <w:t>inputFrom</w:t>
            </w:r>
            <w:r>
              <w:rPr>
                <w:rFonts w:ascii="Courier New"/>
                <w:spacing w:val="-65"/>
                <w:sz w:val="20"/>
              </w:rPr>
              <w:t> </w:t>
            </w:r>
            <w:r>
              <w:rPr>
                <w:sz w:val="20"/>
              </w:rPr>
              <w:t>is</w:t>
            </w:r>
            <w:r>
              <w:rPr>
                <w:spacing w:val="-6"/>
                <w:sz w:val="20"/>
              </w:rPr>
              <w:t> </w:t>
            </w:r>
            <w:r>
              <w:rPr>
                <w:spacing w:val="-2"/>
                <w:sz w:val="20"/>
              </w:rPr>
              <w:t>specified.</w:t>
            </w:r>
          </w:p>
        </w:tc>
      </w:tr>
      <w:tr>
        <w:trPr>
          <w:trHeight w:val="335" w:hRule="atLeast"/>
        </w:trPr>
        <w:tc>
          <w:tcPr>
            <w:tcW w:w="2776" w:type="dxa"/>
          </w:tcPr>
          <w:p>
            <w:pPr>
              <w:pStyle w:val="TableParagraph"/>
              <w:spacing w:before="52"/>
              <w:rPr>
                <w:rFonts w:ascii="Courier New"/>
                <w:sz w:val="20"/>
              </w:rPr>
            </w:pPr>
            <w:r>
              <w:rPr>
                <w:rFonts w:ascii="Courier New"/>
                <w:spacing w:val="-2"/>
                <w:sz w:val="20"/>
              </w:rPr>
              <w:t>coolant_p_unit</w:t>
            </w:r>
          </w:p>
        </w:tc>
        <w:tc>
          <w:tcPr>
            <w:tcW w:w="7184" w:type="dxa"/>
          </w:tcPr>
          <w:p>
            <w:pPr>
              <w:pStyle w:val="TableParagraph"/>
              <w:spacing w:before="55"/>
              <w:ind w:left="54"/>
              <w:rPr>
                <w:sz w:val="20"/>
              </w:rPr>
            </w:pPr>
            <w:r>
              <w:rPr>
                <w:sz w:val="20"/>
              </w:rPr>
              <w:t>Pressure</w:t>
            </w:r>
            <w:r>
              <w:rPr>
                <w:spacing w:val="-2"/>
                <w:sz w:val="20"/>
              </w:rPr>
              <w:t> </w:t>
            </w:r>
            <w:r>
              <w:rPr>
                <w:sz w:val="20"/>
              </w:rPr>
              <w:t>unit.</w:t>
            </w:r>
            <w:r>
              <w:rPr>
                <w:spacing w:val="-2"/>
                <w:sz w:val="20"/>
              </w:rPr>
              <w:t> </w:t>
            </w:r>
            <w:r>
              <w:rPr>
                <w:sz w:val="20"/>
              </w:rPr>
              <w:t>One</w:t>
            </w:r>
            <w:r>
              <w:rPr>
                <w:spacing w:val="-2"/>
                <w:sz w:val="20"/>
              </w:rPr>
              <w:t> </w:t>
            </w:r>
            <w:r>
              <w:rPr>
                <w:sz w:val="20"/>
              </w:rPr>
              <w:t>of</w:t>
            </w:r>
            <w:r>
              <w:rPr>
                <w:spacing w:val="-2"/>
                <w:sz w:val="20"/>
              </w:rPr>
              <w:t> </w:t>
            </w:r>
            <w:r>
              <w:rPr>
                <w:sz w:val="20"/>
              </w:rPr>
              <w:t>"Pa",</w:t>
            </w:r>
            <w:r>
              <w:rPr>
                <w:spacing w:val="-2"/>
                <w:sz w:val="20"/>
              </w:rPr>
              <w:t> </w:t>
            </w:r>
            <w:r>
              <w:rPr>
                <w:sz w:val="20"/>
              </w:rPr>
              <w:t>"psi",</w:t>
            </w:r>
            <w:r>
              <w:rPr>
                <w:spacing w:val="-2"/>
                <w:sz w:val="20"/>
              </w:rPr>
              <w:t> </w:t>
            </w:r>
            <w:r>
              <w:rPr>
                <w:sz w:val="20"/>
              </w:rPr>
              <w:t>"atm",</w:t>
            </w:r>
            <w:r>
              <w:rPr>
                <w:spacing w:val="-2"/>
                <w:sz w:val="20"/>
              </w:rPr>
              <w:t> </w:t>
            </w:r>
            <w:r>
              <w:rPr>
                <w:sz w:val="20"/>
              </w:rPr>
              <w:t>"bar",</w:t>
            </w:r>
            <w:r>
              <w:rPr>
                <w:spacing w:val="-2"/>
                <w:sz w:val="20"/>
              </w:rPr>
              <w:t> </w:t>
            </w:r>
            <w:r>
              <w:rPr>
                <w:sz w:val="20"/>
              </w:rPr>
              <w:t>"at",</w:t>
            </w:r>
            <w:r>
              <w:rPr>
                <w:spacing w:val="-2"/>
                <w:sz w:val="20"/>
              </w:rPr>
              <w:t> "MPa".</w:t>
            </w:r>
          </w:p>
        </w:tc>
      </w:tr>
      <w:tr>
        <w:trPr>
          <w:trHeight w:val="355" w:hRule="atLeast"/>
        </w:trPr>
        <w:tc>
          <w:tcPr>
            <w:tcW w:w="2776" w:type="dxa"/>
          </w:tcPr>
          <w:p>
            <w:pPr>
              <w:pStyle w:val="TableParagraph"/>
              <w:rPr>
                <w:rFonts w:ascii="Courier New"/>
                <w:sz w:val="20"/>
              </w:rPr>
            </w:pPr>
            <w:r>
              <w:rPr>
                <w:rFonts w:ascii="Courier New"/>
                <w:spacing w:val="-2"/>
                <w:sz w:val="20"/>
              </w:rPr>
              <w:t>coolant_T</w:t>
            </w:r>
          </w:p>
        </w:tc>
        <w:tc>
          <w:tcPr>
            <w:tcW w:w="7184" w:type="dxa"/>
          </w:tcPr>
          <w:p>
            <w:pPr>
              <w:pStyle w:val="TableParagraph"/>
              <w:spacing w:before="56"/>
              <w:ind w:left="54"/>
              <w:rPr>
                <w:sz w:val="20"/>
              </w:rPr>
            </w:pPr>
            <w:r>
              <w:rPr>
                <w:sz w:val="20"/>
              </w:rPr>
              <w:t>Coolant</w:t>
            </w:r>
            <w:r>
              <w:rPr>
                <w:spacing w:val="-14"/>
                <w:sz w:val="20"/>
              </w:rPr>
              <w:t> </w:t>
            </w:r>
            <w:r>
              <w:rPr>
                <w:sz w:val="20"/>
              </w:rPr>
              <w:t>inlet</w:t>
            </w:r>
            <w:r>
              <w:rPr>
                <w:spacing w:val="-6"/>
                <w:sz w:val="20"/>
              </w:rPr>
              <w:t> </w:t>
            </w:r>
            <w:r>
              <w:rPr>
                <w:sz w:val="20"/>
              </w:rPr>
              <w:t>temperature.</w:t>
            </w:r>
            <w:r>
              <w:rPr>
                <w:spacing w:val="-6"/>
                <w:sz w:val="20"/>
              </w:rPr>
              <w:t> </w:t>
            </w:r>
            <w:r>
              <w:rPr>
                <w:sz w:val="20"/>
              </w:rPr>
              <w:t>Not</w:t>
            </w:r>
            <w:r>
              <w:rPr>
                <w:spacing w:val="-6"/>
                <w:sz w:val="20"/>
              </w:rPr>
              <w:t> </w:t>
            </w:r>
            <w:r>
              <w:rPr>
                <w:sz w:val="20"/>
              </w:rPr>
              <w:t>applicable</w:t>
            </w:r>
            <w:r>
              <w:rPr>
                <w:spacing w:val="-6"/>
                <w:sz w:val="20"/>
              </w:rPr>
              <w:t> </w:t>
            </w:r>
            <w:r>
              <w:rPr>
                <w:sz w:val="20"/>
              </w:rPr>
              <w:t>if</w:t>
            </w:r>
            <w:r>
              <w:rPr>
                <w:spacing w:val="-2"/>
                <w:sz w:val="20"/>
              </w:rPr>
              <w:t> </w:t>
            </w:r>
            <w:r>
              <w:rPr>
                <w:rFonts w:ascii="Courier New"/>
                <w:sz w:val="20"/>
              </w:rPr>
              <w:t>inputFrom</w:t>
            </w:r>
            <w:r>
              <w:rPr>
                <w:rFonts w:ascii="Courier New"/>
                <w:spacing w:val="-65"/>
                <w:sz w:val="20"/>
              </w:rPr>
              <w:t> </w:t>
            </w:r>
            <w:r>
              <w:rPr>
                <w:sz w:val="20"/>
              </w:rPr>
              <w:t>is</w:t>
            </w:r>
            <w:r>
              <w:rPr>
                <w:spacing w:val="-6"/>
                <w:sz w:val="20"/>
              </w:rPr>
              <w:t> </w:t>
            </w:r>
            <w:r>
              <w:rPr>
                <w:spacing w:val="-2"/>
                <w:sz w:val="20"/>
              </w:rPr>
              <w:t>specified.</w:t>
            </w:r>
          </w:p>
        </w:tc>
      </w:tr>
      <w:tr>
        <w:trPr>
          <w:trHeight w:val="335" w:hRule="atLeast"/>
        </w:trPr>
        <w:tc>
          <w:tcPr>
            <w:tcW w:w="2776" w:type="dxa"/>
          </w:tcPr>
          <w:p>
            <w:pPr>
              <w:pStyle w:val="TableParagraph"/>
              <w:spacing w:before="52"/>
              <w:rPr>
                <w:rFonts w:ascii="Courier New"/>
                <w:sz w:val="20"/>
              </w:rPr>
            </w:pPr>
            <w:r>
              <w:rPr>
                <w:rFonts w:ascii="Courier New"/>
                <w:spacing w:val="-2"/>
                <w:sz w:val="20"/>
              </w:rPr>
              <w:t>coolant_T_unit</w:t>
            </w:r>
          </w:p>
        </w:tc>
        <w:tc>
          <w:tcPr>
            <w:tcW w:w="7184" w:type="dxa"/>
          </w:tcPr>
          <w:p>
            <w:pPr>
              <w:pStyle w:val="TableParagraph"/>
              <w:spacing w:before="55"/>
              <w:ind w:left="54"/>
              <w:rPr>
                <w:sz w:val="20"/>
              </w:rPr>
            </w:pPr>
            <w:r>
              <w:rPr>
                <w:sz w:val="20"/>
              </w:rPr>
              <w:t>Temperature</w:t>
            </w:r>
            <w:r>
              <w:rPr>
                <w:spacing w:val="-5"/>
                <w:sz w:val="20"/>
              </w:rPr>
              <w:t> </w:t>
            </w:r>
            <w:r>
              <w:rPr>
                <w:sz w:val="20"/>
              </w:rPr>
              <w:t>unit.</w:t>
            </w:r>
            <w:r>
              <w:rPr>
                <w:spacing w:val="-5"/>
                <w:sz w:val="20"/>
              </w:rPr>
              <w:t> </w:t>
            </w:r>
            <w:r>
              <w:rPr>
                <w:sz w:val="20"/>
              </w:rPr>
              <w:t>One</w:t>
            </w:r>
            <w:r>
              <w:rPr>
                <w:spacing w:val="-5"/>
                <w:sz w:val="20"/>
              </w:rPr>
              <w:t> </w:t>
            </w:r>
            <w:r>
              <w:rPr>
                <w:sz w:val="20"/>
              </w:rPr>
              <w:t>of</w:t>
            </w:r>
            <w:r>
              <w:rPr>
                <w:spacing w:val="-5"/>
                <w:sz w:val="20"/>
              </w:rPr>
              <w:t> </w:t>
            </w:r>
            <w:r>
              <w:rPr>
                <w:sz w:val="20"/>
              </w:rPr>
              <w:t>"K",</w:t>
            </w:r>
            <w:r>
              <w:rPr>
                <w:spacing w:val="-4"/>
                <w:sz w:val="20"/>
              </w:rPr>
              <w:t> </w:t>
            </w:r>
            <w:r>
              <w:rPr>
                <w:sz w:val="20"/>
              </w:rPr>
              <w:t>"F",</w:t>
            </w:r>
            <w:r>
              <w:rPr>
                <w:spacing w:val="-5"/>
                <w:sz w:val="20"/>
              </w:rPr>
              <w:t> </w:t>
            </w:r>
            <w:r>
              <w:rPr>
                <w:spacing w:val="-4"/>
                <w:sz w:val="20"/>
              </w:rPr>
              <w:t>"C",</w:t>
            </w:r>
          </w:p>
        </w:tc>
      </w:tr>
      <w:tr>
        <w:trPr>
          <w:trHeight w:val="337" w:hRule="atLeast"/>
        </w:trPr>
        <w:tc>
          <w:tcPr>
            <w:tcW w:w="2776" w:type="dxa"/>
          </w:tcPr>
          <w:p>
            <w:pPr>
              <w:pStyle w:val="TableParagraph"/>
              <w:rPr>
                <w:rFonts w:ascii="Courier New"/>
                <w:sz w:val="20"/>
              </w:rPr>
            </w:pPr>
            <w:r>
              <w:rPr>
                <w:rFonts w:ascii="Courier New"/>
                <w:spacing w:val="-2"/>
                <w:sz w:val="20"/>
              </w:rPr>
              <w:t>oppositeFlow</w:t>
            </w:r>
          </w:p>
        </w:tc>
        <w:tc>
          <w:tcPr>
            <w:tcW w:w="7184" w:type="dxa"/>
          </w:tcPr>
          <w:p>
            <w:pPr>
              <w:pStyle w:val="TableParagraph"/>
              <w:spacing w:before="56"/>
              <w:ind w:left="54"/>
              <w:rPr>
                <w:sz w:val="20"/>
              </w:rPr>
            </w:pPr>
            <w:r>
              <w:rPr>
                <w:sz w:val="20"/>
              </w:rPr>
              <w:t>Optional.</w:t>
            </w:r>
            <w:r>
              <w:rPr>
                <w:spacing w:val="-8"/>
                <w:sz w:val="20"/>
              </w:rPr>
              <w:t> </w:t>
            </w:r>
            <w:r>
              <w:rPr>
                <w:sz w:val="20"/>
              </w:rPr>
              <w:t>Default</w:t>
            </w:r>
            <w:r>
              <w:rPr>
                <w:spacing w:val="-8"/>
                <w:sz w:val="20"/>
              </w:rPr>
              <w:t> </w:t>
            </w:r>
            <w:r>
              <w:rPr>
                <w:sz w:val="20"/>
              </w:rPr>
              <w:t>value</w:t>
            </w:r>
            <w:r>
              <w:rPr>
                <w:spacing w:val="-7"/>
                <w:sz w:val="20"/>
              </w:rPr>
              <w:t> </w:t>
            </w:r>
            <w:r>
              <w:rPr>
                <w:sz w:val="20"/>
              </w:rPr>
              <w:t>is</w:t>
            </w:r>
            <w:r>
              <w:rPr>
                <w:spacing w:val="-8"/>
                <w:sz w:val="20"/>
              </w:rPr>
              <w:t> </w:t>
            </w:r>
            <w:r>
              <w:rPr>
                <w:spacing w:val="-2"/>
                <w:sz w:val="20"/>
              </w:rPr>
              <w:t>“false”.</w:t>
            </w:r>
          </w:p>
        </w:tc>
      </w:tr>
      <w:tr>
        <w:trPr>
          <w:trHeight w:val="335" w:hRule="atLeast"/>
        </w:trPr>
        <w:tc>
          <w:tcPr>
            <w:tcW w:w="2776" w:type="dxa"/>
          </w:tcPr>
          <w:p>
            <w:pPr>
              <w:pStyle w:val="TableParagraph"/>
              <w:spacing w:before="52"/>
              <w:rPr>
                <w:rFonts w:ascii="Courier New"/>
                <w:sz w:val="20"/>
              </w:rPr>
            </w:pPr>
            <w:r>
              <w:rPr>
                <w:rFonts w:ascii="Courier New"/>
                <w:spacing w:val="-2"/>
                <w:sz w:val="20"/>
              </w:rPr>
              <w:t>twoPass</w:t>
            </w:r>
          </w:p>
        </w:tc>
        <w:tc>
          <w:tcPr>
            <w:tcW w:w="7184" w:type="dxa"/>
          </w:tcPr>
          <w:p>
            <w:pPr>
              <w:pStyle w:val="TableParagraph"/>
              <w:spacing w:before="55"/>
              <w:ind w:left="54"/>
              <w:rPr>
                <w:sz w:val="20"/>
              </w:rPr>
            </w:pPr>
            <w:r>
              <w:rPr>
                <w:sz w:val="20"/>
              </w:rPr>
              <w:t>Optional.</w:t>
            </w:r>
            <w:r>
              <w:rPr>
                <w:spacing w:val="-8"/>
                <w:sz w:val="20"/>
              </w:rPr>
              <w:t> </w:t>
            </w:r>
            <w:r>
              <w:rPr>
                <w:sz w:val="20"/>
              </w:rPr>
              <w:t>Default</w:t>
            </w:r>
            <w:r>
              <w:rPr>
                <w:spacing w:val="-8"/>
                <w:sz w:val="20"/>
              </w:rPr>
              <w:t> </w:t>
            </w:r>
            <w:r>
              <w:rPr>
                <w:sz w:val="20"/>
              </w:rPr>
              <w:t>value</w:t>
            </w:r>
            <w:r>
              <w:rPr>
                <w:spacing w:val="-7"/>
                <w:sz w:val="20"/>
              </w:rPr>
              <w:t> </w:t>
            </w:r>
            <w:r>
              <w:rPr>
                <w:sz w:val="20"/>
              </w:rPr>
              <w:t>is</w:t>
            </w:r>
            <w:r>
              <w:rPr>
                <w:spacing w:val="-8"/>
                <w:sz w:val="20"/>
              </w:rPr>
              <w:t> </w:t>
            </w:r>
            <w:r>
              <w:rPr>
                <w:spacing w:val="-2"/>
                <w:sz w:val="20"/>
              </w:rPr>
              <w:t>“false”.</w:t>
            </w:r>
          </w:p>
        </w:tc>
      </w:tr>
      <w:tr>
        <w:trPr>
          <w:trHeight w:val="337" w:hRule="atLeast"/>
        </w:trPr>
        <w:tc>
          <w:tcPr>
            <w:tcW w:w="2776" w:type="dxa"/>
          </w:tcPr>
          <w:p>
            <w:pPr>
              <w:pStyle w:val="TableParagraph"/>
              <w:rPr>
                <w:rFonts w:ascii="Courier New"/>
                <w:sz w:val="20"/>
              </w:rPr>
            </w:pPr>
            <w:r>
              <w:rPr>
                <w:rFonts w:ascii="Courier New"/>
                <w:spacing w:val="-2"/>
                <w:sz w:val="20"/>
              </w:rPr>
              <w:t>roughnessH</w:t>
            </w:r>
          </w:p>
        </w:tc>
        <w:tc>
          <w:tcPr>
            <w:tcW w:w="7184" w:type="dxa"/>
          </w:tcPr>
          <w:p>
            <w:pPr>
              <w:pStyle w:val="TableParagraph"/>
              <w:spacing w:before="56"/>
              <w:ind w:left="54"/>
              <w:rPr>
                <w:sz w:val="20"/>
              </w:rPr>
            </w:pPr>
            <w:r>
              <w:rPr>
                <w:sz w:val="20"/>
              </w:rPr>
              <w:t>Gas-side</w:t>
            </w:r>
            <w:r>
              <w:rPr>
                <w:spacing w:val="-4"/>
                <w:sz w:val="20"/>
              </w:rPr>
              <w:t> </w:t>
            </w:r>
            <w:r>
              <w:rPr>
                <w:sz w:val="20"/>
              </w:rPr>
              <w:t>wall</w:t>
            </w:r>
            <w:r>
              <w:rPr>
                <w:spacing w:val="-4"/>
                <w:sz w:val="20"/>
              </w:rPr>
              <w:t> </w:t>
            </w:r>
            <w:r>
              <w:rPr>
                <w:sz w:val="20"/>
              </w:rPr>
              <w:t>average</w:t>
            </w:r>
            <w:r>
              <w:rPr>
                <w:spacing w:val="-4"/>
                <w:sz w:val="20"/>
              </w:rPr>
              <w:t> </w:t>
            </w:r>
            <w:r>
              <w:rPr>
                <w:sz w:val="20"/>
              </w:rPr>
              <w:t>roughness</w:t>
            </w:r>
            <w:r>
              <w:rPr>
                <w:spacing w:val="-4"/>
                <w:sz w:val="20"/>
              </w:rPr>
              <w:t> </w:t>
            </w:r>
            <w:r>
              <w:rPr>
                <w:sz w:val="20"/>
              </w:rPr>
              <w:t>height.</w:t>
            </w:r>
            <w:r>
              <w:rPr>
                <w:spacing w:val="-4"/>
                <w:sz w:val="20"/>
              </w:rPr>
              <w:t> </w:t>
            </w:r>
            <w:r>
              <w:rPr>
                <w:spacing w:val="-2"/>
                <w:sz w:val="20"/>
              </w:rPr>
              <w:t>Optional.</w:t>
            </w:r>
          </w:p>
        </w:tc>
      </w:tr>
      <w:tr>
        <w:trPr>
          <w:trHeight w:val="335" w:hRule="atLeast"/>
        </w:trPr>
        <w:tc>
          <w:tcPr>
            <w:tcW w:w="2776" w:type="dxa"/>
          </w:tcPr>
          <w:p>
            <w:pPr>
              <w:pStyle w:val="TableParagraph"/>
              <w:spacing w:before="52"/>
              <w:rPr>
                <w:rFonts w:ascii="Courier New"/>
                <w:sz w:val="20"/>
              </w:rPr>
            </w:pPr>
            <w:r>
              <w:rPr>
                <w:rFonts w:ascii="Courier New"/>
                <w:spacing w:val="-2"/>
                <w:sz w:val="20"/>
              </w:rPr>
              <w:t>roughnessH_unit</w:t>
            </w:r>
          </w:p>
        </w:tc>
        <w:tc>
          <w:tcPr>
            <w:tcW w:w="7184" w:type="dxa"/>
          </w:tcPr>
          <w:p>
            <w:pPr>
              <w:pStyle w:val="TableParagraph"/>
              <w:spacing w:before="55"/>
              <w:ind w:left="54"/>
              <w:rPr>
                <w:sz w:val="20"/>
              </w:rPr>
            </w:pPr>
            <w:r>
              <w:rPr>
                <w:sz w:val="20"/>
              </w:rPr>
              <w:t>Roughness</w:t>
            </w:r>
            <w:r>
              <w:rPr>
                <w:spacing w:val="-3"/>
                <w:sz w:val="20"/>
              </w:rPr>
              <w:t> </w:t>
            </w:r>
            <w:r>
              <w:rPr>
                <w:sz w:val="20"/>
              </w:rPr>
              <w:t>height</w:t>
            </w:r>
            <w:r>
              <w:rPr>
                <w:spacing w:val="-2"/>
                <w:sz w:val="20"/>
              </w:rPr>
              <w:t> </w:t>
            </w:r>
            <w:r>
              <w:rPr>
                <w:sz w:val="20"/>
              </w:rPr>
              <w:t>unit.</w:t>
            </w:r>
            <w:r>
              <w:rPr>
                <w:spacing w:val="-2"/>
                <w:sz w:val="20"/>
              </w:rPr>
              <w:t> </w:t>
            </w:r>
            <w:r>
              <w:rPr>
                <w:sz w:val="20"/>
              </w:rPr>
              <w:t>One</w:t>
            </w:r>
            <w:r>
              <w:rPr>
                <w:spacing w:val="-2"/>
                <w:sz w:val="20"/>
              </w:rPr>
              <w:t> </w:t>
            </w:r>
            <w:r>
              <w:rPr>
                <w:sz w:val="20"/>
              </w:rPr>
              <w:t>of</w:t>
            </w:r>
            <w:r>
              <w:rPr>
                <w:spacing w:val="-3"/>
                <w:sz w:val="20"/>
              </w:rPr>
              <w:t> </w:t>
            </w:r>
            <w:r>
              <w:rPr>
                <w:sz w:val="20"/>
              </w:rPr>
              <w:t>"m",</w:t>
            </w:r>
            <w:r>
              <w:rPr>
                <w:spacing w:val="-2"/>
                <w:sz w:val="20"/>
              </w:rPr>
              <w:t> </w:t>
            </w:r>
            <w:r>
              <w:rPr>
                <w:sz w:val="20"/>
              </w:rPr>
              <w:t>"mm",</w:t>
            </w:r>
            <w:r>
              <w:rPr>
                <w:spacing w:val="-2"/>
                <w:sz w:val="20"/>
              </w:rPr>
              <w:t> </w:t>
            </w:r>
            <w:r>
              <w:rPr>
                <w:sz w:val="20"/>
              </w:rPr>
              <w:t>"in",</w:t>
            </w:r>
            <w:r>
              <w:rPr>
                <w:spacing w:val="-2"/>
                <w:sz w:val="20"/>
              </w:rPr>
              <w:t> "ft".</w:t>
            </w:r>
          </w:p>
        </w:tc>
      </w:tr>
      <w:tr>
        <w:trPr>
          <w:trHeight w:val="337" w:hRule="atLeast"/>
        </w:trPr>
        <w:tc>
          <w:tcPr>
            <w:tcW w:w="2776" w:type="dxa"/>
          </w:tcPr>
          <w:p>
            <w:pPr>
              <w:pStyle w:val="TableParagraph"/>
              <w:rPr>
                <w:rFonts w:ascii="Courier New"/>
                <w:sz w:val="20"/>
              </w:rPr>
            </w:pPr>
            <w:r>
              <w:rPr>
                <w:rFonts w:ascii="Courier New"/>
                <w:spacing w:val="-2"/>
                <w:sz w:val="20"/>
              </w:rPr>
              <w:t>roughnessT</w:t>
            </w:r>
          </w:p>
        </w:tc>
        <w:tc>
          <w:tcPr>
            <w:tcW w:w="7184" w:type="dxa"/>
          </w:tcPr>
          <w:p>
            <w:pPr>
              <w:pStyle w:val="TableParagraph"/>
              <w:spacing w:before="56"/>
              <w:ind w:left="54"/>
              <w:rPr>
                <w:sz w:val="20"/>
              </w:rPr>
            </w:pPr>
            <w:r>
              <w:rPr>
                <w:sz w:val="20"/>
              </w:rPr>
              <w:t>Gas-side</w:t>
            </w:r>
            <w:r>
              <w:rPr>
                <w:spacing w:val="-3"/>
                <w:sz w:val="20"/>
              </w:rPr>
              <w:t> </w:t>
            </w:r>
            <w:r>
              <w:rPr>
                <w:sz w:val="20"/>
              </w:rPr>
              <w:t>wall</w:t>
            </w:r>
            <w:r>
              <w:rPr>
                <w:spacing w:val="-2"/>
                <w:sz w:val="20"/>
              </w:rPr>
              <w:t> </w:t>
            </w:r>
            <w:r>
              <w:rPr>
                <w:sz w:val="20"/>
              </w:rPr>
              <w:t>average</w:t>
            </w:r>
            <w:r>
              <w:rPr>
                <w:spacing w:val="-2"/>
                <w:sz w:val="20"/>
              </w:rPr>
              <w:t> </w:t>
            </w:r>
            <w:r>
              <w:rPr>
                <w:sz w:val="20"/>
              </w:rPr>
              <w:t>roughness</w:t>
            </w:r>
            <w:r>
              <w:rPr>
                <w:spacing w:val="-2"/>
                <w:sz w:val="20"/>
              </w:rPr>
              <w:t> </w:t>
            </w:r>
            <w:r>
              <w:rPr>
                <w:sz w:val="20"/>
              </w:rPr>
              <w:t>step.</w:t>
            </w:r>
            <w:r>
              <w:rPr>
                <w:spacing w:val="-3"/>
                <w:sz w:val="20"/>
              </w:rPr>
              <w:t> </w:t>
            </w:r>
            <w:r>
              <w:rPr>
                <w:spacing w:val="-2"/>
                <w:sz w:val="20"/>
              </w:rPr>
              <w:t>Optional.</w:t>
            </w:r>
          </w:p>
        </w:tc>
      </w:tr>
      <w:tr>
        <w:trPr>
          <w:trHeight w:val="334" w:hRule="atLeast"/>
        </w:trPr>
        <w:tc>
          <w:tcPr>
            <w:tcW w:w="2776" w:type="dxa"/>
          </w:tcPr>
          <w:p>
            <w:pPr>
              <w:pStyle w:val="TableParagraph"/>
              <w:spacing w:before="52"/>
              <w:rPr>
                <w:rFonts w:ascii="Courier New"/>
                <w:sz w:val="20"/>
              </w:rPr>
            </w:pPr>
            <w:r>
              <w:rPr>
                <w:rFonts w:ascii="Courier New"/>
                <w:spacing w:val="-2"/>
                <w:sz w:val="20"/>
              </w:rPr>
              <w:t>roughnessT_unit</w:t>
            </w:r>
          </w:p>
        </w:tc>
        <w:tc>
          <w:tcPr>
            <w:tcW w:w="7184" w:type="dxa"/>
          </w:tcPr>
          <w:p>
            <w:pPr>
              <w:pStyle w:val="TableParagraph"/>
              <w:spacing w:before="55"/>
              <w:ind w:left="54"/>
              <w:rPr>
                <w:sz w:val="20"/>
              </w:rPr>
            </w:pPr>
            <w:r>
              <w:rPr>
                <w:sz w:val="20"/>
              </w:rPr>
              <w:t>Roughness</w:t>
            </w:r>
            <w:r>
              <w:rPr>
                <w:spacing w:val="-2"/>
                <w:sz w:val="20"/>
              </w:rPr>
              <w:t> </w:t>
            </w:r>
            <w:r>
              <w:rPr>
                <w:sz w:val="20"/>
              </w:rPr>
              <w:t>step</w:t>
            </w:r>
            <w:r>
              <w:rPr>
                <w:spacing w:val="-1"/>
                <w:sz w:val="20"/>
              </w:rPr>
              <w:t> </w:t>
            </w:r>
            <w:r>
              <w:rPr>
                <w:sz w:val="20"/>
              </w:rPr>
              <w:t>unit.</w:t>
            </w:r>
            <w:r>
              <w:rPr>
                <w:spacing w:val="-2"/>
                <w:sz w:val="20"/>
              </w:rPr>
              <w:t> </w:t>
            </w:r>
            <w:r>
              <w:rPr>
                <w:sz w:val="20"/>
              </w:rPr>
              <w:t>One</w:t>
            </w:r>
            <w:r>
              <w:rPr>
                <w:spacing w:val="-1"/>
                <w:sz w:val="20"/>
              </w:rPr>
              <w:t> </w:t>
            </w:r>
            <w:r>
              <w:rPr>
                <w:sz w:val="20"/>
              </w:rPr>
              <w:t>of</w:t>
            </w:r>
            <w:r>
              <w:rPr>
                <w:spacing w:val="-2"/>
                <w:sz w:val="20"/>
              </w:rPr>
              <w:t> </w:t>
            </w:r>
            <w:r>
              <w:rPr>
                <w:sz w:val="20"/>
              </w:rPr>
              <w:t>"m",</w:t>
            </w:r>
            <w:r>
              <w:rPr>
                <w:spacing w:val="-1"/>
                <w:sz w:val="20"/>
              </w:rPr>
              <w:t> </w:t>
            </w:r>
            <w:r>
              <w:rPr>
                <w:sz w:val="20"/>
              </w:rPr>
              <w:t>"mm",</w:t>
            </w:r>
            <w:r>
              <w:rPr>
                <w:spacing w:val="-1"/>
                <w:sz w:val="20"/>
              </w:rPr>
              <w:t> </w:t>
            </w:r>
            <w:r>
              <w:rPr>
                <w:sz w:val="20"/>
              </w:rPr>
              <w:t>"in",</w:t>
            </w:r>
            <w:r>
              <w:rPr>
                <w:spacing w:val="-2"/>
                <w:sz w:val="20"/>
              </w:rPr>
              <w:t> "ft".</w:t>
            </w:r>
          </w:p>
        </w:tc>
      </w:tr>
    </w:tbl>
    <w:p>
      <w:pPr>
        <w:pStyle w:val="BodyText"/>
        <w:spacing w:before="40"/>
        <w:rPr>
          <w:rFonts w:ascii="Arial"/>
          <w:b/>
          <w:i/>
          <w:sz w:val="20"/>
        </w:rPr>
      </w:pPr>
      <w:r>
        <w:rPr>
          <w:rFonts w:ascii="Arial"/>
          <w:b/>
          <w:i/>
          <w:sz w:val="20"/>
        </w:rPr>
        <w:drawing>
          <wp:anchor distT="0" distB="0" distL="0" distR="0" allowOverlap="1" layoutInCell="1" locked="0" behindDoc="1" simplePos="0" relativeHeight="487607808">
            <wp:simplePos x="0" y="0"/>
            <wp:positionH relativeFrom="page">
              <wp:posOffset>753109</wp:posOffset>
            </wp:positionH>
            <wp:positionV relativeFrom="paragraph">
              <wp:posOffset>187972</wp:posOffset>
            </wp:positionV>
            <wp:extent cx="1572482" cy="1485900"/>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70" cstate="print"/>
                    <a:stretch>
                      <a:fillRect/>
                    </a:stretch>
                  </pic:blipFill>
                  <pic:spPr>
                    <a:xfrm>
                      <a:off x="0" y="0"/>
                      <a:ext cx="1572482" cy="1485900"/>
                    </a:xfrm>
                    <a:prstGeom prst="rect">
                      <a:avLst/>
                    </a:prstGeom>
                  </pic:spPr>
                </pic:pic>
              </a:graphicData>
            </a:graphic>
          </wp:anchor>
        </w:drawing>
      </w:r>
      <w:r>
        <w:rPr>
          <w:rFonts w:ascii="Arial"/>
          <w:b/>
          <w:i/>
          <w:sz w:val="20"/>
        </w:rPr>
        <w:drawing>
          <wp:anchor distT="0" distB="0" distL="0" distR="0" allowOverlap="1" layoutInCell="1" locked="0" behindDoc="1" simplePos="0" relativeHeight="487608320">
            <wp:simplePos x="0" y="0"/>
            <wp:positionH relativeFrom="page">
              <wp:posOffset>3002279</wp:posOffset>
            </wp:positionH>
            <wp:positionV relativeFrom="paragraph">
              <wp:posOffset>196850</wp:posOffset>
            </wp:positionV>
            <wp:extent cx="1359207" cy="1508760"/>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71" cstate="print"/>
                    <a:stretch>
                      <a:fillRect/>
                    </a:stretch>
                  </pic:blipFill>
                  <pic:spPr>
                    <a:xfrm>
                      <a:off x="0" y="0"/>
                      <a:ext cx="1359207" cy="1508760"/>
                    </a:xfrm>
                    <a:prstGeom prst="rect">
                      <a:avLst/>
                    </a:prstGeom>
                  </pic:spPr>
                </pic:pic>
              </a:graphicData>
            </a:graphic>
          </wp:anchor>
        </w:drawing>
      </w:r>
      <w:r>
        <w:rPr>
          <w:rFonts w:ascii="Arial"/>
          <w:b/>
          <w:i/>
          <w:sz w:val="20"/>
        </w:rPr>
        <w:drawing>
          <wp:anchor distT="0" distB="0" distL="0" distR="0" allowOverlap="1" layoutInCell="1" locked="0" behindDoc="1" simplePos="0" relativeHeight="487608832">
            <wp:simplePos x="0" y="0"/>
            <wp:positionH relativeFrom="page">
              <wp:posOffset>4950459</wp:posOffset>
            </wp:positionH>
            <wp:positionV relativeFrom="paragraph">
              <wp:posOffset>186715</wp:posOffset>
            </wp:positionV>
            <wp:extent cx="1903071" cy="1543050"/>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72" cstate="print"/>
                    <a:stretch>
                      <a:fillRect/>
                    </a:stretch>
                  </pic:blipFill>
                  <pic:spPr>
                    <a:xfrm>
                      <a:off x="0" y="0"/>
                      <a:ext cx="1903071" cy="1543050"/>
                    </a:xfrm>
                    <a:prstGeom prst="rect">
                      <a:avLst/>
                    </a:prstGeom>
                  </pic:spPr>
                </pic:pic>
              </a:graphicData>
            </a:graphic>
          </wp:anchor>
        </w:drawing>
      </w:r>
    </w:p>
    <w:p>
      <w:pPr>
        <w:pStyle w:val="BodyText"/>
        <w:spacing w:before="62"/>
        <w:rPr>
          <w:rFonts w:ascii="Arial"/>
          <w:b/>
          <w:i/>
          <w:sz w:val="20"/>
        </w:rPr>
      </w:pPr>
    </w:p>
    <w:p>
      <w:pPr>
        <w:pStyle w:val="BodyText"/>
        <w:spacing w:after="0"/>
        <w:rPr>
          <w:rFonts w:ascii="Arial"/>
          <w:b/>
          <w:i/>
          <w:sz w:val="20"/>
        </w:rPr>
        <w:sectPr>
          <w:pgSz w:w="12240" w:h="15840"/>
          <w:pgMar w:header="713" w:footer="936" w:top="1600" w:bottom="1120" w:left="360" w:right="720"/>
        </w:sectPr>
      </w:pPr>
    </w:p>
    <w:p>
      <w:pPr>
        <w:spacing w:before="94"/>
        <w:ind w:left="776" w:right="0" w:firstLine="0"/>
        <w:jc w:val="left"/>
        <w:rPr>
          <w:rFonts w:ascii="Arial"/>
          <w:i/>
          <w:sz w:val="20"/>
        </w:rPr>
      </w:pPr>
      <w:r>
        <w:rPr>
          <w:rFonts w:ascii="Arial"/>
          <w:i/>
          <w:sz w:val="20"/>
        </w:rPr>
        <w:t>Coaxial</w:t>
      </w:r>
      <w:r>
        <w:rPr>
          <w:rFonts w:ascii="Arial"/>
          <w:i/>
          <w:spacing w:val="-14"/>
          <w:sz w:val="20"/>
        </w:rPr>
        <w:t> </w:t>
      </w:r>
      <w:r>
        <w:rPr>
          <w:rFonts w:ascii="Arial"/>
          <w:i/>
          <w:sz w:val="20"/>
        </w:rPr>
        <w:t>shell</w:t>
      </w:r>
      <w:r>
        <w:rPr>
          <w:rFonts w:ascii="Arial"/>
          <w:i/>
          <w:spacing w:val="-14"/>
          <w:sz w:val="20"/>
        </w:rPr>
        <w:t> </w:t>
      </w:r>
      <w:r>
        <w:rPr>
          <w:rFonts w:ascii="Arial"/>
          <w:i/>
          <w:sz w:val="20"/>
        </w:rPr>
        <w:t>segment</w:t>
      </w:r>
      <w:r>
        <w:rPr>
          <w:rFonts w:ascii="Arial"/>
          <w:i/>
          <w:spacing w:val="-14"/>
          <w:sz w:val="20"/>
        </w:rPr>
        <w:t> </w:t>
      </w:r>
      <w:r>
        <w:rPr>
          <w:rFonts w:ascii="Arial"/>
          <w:i/>
          <w:sz w:val="20"/>
        </w:rPr>
        <w:t>configuration </w:t>
      </w:r>
      <w:r>
        <w:rPr>
          <w:rFonts w:ascii="Arial"/>
          <w:i/>
          <w:spacing w:val="-2"/>
          <w:sz w:val="20"/>
        </w:rPr>
        <w:t>parameters</w:t>
      </w:r>
    </w:p>
    <w:p>
      <w:pPr>
        <w:spacing w:before="94"/>
        <w:ind w:left="371" w:right="0" w:firstLine="0"/>
        <w:jc w:val="left"/>
        <w:rPr>
          <w:rFonts w:ascii="Arial"/>
          <w:i/>
          <w:sz w:val="20"/>
        </w:rPr>
      </w:pPr>
      <w:r>
        <w:rPr/>
        <w:br w:type="column"/>
      </w:r>
      <w:r>
        <w:rPr>
          <w:rFonts w:ascii="Arial"/>
          <w:i/>
          <w:sz w:val="20"/>
        </w:rPr>
        <w:t>Tubular</w:t>
      </w:r>
      <w:r>
        <w:rPr>
          <w:rFonts w:ascii="Arial"/>
          <w:i/>
          <w:spacing w:val="-14"/>
          <w:sz w:val="20"/>
        </w:rPr>
        <w:t> </w:t>
      </w:r>
      <w:r>
        <w:rPr>
          <w:rFonts w:ascii="Arial"/>
          <w:i/>
          <w:sz w:val="20"/>
        </w:rPr>
        <w:t>segment</w:t>
      </w:r>
      <w:r>
        <w:rPr>
          <w:rFonts w:ascii="Arial"/>
          <w:i/>
          <w:spacing w:val="-14"/>
          <w:sz w:val="20"/>
        </w:rPr>
        <w:t> </w:t>
      </w:r>
      <w:r>
        <w:rPr>
          <w:rFonts w:ascii="Arial"/>
          <w:i/>
          <w:sz w:val="20"/>
        </w:rPr>
        <w:t>configuration </w:t>
      </w:r>
      <w:r>
        <w:rPr>
          <w:rFonts w:ascii="Arial"/>
          <w:i/>
          <w:spacing w:val="-2"/>
          <w:sz w:val="20"/>
        </w:rPr>
        <w:t>parameters</w:t>
      </w:r>
    </w:p>
    <w:p>
      <w:pPr>
        <w:spacing w:before="94"/>
        <w:ind w:left="351" w:right="544" w:firstLine="0"/>
        <w:jc w:val="left"/>
        <w:rPr>
          <w:rFonts w:ascii="Arial"/>
          <w:i/>
          <w:sz w:val="20"/>
        </w:rPr>
      </w:pPr>
      <w:r>
        <w:rPr/>
        <w:br w:type="column"/>
      </w:r>
      <w:r>
        <w:rPr>
          <w:rFonts w:ascii="Arial"/>
          <w:i/>
          <w:sz w:val="20"/>
        </w:rPr>
        <w:t>Channel</w:t>
      </w:r>
      <w:r>
        <w:rPr>
          <w:rFonts w:ascii="Arial"/>
          <w:i/>
          <w:spacing w:val="-14"/>
          <w:sz w:val="20"/>
        </w:rPr>
        <w:t> </w:t>
      </w:r>
      <w:r>
        <w:rPr>
          <w:rFonts w:ascii="Arial"/>
          <w:i/>
          <w:sz w:val="20"/>
        </w:rPr>
        <w:t>segment</w:t>
      </w:r>
      <w:r>
        <w:rPr>
          <w:rFonts w:ascii="Arial"/>
          <w:i/>
          <w:spacing w:val="-14"/>
          <w:sz w:val="20"/>
        </w:rPr>
        <w:t> </w:t>
      </w:r>
      <w:r>
        <w:rPr>
          <w:rFonts w:ascii="Arial"/>
          <w:i/>
          <w:sz w:val="20"/>
        </w:rPr>
        <w:t>configuration </w:t>
      </w:r>
      <w:r>
        <w:rPr>
          <w:rFonts w:ascii="Arial"/>
          <w:i/>
          <w:spacing w:val="-2"/>
          <w:sz w:val="20"/>
        </w:rPr>
        <w:t>parameters</w:t>
      </w:r>
    </w:p>
    <w:p>
      <w:pPr>
        <w:spacing w:after="0"/>
        <w:jc w:val="left"/>
        <w:rPr>
          <w:rFonts w:ascii="Arial"/>
          <w:i/>
          <w:sz w:val="20"/>
        </w:rPr>
        <w:sectPr>
          <w:type w:val="continuous"/>
          <w:pgSz w:w="12240" w:h="15840"/>
          <w:pgMar w:header="713" w:footer="936" w:top="1820" w:bottom="280" w:left="360" w:right="720"/>
          <w:cols w:num="3" w:equalWidth="0">
            <w:col w:w="3931" w:space="40"/>
            <w:col w:w="3057" w:space="39"/>
            <w:col w:w="4093"/>
          </w:cols>
        </w:sectPr>
      </w:pPr>
    </w:p>
    <w:p>
      <w:pPr>
        <w:pStyle w:val="BodyText"/>
        <w:rPr>
          <w:rFonts w:ascii="Arial"/>
          <w:i/>
          <w:sz w:val="20"/>
        </w:rPr>
      </w:pPr>
    </w:p>
    <w:p>
      <w:pPr>
        <w:pStyle w:val="BodyText"/>
        <w:spacing w:before="205"/>
        <w:rPr>
          <w:rFonts w:ascii="Arial"/>
          <w:i/>
          <w:sz w:val="20"/>
        </w:rPr>
      </w:pPr>
    </w:p>
    <w:p>
      <w:pPr>
        <w:spacing w:before="0"/>
        <w:ind w:left="3265" w:right="0" w:firstLine="0"/>
        <w:jc w:val="left"/>
        <w:rPr>
          <w:rFonts w:ascii="Arial"/>
          <w:i/>
          <w:sz w:val="20"/>
        </w:rPr>
      </w:pPr>
      <w:r>
        <w:rPr>
          <w:rFonts w:ascii="Arial"/>
          <w:i/>
          <w:sz w:val="20"/>
        </w:rPr>
        <w:drawing>
          <wp:anchor distT="0" distB="0" distL="0" distR="0" allowOverlap="1" layoutInCell="1" locked="0" behindDoc="0" simplePos="0" relativeHeight="15750144">
            <wp:simplePos x="0" y="0"/>
            <wp:positionH relativeFrom="page">
              <wp:posOffset>742950</wp:posOffset>
            </wp:positionH>
            <wp:positionV relativeFrom="paragraph">
              <wp:posOffset>-71718</wp:posOffset>
            </wp:positionV>
            <wp:extent cx="1310639" cy="2555239"/>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73" cstate="print"/>
                    <a:stretch>
                      <a:fillRect/>
                    </a:stretch>
                  </pic:blipFill>
                  <pic:spPr>
                    <a:xfrm>
                      <a:off x="0" y="0"/>
                      <a:ext cx="1310639" cy="2555239"/>
                    </a:xfrm>
                    <a:prstGeom prst="rect">
                      <a:avLst/>
                    </a:prstGeom>
                  </pic:spPr>
                </pic:pic>
              </a:graphicData>
            </a:graphic>
          </wp:anchor>
        </w:drawing>
      </w:r>
      <w:r>
        <w:rPr>
          <w:rFonts w:ascii="Arial"/>
          <w:i/>
          <w:sz w:val="20"/>
        </w:rPr>
        <w:t>Stations</w:t>
      </w:r>
      <w:r>
        <w:rPr>
          <w:rFonts w:ascii="Arial"/>
          <w:i/>
          <w:spacing w:val="-4"/>
          <w:sz w:val="20"/>
        </w:rPr>
        <w:t> </w:t>
      </w:r>
      <w:r>
        <w:rPr>
          <w:rFonts w:ascii="Arial"/>
          <w:i/>
          <w:sz w:val="20"/>
        </w:rPr>
        <w:t>of</w:t>
      </w:r>
      <w:r>
        <w:rPr>
          <w:rFonts w:ascii="Arial"/>
          <w:i/>
          <w:spacing w:val="-3"/>
          <w:sz w:val="20"/>
        </w:rPr>
        <w:t> </w:t>
      </w:r>
      <w:r>
        <w:rPr>
          <w:rFonts w:ascii="Arial"/>
          <w:i/>
          <w:sz w:val="20"/>
        </w:rPr>
        <w:t>cooling</w:t>
      </w:r>
      <w:r>
        <w:rPr>
          <w:rFonts w:ascii="Arial"/>
          <w:i/>
          <w:spacing w:val="-3"/>
          <w:sz w:val="20"/>
        </w:rPr>
        <w:t> </w:t>
      </w:r>
      <w:r>
        <w:rPr>
          <w:rFonts w:ascii="Arial"/>
          <w:i/>
          <w:spacing w:val="-2"/>
          <w:sz w:val="20"/>
        </w:rPr>
        <w:t>segments</w:t>
      </w:r>
    </w:p>
    <w:p>
      <w:pPr>
        <w:spacing w:after="0"/>
        <w:jc w:val="left"/>
        <w:rPr>
          <w:rFonts w:ascii="Arial"/>
          <w:i/>
          <w:sz w:val="20"/>
        </w:rPr>
        <w:sectPr>
          <w:type w:val="continuous"/>
          <w:pgSz w:w="12240" w:h="15840"/>
          <w:pgMar w:header="713" w:footer="936" w:top="1820" w:bottom="280" w:left="360" w:right="720"/>
        </w:sectPr>
      </w:pPr>
    </w:p>
    <w:p>
      <w:pPr>
        <w:pStyle w:val="BodyText"/>
        <w:rPr>
          <w:rFonts w:ascii="Arial"/>
          <w:i/>
        </w:rPr>
      </w:pPr>
    </w:p>
    <w:p>
      <w:pPr>
        <w:pStyle w:val="BodyText"/>
        <w:spacing w:before="52"/>
        <w:rPr>
          <w:rFonts w:ascii="Arial"/>
          <w:i/>
        </w:rPr>
      </w:pPr>
    </w:p>
    <w:p>
      <w:pPr>
        <w:pStyle w:val="Heading4"/>
      </w:pPr>
      <w:bookmarkStart w:name="_TOC_250006" w:id="183"/>
      <w:bookmarkStart w:name="Object HeatTransferAnalysisResults" w:id="184"/>
      <w:r>
        <w:rPr>
          <w:b w:val="0"/>
          <w:i w:val="0"/>
        </w:rPr>
      </w:r>
      <w:r>
        <w:rPr/>
        <w:t>Object</w:t>
      </w:r>
      <w:r>
        <w:rPr>
          <w:spacing w:val="-9"/>
        </w:rPr>
        <w:t> </w:t>
      </w:r>
      <w:bookmarkEnd w:id="183"/>
      <w:r>
        <w:rPr>
          <w:spacing w:val="-2"/>
        </w:rPr>
        <w:t>HeatTransferAnalysisResults</w:t>
      </w:r>
    </w:p>
    <w:p>
      <w:pPr>
        <w:pStyle w:val="BodyText"/>
        <w:spacing w:before="4" w:after="1"/>
        <w:rPr>
          <w:rFonts w:ascii="Arial"/>
          <w:b/>
          <w:i/>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7" w:hRule="atLeast"/>
        </w:trPr>
        <w:tc>
          <w:tcPr>
            <w:tcW w:w="2776" w:type="dxa"/>
          </w:tcPr>
          <w:p>
            <w:pPr>
              <w:pStyle w:val="TableParagraph"/>
              <w:rPr>
                <w:rFonts w:ascii="Arial"/>
                <w:b/>
                <w:sz w:val="20"/>
              </w:rPr>
            </w:pPr>
            <w:r>
              <w:rPr>
                <w:rFonts w:ascii="Arial"/>
                <w:b/>
                <w:spacing w:val="-2"/>
                <w:sz w:val="20"/>
              </w:rPr>
              <w:t>Property</w:t>
            </w:r>
          </w:p>
        </w:tc>
        <w:tc>
          <w:tcPr>
            <w:tcW w:w="7184" w:type="dxa"/>
          </w:tcPr>
          <w:p>
            <w:pPr>
              <w:pStyle w:val="TableParagraph"/>
              <w:ind w:left="54"/>
              <w:rPr>
                <w:rFonts w:ascii="Arial"/>
                <w:b/>
                <w:sz w:val="20"/>
              </w:rPr>
            </w:pPr>
            <w:r>
              <w:rPr>
                <w:rFonts w:ascii="Arial"/>
                <w:b/>
                <w:spacing w:val="-2"/>
                <w:sz w:val="20"/>
              </w:rPr>
              <w:t>Description</w:t>
            </w:r>
          </w:p>
        </w:tc>
      </w:tr>
      <w:tr>
        <w:trPr>
          <w:trHeight w:val="1025" w:hRule="atLeast"/>
        </w:trPr>
        <w:tc>
          <w:tcPr>
            <w:tcW w:w="2776" w:type="dxa"/>
          </w:tcPr>
          <w:p>
            <w:pPr>
              <w:pStyle w:val="TableParagraph"/>
              <w:spacing w:before="52"/>
              <w:rPr>
                <w:rFonts w:ascii="Courier New"/>
                <w:sz w:val="20"/>
              </w:rPr>
            </w:pPr>
            <w:r>
              <w:rPr>
                <w:rFonts w:ascii="Courier New"/>
                <w:spacing w:val="-2"/>
                <w:sz w:val="20"/>
              </w:rPr>
              <w:t>approach</w:t>
            </w:r>
          </w:p>
        </w:tc>
        <w:tc>
          <w:tcPr>
            <w:tcW w:w="7184" w:type="dxa"/>
          </w:tcPr>
          <w:p>
            <w:pPr>
              <w:pStyle w:val="TableParagraph"/>
              <w:spacing w:line="244" w:lineRule="auto" w:before="55"/>
              <w:ind w:left="54" w:right="3456"/>
              <w:rPr>
                <w:sz w:val="20"/>
              </w:rPr>
            </w:pPr>
            <w:r>
              <w:rPr>
                <w:sz w:val="20"/>
              </w:rPr>
              <w:t>Heat</w:t>
            </w:r>
            <w:r>
              <w:rPr>
                <w:spacing w:val="-10"/>
                <w:sz w:val="20"/>
              </w:rPr>
              <w:t> </w:t>
            </w:r>
            <w:r>
              <w:rPr>
                <w:sz w:val="20"/>
              </w:rPr>
              <w:t>transfer</w:t>
            </w:r>
            <w:r>
              <w:rPr>
                <w:spacing w:val="-10"/>
                <w:sz w:val="20"/>
              </w:rPr>
              <w:t> </w:t>
            </w:r>
            <w:r>
              <w:rPr>
                <w:sz w:val="20"/>
              </w:rPr>
              <w:t>relations.</w:t>
            </w:r>
            <w:r>
              <w:rPr>
                <w:spacing w:val="-10"/>
                <w:sz w:val="20"/>
              </w:rPr>
              <w:t> </w:t>
            </w:r>
            <w:r>
              <w:rPr>
                <w:sz w:val="20"/>
              </w:rPr>
              <w:t>Possible</w:t>
            </w:r>
            <w:r>
              <w:rPr>
                <w:spacing w:val="-10"/>
                <w:sz w:val="20"/>
              </w:rPr>
              <w:t> </w:t>
            </w:r>
            <w:r>
              <w:rPr>
                <w:sz w:val="20"/>
              </w:rPr>
              <w:t>values: </w:t>
            </w:r>
            <w:r>
              <w:rPr>
                <w:spacing w:val="-2"/>
                <w:sz w:val="20"/>
              </w:rPr>
              <w:t>"IEVLEV"</w:t>
            </w:r>
          </w:p>
          <w:p>
            <w:pPr>
              <w:pStyle w:val="TableParagraph"/>
              <w:spacing w:line="244" w:lineRule="auto" w:before="0"/>
              <w:ind w:left="54" w:right="6321"/>
              <w:rPr>
                <w:sz w:val="20"/>
              </w:rPr>
            </w:pPr>
            <w:r>
              <w:rPr>
                <w:spacing w:val="-2"/>
                <w:sz w:val="20"/>
              </w:rPr>
              <w:t>"BARTZ" "MIXED"</w:t>
            </w:r>
          </w:p>
        </w:tc>
      </w:tr>
      <w:tr>
        <w:trPr>
          <w:trHeight w:val="337" w:hRule="atLeast"/>
        </w:trPr>
        <w:tc>
          <w:tcPr>
            <w:tcW w:w="2776" w:type="dxa"/>
          </w:tcPr>
          <w:p>
            <w:pPr>
              <w:pStyle w:val="TableParagraph"/>
              <w:rPr>
                <w:rFonts w:ascii="Courier New"/>
                <w:sz w:val="20"/>
              </w:rPr>
            </w:pPr>
            <w:r>
              <w:rPr>
                <w:rFonts w:ascii="Courier New"/>
                <w:spacing w:val="-2"/>
                <w:sz w:val="20"/>
              </w:rPr>
              <w:t>throttle_level</w:t>
            </w:r>
          </w:p>
        </w:tc>
        <w:tc>
          <w:tcPr>
            <w:tcW w:w="7184" w:type="dxa"/>
          </w:tcPr>
          <w:p>
            <w:pPr>
              <w:pStyle w:val="TableParagraph"/>
              <w:spacing w:before="56"/>
              <w:ind w:left="54"/>
              <w:rPr>
                <w:sz w:val="20"/>
              </w:rPr>
            </w:pPr>
            <w:r>
              <w:rPr>
                <w:sz w:val="20"/>
              </w:rPr>
              <w:t>Thrust</w:t>
            </w:r>
            <w:r>
              <w:rPr>
                <w:spacing w:val="-5"/>
                <w:sz w:val="20"/>
              </w:rPr>
              <w:t> </w:t>
            </w:r>
            <w:r>
              <w:rPr>
                <w:sz w:val="20"/>
              </w:rPr>
              <w:t>chamber</w:t>
            </w:r>
            <w:r>
              <w:rPr>
                <w:spacing w:val="-4"/>
                <w:sz w:val="20"/>
              </w:rPr>
              <w:t> </w:t>
            </w:r>
            <w:r>
              <w:rPr>
                <w:sz w:val="20"/>
              </w:rPr>
              <w:t>throttle</w:t>
            </w:r>
            <w:r>
              <w:rPr>
                <w:spacing w:val="-4"/>
                <w:sz w:val="20"/>
              </w:rPr>
              <w:t> </w:t>
            </w:r>
            <w:r>
              <w:rPr>
                <w:spacing w:val="-2"/>
                <w:sz w:val="20"/>
              </w:rPr>
              <w:t>value.</w:t>
            </w:r>
          </w:p>
        </w:tc>
      </w:tr>
      <w:tr>
        <w:trPr>
          <w:trHeight w:val="335" w:hRule="atLeast"/>
        </w:trPr>
        <w:tc>
          <w:tcPr>
            <w:tcW w:w="2776" w:type="dxa"/>
          </w:tcPr>
          <w:p>
            <w:pPr>
              <w:pStyle w:val="TableParagraph"/>
              <w:spacing w:before="52"/>
              <w:rPr>
                <w:rFonts w:ascii="Courier New"/>
                <w:sz w:val="20"/>
              </w:rPr>
            </w:pPr>
            <w:r>
              <w:rPr>
                <w:rFonts w:ascii="Courier New"/>
                <w:spacing w:val="-2"/>
                <w:sz w:val="20"/>
              </w:rPr>
              <w:t>Tw_bar</w:t>
            </w:r>
          </w:p>
        </w:tc>
        <w:tc>
          <w:tcPr>
            <w:tcW w:w="7184" w:type="dxa"/>
          </w:tcPr>
          <w:p>
            <w:pPr>
              <w:pStyle w:val="TableParagraph"/>
              <w:spacing w:before="55"/>
              <w:ind w:left="54"/>
              <w:rPr>
                <w:sz w:val="20"/>
              </w:rPr>
            </w:pPr>
            <w:r>
              <w:rPr>
                <w:sz w:val="20"/>
              </w:rPr>
              <w:t>Average</w:t>
            </w:r>
            <w:r>
              <w:rPr>
                <w:spacing w:val="-11"/>
                <w:sz w:val="20"/>
              </w:rPr>
              <w:t> </w:t>
            </w:r>
            <w:r>
              <w:rPr>
                <w:spacing w:val="-2"/>
                <w:sz w:val="20"/>
              </w:rPr>
              <w:t>Tw/T0.</w:t>
            </w:r>
          </w:p>
        </w:tc>
      </w:tr>
      <w:tr>
        <w:trPr>
          <w:trHeight w:val="567" w:hRule="atLeast"/>
        </w:trPr>
        <w:tc>
          <w:tcPr>
            <w:tcW w:w="2776" w:type="dxa"/>
          </w:tcPr>
          <w:p>
            <w:pPr>
              <w:pStyle w:val="TableParagraph"/>
              <w:rPr>
                <w:rFonts w:ascii="Courier New"/>
                <w:sz w:val="20"/>
              </w:rPr>
            </w:pPr>
            <w:r>
              <w:rPr>
                <w:rFonts w:ascii="Courier New"/>
                <w:spacing w:val="-2"/>
                <w:sz w:val="20"/>
              </w:rPr>
              <w:t>maxPass</w:t>
            </w:r>
          </w:p>
        </w:tc>
        <w:tc>
          <w:tcPr>
            <w:tcW w:w="7184" w:type="dxa"/>
          </w:tcPr>
          <w:p>
            <w:pPr>
              <w:pStyle w:val="TableParagraph"/>
              <w:spacing w:line="244" w:lineRule="auto" w:before="56"/>
              <w:ind w:left="54"/>
              <w:rPr>
                <w:sz w:val="20"/>
              </w:rPr>
            </w:pPr>
            <w:r>
              <w:rPr>
                <w:sz w:val="20"/>
              </w:rPr>
              <w:t>MaxPass=2,</w:t>
            </w:r>
            <w:r>
              <w:rPr>
                <w:spacing w:val="-3"/>
                <w:sz w:val="20"/>
              </w:rPr>
              <w:t> </w:t>
            </w:r>
            <w:r>
              <w:rPr>
                <w:sz w:val="20"/>
              </w:rPr>
              <w:t>if</w:t>
            </w:r>
            <w:r>
              <w:rPr>
                <w:spacing w:val="-3"/>
                <w:sz w:val="20"/>
              </w:rPr>
              <w:t> </w:t>
            </w:r>
            <w:r>
              <w:rPr>
                <w:sz w:val="20"/>
              </w:rPr>
              <w:t>at</w:t>
            </w:r>
            <w:r>
              <w:rPr>
                <w:spacing w:val="-3"/>
                <w:sz w:val="20"/>
              </w:rPr>
              <w:t> </w:t>
            </w:r>
            <w:r>
              <w:rPr>
                <w:sz w:val="20"/>
              </w:rPr>
              <w:t>least</w:t>
            </w:r>
            <w:r>
              <w:rPr>
                <w:spacing w:val="-3"/>
                <w:sz w:val="20"/>
              </w:rPr>
              <w:t> </w:t>
            </w:r>
            <w:r>
              <w:rPr>
                <w:sz w:val="20"/>
              </w:rPr>
              <w:t>one</w:t>
            </w:r>
            <w:r>
              <w:rPr>
                <w:spacing w:val="-3"/>
                <w:sz w:val="20"/>
              </w:rPr>
              <w:t> </w:t>
            </w:r>
            <w:r>
              <w:rPr>
                <w:sz w:val="20"/>
              </w:rPr>
              <w:t>regenerative</w:t>
            </w:r>
            <w:r>
              <w:rPr>
                <w:spacing w:val="-3"/>
                <w:sz w:val="20"/>
              </w:rPr>
              <w:t> </w:t>
            </w:r>
            <w:r>
              <w:rPr>
                <w:sz w:val="20"/>
              </w:rPr>
              <w:t>cooling</w:t>
            </w:r>
            <w:r>
              <w:rPr>
                <w:spacing w:val="-3"/>
                <w:sz w:val="20"/>
              </w:rPr>
              <w:t> </w:t>
            </w:r>
            <w:r>
              <w:rPr>
                <w:sz w:val="20"/>
              </w:rPr>
              <w:t>segments</w:t>
            </w:r>
            <w:r>
              <w:rPr>
                <w:spacing w:val="-3"/>
                <w:sz w:val="20"/>
              </w:rPr>
              <w:t> </w:t>
            </w:r>
            <w:r>
              <w:rPr>
                <w:sz w:val="20"/>
              </w:rPr>
              <w:t>configured</w:t>
            </w:r>
            <w:r>
              <w:rPr>
                <w:spacing w:val="-3"/>
                <w:sz w:val="20"/>
              </w:rPr>
              <w:t> </w:t>
            </w:r>
            <w:r>
              <w:rPr>
                <w:sz w:val="20"/>
              </w:rPr>
              <w:t>with</w:t>
            </w:r>
            <w:r>
              <w:rPr>
                <w:spacing w:val="-3"/>
                <w:sz w:val="20"/>
              </w:rPr>
              <w:t> </w:t>
            </w:r>
            <w:r>
              <w:rPr>
                <w:sz w:val="20"/>
              </w:rPr>
              <w:t>two- pass coolant flow. Otherwise, maxPass=1.</w:t>
            </w:r>
          </w:p>
        </w:tc>
      </w:tr>
      <w:tr>
        <w:trPr>
          <w:trHeight w:val="335" w:hRule="atLeast"/>
        </w:trPr>
        <w:tc>
          <w:tcPr>
            <w:tcW w:w="2776" w:type="dxa"/>
          </w:tcPr>
          <w:p>
            <w:pPr>
              <w:pStyle w:val="TableParagraph"/>
              <w:spacing w:before="52"/>
              <w:rPr>
                <w:rFonts w:ascii="Courier New"/>
                <w:sz w:val="20"/>
              </w:rPr>
            </w:pPr>
            <w:r>
              <w:rPr>
                <w:rFonts w:ascii="Courier New"/>
                <w:spacing w:val="-2"/>
                <w:sz w:val="20"/>
              </w:rPr>
              <w:t>units</w:t>
            </w:r>
          </w:p>
        </w:tc>
        <w:tc>
          <w:tcPr>
            <w:tcW w:w="7184" w:type="dxa"/>
          </w:tcPr>
          <w:p>
            <w:pPr>
              <w:pStyle w:val="TableParagraph"/>
              <w:spacing w:before="52"/>
              <w:ind w:left="54"/>
              <w:rPr>
                <w:sz w:val="20"/>
              </w:rPr>
            </w:pPr>
            <w:r>
              <w:rPr>
                <w:sz w:val="20"/>
              </w:rPr>
              <w:t>JavaScript</w:t>
            </w:r>
            <w:r>
              <w:rPr>
                <w:spacing w:val="-5"/>
                <w:sz w:val="20"/>
              </w:rPr>
              <w:t> </w:t>
            </w:r>
            <w:r>
              <w:rPr>
                <w:sz w:val="20"/>
              </w:rPr>
              <w:t>object</w:t>
            </w:r>
            <w:r>
              <w:rPr>
                <w:spacing w:val="-4"/>
                <w:sz w:val="20"/>
              </w:rPr>
              <w:t> </w:t>
            </w:r>
            <w:r>
              <w:rPr>
                <w:sz w:val="20"/>
              </w:rPr>
              <w:t>with</w:t>
            </w:r>
            <w:r>
              <w:rPr>
                <w:spacing w:val="-4"/>
                <w:sz w:val="20"/>
              </w:rPr>
              <w:t> </w:t>
            </w:r>
            <w:r>
              <w:rPr>
                <w:sz w:val="20"/>
              </w:rPr>
              <w:t>units</w:t>
            </w:r>
            <w:r>
              <w:rPr>
                <w:spacing w:val="-5"/>
                <w:sz w:val="20"/>
              </w:rPr>
              <w:t> </w:t>
            </w:r>
            <w:r>
              <w:rPr>
                <w:sz w:val="20"/>
              </w:rPr>
              <w:t>used</w:t>
            </w:r>
            <w:r>
              <w:rPr>
                <w:spacing w:val="-4"/>
                <w:sz w:val="20"/>
              </w:rPr>
              <w:t> </w:t>
            </w:r>
            <w:r>
              <w:rPr>
                <w:sz w:val="20"/>
              </w:rPr>
              <w:t>for</w:t>
            </w:r>
            <w:r>
              <w:rPr>
                <w:spacing w:val="-4"/>
                <w:sz w:val="20"/>
              </w:rPr>
              <w:t> </w:t>
            </w:r>
            <w:r>
              <w:rPr>
                <w:sz w:val="20"/>
              </w:rPr>
              <w:t>values</w:t>
            </w:r>
            <w:r>
              <w:rPr>
                <w:spacing w:val="-5"/>
                <w:sz w:val="20"/>
              </w:rPr>
              <w:t> </w:t>
            </w:r>
            <w:r>
              <w:rPr>
                <w:sz w:val="20"/>
              </w:rPr>
              <w:t>in </w:t>
            </w:r>
            <w:r>
              <w:rPr>
                <w:rFonts w:ascii="Arial"/>
                <w:i/>
                <w:spacing w:val="-2"/>
                <w:sz w:val="20"/>
              </w:rPr>
              <w:t>HeatTransferAnalysisResults</w:t>
            </w:r>
            <w:r>
              <w:rPr>
                <w:spacing w:val="-2"/>
                <w:sz w:val="20"/>
              </w:rPr>
              <w:t>.</w:t>
            </w:r>
          </w:p>
        </w:tc>
      </w:tr>
      <w:tr>
        <w:trPr>
          <w:trHeight w:val="566" w:hRule="atLeast"/>
        </w:trPr>
        <w:tc>
          <w:tcPr>
            <w:tcW w:w="2776" w:type="dxa"/>
          </w:tcPr>
          <w:p>
            <w:pPr>
              <w:pStyle w:val="TableParagraph"/>
              <w:rPr>
                <w:rFonts w:ascii="Courier New"/>
                <w:sz w:val="20"/>
              </w:rPr>
            </w:pPr>
            <w:r>
              <w:rPr>
                <w:rFonts w:ascii="Courier New"/>
                <w:spacing w:val="-2"/>
                <w:sz w:val="20"/>
              </w:rPr>
              <w:t>stations</w:t>
            </w:r>
          </w:p>
        </w:tc>
        <w:tc>
          <w:tcPr>
            <w:tcW w:w="7184" w:type="dxa"/>
          </w:tcPr>
          <w:p>
            <w:pPr>
              <w:pStyle w:val="TableParagraph"/>
              <w:spacing w:before="56"/>
              <w:ind w:left="54"/>
              <w:rPr>
                <w:sz w:val="20"/>
              </w:rPr>
            </w:pPr>
            <w:r>
              <w:rPr>
                <w:sz w:val="20"/>
              </w:rPr>
              <w:t>JavaScript</w:t>
            </w:r>
            <w:r>
              <w:rPr>
                <w:spacing w:val="-5"/>
                <w:sz w:val="20"/>
              </w:rPr>
              <w:t> </w:t>
            </w:r>
            <w:r>
              <w:rPr>
                <w:sz w:val="20"/>
              </w:rPr>
              <w:t>array</w:t>
            </w:r>
            <w:r>
              <w:rPr>
                <w:spacing w:val="-5"/>
                <w:sz w:val="20"/>
              </w:rPr>
              <w:t> </w:t>
            </w:r>
            <w:r>
              <w:rPr>
                <w:sz w:val="20"/>
              </w:rPr>
              <w:t>with</w:t>
            </w:r>
            <w:r>
              <w:rPr>
                <w:spacing w:val="-5"/>
                <w:sz w:val="20"/>
              </w:rPr>
              <w:t> </w:t>
            </w:r>
            <w:r>
              <w:rPr>
                <w:sz w:val="20"/>
              </w:rPr>
              <w:t>stations.</w:t>
            </w:r>
            <w:r>
              <w:rPr>
                <w:spacing w:val="-1"/>
                <w:sz w:val="20"/>
              </w:rPr>
              <w:t> </w:t>
            </w:r>
            <w:r>
              <w:rPr>
                <w:sz w:val="20"/>
              </w:rPr>
              <w:t>Each</w:t>
            </w:r>
            <w:r>
              <w:rPr>
                <w:spacing w:val="-5"/>
                <w:sz w:val="20"/>
              </w:rPr>
              <w:t> </w:t>
            </w:r>
            <w:r>
              <w:rPr>
                <w:sz w:val="20"/>
              </w:rPr>
              <w:t>element</w:t>
            </w:r>
            <w:r>
              <w:rPr>
                <w:spacing w:val="-4"/>
                <w:sz w:val="20"/>
              </w:rPr>
              <w:t> </w:t>
            </w:r>
            <w:r>
              <w:rPr>
                <w:sz w:val="20"/>
              </w:rPr>
              <w:t>of</w:t>
            </w:r>
            <w:r>
              <w:rPr>
                <w:spacing w:val="-5"/>
                <w:sz w:val="20"/>
              </w:rPr>
              <w:t> </w:t>
            </w:r>
            <w:r>
              <w:rPr>
                <w:sz w:val="20"/>
              </w:rPr>
              <w:t>the</w:t>
            </w:r>
            <w:r>
              <w:rPr>
                <w:spacing w:val="-5"/>
                <w:sz w:val="20"/>
              </w:rPr>
              <w:t> </w:t>
            </w:r>
            <w:r>
              <w:rPr>
                <w:sz w:val="20"/>
              </w:rPr>
              <w:t>array</w:t>
            </w:r>
            <w:r>
              <w:rPr>
                <w:spacing w:val="-5"/>
                <w:sz w:val="20"/>
              </w:rPr>
              <w:t> </w:t>
            </w:r>
            <w:r>
              <w:rPr>
                <w:sz w:val="20"/>
              </w:rPr>
              <w:t>is</w:t>
            </w:r>
            <w:r>
              <w:rPr>
                <w:spacing w:val="-4"/>
                <w:sz w:val="20"/>
              </w:rPr>
              <w:t> </w:t>
            </w:r>
            <w:r>
              <w:rPr>
                <w:sz w:val="20"/>
              </w:rPr>
              <w:t>a</w:t>
            </w:r>
            <w:r>
              <w:rPr>
                <w:spacing w:val="-5"/>
                <w:sz w:val="20"/>
              </w:rPr>
              <w:t> </w:t>
            </w:r>
            <w:r>
              <w:rPr>
                <w:sz w:val="20"/>
              </w:rPr>
              <w:t>JavaScript</w:t>
            </w:r>
            <w:r>
              <w:rPr>
                <w:spacing w:val="-5"/>
                <w:sz w:val="20"/>
              </w:rPr>
              <w:t> </w:t>
            </w:r>
            <w:r>
              <w:rPr>
                <w:spacing w:val="-2"/>
                <w:sz w:val="20"/>
              </w:rPr>
              <w:t>object</w:t>
            </w:r>
          </w:p>
          <w:p>
            <w:pPr>
              <w:pStyle w:val="TableParagraph"/>
              <w:spacing w:before="0"/>
              <w:ind w:left="54"/>
              <w:rPr>
                <w:sz w:val="20"/>
              </w:rPr>
            </w:pPr>
            <w:r>
              <w:rPr>
                <w:rFonts w:ascii="Arial"/>
                <w:i/>
                <w:sz w:val="20"/>
              </w:rPr>
              <w:t>HeatTransferStation</w:t>
            </w:r>
            <w:r>
              <w:rPr>
                <w:rFonts w:ascii="Arial"/>
                <w:i/>
                <w:spacing w:val="-7"/>
                <w:sz w:val="20"/>
              </w:rPr>
              <w:t> </w:t>
            </w:r>
            <w:r>
              <w:rPr>
                <w:sz w:val="20"/>
              </w:rPr>
              <w:t>with</w:t>
            </w:r>
            <w:r>
              <w:rPr>
                <w:spacing w:val="-5"/>
                <w:sz w:val="20"/>
              </w:rPr>
              <w:t> </w:t>
            </w:r>
            <w:r>
              <w:rPr>
                <w:sz w:val="20"/>
              </w:rPr>
              <w:t>parameters</w:t>
            </w:r>
            <w:r>
              <w:rPr>
                <w:spacing w:val="-5"/>
                <w:sz w:val="20"/>
              </w:rPr>
              <w:t> </w:t>
            </w:r>
            <w:r>
              <w:rPr>
                <w:sz w:val="20"/>
              </w:rPr>
              <w:t>for</w:t>
            </w:r>
            <w:r>
              <w:rPr>
                <w:spacing w:val="-5"/>
                <w:sz w:val="20"/>
              </w:rPr>
              <w:t> </w:t>
            </w:r>
            <w:r>
              <w:rPr>
                <w:sz w:val="20"/>
              </w:rPr>
              <w:t>specific</w:t>
            </w:r>
            <w:r>
              <w:rPr>
                <w:spacing w:val="-5"/>
                <w:sz w:val="20"/>
              </w:rPr>
              <w:t> </w:t>
            </w:r>
            <w:r>
              <w:rPr>
                <w:sz w:val="20"/>
              </w:rPr>
              <w:t>station</w:t>
            </w:r>
            <w:r>
              <w:rPr>
                <w:spacing w:val="-5"/>
                <w:sz w:val="20"/>
              </w:rPr>
              <w:t> </w:t>
            </w:r>
            <w:r>
              <w:rPr>
                <w:sz w:val="20"/>
              </w:rPr>
              <w:t>of</w:t>
            </w:r>
            <w:r>
              <w:rPr>
                <w:spacing w:val="-6"/>
                <w:sz w:val="20"/>
              </w:rPr>
              <w:t> </w:t>
            </w:r>
            <w:r>
              <w:rPr>
                <w:sz w:val="20"/>
              </w:rPr>
              <w:t>thrust</w:t>
            </w:r>
            <w:r>
              <w:rPr>
                <w:spacing w:val="-5"/>
                <w:sz w:val="20"/>
              </w:rPr>
              <w:t> </w:t>
            </w:r>
            <w:r>
              <w:rPr>
                <w:spacing w:val="-2"/>
                <w:sz w:val="20"/>
              </w:rPr>
              <w:t>chamber.</w:t>
            </w:r>
          </w:p>
        </w:tc>
      </w:tr>
    </w:tbl>
    <w:p>
      <w:pPr>
        <w:pStyle w:val="Heading4"/>
        <w:spacing w:before="235"/>
      </w:pPr>
      <w:bookmarkStart w:name="_TOC_250005" w:id="185"/>
      <w:bookmarkStart w:name="Object Units" w:id="186"/>
      <w:r>
        <w:rPr>
          <w:b w:val="0"/>
          <w:i w:val="0"/>
        </w:rPr>
      </w:r>
      <w:r>
        <w:rPr/>
        <w:t>Object</w:t>
      </w:r>
      <w:r>
        <w:rPr>
          <w:spacing w:val="-9"/>
        </w:rPr>
        <w:t> </w:t>
      </w:r>
      <w:bookmarkEnd w:id="185"/>
      <w:r>
        <w:rPr>
          <w:spacing w:val="-2"/>
        </w:rPr>
        <w:t>Units</w:t>
      </w:r>
    </w:p>
    <w:p>
      <w:pPr>
        <w:pStyle w:val="BodyText"/>
        <w:spacing w:before="119"/>
        <w:ind w:left="776"/>
      </w:pPr>
      <w:r>
        <w:rPr/>
        <w:t>Object</w:t>
      </w:r>
      <w:r>
        <w:rPr>
          <w:spacing w:val="-3"/>
        </w:rPr>
        <w:t> </w:t>
      </w:r>
      <w:r>
        <w:rPr>
          <w:rFonts w:ascii="Arial"/>
          <w:i/>
        </w:rPr>
        <w:t>Units</w:t>
      </w:r>
      <w:r>
        <w:rPr>
          <w:rFonts w:ascii="Arial"/>
          <w:i/>
          <w:spacing w:val="-6"/>
        </w:rPr>
        <w:t> </w:t>
      </w:r>
      <w:r>
        <w:rPr/>
        <w:t>is</w:t>
      </w:r>
      <w:r>
        <w:rPr>
          <w:spacing w:val="-4"/>
        </w:rPr>
        <w:t> </w:t>
      </w:r>
      <w:r>
        <w:rPr/>
        <w:t>a</w:t>
      </w:r>
      <w:r>
        <w:rPr>
          <w:spacing w:val="-4"/>
        </w:rPr>
        <w:t> </w:t>
      </w:r>
      <w:r>
        <w:rPr/>
        <w:t>pure</w:t>
      </w:r>
      <w:r>
        <w:rPr>
          <w:spacing w:val="-4"/>
        </w:rPr>
        <w:t> </w:t>
      </w:r>
      <w:r>
        <w:rPr/>
        <w:t>JavaScript</w:t>
      </w:r>
      <w:r>
        <w:rPr>
          <w:spacing w:val="-4"/>
        </w:rPr>
        <w:t> </w:t>
      </w:r>
      <w:r>
        <w:rPr/>
        <w:t>object</w:t>
      </w:r>
      <w:r>
        <w:rPr>
          <w:spacing w:val="-4"/>
        </w:rPr>
        <w:t> </w:t>
      </w:r>
      <w:r>
        <w:rPr/>
        <w:t>with</w:t>
      </w:r>
      <w:r>
        <w:rPr>
          <w:spacing w:val="-4"/>
        </w:rPr>
        <w:t> </w:t>
      </w:r>
      <w:r>
        <w:rPr/>
        <w:t>units</w:t>
      </w:r>
      <w:r>
        <w:rPr>
          <w:spacing w:val="-4"/>
        </w:rPr>
        <w:t> </w:t>
      </w:r>
      <w:r>
        <w:rPr/>
        <w:t>used</w:t>
      </w:r>
      <w:r>
        <w:rPr>
          <w:spacing w:val="-3"/>
        </w:rPr>
        <w:t> </w:t>
      </w:r>
      <w:r>
        <w:rPr/>
        <w:t>for</w:t>
      </w:r>
      <w:r>
        <w:rPr>
          <w:spacing w:val="-4"/>
        </w:rPr>
        <w:t> </w:t>
      </w:r>
      <w:r>
        <w:rPr/>
        <w:t>values</w:t>
      </w:r>
      <w:r>
        <w:rPr>
          <w:spacing w:val="-4"/>
        </w:rPr>
        <w:t> </w:t>
      </w:r>
      <w:r>
        <w:rPr>
          <w:spacing w:val="-5"/>
        </w:rPr>
        <w:t>in</w:t>
      </w:r>
    </w:p>
    <w:p>
      <w:pPr>
        <w:spacing w:before="0"/>
        <w:ind w:left="776" w:right="0" w:firstLine="0"/>
        <w:jc w:val="left"/>
        <w:rPr>
          <w:sz w:val="24"/>
        </w:rPr>
      </w:pPr>
      <w:r>
        <w:rPr>
          <w:rFonts w:ascii="Arial"/>
          <w:i/>
          <w:spacing w:val="-2"/>
          <w:sz w:val="24"/>
        </w:rPr>
        <w:t>HeatTransferAnalysisResults</w:t>
      </w:r>
      <w:r>
        <w:rPr>
          <w:spacing w:val="-2"/>
          <w:sz w:val="24"/>
        </w:rPr>
        <w:t>.</w:t>
      </w:r>
    </w:p>
    <w:p>
      <w:pPr>
        <w:pStyle w:val="BodyText"/>
        <w:spacing w:before="6" w:after="1"/>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7" w:hRule="atLeast"/>
        </w:trPr>
        <w:tc>
          <w:tcPr>
            <w:tcW w:w="2776" w:type="dxa"/>
          </w:tcPr>
          <w:p>
            <w:pPr>
              <w:pStyle w:val="TableParagraph"/>
              <w:rPr>
                <w:rFonts w:ascii="Arial"/>
                <w:b/>
                <w:sz w:val="20"/>
              </w:rPr>
            </w:pPr>
            <w:r>
              <w:rPr>
                <w:rFonts w:ascii="Arial"/>
                <w:b/>
                <w:spacing w:val="-2"/>
                <w:sz w:val="20"/>
              </w:rPr>
              <w:t>Property</w:t>
            </w:r>
          </w:p>
        </w:tc>
        <w:tc>
          <w:tcPr>
            <w:tcW w:w="7184" w:type="dxa"/>
          </w:tcPr>
          <w:p>
            <w:pPr>
              <w:pStyle w:val="TableParagraph"/>
              <w:ind w:left="54"/>
              <w:rPr>
                <w:rFonts w:ascii="Arial"/>
                <w:b/>
                <w:sz w:val="20"/>
              </w:rPr>
            </w:pPr>
            <w:r>
              <w:rPr>
                <w:rFonts w:ascii="Arial"/>
                <w:b/>
                <w:spacing w:val="-2"/>
                <w:sz w:val="20"/>
              </w:rPr>
              <w:t>Description</w:t>
            </w:r>
          </w:p>
        </w:tc>
      </w:tr>
      <w:tr>
        <w:trPr>
          <w:trHeight w:val="335" w:hRule="atLeast"/>
        </w:trPr>
        <w:tc>
          <w:tcPr>
            <w:tcW w:w="2776" w:type="dxa"/>
          </w:tcPr>
          <w:p>
            <w:pPr>
              <w:pStyle w:val="TableParagraph"/>
              <w:spacing w:before="52"/>
              <w:rPr>
                <w:rFonts w:ascii="Courier New"/>
                <w:sz w:val="20"/>
              </w:rPr>
            </w:pPr>
            <w:r>
              <w:rPr>
                <w:rFonts w:ascii="Courier New"/>
                <w:spacing w:val="-2"/>
                <w:sz w:val="20"/>
              </w:rPr>
              <w:t>dimension</w:t>
            </w:r>
          </w:p>
        </w:tc>
        <w:tc>
          <w:tcPr>
            <w:tcW w:w="7184" w:type="dxa"/>
          </w:tcPr>
          <w:p>
            <w:pPr>
              <w:pStyle w:val="TableParagraph"/>
              <w:spacing w:before="55"/>
              <w:ind w:left="54"/>
              <w:rPr>
                <w:sz w:val="20"/>
              </w:rPr>
            </w:pPr>
            <w:r>
              <w:rPr>
                <w:sz w:val="20"/>
              </w:rPr>
              <w:t>Unit</w:t>
            </w:r>
            <w:r>
              <w:rPr>
                <w:spacing w:val="-7"/>
                <w:sz w:val="20"/>
              </w:rPr>
              <w:t> </w:t>
            </w:r>
            <w:r>
              <w:rPr>
                <w:sz w:val="20"/>
              </w:rPr>
              <w:t>for</w:t>
            </w:r>
            <w:r>
              <w:rPr>
                <w:spacing w:val="-7"/>
                <w:sz w:val="20"/>
              </w:rPr>
              <w:t> </w:t>
            </w:r>
            <w:r>
              <w:rPr>
                <w:sz w:val="20"/>
              </w:rPr>
              <w:t>dimensions</w:t>
            </w:r>
            <w:r>
              <w:rPr>
                <w:spacing w:val="-7"/>
                <w:sz w:val="20"/>
              </w:rPr>
              <w:t> </w:t>
            </w:r>
            <w:r>
              <w:rPr>
                <w:sz w:val="20"/>
              </w:rPr>
              <w:t>(location,</w:t>
            </w:r>
            <w:r>
              <w:rPr>
                <w:spacing w:val="-7"/>
                <w:sz w:val="20"/>
              </w:rPr>
              <w:t> </w:t>
            </w:r>
            <w:r>
              <w:rPr>
                <w:sz w:val="20"/>
              </w:rPr>
              <w:t>diameter,</w:t>
            </w:r>
            <w:r>
              <w:rPr>
                <w:spacing w:val="-7"/>
                <w:sz w:val="20"/>
              </w:rPr>
              <w:t> </w:t>
            </w:r>
            <w:r>
              <w:rPr>
                <w:sz w:val="20"/>
              </w:rPr>
              <w:t>length,</w:t>
            </w:r>
            <w:r>
              <w:rPr>
                <w:spacing w:val="-6"/>
                <w:sz w:val="20"/>
              </w:rPr>
              <w:t> </w:t>
            </w:r>
            <w:r>
              <w:rPr>
                <w:sz w:val="20"/>
              </w:rPr>
              <w:t>width,</w:t>
            </w:r>
            <w:r>
              <w:rPr>
                <w:spacing w:val="-7"/>
                <w:sz w:val="20"/>
              </w:rPr>
              <w:t> </w:t>
            </w:r>
            <w:r>
              <w:rPr>
                <w:sz w:val="20"/>
              </w:rPr>
              <w:t>etc.)</w:t>
            </w:r>
            <w:r>
              <w:rPr>
                <w:spacing w:val="39"/>
                <w:sz w:val="20"/>
              </w:rPr>
              <w:t> </w:t>
            </w:r>
            <w:r>
              <w:rPr>
                <w:sz w:val="20"/>
              </w:rPr>
              <w:t>Default</w:t>
            </w:r>
            <w:r>
              <w:rPr>
                <w:spacing w:val="-7"/>
                <w:sz w:val="20"/>
              </w:rPr>
              <w:t> </w:t>
            </w:r>
            <w:r>
              <w:rPr>
                <w:spacing w:val="-4"/>
                <w:sz w:val="20"/>
              </w:rPr>
              <w:t>"m".</w:t>
            </w:r>
          </w:p>
        </w:tc>
      </w:tr>
      <w:tr>
        <w:trPr>
          <w:trHeight w:val="336" w:hRule="atLeast"/>
        </w:trPr>
        <w:tc>
          <w:tcPr>
            <w:tcW w:w="2776" w:type="dxa"/>
          </w:tcPr>
          <w:p>
            <w:pPr>
              <w:pStyle w:val="TableParagraph"/>
              <w:rPr>
                <w:rFonts w:ascii="Courier New"/>
                <w:sz w:val="20"/>
              </w:rPr>
            </w:pPr>
            <w:r>
              <w:rPr>
                <w:rFonts w:ascii="Courier New"/>
                <w:spacing w:val="-4"/>
                <w:sz w:val="20"/>
              </w:rPr>
              <w:t>area</w:t>
            </w:r>
          </w:p>
        </w:tc>
        <w:tc>
          <w:tcPr>
            <w:tcW w:w="7184" w:type="dxa"/>
          </w:tcPr>
          <w:p>
            <w:pPr>
              <w:pStyle w:val="TableParagraph"/>
              <w:spacing w:before="56"/>
              <w:ind w:left="54"/>
              <w:rPr>
                <w:sz w:val="20"/>
              </w:rPr>
            </w:pPr>
            <w:r>
              <w:rPr>
                <w:sz w:val="20"/>
              </w:rPr>
              <w:t>Unit</w:t>
            </w:r>
            <w:r>
              <w:rPr>
                <w:spacing w:val="-4"/>
                <w:sz w:val="20"/>
              </w:rPr>
              <w:t> </w:t>
            </w:r>
            <w:r>
              <w:rPr>
                <w:sz w:val="20"/>
              </w:rPr>
              <w:t>for</w:t>
            </w:r>
            <w:r>
              <w:rPr>
                <w:spacing w:val="-3"/>
                <w:sz w:val="20"/>
              </w:rPr>
              <w:t> </w:t>
            </w:r>
            <w:r>
              <w:rPr>
                <w:sz w:val="20"/>
              </w:rPr>
              <w:t>area.</w:t>
            </w:r>
            <w:r>
              <w:rPr>
                <w:spacing w:val="-4"/>
                <w:sz w:val="20"/>
              </w:rPr>
              <w:t> </w:t>
            </w:r>
            <w:r>
              <w:rPr>
                <w:sz w:val="20"/>
              </w:rPr>
              <w:t>Default</w:t>
            </w:r>
            <w:r>
              <w:rPr>
                <w:spacing w:val="-3"/>
                <w:sz w:val="20"/>
              </w:rPr>
              <w:t> </w:t>
            </w:r>
            <w:r>
              <w:rPr>
                <w:spacing w:val="-2"/>
                <w:sz w:val="20"/>
              </w:rPr>
              <w:t>"m^2".</w:t>
            </w:r>
          </w:p>
        </w:tc>
      </w:tr>
      <w:tr>
        <w:trPr>
          <w:trHeight w:val="335" w:hRule="atLeast"/>
        </w:trPr>
        <w:tc>
          <w:tcPr>
            <w:tcW w:w="2776" w:type="dxa"/>
          </w:tcPr>
          <w:p>
            <w:pPr>
              <w:pStyle w:val="TableParagraph"/>
              <w:spacing w:before="52"/>
              <w:rPr>
                <w:rFonts w:ascii="Courier New"/>
                <w:sz w:val="20"/>
              </w:rPr>
            </w:pPr>
            <w:r>
              <w:rPr>
                <w:rFonts w:ascii="Courier New"/>
                <w:spacing w:val="-2"/>
                <w:sz w:val="20"/>
              </w:rPr>
              <w:t>velocity</w:t>
            </w:r>
          </w:p>
        </w:tc>
        <w:tc>
          <w:tcPr>
            <w:tcW w:w="7184" w:type="dxa"/>
          </w:tcPr>
          <w:p>
            <w:pPr>
              <w:pStyle w:val="TableParagraph"/>
              <w:spacing w:before="55"/>
              <w:ind w:left="54"/>
              <w:rPr>
                <w:sz w:val="20"/>
              </w:rPr>
            </w:pPr>
            <w:r>
              <w:rPr>
                <w:sz w:val="20"/>
              </w:rPr>
              <w:t>Unit</w:t>
            </w:r>
            <w:r>
              <w:rPr>
                <w:spacing w:val="-7"/>
                <w:sz w:val="20"/>
              </w:rPr>
              <w:t> </w:t>
            </w:r>
            <w:r>
              <w:rPr>
                <w:sz w:val="20"/>
              </w:rPr>
              <w:t>for</w:t>
            </w:r>
            <w:r>
              <w:rPr>
                <w:spacing w:val="-6"/>
                <w:sz w:val="20"/>
              </w:rPr>
              <w:t> </w:t>
            </w:r>
            <w:r>
              <w:rPr>
                <w:sz w:val="20"/>
              </w:rPr>
              <w:t>velocity.</w:t>
            </w:r>
            <w:r>
              <w:rPr>
                <w:spacing w:val="-7"/>
                <w:sz w:val="20"/>
              </w:rPr>
              <w:t> </w:t>
            </w:r>
            <w:r>
              <w:rPr>
                <w:sz w:val="20"/>
              </w:rPr>
              <w:t>Default</w:t>
            </w:r>
            <w:r>
              <w:rPr>
                <w:spacing w:val="-6"/>
                <w:sz w:val="20"/>
              </w:rPr>
              <w:t> </w:t>
            </w:r>
            <w:r>
              <w:rPr>
                <w:sz w:val="20"/>
              </w:rPr>
              <w:t>is</w:t>
            </w:r>
            <w:r>
              <w:rPr>
                <w:spacing w:val="-7"/>
                <w:sz w:val="20"/>
              </w:rPr>
              <w:t> </w:t>
            </w:r>
            <w:r>
              <w:rPr>
                <w:spacing w:val="-2"/>
                <w:sz w:val="20"/>
              </w:rPr>
              <w:t>"m/s".</w:t>
            </w:r>
          </w:p>
        </w:tc>
      </w:tr>
      <w:tr>
        <w:trPr>
          <w:trHeight w:val="337" w:hRule="atLeast"/>
        </w:trPr>
        <w:tc>
          <w:tcPr>
            <w:tcW w:w="2776" w:type="dxa"/>
          </w:tcPr>
          <w:p>
            <w:pPr>
              <w:pStyle w:val="TableParagraph"/>
              <w:rPr>
                <w:rFonts w:ascii="Courier New"/>
                <w:sz w:val="20"/>
              </w:rPr>
            </w:pPr>
            <w:r>
              <w:rPr>
                <w:rFonts w:ascii="Courier New"/>
                <w:spacing w:val="-2"/>
                <w:sz w:val="20"/>
              </w:rPr>
              <w:t>density</w:t>
            </w:r>
          </w:p>
        </w:tc>
        <w:tc>
          <w:tcPr>
            <w:tcW w:w="7184" w:type="dxa"/>
          </w:tcPr>
          <w:p>
            <w:pPr>
              <w:pStyle w:val="TableParagraph"/>
              <w:spacing w:before="56"/>
              <w:ind w:left="54"/>
              <w:rPr>
                <w:sz w:val="20"/>
              </w:rPr>
            </w:pPr>
            <w:r>
              <w:rPr>
                <w:sz w:val="20"/>
              </w:rPr>
              <w:t>Unit</w:t>
            </w:r>
            <w:r>
              <w:rPr>
                <w:spacing w:val="-6"/>
                <w:sz w:val="20"/>
              </w:rPr>
              <w:t> </w:t>
            </w:r>
            <w:r>
              <w:rPr>
                <w:sz w:val="20"/>
              </w:rPr>
              <w:t>for</w:t>
            </w:r>
            <w:r>
              <w:rPr>
                <w:spacing w:val="-6"/>
                <w:sz w:val="20"/>
              </w:rPr>
              <w:t> </w:t>
            </w:r>
            <w:r>
              <w:rPr>
                <w:sz w:val="20"/>
              </w:rPr>
              <w:t>volumetric</w:t>
            </w:r>
            <w:r>
              <w:rPr>
                <w:spacing w:val="-5"/>
                <w:sz w:val="20"/>
              </w:rPr>
              <w:t> </w:t>
            </w:r>
            <w:r>
              <w:rPr>
                <w:sz w:val="20"/>
              </w:rPr>
              <w:t>mass</w:t>
            </w:r>
            <w:r>
              <w:rPr>
                <w:spacing w:val="-6"/>
                <w:sz w:val="20"/>
              </w:rPr>
              <w:t> </w:t>
            </w:r>
            <w:r>
              <w:rPr>
                <w:sz w:val="20"/>
              </w:rPr>
              <w:t>density.</w:t>
            </w:r>
            <w:r>
              <w:rPr>
                <w:spacing w:val="-5"/>
                <w:sz w:val="20"/>
              </w:rPr>
              <w:t> </w:t>
            </w:r>
            <w:r>
              <w:rPr>
                <w:sz w:val="20"/>
              </w:rPr>
              <w:t>Default</w:t>
            </w:r>
            <w:r>
              <w:rPr>
                <w:spacing w:val="-6"/>
                <w:sz w:val="20"/>
              </w:rPr>
              <w:t> </w:t>
            </w:r>
            <w:r>
              <w:rPr>
                <w:sz w:val="20"/>
              </w:rPr>
              <w:t>is</w:t>
            </w:r>
            <w:r>
              <w:rPr>
                <w:spacing w:val="-5"/>
                <w:sz w:val="20"/>
              </w:rPr>
              <w:t> </w:t>
            </w:r>
            <w:r>
              <w:rPr>
                <w:spacing w:val="-2"/>
                <w:sz w:val="20"/>
              </w:rPr>
              <w:t>"kg/m^3".</w:t>
            </w:r>
          </w:p>
        </w:tc>
      </w:tr>
      <w:tr>
        <w:trPr>
          <w:trHeight w:val="335" w:hRule="atLeast"/>
        </w:trPr>
        <w:tc>
          <w:tcPr>
            <w:tcW w:w="2776" w:type="dxa"/>
          </w:tcPr>
          <w:p>
            <w:pPr>
              <w:pStyle w:val="TableParagraph"/>
              <w:spacing w:before="52"/>
              <w:rPr>
                <w:rFonts w:ascii="Courier New"/>
                <w:sz w:val="20"/>
              </w:rPr>
            </w:pPr>
            <w:r>
              <w:rPr>
                <w:rFonts w:ascii="Courier New"/>
                <w:spacing w:val="-2"/>
                <w:sz w:val="20"/>
              </w:rPr>
              <w:t>temperature</w:t>
            </w:r>
          </w:p>
        </w:tc>
        <w:tc>
          <w:tcPr>
            <w:tcW w:w="7184" w:type="dxa"/>
          </w:tcPr>
          <w:p>
            <w:pPr>
              <w:pStyle w:val="TableParagraph"/>
              <w:spacing w:before="55"/>
              <w:ind w:left="54"/>
              <w:rPr>
                <w:sz w:val="20"/>
              </w:rPr>
            </w:pPr>
            <w:r>
              <w:rPr>
                <w:sz w:val="20"/>
              </w:rPr>
              <w:t>Unit</w:t>
            </w:r>
            <w:r>
              <w:rPr>
                <w:spacing w:val="-5"/>
                <w:sz w:val="20"/>
              </w:rPr>
              <w:t> </w:t>
            </w:r>
            <w:r>
              <w:rPr>
                <w:sz w:val="20"/>
              </w:rPr>
              <w:t>for</w:t>
            </w:r>
            <w:r>
              <w:rPr>
                <w:spacing w:val="-4"/>
                <w:sz w:val="20"/>
              </w:rPr>
              <w:t> </w:t>
            </w:r>
            <w:r>
              <w:rPr>
                <w:sz w:val="20"/>
              </w:rPr>
              <w:t>temperature,</w:t>
            </w:r>
            <w:r>
              <w:rPr>
                <w:spacing w:val="-4"/>
                <w:sz w:val="20"/>
              </w:rPr>
              <w:t> </w:t>
            </w:r>
            <w:r>
              <w:rPr>
                <w:sz w:val="20"/>
              </w:rPr>
              <w:t>Default</w:t>
            </w:r>
            <w:r>
              <w:rPr>
                <w:spacing w:val="-5"/>
                <w:sz w:val="20"/>
              </w:rPr>
              <w:t> </w:t>
            </w:r>
            <w:r>
              <w:rPr>
                <w:sz w:val="20"/>
              </w:rPr>
              <w:t>is</w:t>
            </w:r>
            <w:r>
              <w:rPr>
                <w:spacing w:val="-4"/>
                <w:sz w:val="20"/>
              </w:rPr>
              <w:t> "K".</w:t>
            </w:r>
          </w:p>
        </w:tc>
      </w:tr>
      <w:tr>
        <w:trPr>
          <w:trHeight w:val="336" w:hRule="atLeast"/>
        </w:trPr>
        <w:tc>
          <w:tcPr>
            <w:tcW w:w="2776" w:type="dxa"/>
          </w:tcPr>
          <w:p>
            <w:pPr>
              <w:pStyle w:val="TableParagraph"/>
              <w:rPr>
                <w:rFonts w:ascii="Courier New"/>
                <w:sz w:val="20"/>
              </w:rPr>
            </w:pPr>
            <w:r>
              <w:rPr>
                <w:rFonts w:ascii="Courier New"/>
                <w:spacing w:val="-2"/>
                <w:sz w:val="20"/>
              </w:rPr>
              <w:t>pressure</w:t>
            </w:r>
          </w:p>
        </w:tc>
        <w:tc>
          <w:tcPr>
            <w:tcW w:w="7184" w:type="dxa"/>
          </w:tcPr>
          <w:p>
            <w:pPr>
              <w:pStyle w:val="TableParagraph"/>
              <w:spacing w:before="56"/>
              <w:ind w:left="54"/>
              <w:rPr>
                <w:sz w:val="20"/>
              </w:rPr>
            </w:pPr>
            <w:r>
              <w:rPr>
                <w:sz w:val="20"/>
              </w:rPr>
              <w:t>Unit</w:t>
            </w:r>
            <w:r>
              <w:rPr>
                <w:spacing w:val="-4"/>
                <w:sz w:val="20"/>
              </w:rPr>
              <w:t> </w:t>
            </w:r>
            <w:r>
              <w:rPr>
                <w:sz w:val="20"/>
              </w:rPr>
              <w:t>for</w:t>
            </w:r>
            <w:r>
              <w:rPr>
                <w:spacing w:val="-3"/>
                <w:sz w:val="20"/>
              </w:rPr>
              <w:t> </w:t>
            </w:r>
            <w:r>
              <w:rPr>
                <w:sz w:val="20"/>
              </w:rPr>
              <w:t>pressure.</w:t>
            </w:r>
            <w:r>
              <w:rPr>
                <w:spacing w:val="-4"/>
                <w:sz w:val="20"/>
              </w:rPr>
              <w:t> </w:t>
            </w:r>
            <w:r>
              <w:rPr>
                <w:sz w:val="20"/>
              </w:rPr>
              <w:t>Default</w:t>
            </w:r>
            <w:r>
              <w:rPr>
                <w:spacing w:val="-3"/>
                <w:sz w:val="20"/>
              </w:rPr>
              <w:t> </w:t>
            </w:r>
            <w:r>
              <w:rPr>
                <w:sz w:val="20"/>
              </w:rPr>
              <w:t>is</w:t>
            </w:r>
            <w:r>
              <w:rPr>
                <w:spacing w:val="-4"/>
                <w:sz w:val="20"/>
              </w:rPr>
              <w:t> </w:t>
            </w:r>
            <w:r>
              <w:rPr>
                <w:spacing w:val="-2"/>
                <w:sz w:val="20"/>
              </w:rPr>
              <w:t>"Pa".</w:t>
            </w:r>
          </w:p>
        </w:tc>
      </w:tr>
      <w:tr>
        <w:trPr>
          <w:trHeight w:val="335" w:hRule="atLeast"/>
        </w:trPr>
        <w:tc>
          <w:tcPr>
            <w:tcW w:w="2776" w:type="dxa"/>
          </w:tcPr>
          <w:p>
            <w:pPr>
              <w:pStyle w:val="TableParagraph"/>
              <w:spacing w:before="52"/>
              <w:rPr>
                <w:rFonts w:ascii="Courier New"/>
                <w:sz w:val="20"/>
              </w:rPr>
            </w:pPr>
            <w:r>
              <w:rPr>
                <w:rFonts w:ascii="Courier New"/>
                <w:spacing w:val="-2"/>
                <w:sz w:val="20"/>
              </w:rPr>
              <w:t>heat_flux</w:t>
            </w:r>
          </w:p>
        </w:tc>
        <w:tc>
          <w:tcPr>
            <w:tcW w:w="7184" w:type="dxa"/>
          </w:tcPr>
          <w:p>
            <w:pPr>
              <w:pStyle w:val="TableParagraph"/>
              <w:spacing w:before="55"/>
              <w:ind w:left="54"/>
              <w:rPr>
                <w:sz w:val="20"/>
              </w:rPr>
            </w:pPr>
            <w:r>
              <w:rPr>
                <w:sz w:val="20"/>
              </w:rPr>
              <w:t>Unit</w:t>
            </w:r>
            <w:r>
              <w:rPr>
                <w:spacing w:val="-4"/>
                <w:sz w:val="20"/>
              </w:rPr>
              <w:t> </w:t>
            </w:r>
            <w:r>
              <w:rPr>
                <w:sz w:val="20"/>
              </w:rPr>
              <w:t>for</w:t>
            </w:r>
            <w:r>
              <w:rPr>
                <w:spacing w:val="-3"/>
                <w:sz w:val="20"/>
              </w:rPr>
              <w:t> </w:t>
            </w:r>
            <w:r>
              <w:rPr>
                <w:sz w:val="20"/>
              </w:rPr>
              <w:t>heat</w:t>
            </w:r>
            <w:r>
              <w:rPr>
                <w:spacing w:val="-3"/>
                <w:sz w:val="20"/>
              </w:rPr>
              <w:t> </w:t>
            </w:r>
            <w:r>
              <w:rPr>
                <w:sz w:val="20"/>
              </w:rPr>
              <w:t>flux.</w:t>
            </w:r>
            <w:r>
              <w:rPr>
                <w:spacing w:val="-3"/>
                <w:sz w:val="20"/>
              </w:rPr>
              <w:t> </w:t>
            </w:r>
            <w:r>
              <w:rPr>
                <w:sz w:val="20"/>
              </w:rPr>
              <w:t>Default</w:t>
            </w:r>
            <w:r>
              <w:rPr>
                <w:spacing w:val="-3"/>
                <w:sz w:val="20"/>
              </w:rPr>
              <w:t> </w:t>
            </w:r>
            <w:r>
              <w:rPr>
                <w:sz w:val="20"/>
              </w:rPr>
              <w:t>is</w:t>
            </w:r>
            <w:r>
              <w:rPr>
                <w:spacing w:val="-4"/>
                <w:sz w:val="20"/>
              </w:rPr>
              <w:t> </w:t>
            </w:r>
            <w:r>
              <w:rPr>
                <w:spacing w:val="-2"/>
                <w:sz w:val="20"/>
              </w:rPr>
              <w:t>"W/m^2".</w:t>
            </w:r>
          </w:p>
        </w:tc>
      </w:tr>
      <w:tr>
        <w:trPr>
          <w:trHeight w:val="561" w:hRule="atLeast"/>
        </w:trPr>
        <w:tc>
          <w:tcPr>
            <w:tcW w:w="2776" w:type="dxa"/>
          </w:tcPr>
          <w:p>
            <w:pPr>
              <w:pStyle w:val="TableParagraph"/>
              <w:rPr>
                <w:rFonts w:ascii="Courier New"/>
                <w:sz w:val="20"/>
              </w:rPr>
            </w:pPr>
            <w:r>
              <w:rPr>
                <w:rFonts w:ascii="Courier New"/>
                <w:spacing w:val="-2"/>
                <w:sz w:val="20"/>
              </w:rPr>
              <w:t>convective_heat_coeffi cient</w:t>
            </w:r>
          </w:p>
        </w:tc>
        <w:tc>
          <w:tcPr>
            <w:tcW w:w="7184" w:type="dxa"/>
          </w:tcPr>
          <w:p>
            <w:pPr>
              <w:pStyle w:val="TableParagraph"/>
              <w:spacing w:before="56"/>
              <w:ind w:left="54"/>
              <w:rPr>
                <w:sz w:val="20"/>
              </w:rPr>
            </w:pPr>
            <w:r>
              <w:rPr>
                <w:sz w:val="20"/>
              </w:rPr>
              <w:t>Unit</w:t>
            </w:r>
            <w:r>
              <w:rPr>
                <w:spacing w:val="-7"/>
                <w:sz w:val="20"/>
              </w:rPr>
              <w:t> </w:t>
            </w:r>
            <w:r>
              <w:rPr>
                <w:sz w:val="20"/>
              </w:rPr>
              <w:t>for</w:t>
            </w:r>
            <w:r>
              <w:rPr>
                <w:spacing w:val="-7"/>
                <w:sz w:val="20"/>
              </w:rPr>
              <w:t> </w:t>
            </w:r>
            <w:r>
              <w:rPr>
                <w:sz w:val="20"/>
              </w:rPr>
              <w:t>convective</w:t>
            </w:r>
            <w:r>
              <w:rPr>
                <w:spacing w:val="-6"/>
                <w:sz w:val="20"/>
              </w:rPr>
              <w:t> </w:t>
            </w:r>
            <w:r>
              <w:rPr>
                <w:sz w:val="20"/>
              </w:rPr>
              <w:t>heat</w:t>
            </w:r>
            <w:r>
              <w:rPr>
                <w:spacing w:val="-7"/>
                <w:sz w:val="20"/>
              </w:rPr>
              <w:t> </w:t>
            </w:r>
            <w:r>
              <w:rPr>
                <w:sz w:val="20"/>
              </w:rPr>
              <w:t>transfer</w:t>
            </w:r>
            <w:r>
              <w:rPr>
                <w:spacing w:val="-6"/>
                <w:sz w:val="20"/>
              </w:rPr>
              <w:t> </w:t>
            </w:r>
            <w:r>
              <w:rPr>
                <w:sz w:val="20"/>
              </w:rPr>
              <w:t>coefficient.</w:t>
            </w:r>
            <w:r>
              <w:rPr>
                <w:spacing w:val="-7"/>
                <w:sz w:val="20"/>
              </w:rPr>
              <w:t> </w:t>
            </w:r>
            <w:r>
              <w:rPr>
                <w:sz w:val="20"/>
              </w:rPr>
              <w:t>Default</w:t>
            </w:r>
            <w:r>
              <w:rPr>
                <w:spacing w:val="-7"/>
                <w:sz w:val="20"/>
              </w:rPr>
              <w:t> </w:t>
            </w:r>
            <w:r>
              <w:rPr>
                <w:sz w:val="20"/>
              </w:rPr>
              <w:t>is</w:t>
            </w:r>
            <w:r>
              <w:rPr>
                <w:spacing w:val="-6"/>
                <w:sz w:val="20"/>
              </w:rPr>
              <w:t> </w:t>
            </w:r>
            <w:r>
              <w:rPr>
                <w:sz w:val="20"/>
              </w:rPr>
              <w:t>"W/m^2-</w:t>
            </w:r>
            <w:r>
              <w:rPr>
                <w:spacing w:val="-5"/>
                <w:sz w:val="20"/>
              </w:rPr>
              <w:t>K".</w:t>
            </w:r>
          </w:p>
        </w:tc>
      </w:tr>
      <w:tr>
        <w:trPr>
          <w:trHeight w:val="335" w:hRule="atLeast"/>
        </w:trPr>
        <w:tc>
          <w:tcPr>
            <w:tcW w:w="2776" w:type="dxa"/>
          </w:tcPr>
          <w:p>
            <w:pPr>
              <w:pStyle w:val="TableParagraph"/>
              <w:spacing w:before="52"/>
              <w:rPr>
                <w:rFonts w:ascii="Courier New"/>
                <w:sz w:val="20"/>
              </w:rPr>
            </w:pPr>
            <w:r>
              <w:rPr>
                <w:rFonts w:ascii="Courier New"/>
                <w:spacing w:val="-2"/>
                <w:sz w:val="20"/>
              </w:rPr>
              <w:t>alpha</w:t>
            </w:r>
          </w:p>
        </w:tc>
        <w:tc>
          <w:tcPr>
            <w:tcW w:w="7184" w:type="dxa"/>
          </w:tcPr>
          <w:p>
            <w:pPr>
              <w:pStyle w:val="TableParagraph"/>
              <w:spacing w:before="55"/>
              <w:ind w:left="54"/>
              <w:rPr>
                <w:sz w:val="20"/>
              </w:rPr>
            </w:pPr>
            <w:r>
              <w:rPr>
                <w:sz w:val="20"/>
              </w:rPr>
              <w:t>The</w:t>
            </w:r>
            <w:r>
              <w:rPr>
                <w:spacing w:val="1"/>
                <w:sz w:val="20"/>
              </w:rPr>
              <w:t> </w:t>
            </w:r>
            <w:r>
              <w:rPr>
                <w:sz w:val="20"/>
              </w:rPr>
              <w:t>same</w:t>
            </w:r>
            <w:r>
              <w:rPr>
                <w:spacing w:val="1"/>
                <w:sz w:val="20"/>
              </w:rPr>
              <w:t> </w:t>
            </w:r>
            <w:r>
              <w:rPr>
                <w:sz w:val="20"/>
              </w:rPr>
              <w:t>as</w:t>
            </w:r>
            <w:r>
              <w:rPr>
                <w:spacing w:val="1"/>
                <w:sz w:val="20"/>
              </w:rPr>
              <w:t> </w:t>
            </w:r>
            <w:r>
              <w:rPr>
                <w:spacing w:val="-2"/>
                <w:sz w:val="20"/>
              </w:rPr>
              <w:t>"convective_heat_coefficient"</w:t>
            </w:r>
          </w:p>
        </w:tc>
      </w:tr>
    </w:tbl>
    <w:p>
      <w:pPr>
        <w:pStyle w:val="Heading4"/>
        <w:spacing w:before="237"/>
      </w:pPr>
      <w:bookmarkStart w:name="_TOC_250004" w:id="187"/>
      <w:bookmarkStart w:name="Object HeatTransferStation" w:id="188"/>
      <w:r>
        <w:rPr>
          <w:b w:val="0"/>
          <w:i w:val="0"/>
        </w:rPr>
      </w:r>
      <w:r>
        <w:rPr/>
        <w:t>Object</w:t>
      </w:r>
      <w:r>
        <w:rPr>
          <w:spacing w:val="-9"/>
        </w:rPr>
        <w:t> </w:t>
      </w:r>
      <w:bookmarkEnd w:id="187"/>
      <w:r>
        <w:rPr>
          <w:spacing w:val="-2"/>
        </w:rPr>
        <w:t>HeatTransferStation</w:t>
      </w:r>
    </w:p>
    <w:p>
      <w:pPr>
        <w:pStyle w:val="BodyText"/>
        <w:spacing w:line="242" w:lineRule="auto" w:before="119"/>
        <w:ind w:left="776" w:right="423"/>
      </w:pPr>
      <w:r>
        <w:rPr/>
        <w:t>Object</w:t>
      </w:r>
      <w:r>
        <w:rPr>
          <w:spacing w:val="-4"/>
        </w:rPr>
        <w:t> </w:t>
      </w:r>
      <w:r>
        <w:rPr>
          <w:rFonts w:ascii="Arial"/>
          <w:i/>
        </w:rPr>
        <w:t>HeatTransferStation</w:t>
      </w:r>
      <w:r>
        <w:rPr>
          <w:rFonts w:ascii="Arial"/>
          <w:i/>
          <w:spacing w:val="-6"/>
        </w:rPr>
        <w:t> </w:t>
      </w:r>
      <w:r>
        <w:rPr/>
        <w:t>is</w:t>
      </w:r>
      <w:r>
        <w:rPr>
          <w:spacing w:val="-5"/>
        </w:rPr>
        <w:t> </w:t>
      </w:r>
      <w:r>
        <w:rPr/>
        <w:t>a</w:t>
      </w:r>
      <w:r>
        <w:rPr>
          <w:spacing w:val="-5"/>
        </w:rPr>
        <w:t> </w:t>
      </w:r>
      <w:r>
        <w:rPr/>
        <w:t>pure</w:t>
      </w:r>
      <w:r>
        <w:rPr>
          <w:spacing w:val="-5"/>
        </w:rPr>
        <w:t> </w:t>
      </w:r>
      <w:r>
        <w:rPr/>
        <w:t>JavaScript</w:t>
      </w:r>
      <w:r>
        <w:rPr>
          <w:spacing w:val="-5"/>
        </w:rPr>
        <w:t> </w:t>
      </w:r>
      <w:r>
        <w:rPr/>
        <w:t>object</w:t>
      </w:r>
      <w:r>
        <w:rPr>
          <w:spacing w:val="-5"/>
        </w:rPr>
        <w:t> </w:t>
      </w:r>
      <w:r>
        <w:rPr/>
        <w:t>with</w:t>
      </w:r>
      <w:r>
        <w:rPr>
          <w:spacing w:val="-5"/>
        </w:rPr>
        <w:t> </w:t>
      </w:r>
      <w:r>
        <w:rPr/>
        <w:t>result</w:t>
      </w:r>
      <w:r>
        <w:rPr>
          <w:spacing w:val="-5"/>
        </w:rPr>
        <w:t> </w:t>
      </w:r>
      <w:r>
        <w:rPr/>
        <w:t>parameters</w:t>
      </w:r>
      <w:r>
        <w:rPr>
          <w:spacing w:val="-5"/>
        </w:rPr>
        <w:t> </w:t>
      </w:r>
      <w:r>
        <w:rPr/>
        <w:t>for</w:t>
      </w:r>
      <w:r>
        <w:rPr>
          <w:spacing w:val="-5"/>
        </w:rPr>
        <w:t> </w:t>
      </w:r>
      <w:r>
        <w:rPr/>
        <w:t>specific station of thrust chamber.</w:t>
      </w:r>
    </w:p>
    <w:p>
      <w:pPr>
        <w:pStyle w:val="BodyText"/>
        <w:spacing w:before="6"/>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5" w:hRule="atLeast"/>
        </w:trPr>
        <w:tc>
          <w:tcPr>
            <w:tcW w:w="2776" w:type="dxa"/>
          </w:tcPr>
          <w:p>
            <w:pPr>
              <w:pStyle w:val="TableParagraph"/>
              <w:spacing w:before="52"/>
              <w:rPr>
                <w:rFonts w:ascii="Arial"/>
                <w:b/>
                <w:sz w:val="20"/>
              </w:rPr>
            </w:pPr>
            <w:r>
              <w:rPr>
                <w:rFonts w:ascii="Arial"/>
                <w:b/>
                <w:spacing w:val="-2"/>
                <w:sz w:val="20"/>
              </w:rPr>
              <w:t>Property</w:t>
            </w:r>
          </w:p>
        </w:tc>
        <w:tc>
          <w:tcPr>
            <w:tcW w:w="7184" w:type="dxa"/>
          </w:tcPr>
          <w:p>
            <w:pPr>
              <w:pStyle w:val="TableParagraph"/>
              <w:spacing w:before="52"/>
              <w:ind w:left="54"/>
              <w:rPr>
                <w:rFonts w:ascii="Arial"/>
                <w:b/>
                <w:sz w:val="20"/>
              </w:rPr>
            </w:pPr>
            <w:r>
              <w:rPr>
                <w:rFonts w:ascii="Arial"/>
                <w:b/>
                <w:spacing w:val="-2"/>
                <w:sz w:val="20"/>
              </w:rPr>
              <w:t>Description</w:t>
            </w:r>
          </w:p>
        </w:tc>
      </w:tr>
      <w:tr>
        <w:trPr>
          <w:trHeight w:val="336" w:hRule="atLeast"/>
        </w:trPr>
        <w:tc>
          <w:tcPr>
            <w:tcW w:w="2776" w:type="dxa"/>
          </w:tcPr>
          <w:p>
            <w:pPr>
              <w:pStyle w:val="TableParagraph"/>
              <w:rPr>
                <w:rFonts w:ascii="Courier New"/>
                <w:sz w:val="20"/>
              </w:rPr>
            </w:pPr>
            <w:r>
              <w:rPr>
                <w:rFonts w:ascii="Courier New"/>
                <w:spacing w:val="-10"/>
                <w:sz w:val="20"/>
              </w:rPr>
              <w:t>x</w:t>
            </w:r>
          </w:p>
        </w:tc>
        <w:tc>
          <w:tcPr>
            <w:tcW w:w="7184" w:type="dxa"/>
          </w:tcPr>
          <w:p>
            <w:pPr>
              <w:pStyle w:val="TableParagraph"/>
              <w:spacing w:before="56"/>
              <w:ind w:left="54"/>
              <w:rPr>
                <w:sz w:val="20"/>
              </w:rPr>
            </w:pPr>
            <w:r>
              <w:rPr>
                <w:sz w:val="20"/>
              </w:rPr>
              <w:t>Axial</w:t>
            </w:r>
            <w:r>
              <w:rPr>
                <w:spacing w:val="-7"/>
                <w:sz w:val="20"/>
              </w:rPr>
              <w:t> </w:t>
            </w:r>
            <w:r>
              <w:rPr>
                <w:spacing w:val="-2"/>
                <w:sz w:val="20"/>
              </w:rPr>
              <w:t>location.</w:t>
            </w:r>
          </w:p>
        </w:tc>
      </w:tr>
      <w:tr>
        <w:trPr>
          <w:trHeight w:val="335" w:hRule="atLeast"/>
        </w:trPr>
        <w:tc>
          <w:tcPr>
            <w:tcW w:w="2776" w:type="dxa"/>
          </w:tcPr>
          <w:p>
            <w:pPr>
              <w:pStyle w:val="TableParagraph"/>
              <w:spacing w:before="52"/>
              <w:rPr>
                <w:rFonts w:ascii="Courier New"/>
                <w:sz w:val="20"/>
              </w:rPr>
            </w:pPr>
            <w:r>
              <w:rPr>
                <w:rFonts w:ascii="Courier New"/>
                <w:spacing w:val="-10"/>
                <w:sz w:val="20"/>
              </w:rPr>
              <w:t>r</w:t>
            </w:r>
          </w:p>
        </w:tc>
        <w:tc>
          <w:tcPr>
            <w:tcW w:w="7184" w:type="dxa"/>
          </w:tcPr>
          <w:p>
            <w:pPr>
              <w:pStyle w:val="TableParagraph"/>
              <w:spacing w:before="55"/>
              <w:ind w:left="54"/>
              <w:rPr>
                <w:sz w:val="20"/>
              </w:rPr>
            </w:pPr>
            <w:r>
              <w:rPr>
                <w:sz w:val="20"/>
              </w:rPr>
              <w:t>Radius</w:t>
            </w:r>
            <w:r>
              <w:rPr>
                <w:spacing w:val="-1"/>
                <w:sz w:val="20"/>
              </w:rPr>
              <w:t> </w:t>
            </w:r>
            <w:r>
              <w:rPr>
                <w:sz w:val="20"/>
              </w:rPr>
              <w:t>of</w:t>
            </w:r>
            <w:r>
              <w:rPr>
                <w:spacing w:val="-1"/>
                <w:sz w:val="20"/>
              </w:rPr>
              <w:t> </w:t>
            </w:r>
            <w:r>
              <w:rPr>
                <w:sz w:val="20"/>
              </w:rPr>
              <w:t>thrust chamber</w:t>
            </w:r>
            <w:r>
              <w:rPr>
                <w:spacing w:val="-1"/>
                <w:sz w:val="20"/>
              </w:rPr>
              <w:t> </w:t>
            </w:r>
            <w:r>
              <w:rPr>
                <w:spacing w:val="-2"/>
                <w:sz w:val="20"/>
              </w:rPr>
              <w:t>contour.</w:t>
            </w:r>
          </w:p>
        </w:tc>
      </w:tr>
      <w:tr>
        <w:trPr>
          <w:trHeight w:val="336" w:hRule="atLeast"/>
        </w:trPr>
        <w:tc>
          <w:tcPr>
            <w:tcW w:w="2776" w:type="dxa"/>
          </w:tcPr>
          <w:p>
            <w:pPr>
              <w:pStyle w:val="TableParagraph"/>
              <w:rPr>
                <w:rFonts w:ascii="Courier New"/>
                <w:sz w:val="20"/>
              </w:rPr>
            </w:pPr>
            <w:r>
              <w:rPr>
                <w:rFonts w:ascii="Courier New"/>
                <w:spacing w:val="-2"/>
                <w:sz w:val="20"/>
              </w:rPr>
              <w:t>q_total</w:t>
            </w:r>
          </w:p>
        </w:tc>
        <w:tc>
          <w:tcPr>
            <w:tcW w:w="7184" w:type="dxa"/>
          </w:tcPr>
          <w:p>
            <w:pPr>
              <w:pStyle w:val="TableParagraph"/>
              <w:spacing w:before="56"/>
              <w:ind w:left="54"/>
              <w:rPr>
                <w:sz w:val="20"/>
              </w:rPr>
            </w:pPr>
            <w:r>
              <w:rPr>
                <w:spacing w:val="-2"/>
                <w:sz w:val="20"/>
              </w:rPr>
              <w:t>Total</w:t>
            </w:r>
            <w:r>
              <w:rPr>
                <w:spacing w:val="-5"/>
                <w:sz w:val="20"/>
              </w:rPr>
              <w:t> </w:t>
            </w:r>
            <w:r>
              <w:rPr>
                <w:spacing w:val="-2"/>
                <w:sz w:val="20"/>
              </w:rPr>
              <w:t>heat</w:t>
            </w:r>
            <w:r>
              <w:rPr>
                <w:spacing w:val="-5"/>
                <w:sz w:val="20"/>
              </w:rPr>
              <w:t> </w:t>
            </w:r>
            <w:r>
              <w:rPr>
                <w:spacing w:val="-2"/>
                <w:sz w:val="20"/>
              </w:rPr>
              <w:t>transfer.</w:t>
            </w:r>
          </w:p>
        </w:tc>
      </w:tr>
      <w:tr>
        <w:trPr>
          <w:trHeight w:val="335" w:hRule="atLeast"/>
        </w:trPr>
        <w:tc>
          <w:tcPr>
            <w:tcW w:w="2776" w:type="dxa"/>
          </w:tcPr>
          <w:p>
            <w:pPr>
              <w:pStyle w:val="TableParagraph"/>
              <w:spacing w:before="52"/>
              <w:rPr>
                <w:rFonts w:ascii="Courier New"/>
                <w:sz w:val="20"/>
              </w:rPr>
            </w:pPr>
            <w:r>
              <w:rPr>
                <w:rFonts w:ascii="Courier New"/>
                <w:spacing w:val="-2"/>
                <w:sz w:val="20"/>
              </w:rPr>
              <w:t>q_rad</w:t>
            </w:r>
          </w:p>
        </w:tc>
        <w:tc>
          <w:tcPr>
            <w:tcW w:w="7184" w:type="dxa"/>
          </w:tcPr>
          <w:p>
            <w:pPr>
              <w:pStyle w:val="TableParagraph"/>
              <w:spacing w:before="55"/>
              <w:ind w:left="54"/>
              <w:rPr>
                <w:sz w:val="20"/>
              </w:rPr>
            </w:pPr>
            <w:r>
              <w:rPr>
                <w:sz w:val="20"/>
              </w:rPr>
              <w:t>Radiation</w:t>
            </w:r>
            <w:r>
              <w:rPr>
                <w:spacing w:val="-8"/>
                <w:sz w:val="20"/>
              </w:rPr>
              <w:t> </w:t>
            </w:r>
            <w:r>
              <w:rPr>
                <w:sz w:val="20"/>
              </w:rPr>
              <w:t>heat</w:t>
            </w:r>
            <w:r>
              <w:rPr>
                <w:spacing w:val="-8"/>
                <w:sz w:val="20"/>
              </w:rPr>
              <w:t> </w:t>
            </w:r>
            <w:r>
              <w:rPr>
                <w:spacing w:val="-2"/>
                <w:sz w:val="20"/>
              </w:rPr>
              <w:t>transfer.</w:t>
            </w:r>
          </w:p>
        </w:tc>
      </w:tr>
    </w:tbl>
    <w:p>
      <w:pPr>
        <w:pStyle w:val="TableParagraph"/>
        <w:spacing w:after="0"/>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7" w:hRule="atLeast"/>
        </w:trPr>
        <w:tc>
          <w:tcPr>
            <w:tcW w:w="2776" w:type="dxa"/>
          </w:tcPr>
          <w:p>
            <w:pPr>
              <w:pStyle w:val="TableParagraph"/>
              <w:rPr>
                <w:rFonts w:ascii="Arial"/>
                <w:b/>
                <w:sz w:val="20"/>
              </w:rPr>
            </w:pPr>
            <w:r>
              <w:rPr>
                <w:rFonts w:ascii="Arial"/>
                <w:b/>
                <w:spacing w:val="-2"/>
                <w:sz w:val="20"/>
              </w:rPr>
              <w:t>Property</w:t>
            </w:r>
          </w:p>
        </w:tc>
        <w:tc>
          <w:tcPr>
            <w:tcW w:w="7184" w:type="dxa"/>
          </w:tcPr>
          <w:p>
            <w:pPr>
              <w:pStyle w:val="TableParagraph"/>
              <w:ind w:left="54"/>
              <w:rPr>
                <w:rFonts w:ascii="Arial"/>
                <w:b/>
                <w:sz w:val="20"/>
              </w:rPr>
            </w:pPr>
            <w:r>
              <w:rPr>
                <w:rFonts w:ascii="Arial"/>
                <w:b/>
                <w:spacing w:val="-2"/>
                <w:sz w:val="20"/>
              </w:rPr>
              <w:t>Description</w:t>
            </w:r>
          </w:p>
        </w:tc>
      </w:tr>
      <w:tr>
        <w:trPr>
          <w:trHeight w:val="335" w:hRule="atLeast"/>
        </w:trPr>
        <w:tc>
          <w:tcPr>
            <w:tcW w:w="2776" w:type="dxa"/>
          </w:tcPr>
          <w:p>
            <w:pPr>
              <w:pStyle w:val="TableParagraph"/>
              <w:spacing w:before="52"/>
              <w:rPr>
                <w:rFonts w:ascii="Courier New"/>
                <w:sz w:val="20"/>
              </w:rPr>
            </w:pPr>
            <w:r>
              <w:rPr>
                <w:rFonts w:ascii="Courier New"/>
                <w:spacing w:val="-2"/>
                <w:sz w:val="20"/>
              </w:rPr>
              <w:t>q_conv</w:t>
            </w:r>
          </w:p>
        </w:tc>
        <w:tc>
          <w:tcPr>
            <w:tcW w:w="7184" w:type="dxa"/>
          </w:tcPr>
          <w:p>
            <w:pPr>
              <w:pStyle w:val="TableParagraph"/>
              <w:spacing w:before="55"/>
              <w:ind w:left="54"/>
              <w:rPr>
                <w:sz w:val="20"/>
              </w:rPr>
            </w:pPr>
            <w:r>
              <w:rPr>
                <w:sz w:val="20"/>
              </w:rPr>
              <w:t>Convective</w:t>
            </w:r>
            <w:r>
              <w:rPr>
                <w:spacing w:val="-9"/>
                <w:sz w:val="20"/>
              </w:rPr>
              <w:t> </w:t>
            </w:r>
            <w:r>
              <w:rPr>
                <w:sz w:val="20"/>
              </w:rPr>
              <w:t>heat</w:t>
            </w:r>
            <w:r>
              <w:rPr>
                <w:spacing w:val="-9"/>
                <w:sz w:val="20"/>
              </w:rPr>
              <w:t> </w:t>
            </w:r>
            <w:r>
              <w:rPr>
                <w:spacing w:val="-2"/>
                <w:sz w:val="20"/>
              </w:rPr>
              <w:t>transfer.</w:t>
            </w:r>
          </w:p>
        </w:tc>
      </w:tr>
      <w:tr>
        <w:trPr>
          <w:trHeight w:val="337" w:hRule="atLeast"/>
        </w:trPr>
        <w:tc>
          <w:tcPr>
            <w:tcW w:w="2776" w:type="dxa"/>
          </w:tcPr>
          <w:p>
            <w:pPr>
              <w:pStyle w:val="TableParagraph"/>
              <w:rPr>
                <w:rFonts w:ascii="Courier New"/>
                <w:sz w:val="20"/>
              </w:rPr>
            </w:pPr>
            <w:r>
              <w:rPr>
                <w:rFonts w:ascii="Courier New"/>
                <w:spacing w:val="-2"/>
                <w:sz w:val="20"/>
              </w:rPr>
              <w:t>alpha</w:t>
            </w:r>
          </w:p>
        </w:tc>
        <w:tc>
          <w:tcPr>
            <w:tcW w:w="7184" w:type="dxa"/>
          </w:tcPr>
          <w:p>
            <w:pPr>
              <w:pStyle w:val="TableParagraph"/>
              <w:spacing w:before="56"/>
              <w:ind w:left="54"/>
              <w:rPr>
                <w:sz w:val="20"/>
              </w:rPr>
            </w:pPr>
            <w:r>
              <w:rPr>
                <w:sz w:val="20"/>
              </w:rPr>
              <w:t>Convective</w:t>
            </w:r>
            <w:r>
              <w:rPr>
                <w:spacing w:val="-6"/>
                <w:sz w:val="20"/>
              </w:rPr>
              <w:t> </w:t>
            </w:r>
            <w:r>
              <w:rPr>
                <w:sz w:val="20"/>
              </w:rPr>
              <w:t>heat</w:t>
            </w:r>
            <w:r>
              <w:rPr>
                <w:spacing w:val="-6"/>
                <w:sz w:val="20"/>
              </w:rPr>
              <w:t> </w:t>
            </w:r>
            <w:r>
              <w:rPr>
                <w:sz w:val="20"/>
              </w:rPr>
              <w:t>transfer</w:t>
            </w:r>
            <w:r>
              <w:rPr>
                <w:spacing w:val="-5"/>
                <w:sz w:val="20"/>
              </w:rPr>
              <w:t> </w:t>
            </w:r>
            <w:r>
              <w:rPr>
                <w:spacing w:val="-2"/>
                <w:sz w:val="20"/>
              </w:rPr>
              <w:t>coefficient.</w:t>
            </w:r>
          </w:p>
        </w:tc>
      </w:tr>
      <w:tr>
        <w:trPr>
          <w:trHeight w:val="335" w:hRule="atLeast"/>
        </w:trPr>
        <w:tc>
          <w:tcPr>
            <w:tcW w:w="2776" w:type="dxa"/>
          </w:tcPr>
          <w:p>
            <w:pPr>
              <w:pStyle w:val="TableParagraph"/>
              <w:spacing w:before="52"/>
              <w:rPr>
                <w:rFonts w:ascii="Courier New"/>
                <w:sz w:val="20"/>
              </w:rPr>
            </w:pPr>
            <w:r>
              <w:rPr>
                <w:rFonts w:ascii="Courier New"/>
                <w:spacing w:val="-5"/>
                <w:sz w:val="20"/>
              </w:rPr>
              <w:t>Twg</w:t>
            </w:r>
          </w:p>
        </w:tc>
        <w:tc>
          <w:tcPr>
            <w:tcW w:w="7184" w:type="dxa"/>
          </w:tcPr>
          <w:p>
            <w:pPr>
              <w:pStyle w:val="TableParagraph"/>
              <w:spacing w:before="55"/>
              <w:ind w:left="54"/>
              <w:rPr>
                <w:sz w:val="20"/>
              </w:rPr>
            </w:pPr>
            <w:r>
              <w:rPr>
                <w:sz w:val="20"/>
              </w:rPr>
              <w:t>Gas-side</w:t>
            </w:r>
            <w:r>
              <w:rPr>
                <w:spacing w:val="-6"/>
                <w:sz w:val="20"/>
              </w:rPr>
              <w:t> </w:t>
            </w:r>
            <w:r>
              <w:rPr>
                <w:sz w:val="20"/>
              </w:rPr>
              <w:t>wall</w:t>
            </w:r>
            <w:r>
              <w:rPr>
                <w:spacing w:val="-5"/>
                <w:sz w:val="20"/>
              </w:rPr>
              <w:t> </w:t>
            </w:r>
            <w:r>
              <w:rPr>
                <w:spacing w:val="-2"/>
                <w:sz w:val="20"/>
              </w:rPr>
              <w:t>temperature.</w:t>
            </w:r>
          </w:p>
        </w:tc>
      </w:tr>
      <w:tr>
        <w:trPr>
          <w:trHeight w:val="1487" w:hRule="atLeast"/>
        </w:trPr>
        <w:tc>
          <w:tcPr>
            <w:tcW w:w="2776" w:type="dxa"/>
          </w:tcPr>
          <w:p>
            <w:pPr>
              <w:pStyle w:val="TableParagraph"/>
              <w:rPr>
                <w:rFonts w:ascii="Courier New"/>
                <w:sz w:val="20"/>
              </w:rPr>
            </w:pPr>
            <w:r>
              <w:rPr>
                <w:rFonts w:ascii="Courier New"/>
                <w:spacing w:val="-2"/>
                <w:sz w:val="20"/>
              </w:rPr>
              <w:t>cooling</w:t>
            </w:r>
          </w:p>
        </w:tc>
        <w:tc>
          <w:tcPr>
            <w:tcW w:w="7184" w:type="dxa"/>
          </w:tcPr>
          <w:p>
            <w:pPr>
              <w:pStyle w:val="TableParagraph"/>
              <w:ind w:left="54"/>
              <w:rPr>
                <w:rFonts w:ascii="Arial"/>
                <w:i/>
                <w:sz w:val="20"/>
              </w:rPr>
            </w:pPr>
            <w:r>
              <w:rPr>
                <w:sz w:val="20"/>
              </w:rPr>
              <w:t>JavaScript</w:t>
            </w:r>
            <w:r>
              <w:rPr>
                <w:spacing w:val="-6"/>
                <w:sz w:val="20"/>
              </w:rPr>
              <w:t> </w:t>
            </w:r>
            <w:r>
              <w:rPr>
                <w:sz w:val="20"/>
              </w:rPr>
              <w:t>array.</w:t>
            </w:r>
            <w:r>
              <w:rPr>
                <w:spacing w:val="-5"/>
                <w:sz w:val="20"/>
              </w:rPr>
              <w:t> </w:t>
            </w:r>
            <w:r>
              <w:rPr>
                <w:sz w:val="20"/>
              </w:rPr>
              <w:t>Each</w:t>
            </w:r>
            <w:r>
              <w:rPr>
                <w:spacing w:val="-6"/>
                <w:sz w:val="20"/>
              </w:rPr>
              <w:t> </w:t>
            </w:r>
            <w:r>
              <w:rPr>
                <w:sz w:val="20"/>
              </w:rPr>
              <w:t>element</w:t>
            </w:r>
            <w:r>
              <w:rPr>
                <w:spacing w:val="-5"/>
                <w:sz w:val="20"/>
              </w:rPr>
              <w:t> </w:t>
            </w:r>
            <w:r>
              <w:rPr>
                <w:sz w:val="20"/>
              </w:rPr>
              <w:t>of</w:t>
            </w:r>
            <w:r>
              <w:rPr>
                <w:spacing w:val="-6"/>
                <w:sz w:val="20"/>
              </w:rPr>
              <w:t> </w:t>
            </w:r>
            <w:r>
              <w:rPr>
                <w:sz w:val="20"/>
              </w:rPr>
              <w:t>the</w:t>
            </w:r>
            <w:r>
              <w:rPr>
                <w:spacing w:val="-5"/>
                <w:sz w:val="20"/>
              </w:rPr>
              <w:t> </w:t>
            </w:r>
            <w:r>
              <w:rPr>
                <w:sz w:val="20"/>
              </w:rPr>
              <w:t>array</w:t>
            </w:r>
            <w:r>
              <w:rPr>
                <w:spacing w:val="-5"/>
                <w:sz w:val="20"/>
              </w:rPr>
              <w:t> </w:t>
            </w:r>
            <w:r>
              <w:rPr>
                <w:sz w:val="20"/>
              </w:rPr>
              <w:t>is</w:t>
            </w:r>
            <w:r>
              <w:rPr>
                <w:spacing w:val="-6"/>
                <w:sz w:val="20"/>
              </w:rPr>
              <w:t> </w:t>
            </w:r>
            <w:r>
              <w:rPr>
                <w:sz w:val="20"/>
              </w:rPr>
              <w:t>a</w:t>
            </w:r>
            <w:r>
              <w:rPr>
                <w:spacing w:val="-5"/>
                <w:sz w:val="20"/>
              </w:rPr>
              <w:t> </w:t>
            </w:r>
            <w:r>
              <w:rPr>
                <w:sz w:val="20"/>
              </w:rPr>
              <w:t>JavaScript</w:t>
            </w:r>
            <w:r>
              <w:rPr>
                <w:spacing w:val="-6"/>
                <w:sz w:val="20"/>
              </w:rPr>
              <w:t> </w:t>
            </w:r>
            <w:r>
              <w:rPr>
                <w:sz w:val="20"/>
              </w:rPr>
              <w:t>object</w:t>
            </w:r>
            <w:r>
              <w:rPr>
                <w:spacing w:val="2"/>
                <w:sz w:val="20"/>
              </w:rPr>
              <w:t> </w:t>
            </w:r>
            <w:r>
              <w:rPr>
                <w:rFonts w:ascii="Arial"/>
                <w:i/>
                <w:spacing w:val="-2"/>
                <w:sz w:val="20"/>
              </w:rPr>
              <w:t>WallCooling</w:t>
            </w:r>
          </w:p>
          <w:p>
            <w:pPr>
              <w:pStyle w:val="TableParagraph"/>
              <w:spacing w:before="3"/>
              <w:ind w:left="54"/>
              <w:rPr>
                <w:sz w:val="20"/>
              </w:rPr>
            </w:pPr>
            <w:r>
              <w:rPr>
                <w:sz w:val="20"/>
              </w:rPr>
              <w:t>representing</w:t>
            </w:r>
            <w:r>
              <w:rPr>
                <w:spacing w:val="-6"/>
                <w:sz w:val="20"/>
              </w:rPr>
              <w:t> </w:t>
            </w:r>
            <w:r>
              <w:rPr>
                <w:sz w:val="20"/>
              </w:rPr>
              <w:t>parameters</w:t>
            </w:r>
            <w:r>
              <w:rPr>
                <w:spacing w:val="-5"/>
                <w:sz w:val="20"/>
              </w:rPr>
              <w:t> </w:t>
            </w:r>
            <w:r>
              <w:rPr>
                <w:sz w:val="20"/>
              </w:rPr>
              <w:t>of</w:t>
            </w:r>
            <w:r>
              <w:rPr>
                <w:spacing w:val="-6"/>
                <w:sz w:val="20"/>
              </w:rPr>
              <w:t> </w:t>
            </w:r>
            <w:r>
              <w:rPr>
                <w:sz w:val="20"/>
              </w:rPr>
              <w:t>wall</w:t>
            </w:r>
            <w:r>
              <w:rPr>
                <w:spacing w:val="-5"/>
                <w:sz w:val="20"/>
              </w:rPr>
              <w:t> </w:t>
            </w:r>
            <w:r>
              <w:rPr>
                <w:spacing w:val="-2"/>
                <w:sz w:val="20"/>
              </w:rPr>
              <w:t>cooling.</w:t>
            </w:r>
          </w:p>
          <w:p>
            <w:pPr>
              <w:pStyle w:val="TableParagraph"/>
              <w:spacing w:line="244" w:lineRule="auto" w:before="3"/>
              <w:ind w:left="54"/>
              <w:rPr>
                <w:sz w:val="20"/>
              </w:rPr>
            </w:pPr>
            <w:r>
              <w:rPr>
                <w:sz w:val="20"/>
              </w:rPr>
              <w:t>For</w:t>
            </w:r>
            <w:r>
              <w:rPr>
                <w:spacing w:val="40"/>
                <w:sz w:val="20"/>
              </w:rPr>
              <w:t> </w:t>
            </w:r>
            <w:r>
              <w:rPr>
                <w:sz w:val="20"/>
              </w:rPr>
              <w:t>regenerative</w:t>
            </w:r>
            <w:r>
              <w:rPr>
                <w:spacing w:val="-4"/>
                <w:sz w:val="20"/>
              </w:rPr>
              <w:t> </w:t>
            </w:r>
            <w:r>
              <w:rPr>
                <w:sz w:val="20"/>
              </w:rPr>
              <w:t>cooling</w:t>
            </w:r>
            <w:r>
              <w:rPr>
                <w:spacing w:val="-4"/>
                <w:sz w:val="20"/>
              </w:rPr>
              <w:t> </w:t>
            </w:r>
            <w:r>
              <w:rPr>
                <w:sz w:val="20"/>
              </w:rPr>
              <w:t>segments</w:t>
            </w:r>
            <w:r>
              <w:rPr>
                <w:spacing w:val="-4"/>
                <w:sz w:val="20"/>
              </w:rPr>
              <w:t> </w:t>
            </w:r>
            <w:r>
              <w:rPr>
                <w:sz w:val="20"/>
              </w:rPr>
              <w:t>configured</w:t>
            </w:r>
            <w:r>
              <w:rPr>
                <w:spacing w:val="-4"/>
                <w:sz w:val="20"/>
              </w:rPr>
              <w:t> </w:t>
            </w:r>
            <w:r>
              <w:rPr>
                <w:sz w:val="20"/>
              </w:rPr>
              <w:t>with</w:t>
            </w:r>
            <w:r>
              <w:rPr>
                <w:spacing w:val="-4"/>
                <w:sz w:val="20"/>
              </w:rPr>
              <w:t> </w:t>
            </w:r>
            <w:r>
              <w:rPr>
                <w:sz w:val="20"/>
              </w:rPr>
              <w:t>two-pass</w:t>
            </w:r>
            <w:r>
              <w:rPr>
                <w:spacing w:val="-4"/>
                <w:sz w:val="20"/>
              </w:rPr>
              <w:t> </w:t>
            </w:r>
            <w:r>
              <w:rPr>
                <w:sz w:val="20"/>
              </w:rPr>
              <w:t>coolant</w:t>
            </w:r>
            <w:r>
              <w:rPr>
                <w:spacing w:val="-4"/>
                <w:sz w:val="20"/>
              </w:rPr>
              <w:t> </w:t>
            </w:r>
            <w:r>
              <w:rPr>
                <w:sz w:val="20"/>
              </w:rPr>
              <w:t>flow,</w:t>
            </w:r>
            <w:r>
              <w:rPr>
                <w:spacing w:val="-4"/>
                <w:sz w:val="20"/>
              </w:rPr>
              <w:t> </w:t>
            </w:r>
            <w:r>
              <w:rPr>
                <w:sz w:val="20"/>
              </w:rPr>
              <w:t>the array contains two elements.</w:t>
            </w:r>
          </w:p>
          <w:p>
            <w:pPr>
              <w:pStyle w:val="TableParagraph"/>
              <w:spacing w:line="244" w:lineRule="auto" w:before="0"/>
              <w:ind w:left="54" w:right="167"/>
              <w:rPr>
                <w:sz w:val="20"/>
              </w:rPr>
            </w:pPr>
            <w:r>
              <w:rPr>
                <w:sz w:val="20"/>
              </w:rPr>
              <w:t>For</w:t>
            </w:r>
            <w:r>
              <w:rPr>
                <w:spacing w:val="40"/>
                <w:sz w:val="20"/>
              </w:rPr>
              <w:t> </w:t>
            </w:r>
            <w:r>
              <w:rPr>
                <w:sz w:val="20"/>
              </w:rPr>
              <w:t>regenerative</w:t>
            </w:r>
            <w:r>
              <w:rPr>
                <w:spacing w:val="-4"/>
                <w:sz w:val="20"/>
              </w:rPr>
              <w:t> </w:t>
            </w:r>
            <w:r>
              <w:rPr>
                <w:sz w:val="20"/>
              </w:rPr>
              <w:t>cooling</w:t>
            </w:r>
            <w:r>
              <w:rPr>
                <w:spacing w:val="-4"/>
                <w:sz w:val="20"/>
              </w:rPr>
              <w:t> </w:t>
            </w:r>
            <w:r>
              <w:rPr>
                <w:sz w:val="20"/>
              </w:rPr>
              <w:t>segments</w:t>
            </w:r>
            <w:r>
              <w:rPr>
                <w:spacing w:val="-4"/>
                <w:sz w:val="20"/>
              </w:rPr>
              <w:t> </w:t>
            </w:r>
            <w:r>
              <w:rPr>
                <w:sz w:val="20"/>
              </w:rPr>
              <w:t>configured</w:t>
            </w:r>
            <w:r>
              <w:rPr>
                <w:spacing w:val="-4"/>
                <w:sz w:val="20"/>
              </w:rPr>
              <w:t> </w:t>
            </w:r>
            <w:r>
              <w:rPr>
                <w:sz w:val="20"/>
              </w:rPr>
              <w:t>with</w:t>
            </w:r>
            <w:r>
              <w:rPr>
                <w:spacing w:val="-4"/>
                <w:sz w:val="20"/>
              </w:rPr>
              <w:t> </w:t>
            </w:r>
            <w:r>
              <w:rPr>
                <w:sz w:val="20"/>
              </w:rPr>
              <w:t>one-pass</w:t>
            </w:r>
            <w:r>
              <w:rPr>
                <w:spacing w:val="-4"/>
                <w:sz w:val="20"/>
              </w:rPr>
              <w:t> </w:t>
            </w:r>
            <w:r>
              <w:rPr>
                <w:sz w:val="20"/>
              </w:rPr>
              <w:t>coolant</w:t>
            </w:r>
            <w:r>
              <w:rPr>
                <w:spacing w:val="-4"/>
                <w:sz w:val="20"/>
              </w:rPr>
              <w:t> </w:t>
            </w:r>
            <w:r>
              <w:rPr>
                <w:sz w:val="20"/>
              </w:rPr>
              <w:t>flow,</w:t>
            </w:r>
            <w:r>
              <w:rPr>
                <w:spacing w:val="-4"/>
                <w:sz w:val="20"/>
              </w:rPr>
              <w:t> </w:t>
            </w:r>
            <w:r>
              <w:rPr>
                <w:sz w:val="20"/>
              </w:rPr>
              <w:t>as well as for segments with radiation cooling, the array contains one element.</w:t>
            </w:r>
          </w:p>
        </w:tc>
      </w:tr>
    </w:tbl>
    <w:p>
      <w:pPr>
        <w:pStyle w:val="Heading4"/>
        <w:spacing w:before="234"/>
      </w:pPr>
      <w:bookmarkStart w:name="_TOC_250003" w:id="189"/>
      <w:bookmarkStart w:name="Object WallCooling" w:id="190"/>
      <w:r>
        <w:rPr>
          <w:b w:val="0"/>
          <w:i w:val="0"/>
        </w:rPr>
      </w:r>
      <w:r>
        <w:rPr/>
        <w:t>Object</w:t>
      </w:r>
      <w:r>
        <w:rPr>
          <w:spacing w:val="-9"/>
        </w:rPr>
        <w:t> </w:t>
      </w:r>
      <w:bookmarkEnd w:id="189"/>
      <w:r>
        <w:rPr>
          <w:spacing w:val="-2"/>
        </w:rPr>
        <w:t>WallCooling</w:t>
      </w:r>
    </w:p>
    <w:p>
      <w:pPr>
        <w:pStyle w:val="BodyText"/>
        <w:spacing w:line="242" w:lineRule="auto" w:before="119"/>
        <w:ind w:left="776" w:right="423"/>
      </w:pPr>
      <w:r>
        <w:rPr/>
        <w:t>Object</w:t>
      </w:r>
      <w:r>
        <w:rPr>
          <w:spacing w:val="-2"/>
        </w:rPr>
        <w:t> </w:t>
      </w:r>
      <w:r>
        <w:rPr>
          <w:rFonts w:ascii="Arial"/>
          <w:i/>
        </w:rPr>
        <w:t>WallCooling</w:t>
      </w:r>
      <w:r>
        <w:rPr>
          <w:rFonts w:ascii="Arial"/>
          <w:i/>
          <w:spacing w:val="-6"/>
        </w:rPr>
        <w:t> </w:t>
      </w:r>
      <w:r>
        <w:rPr/>
        <w:t>is</w:t>
      </w:r>
      <w:r>
        <w:rPr>
          <w:spacing w:val="-3"/>
        </w:rPr>
        <w:t> </w:t>
      </w:r>
      <w:r>
        <w:rPr/>
        <w:t>a</w:t>
      </w:r>
      <w:r>
        <w:rPr>
          <w:spacing w:val="-3"/>
        </w:rPr>
        <w:t> </w:t>
      </w:r>
      <w:r>
        <w:rPr/>
        <w:t>pure</w:t>
      </w:r>
      <w:r>
        <w:rPr>
          <w:spacing w:val="-3"/>
        </w:rPr>
        <w:t> </w:t>
      </w:r>
      <w:r>
        <w:rPr/>
        <w:t>JavaScript</w:t>
      </w:r>
      <w:r>
        <w:rPr>
          <w:spacing w:val="-3"/>
        </w:rPr>
        <w:t> </w:t>
      </w:r>
      <w:r>
        <w:rPr/>
        <w:t>object</w:t>
      </w:r>
      <w:r>
        <w:rPr>
          <w:spacing w:val="-3"/>
        </w:rPr>
        <w:t> </w:t>
      </w:r>
      <w:r>
        <w:rPr/>
        <w:t>with</w:t>
      </w:r>
      <w:r>
        <w:rPr>
          <w:spacing w:val="-3"/>
        </w:rPr>
        <w:t> </w:t>
      </w:r>
      <w:r>
        <w:rPr/>
        <w:t>parameters</w:t>
      </w:r>
      <w:r>
        <w:rPr>
          <w:spacing w:val="-3"/>
        </w:rPr>
        <w:t> </w:t>
      </w:r>
      <w:r>
        <w:rPr/>
        <w:t>for</w:t>
      </w:r>
      <w:r>
        <w:rPr>
          <w:spacing w:val="-3"/>
        </w:rPr>
        <w:t> </w:t>
      </w:r>
      <w:r>
        <w:rPr/>
        <w:t>specific</w:t>
      </w:r>
      <w:r>
        <w:rPr>
          <w:spacing w:val="-3"/>
        </w:rPr>
        <w:t> </w:t>
      </w:r>
      <w:r>
        <w:rPr/>
        <w:t>wall</w:t>
      </w:r>
      <w:r>
        <w:rPr>
          <w:spacing w:val="-3"/>
        </w:rPr>
        <w:t> </w:t>
      </w:r>
      <w:r>
        <w:rPr/>
        <w:t>cooling </w:t>
      </w:r>
      <w:r>
        <w:rPr>
          <w:spacing w:val="-2"/>
        </w:rPr>
        <w:t>segment.</w:t>
      </w:r>
    </w:p>
    <w:p>
      <w:pPr>
        <w:pStyle w:val="BodyText"/>
        <w:spacing w:before="5"/>
        <w:rPr>
          <w:sz w:val="10"/>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7" w:hRule="atLeast"/>
        </w:trPr>
        <w:tc>
          <w:tcPr>
            <w:tcW w:w="2776" w:type="dxa"/>
          </w:tcPr>
          <w:p>
            <w:pPr>
              <w:pStyle w:val="TableParagraph"/>
              <w:rPr>
                <w:rFonts w:ascii="Arial"/>
                <w:b/>
                <w:sz w:val="20"/>
              </w:rPr>
            </w:pPr>
            <w:r>
              <w:rPr>
                <w:rFonts w:ascii="Arial"/>
                <w:b/>
                <w:spacing w:val="-2"/>
                <w:sz w:val="20"/>
              </w:rPr>
              <w:t>Property</w:t>
            </w:r>
          </w:p>
        </w:tc>
        <w:tc>
          <w:tcPr>
            <w:tcW w:w="7184" w:type="dxa"/>
          </w:tcPr>
          <w:p>
            <w:pPr>
              <w:pStyle w:val="TableParagraph"/>
              <w:ind w:left="54"/>
              <w:rPr>
                <w:rFonts w:ascii="Arial"/>
                <w:b/>
                <w:sz w:val="20"/>
              </w:rPr>
            </w:pPr>
            <w:r>
              <w:rPr>
                <w:rFonts w:ascii="Arial"/>
                <w:b/>
                <w:spacing w:val="-2"/>
                <w:sz w:val="20"/>
              </w:rPr>
              <w:t>Description</w:t>
            </w:r>
          </w:p>
        </w:tc>
      </w:tr>
      <w:tr>
        <w:trPr>
          <w:trHeight w:val="335" w:hRule="atLeast"/>
        </w:trPr>
        <w:tc>
          <w:tcPr>
            <w:tcW w:w="2776" w:type="dxa"/>
          </w:tcPr>
          <w:p>
            <w:pPr>
              <w:pStyle w:val="TableParagraph"/>
              <w:spacing w:before="52"/>
              <w:rPr>
                <w:rFonts w:ascii="Courier New"/>
                <w:sz w:val="20"/>
              </w:rPr>
            </w:pPr>
            <w:r>
              <w:rPr>
                <w:rFonts w:ascii="Courier New"/>
                <w:spacing w:val="-5"/>
                <w:sz w:val="20"/>
              </w:rPr>
              <w:t>id</w:t>
            </w:r>
          </w:p>
        </w:tc>
        <w:tc>
          <w:tcPr>
            <w:tcW w:w="7184" w:type="dxa"/>
          </w:tcPr>
          <w:p>
            <w:pPr>
              <w:pStyle w:val="TableParagraph"/>
              <w:spacing w:before="55"/>
              <w:ind w:left="54"/>
              <w:rPr>
                <w:sz w:val="20"/>
              </w:rPr>
            </w:pPr>
            <w:r>
              <w:rPr>
                <w:sz w:val="20"/>
              </w:rPr>
              <w:t>Segment</w:t>
            </w:r>
            <w:r>
              <w:rPr>
                <w:spacing w:val="-4"/>
                <w:sz w:val="20"/>
              </w:rPr>
              <w:t> </w:t>
            </w:r>
            <w:r>
              <w:rPr>
                <w:spacing w:val="-5"/>
                <w:sz w:val="20"/>
              </w:rPr>
              <w:t>id.</w:t>
            </w:r>
          </w:p>
        </w:tc>
      </w:tr>
      <w:tr>
        <w:trPr>
          <w:trHeight w:val="4477" w:hRule="atLeast"/>
        </w:trPr>
        <w:tc>
          <w:tcPr>
            <w:tcW w:w="2776" w:type="dxa"/>
          </w:tcPr>
          <w:p>
            <w:pPr>
              <w:pStyle w:val="TableParagraph"/>
              <w:rPr>
                <w:rFonts w:ascii="Courier New"/>
                <w:sz w:val="20"/>
              </w:rPr>
            </w:pPr>
            <w:r>
              <w:rPr>
                <w:rFonts w:ascii="Courier New"/>
                <w:spacing w:val="-4"/>
                <w:sz w:val="20"/>
              </w:rPr>
              <w:t>type</w:t>
            </w:r>
          </w:p>
        </w:tc>
        <w:tc>
          <w:tcPr>
            <w:tcW w:w="7184" w:type="dxa"/>
          </w:tcPr>
          <w:p>
            <w:pPr>
              <w:pStyle w:val="TableParagraph"/>
              <w:spacing w:line="244" w:lineRule="auto" w:before="56"/>
              <w:ind w:left="54" w:right="5359"/>
              <w:rPr>
                <w:sz w:val="20"/>
              </w:rPr>
            </w:pPr>
            <w:r>
              <w:rPr>
                <w:sz w:val="20"/>
              </w:rPr>
              <w:t>Segment type. Possible values: </w:t>
            </w:r>
            <w:r>
              <w:rPr>
                <w:spacing w:val="-2"/>
                <w:sz w:val="20"/>
              </w:rPr>
              <w:t>"radiation" </w:t>
            </w:r>
            <w:r>
              <w:rPr>
                <w:sz w:val="20"/>
              </w:rPr>
              <w:t>"radiation,</w:t>
            </w:r>
            <w:r>
              <w:rPr>
                <w:spacing w:val="-14"/>
                <w:sz w:val="20"/>
              </w:rPr>
              <w:t> </w:t>
            </w:r>
            <w:r>
              <w:rPr>
                <w:sz w:val="20"/>
              </w:rPr>
              <w:t>film</w:t>
            </w:r>
            <w:r>
              <w:rPr>
                <w:spacing w:val="-13"/>
                <w:sz w:val="20"/>
              </w:rPr>
              <w:t> </w:t>
            </w:r>
            <w:r>
              <w:rPr>
                <w:sz w:val="20"/>
              </w:rPr>
              <w:t>slot" "regen coaxial"</w:t>
            </w:r>
          </w:p>
          <w:p>
            <w:pPr>
              <w:pStyle w:val="TableParagraph"/>
              <w:spacing w:line="244" w:lineRule="auto" w:before="0"/>
              <w:ind w:left="54" w:right="4482"/>
              <w:rPr>
                <w:sz w:val="20"/>
              </w:rPr>
            </w:pPr>
            <w:r>
              <w:rPr>
                <w:sz w:val="20"/>
              </w:rPr>
              <w:t>"regen</w:t>
            </w:r>
            <w:r>
              <w:rPr>
                <w:spacing w:val="-13"/>
                <w:sz w:val="20"/>
              </w:rPr>
              <w:t> </w:t>
            </w:r>
            <w:r>
              <w:rPr>
                <w:sz w:val="20"/>
              </w:rPr>
              <w:t>coaxial,</w:t>
            </w:r>
            <w:r>
              <w:rPr>
                <w:spacing w:val="-13"/>
                <w:sz w:val="20"/>
              </w:rPr>
              <w:t> </w:t>
            </w:r>
            <w:r>
              <w:rPr>
                <w:sz w:val="20"/>
              </w:rPr>
              <w:t>film</w:t>
            </w:r>
            <w:r>
              <w:rPr>
                <w:spacing w:val="-13"/>
                <w:sz w:val="20"/>
              </w:rPr>
              <w:t> </w:t>
            </w:r>
            <w:r>
              <w:rPr>
                <w:sz w:val="20"/>
              </w:rPr>
              <w:t>slot" "regen tubular"</w:t>
            </w:r>
          </w:p>
          <w:p>
            <w:pPr>
              <w:pStyle w:val="TableParagraph"/>
              <w:spacing w:line="225" w:lineRule="exact" w:before="0"/>
              <w:ind w:left="54"/>
              <w:rPr>
                <w:sz w:val="20"/>
              </w:rPr>
            </w:pPr>
            <w:r>
              <w:rPr>
                <w:sz w:val="20"/>
              </w:rPr>
              <w:t>"regen</w:t>
            </w:r>
            <w:r>
              <w:rPr>
                <w:spacing w:val="-4"/>
                <w:sz w:val="20"/>
              </w:rPr>
              <w:t> </w:t>
            </w:r>
            <w:r>
              <w:rPr>
                <w:sz w:val="20"/>
              </w:rPr>
              <w:t>tubular</w:t>
            </w:r>
            <w:r>
              <w:rPr>
                <w:spacing w:val="-4"/>
                <w:sz w:val="20"/>
              </w:rPr>
              <w:t> </w:t>
            </w:r>
            <w:r>
              <w:rPr>
                <w:spacing w:val="-5"/>
                <w:sz w:val="20"/>
              </w:rPr>
              <w:t>1"</w:t>
            </w:r>
          </w:p>
          <w:p>
            <w:pPr>
              <w:pStyle w:val="TableParagraph"/>
              <w:spacing w:line="244" w:lineRule="auto" w:before="0"/>
              <w:ind w:left="54" w:right="5026"/>
              <w:rPr>
                <w:sz w:val="20"/>
              </w:rPr>
            </w:pPr>
            <w:r>
              <w:rPr>
                <w:sz w:val="20"/>
              </w:rPr>
              <w:t>"regen tubular 2"</w:t>
            </w:r>
            <w:r>
              <w:rPr>
                <w:spacing w:val="40"/>
                <w:sz w:val="20"/>
              </w:rPr>
              <w:t> </w:t>
            </w:r>
            <w:r>
              <w:rPr>
                <w:sz w:val="20"/>
              </w:rPr>
              <w:t>"regen</w:t>
            </w:r>
            <w:r>
              <w:rPr>
                <w:spacing w:val="-14"/>
                <w:sz w:val="20"/>
              </w:rPr>
              <w:t> </w:t>
            </w:r>
            <w:r>
              <w:rPr>
                <w:sz w:val="20"/>
              </w:rPr>
              <w:t>tubular,</w:t>
            </w:r>
            <w:r>
              <w:rPr>
                <w:spacing w:val="-13"/>
                <w:sz w:val="20"/>
              </w:rPr>
              <w:t> </w:t>
            </w:r>
            <w:r>
              <w:rPr>
                <w:sz w:val="20"/>
              </w:rPr>
              <w:t>film</w:t>
            </w:r>
            <w:r>
              <w:rPr>
                <w:spacing w:val="-13"/>
                <w:sz w:val="20"/>
              </w:rPr>
              <w:t> </w:t>
            </w:r>
            <w:r>
              <w:rPr>
                <w:sz w:val="20"/>
              </w:rPr>
              <w:t>slot"</w:t>
            </w:r>
          </w:p>
          <w:p>
            <w:pPr>
              <w:pStyle w:val="TableParagraph"/>
              <w:spacing w:line="244" w:lineRule="auto" w:before="0"/>
              <w:ind w:left="54" w:right="4848"/>
              <w:jc w:val="both"/>
              <w:rPr>
                <w:sz w:val="20"/>
              </w:rPr>
            </w:pPr>
            <w:r>
              <w:rPr>
                <w:sz w:val="20"/>
              </w:rPr>
              <w:t>"regen</w:t>
            </w:r>
            <w:r>
              <w:rPr>
                <w:spacing w:val="-9"/>
                <w:sz w:val="20"/>
              </w:rPr>
              <w:t> </w:t>
            </w:r>
            <w:r>
              <w:rPr>
                <w:sz w:val="20"/>
              </w:rPr>
              <w:t>tubular</w:t>
            </w:r>
            <w:r>
              <w:rPr>
                <w:spacing w:val="-9"/>
                <w:sz w:val="20"/>
              </w:rPr>
              <w:t> </w:t>
            </w:r>
            <w:r>
              <w:rPr>
                <w:sz w:val="20"/>
              </w:rPr>
              <w:t>1,</w:t>
            </w:r>
            <w:r>
              <w:rPr>
                <w:spacing w:val="-9"/>
                <w:sz w:val="20"/>
              </w:rPr>
              <w:t> </w:t>
            </w:r>
            <w:r>
              <w:rPr>
                <w:sz w:val="20"/>
              </w:rPr>
              <w:t>film</w:t>
            </w:r>
            <w:r>
              <w:rPr>
                <w:spacing w:val="-9"/>
                <w:sz w:val="20"/>
              </w:rPr>
              <w:t> </w:t>
            </w:r>
            <w:r>
              <w:rPr>
                <w:sz w:val="20"/>
              </w:rPr>
              <w:t>slot" "regen</w:t>
            </w:r>
            <w:r>
              <w:rPr>
                <w:spacing w:val="-9"/>
                <w:sz w:val="20"/>
              </w:rPr>
              <w:t> </w:t>
            </w:r>
            <w:r>
              <w:rPr>
                <w:sz w:val="20"/>
              </w:rPr>
              <w:t>tubular</w:t>
            </w:r>
            <w:r>
              <w:rPr>
                <w:spacing w:val="-9"/>
                <w:sz w:val="20"/>
              </w:rPr>
              <w:t> </w:t>
            </w:r>
            <w:r>
              <w:rPr>
                <w:sz w:val="20"/>
              </w:rPr>
              <w:t>2,</w:t>
            </w:r>
            <w:r>
              <w:rPr>
                <w:spacing w:val="-9"/>
                <w:sz w:val="20"/>
              </w:rPr>
              <w:t> </w:t>
            </w:r>
            <w:r>
              <w:rPr>
                <w:sz w:val="20"/>
              </w:rPr>
              <w:t>film</w:t>
            </w:r>
            <w:r>
              <w:rPr>
                <w:spacing w:val="-9"/>
                <w:sz w:val="20"/>
              </w:rPr>
              <w:t> </w:t>
            </w:r>
            <w:r>
              <w:rPr>
                <w:sz w:val="20"/>
              </w:rPr>
              <w:t>slot" "regen channel"</w:t>
            </w:r>
          </w:p>
          <w:p>
            <w:pPr>
              <w:pStyle w:val="TableParagraph"/>
              <w:spacing w:line="224" w:lineRule="exact" w:before="0"/>
              <w:ind w:left="54"/>
              <w:jc w:val="both"/>
              <w:rPr>
                <w:sz w:val="20"/>
              </w:rPr>
            </w:pPr>
            <w:r>
              <w:rPr>
                <w:sz w:val="20"/>
              </w:rPr>
              <w:t>"regen</w:t>
            </w:r>
            <w:r>
              <w:rPr>
                <w:spacing w:val="-7"/>
                <w:sz w:val="20"/>
              </w:rPr>
              <w:t> </w:t>
            </w:r>
            <w:r>
              <w:rPr>
                <w:sz w:val="20"/>
              </w:rPr>
              <w:t>channel</w:t>
            </w:r>
            <w:r>
              <w:rPr>
                <w:spacing w:val="-8"/>
                <w:sz w:val="20"/>
              </w:rPr>
              <w:t> </w:t>
            </w:r>
            <w:r>
              <w:rPr>
                <w:spacing w:val="-5"/>
                <w:sz w:val="20"/>
              </w:rPr>
              <w:t>1"</w:t>
            </w:r>
          </w:p>
          <w:p>
            <w:pPr>
              <w:pStyle w:val="TableParagraph"/>
              <w:spacing w:line="244" w:lineRule="auto" w:before="1"/>
              <w:ind w:left="54" w:right="4926"/>
              <w:jc w:val="both"/>
              <w:rPr>
                <w:sz w:val="20"/>
              </w:rPr>
            </w:pPr>
            <w:r>
              <w:rPr>
                <w:sz w:val="20"/>
              </w:rPr>
              <w:t>"regen channel 1"</w:t>
            </w:r>
            <w:r>
              <w:rPr>
                <w:spacing w:val="40"/>
                <w:sz w:val="20"/>
              </w:rPr>
              <w:t> </w:t>
            </w:r>
            <w:r>
              <w:rPr>
                <w:sz w:val="20"/>
              </w:rPr>
              <w:t>"regen</w:t>
            </w:r>
            <w:r>
              <w:rPr>
                <w:spacing w:val="-6"/>
                <w:sz w:val="20"/>
              </w:rPr>
              <w:t> </w:t>
            </w:r>
            <w:r>
              <w:rPr>
                <w:sz w:val="20"/>
              </w:rPr>
              <w:t>channel,</w:t>
            </w:r>
            <w:r>
              <w:rPr>
                <w:spacing w:val="-6"/>
                <w:sz w:val="20"/>
              </w:rPr>
              <w:t> </w:t>
            </w:r>
            <w:r>
              <w:rPr>
                <w:sz w:val="20"/>
              </w:rPr>
              <w:t>film</w:t>
            </w:r>
            <w:r>
              <w:rPr>
                <w:spacing w:val="-5"/>
                <w:sz w:val="20"/>
              </w:rPr>
              <w:t> </w:t>
            </w:r>
            <w:r>
              <w:rPr>
                <w:spacing w:val="-2"/>
                <w:sz w:val="20"/>
              </w:rPr>
              <w:t>slot"</w:t>
            </w:r>
          </w:p>
          <w:p>
            <w:pPr>
              <w:pStyle w:val="TableParagraph"/>
              <w:spacing w:line="244" w:lineRule="auto" w:before="0"/>
              <w:ind w:left="54" w:right="4759"/>
              <w:jc w:val="both"/>
              <w:rPr>
                <w:sz w:val="20"/>
              </w:rPr>
            </w:pPr>
            <w:r>
              <w:rPr>
                <w:sz w:val="20"/>
              </w:rPr>
              <w:t>"regen</w:t>
            </w:r>
            <w:r>
              <w:rPr>
                <w:spacing w:val="-9"/>
                <w:sz w:val="20"/>
              </w:rPr>
              <w:t> </w:t>
            </w:r>
            <w:r>
              <w:rPr>
                <w:sz w:val="20"/>
              </w:rPr>
              <w:t>channel</w:t>
            </w:r>
            <w:r>
              <w:rPr>
                <w:spacing w:val="-9"/>
                <w:sz w:val="20"/>
              </w:rPr>
              <w:t> </w:t>
            </w:r>
            <w:r>
              <w:rPr>
                <w:sz w:val="20"/>
              </w:rPr>
              <w:t>1,</w:t>
            </w:r>
            <w:r>
              <w:rPr>
                <w:spacing w:val="-9"/>
                <w:sz w:val="20"/>
              </w:rPr>
              <w:t> </w:t>
            </w:r>
            <w:r>
              <w:rPr>
                <w:sz w:val="20"/>
              </w:rPr>
              <w:t>film</w:t>
            </w:r>
            <w:r>
              <w:rPr>
                <w:spacing w:val="-9"/>
                <w:sz w:val="20"/>
              </w:rPr>
              <w:t> </w:t>
            </w:r>
            <w:r>
              <w:rPr>
                <w:sz w:val="20"/>
              </w:rPr>
              <w:t>slot" "regen</w:t>
            </w:r>
            <w:r>
              <w:rPr>
                <w:spacing w:val="-9"/>
                <w:sz w:val="20"/>
              </w:rPr>
              <w:t> </w:t>
            </w:r>
            <w:r>
              <w:rPr>
                <w:sz w:val="20"/>
              </w:rPr>
              <w:t>channel</w:t>
            </w:r>
            <w:r>
              <w:rPr>
                <w:spacing w:val="-9"/>
                <w:sz w:val="20"/>
              </w:rPr>
              <w:t> </w:t>
            </w:r>
            <w:r>
              <w:rPr>
                <w:sz w:val="20"/>
              </w:rPr>
              <w:t>1,</w:t>
            </w:r>
            <w:r>
              <w:rPr>
                <w:spacing w:val="-9"/>
                <w:sz w:val="20"/>
              </w:rPr>
              <w:t> </w:t>
            </w:r>
            <w:r>
              <w:rPr>
                <w:sz w:val="20"/>
              </w:rPr>
              <w:t>film</w:t>
            </w:r>
            <w:r>
              <w:rPr>
                <w:spacing w:val="-9"/>
                <w:sz w:val="20"/>
              </w:rPr>
              <w:t> </w:t>
            </w:r>
            <w:r>
              <w:rPr>
                <w:sz w:val="20"/>
              </w:rPr>
              <w:t>slot" </w:t>
            </w:r>
            <w:r>
              <w:rPr>
                <w:spacing w:val="-2"/>
                <w:sz w:val="20"/>
              </w:rPr>
              <w:t>"failed"</w:t>
            </w:r>
          </w:p>
        </w:tc>
      </w:tr>
      <w:tr>
        <w:trPr>
          <w:trHeight w:val="335" w:hRule="atLeast"/>
        </w:trPr>
        <w:tc>
          <w:tcPr>
            <w:tcW w:w="2776" w:type="dxa"/>
          </w:tcPr>
          <w:p>
            <w:pPr>
              <w:pStyle w:val="TableParagraph"/>
              <w:spacing w:before="52"/>
              <w:rPr>
                <w:rFonts w:ascii="Courier New"/>
                <w:sz w:val="20"/>
              </w:rPr>
            </w:pPr>
            <w:r>
              <w:rPr>
                <w:rFonts w:ascii="Courier New"/>
                <w:spacing w:val="-5"/>
                <w:sz w:val="20"/>
              </w:rPr>
              <w:t>Twi</w:t>
            </w:r>
          </w:p>
        </w:tc>
        <w:tc>
          <w:tcPr>
            <w:tcW w:w="7184" w:type="dxa"/>
          </w:tcPr>
          <w:p>
            <w:pPr>
              <w:pStyle w:val="TableParagraph"/>
              <w:spacing w:before="55"/>
              <w:ind w:left="54"/>
              <w:rPr>
                <w:sz w:val="20"/>
              </w:rPr>
            </w:pPr>
            <w:r>
              <w:rPr>
                <w:sz w:val="20"/>
              </w:rPr>
              <w:t>Temperature</w:t>
            </w:r>
            <w:r>
              <w:rPr>
                <w:spacing w:val="-5"/>
                <w:sz w:val="20"/>
              </w:rPr>
              <w:t> </w:t>
            </w:r>
            <w:r>
              <w:rPr>
                <w:sz w:val="20"/>
              </w:rPr>
              <w:t>on</w:t>
            </w:r>
            <w:r>
              <w:rPr>
                <w:spacing w:val="-5"/>
                <w:sz w:val="20"/>
              </w:rPr>
              <w:t> </w:t>
            </w:r>
            <w:r>
              <w:rPr>
                <w:sz w:val="20"/>
              </w:rPr>
              <w:t>the</w:t>
            </w:r>
            <w:r>
              <w:rPr>
                <w:spacing w:val="-5"/>
                <w:sz w:val="20"/>
              </w:rPr>
              <w:t> </w:t>
            </w:r>
            <w:r>
              <w:rPr>
                <w:sz w:val="20"/>
              </w:rPr>
              <w:t>wall</w:t>
            </w:r>
            <w:r>
              <w:rPr>
                <w:spacing w:val="-5"/>
                <w:sz w:val="20"/>
              </w:rPr>
              <w:t> </w:t>
            </w:r>
            <w:r>
              <w:rPr>
                <w:sz w:val="20"/>
              </w:rPr>
              <w:t>under</w:t>
            </w:r>
            <w:r>
              <w:rPr>
                <w:spacing w:val="-4"/>
                <w:sz w:val="20"/>
              </w:rPr>
              <w:t> </w:t>
            </w:r>
            <w:r>
              <w:rPr>
                <w:sz w:val="20"/>
              </w:rPr>
              <w:t>the</w:t>
            </w:r>
            <w:r>
              <w:rPr>
                <w:spacing w:val="-5"/>
                <w:sz w:val="20"/>
              </w:rPr>
              <w:t> </w:t>
            </w:r>
            <w:r>
              <w:rPr>
                <w:sz w:val="20"/>
              </w:rPr>
              <w:t>thermal</w:t>
            </w:r>
            <w:r>
              <w:rPr>
                <w:spacing w:val="-5"/>
                <w:sz w:val="20"/>
              </w:rPr>
              <w:t> </w:t>
            </w:r>
            <w:r>
              <w:rPr>
                <w:sz w:val="20"/>
              </w:rPr>
              <w:t>barrier</w:t>
            </w:r>
            <w:r>
              <w:rPr>
                <w:spacing w:val="-5"/>
                <w:sz w:val="20"/>
              </w:rPr>
              <w:t> </w:t>
            </w:r>
            <w:r>
              <w:rPr>
                <w:sz w:val="20"/>
              </w:rPr>
              <w:t>coating</w:t>
            </w:r>
            <w:r>
              <w:rPr>
                <w:spacing w:val="-4"/>
                <w:sz w:val="20"/>
              </w:rPr>
              <w:t> </w:t>
            </w:r>
            <w:r>
              <w:rPr>
                <w:spacing w:val="-2"/>
                <w:sz w:val="20"/>
              </w:rPr>
              <w:t>layer.</w:t>
            </w:r>
          </w:p>
        </w:tc>
      </w:tr>
      <w:tr>
        <w:trPr>
          <w:trHeight w:val="336" w:hRule="atLeast"/>
        </w:trPr>
        <w:tc>
          <w:tcPr>
            <w:tcW w:w="2776" w:type="dxa"/>
          </w:tcPr>
          <w:p>
            <w:pPr>
              <w:pStyle w:val="TableParagraph"/>
              <w:rPr>
                <w:rFonts w:ascii="Courier New"/>
                <w:sz w:val="20"/>
              </w:rPr>
            </w:pPr>
            <w:r>
              <w:rPr>
                <w:rFonts w:ascii="Courier New"/>
                <w:spacing w:val="-5"/>
                <w:sz w:val="20"/>
              </w:rPr>
              <w:t>Twc</w:t>
            </w:r>
          </w:p>
        </w:tc>
        <w:tc>
          <w:tcPr>
            <w:tcW w:w="7184" w:type="dxa"/>
          </w:tcPr>
          <w:p>
            <w:pPr>
              <w:pStyle w:val="TableParagraph"/>
              <w:spacing w:before="56"/>
              <w:ind w:left="54"/>
              <w:rPr>
                <w:sz w:val="20"/>
              </w:rPr>
            </w:pPr>
            <w:r>
              <w:rPr>
                <w:sz w:val="20"/>
              </w:rPr>
              <w:t>Temperature</w:t>
            </w:r>
            <w:r>
              <w:rPr>
                <w:spacing w:val="-6"/>
                <w:sz w:val="20"/>
              </w:rPr>
              <w:t> </w:t>
            </w:r>
            <w:r>
              <w:rPr>
                <w:sz w:val="20"/>
              </w:rPr>
              <w:t>of</w:t>
            </w:r>
            <w:r>
              <w:rPr>
                <w:spacing w:val="-5"/>
                <w:sz w:val="20"/>
              </w:rPr>
              <w:t> </w:t>
            </w:r>
            <w:r>
              <w:rPr>
                <w:sz w:val="20"/>
              </w:rPr>
              <w:t>the</w:t>
            </w:r>
            <w:r>
              <w:rPr>
                <w:spacing w:val="-5"/>
                <w:sz w:val="20"/>
              </w:rPr>
              <w:t> </w:t>
            </w:r>
            <w:r>
              <w:rPr>
                <w:sz w:val="20"/>
              </w:rPr>
              <w:t>wall</w:t>
            </w:r>
            <w:r>
              <w:rPr>
                <w:spacing w:val="-5"/>
                <w:sz w:val="20"/>
              </w:rPr>
              <w:t> </w:t>
            </w:r>
            <w:r>
              <w:rPr>
                <w:sz w:val="20"/>
              </w:rPr>
              <w:t>on</w:t>
            </w:r>
            <w:r>
              <w:rPr>
                <w:spacing w:val="-5"/>
                <w:sz w:val="20"/>
              </w:rPr>
              <w:t> </w:t>
            </w:r>
            <w:r>
              <w:rPr>
                <w:sz w:val="20"/>
              </w:rPr>
              <w:t>the</w:t>
            </w:r>
            <w:r>
              <w:rPr>
                <w:spacing w:val="-5"/>
                <w:sz w:val="20"/>
              </w:rPr>
              <w:t> </w:t>
            </w:r>
            <w:r>
              <w:rPr>
                <w:sz w:val="20"/>
              </w:rPr>
              <w:t>coolant</w:t>
            </w:r>
            <w:r>
              <w:rPr>
                <w:spacing w:val="-5"/>
                <w:sz w:val="20"/>
              </w:rPr>
              <w:t> </w:t>
            </w:r>
            <w:r>
              <w:rPr>
                <w:spacing w:val="-2"/>
                <w:sz w:val="20"/>
              </w:rPr>
              <w:t>side.</w:t>
            </w:r>
          </w:p>
        </w:tc>
      </w:tr>
      <w:tr>
        <w:trPr>
          <w:trHeight w:val="335" w:hRule="atLeast"/>
        </w:trPr>
        <w:tc>
          <w:tcPr>
            <w:tcW w:w="2776" w:type="dxa"/>
          </w:tcPr>
          <w:p>
            <w:pPr>
              <w:pStyle w:val="TableParagraph"/>
              <w:spacing w:before="52"/>
              <w:rPr>
                <w:rFonts w:ascii="Courier New"/>
                <w:sz w:val="20"/>
              </w:rPr>
            </w:pPr>
            <w:r>
              <w:rPr>
                <w:rFonts w:ascii="Courier New"/>
                <w:spacing w:val="-5"/>
                <w:sz w:val="20"/>
              </w:rPr>
              <w:t>Tc</w:t>
            </w:r>
          </w:p>
        </w:tc>
        <w:tc>
          <w:tcPr>
            <w:tcW w:w="7184" w:type="dxa"/>
          </w:tcPr>
          <w:p>
            <w:pPr>
              <w:pStyle w:val="TableParagraph"/>
              <w:spacing w:before="55"/>
              <w:ind w:left="54"/>
              <w:rPr>
                <w:sz w:val="20"/>
              </w:rPr>
            </w:pPr>
            <w:r>
              <w:rPr>
                <w:sz w:val="20"/>
              </w:rPr>
              <w:t>Coolant</w:t>
            </w:r>
            <w:r>
              <w:rPr>
                <w:spacing w:val="-11"/>
                <w:sz w:val="20"/>
              </w:rPr>
              <w:t> </w:t>
            </w:r>
            <w:r>
              <w:rPr>
                <w:spacing w:val="-2"/>
                <w:sz w:val="20"/>
              </w:rPr>
              <w:t>temperature.</w:t>
            </w:r>
          </w:p>
        </w:tc>
      </w:tr>
      <w:tr>
        <w:trPr>
          <w:trHeight w:val="337" w:hRule="atLeast"/>
        </w:trPr>
        <w:tc>
          <w:tcPr>
            <w:tcW w:w="2776" w:type="dxa"/>
          </w:tcPr>
          <w:p>
            <w:pPr>
              <w:pStyle w:val="TableParagraph"/>
              <w:rPr>
                <w:rFonts w:ascii="Courier New"/>
                <w:sz w:val="20"/>
              </w:rPr>
            </w:pPr>
            <w:r>
              <w:rPr>
                <w:rFonts w:ascii="Courier New"/>
                <w:spacing w:val="-5"/>
                <w:sz w:val="20"/>
              </w:rPr>
              <w:t>pc</w:t>
            </w:r>
          </w:p>
        </w:tc>
        <w:tc>
          <w:tcPr>
            <w:tcW w:w="7184" w:type="dxa"/>
          </w:tcPr>
          <w:p>
            <w:pPr>
              <w:pStyle w:val="TableParagraph"/>
              <w:spacing w:before="56"/>
              <w:ind w:left="54"/>
              <w:rPr>
                <w:sz w:val="20"/>
              </w:rPr>
            </w:pPr>
            <w:r>
              <w:rPr>
                <w:sz w:val="20"/>
              </w:rPr>
              <w:t>Coolant</w:t>
            </w:r>
            <w:r>
              <w:rPr>
                <w:spacing w:val="-11"/>
                <w:sz w:val="20"/>
              </w:rPr>
              <w:t> </w:t>
            </w:r>
            <w:r>
              <w:rPr>
                <w:spacing w:val="-2"/>
                <w:sz w:val="20"/>
              </w:rPr>
              <w:t>pressure.</w:t>
            </w:r>
          </w:p>
        </w:tc>
      </w:tr>
      <w:tr>
        <w:trPr>
          <w:trHeight w:val="335" w:hRule="atLeast"/>
        </w:trPr>
        <w:tc>
          <w:tcPr>
            <w:tcW w:w="2776" w:type="dxa"/>
          </w:tcPr>
          <w:p>
            <w:pPr>
              <w:pStyle w:val="TableParagraph"/>
              <w:spacing w:before="52"/>
              <w:rPr>
                <w:rFonts w:ascii="Courier New"/>
                <w:sz w:val="20"/>
              </w:rPr>
            </w:pPr>
            <w:r>
              <w:rPr>
                <w:rFonts w:ascii="Courier New"/>
                <w:spacing w:val="-5"/>
                <w:sz w:val="20"/>
              </w:rPr>
              <w:t>wc</w:t>
            </w:r>
          </w:p>
        </w:tc>
        <w:tc>
          <w:tcPr>
            <w:tcW w:w="7184" w:type="dxa"/>
          </w:tcPr>
          <w:p>
            <w:pPr>
              <w:pStyle w:val="TableParagraph"/>
              <w:spacing w:before="55"/>
              <w:ind w:left="54"/>
              <w:rPr>
                <w:sz w:val="20"/>
              </w:rPr>
            </w:pPr>
            <w:r>
              <w:rPr>
                <w:sz w:val="20"/>
              </w:rPr>
              <w:t>Coolant</w:t>
            </w:r>
            <w:r>
              <w:rPr>
                <w:spacing w:val="-11"/>
                <w:sz w:val="20"/>
              </w:rPr>
              <w:t> </w:t>
            </w:r>
            <w:r>
              <w:rPr>
                <w:spacing w:val="-2"/>
                <w:sz w:val="20"/>
              </w:rPr>
              <w:t>velocity.</w:t>
            </w:r>
          </w:p>
        </w:tc>
      </w:tr>
      <w:tr>
        <w:trPr>
          <w:trHeight w:val="336" w:hRule="atLeast"/>
        </w:trPr>
        <w:tc>
          <w:tcPr>
            <w:tcW w:w="2776" w:type="dxa"/>
          </w:tcPr>
          <w:p>
            <w:pPr>
              <w:pStyle w:val="TableParagraph"/>
              <w:rPr>
                <w:rFonts w:ascii="Courier New"/>
                <w:sz w:val="20"/>
              </w:rPr>
            </w:pPr>
            <w:r>
              <w:rPr>
                <w:rFonts w:ascii="Courier New"/>
                <w:spacing w:val="-4"/>
                <w:sz w:val="20"/>
              </w:rPr>
              <w:t>rhoc</w:t>
            </w:r>
          </w:p>
        </w:tc>
        <w:tc>
          <w:tcPr>
            <w:tcW w:w="7184" w:type="dxa"/>
          </w:tcPr>
          <w:p>
            <w:pPr>
              <w:pStyle w:val="TableParagraph"/>
              <w:spacing w:before="56"/>
              <w:ind w:left="54"/>
              <w:rPr>
                <w:sz w:val="20"/>
              </w:rPr>
            </w:pPr>
            <w:r>
              <w:rPr>
                <w:sz w:val="20"/>
              </w:rPr>
              <w:t>Coolant</w:t>
            </w:r>
            <w:r>
              <w:rPr>
                <w:spacing w:val="-6"/>
                <w:sz w:val="20"/>
              </w:rPr>
              <w:t> </w:t>
            </w:r>
            <w:r>
              <w:rPr>
                <w:sz w:val="20"/>
              </w:rPr>
              <w:t>volumetric</w:t>
            </w:r>
            <w:r>
              <w:rPr>
                <w:spacing w:val="-5"/>
                <w:sz w:val="20"/>
              </w:rPr>
              <w:t> </w:t>
            </w:r>
            <w:r>
              <w:rPr>
                <w:sz w:val="20"/>
              </w:rPr>
              <w:t>mass</w:t>
            </w:r>
            <w:r>
              <w:rPr>
                <w:spacing w:val="-6"/>
                <w:sz w:val="20"/>
              </w:rPr>
              <w:t> </w:t>
            </w:r>
            <w:r>
              <w:rPr>
                <w:spacing w:val="-2"/>
                <w:sz w:val="20"/>
              </w:rPr>
              <w:t>density.</w:t>
            </w:r>
          </w:p>
        </w:tc>
      </w:tr>
      <w:tr>
        <w:trPr>
          <w:trHeight w:val="335" w:hRule="atLeast"/>
        </w:trPr>
        <w:tc>
          <w:tcPr>
            <w:tcW w:w="2776" w:type="dxa"/>
          </w:tcPr>
          <w:p>
            <w:pPr>
              <w:pStyle w:val="TableParagraph"/>
              <w:spacing w:before="52"/>
              <w:rPr>
                <w:rFonts w:ascii="Courier New"/>
                <w:sz w:val="20"/>
              </w:rPr>
            </w:pPr>
            <w:r>
              <w:rPr>
                <w:rFonts w:ascii="Courier New"/>
                <w:spacing w:val="-10"/>
                <w:sz w:val="20"/>
              </w:rPr>
              <w:t>A</w:t>
            </w:r>
          </w:p>
        </w:tc>
        <w:tc>
          <w:tcPr>
            <w:tcW w:w="7184" w:type="dxa"/>
          </w:tcPr>
          <w:p>
            <w:pPr>
              <w:pStyle w:val="TableParagraph"/>
              <w:spacing w:before="55"/>
              <w:ind w:left="54"/>
              <w:rPr>
                <w:sz w:val="20"/>
              </w:rPr>
            </w:pPr>
            <w:r>
              <w:rPr>
                <w:sz w:val="20"/>
              </w:rPr>
              <w:t>Coolant</w:t>
            </w:r>
            <w:r>
              <w:rPr>
                <w:spacing w:val="-7"/>
                <w:sz w:val="20"/>
              </w:rPr>
              <w:t> </w:t>
            </w:r>
            <w:r>
              <w:rPr>
                <w:sz w:val="20"/>
              </w:rPr>
              <w:t>passage</w:t>
            </w:r>
            <w:r>
              <w:rPr>
                <w:spacing w:val="-6"/>
                <w:sz w:val="20"/>
              </w:rPr>
              <w:t> </w:t>
            </w:r>
            <w:r>
              <w:rPr>
                <w:sz w:val="20"/>
              </w:rPr>
              <w:t>flow</w:t>
            </w:r>
            <w:r>
              <w:rPr>
                <w:spacing w:val="-7"/>
                <w:sz w:val="20"/>
              </w:rPr>
              <w:t> </w:t>
            </w:r>
            <w:r>
              <w:rPr>
                <w:spacing w:val="-2"/>
                <w:sz w:val="20"/>
              </w:rPr>
              <w:t>area.</w:t>
            </w:r>
          </w:p>
        </w:tc>
      </w:tr>
      <w:tr>
        <w:trPr>
          <w:trHeight w:val="336" w:hRule="atLeast"/>
        </w:trPr>
        <w:tc>
          <w:tcPr>
            <w:tcW w:w="2776" w:type="dxa"/>
          </w:tcPr>
          <w:p>
            <w:pPr>
              <w:pStyle w:val="TableParagraph"/>
              <w:rPr>
                <w:rFonts w:ascii="Courier New"/>
                <w:sz w:val="20"/>
              </w:rPr>
            </w:pPr>
            <w:r>
              <w:rPr>
                <w:rFonts w:ascii="Courier New"/>
                <w:spacing w:val="-5"/>
                <w:sz w:val="20"/>
              </w:rPr>
              <w:t>de</w:t>
            </w:r>
          </w:p>
        </w:tc>
        <w:tc>
          <w:tcPr>
            <w:tcW w:w="7184" w:type="dxa"/>
          </w:tcPr>
          <w:p>
            <w:pPr>
              <w:pStyle w:val="TableParagraph"/>
              <w:spacing w:before="56"/>
              <w:ind w:left="54"/>
              <w:rPr>
                <w:sz w:val="20"/>
              </w:rPr>
            </w:pPr>
            <w:r>
              <w:rPr>
                <w:sz w:val="20"/>
              </w:rPr>
              <w:t>Equivalent</w:t>
            </w:r>
            <w:r>
              <w:rPr>
                <w:spacing w:val="-6"/>
                <w:sz w:val="20"/>
              </w:rPr>
              <w:t> </w:t>
            </w:r>
            <w:r>
              <w:rPr>
                <w:sz w:val="20"/>
              </w:rPr>
              <w:t>diameter</w:t>
            </w:r>
            <w:r>
              <w:rPr>
                <w:spacing w:val="-6"/>
                <w:sz w:val="20"/>
              </w:rPr>
              <w:t> </w:t>
            </w:r>
            <w:r>
              <w:rPr>
                <w:sz w:val="20"/>
              </w:rPr>
              <w:t>of</w:t>
            </w:r>
            <w:r>
              <w:rPr>
                <w:spacing w:val="-6"/>
                <w:sz w:val="20"/>
              </w:rPr>
              <w:t> </w:t>
            </w:r>
            <w:r>
              <w:rPr>
                <w:sz w:val="20"/>
              </w:rPr>
              <w:t>the</w:t>
            </w:r>
            <w:r>
              <w:rPr>
                <w:spacing w:val="-6"/>
                <w:sz w:val="20"/>
              </w:rPr>
              <w:t> </w:t>
            </w:r>
            <w:r>
              <w:rPr>
                <w:sz w:val="20"/>
              </w:rPr>
              <w:t>coolant</w:t>
            </w:r>
            <w:r>
              <w:rPr>
                <w:spacing w:val="-6"/>
                <w:sz w:val="20"/>
              </w:rPr>
              <w:t> </w:t>
            </w:r>
            <w:r>
              <w:rPr>
                <w:spacing w:val="-2"/>
                <w:sz w:val="20"/>
              </w:rPr>
              <w:t>passage.</w:t>
            </w:r>
          </w:p>
        </w:tc>
      </w:tr>
      <w:tr>
        <w:trPr>
          <w:trHeight w:val="565" w:hRule="atLeast"/>
        </w:trPr>
        <w:tc>
          <w:tcPr>
            <w:tcW w:w="2776" w:type="dxa"/>
          </w:tcPr>
          <w:p>
            <w:pPr>
              <w:pStyle w:val="TableParagraph"/>
              <w:spacing w:before="52"/>
              <w:rPr>
                <w:rFonts w:ascii="Courier New"/>
                <w:sz w:val="20"/>
              </w:rPr>
            </w:pPr>
            <w:r>
              <w:rPr>
                <w:rFonts w:ascii="Courier New"/>
                <w:sz w:val="20"/>
              </w:rPr>
              <w:t>a,</w:t>
            </w:r>
            <w:r>
              <w:rPr>
                <w:rFonts w:ascii="Courier New"/>
                <w:spacing w:val="-2"/>
                <w:sz w:val="20"/>
              </w:rPr>
              <w:t> </w:t>
            </w:r>
            <w:r>
              <w:rPr>
                <w:rFonts w:ascii="Courier New"/>
                <w:spacing w:val="-5"/>
                <w:sz w:val="20"/>
              </w:rPr>
              <w:t>hc</w:t>
            </w:r>
          </w:p>
        </w:tc>
        <w:tc>
          <w:tcPr>
            <w:tcW w:w="7184" w:type="dxa"/>
          </w:tcPr>
          <w:p>
            <w:pPr>
              <w:pStyle w:val="TableParagraph"/>
              <w:spacing w:line="244" w:lineRule="auto" w:before="55"/>
              <w:ind w:left="54" w:right="3718"/>
              <w:rPr>
                <w:sz w:val="20"/>
              </w:rPr>
            </w:pPr>
            <w:r>
              <w:rPr>
                <w:sz w:val="20"/>
              </w:rPr>
              <w:t>Dimensions</w:t>
            </w:r>
            <w:r>
              <w:rPr>
                <w:spacing w:val="-9"/>
                <w:sz w:val="20"/>
              </w:rPr>
              <w:t> </w:t>
            </w:r>
            <w:r>
              <w:rPr>
                <w:sz w:val="20"/>
              </w:rPr>
              <w:t>of</w:t>
            </w:r>
            <w:r>
              <w:rPr>
                <w:spacing w:val="-9"/>
                <w:sz w:val="20"/>
              </w:rPr>
              <w:t> </w:t>
            </w:r>
            <w:r>
              <w:rPr>
                <w:sz w:val="20"/>
              </w:rPr>
              <w:t>the</w:t>
            </w:r>
            <w:r>
              <w:rPr>
                <w:spacing w:val="-9"/>
                <w:sz w:val="20"/>
              </w:rPr>
              <w:t> </w:t>
            </w:r>
            <w:r>
              <w:rPr>
                <w:sz w:val="20"/>
              </w:rPr>
              <w:t>coolant</w:t>
            </w:r>
            <w:r>
              <w:rPr>
                <w:spacing w:val="-9"/>
                <w:sz w:val="20"/>
              </w:rPr>
              <w:t> </w:t>
            </w:r>
            <w:r>
              <w:rPr>
                <w:sz w:val="20"/>
              </w:rPr>
              <w:t>passage. For coaxial shell: n.a.</w:t>
            </w:r>
          </w:p>
        </w:tc>
      </w:tr>
    </w:tbl>
    <w:p>
      <w:pPr>
        <w:pStyle w:val="TableParagraph"/>
        <w:spacing w:after="0" w:line="244" w:lineRule="auto"/>
        <w:rPr>
          <w:sz w:val="20"/>
        </w:rPr>
        <w:sectPr>
          <w:pgSz w:w="12240" w:h="15840"/>
          <w:pgMar w:header="713" w:footer="936" w:top="1600" w:bottom="1120" w:left="360" w:right="720"/>
        </w:sectPr>
      </w:pPr>
    </w:p>
    <w:p>
      <w:pPr>
        <w:pStyle w:val="BodyText"/>
        <w:spacing w:before="10"/>
        <w:rPr>
          <w:sz w:val="7"/>
        </w:rPr>
      </w:pPr>
    </w:p>
    <w:tbl>
      <w:tblPr>
        <w:tblW w:w="0" w:type="auto"/>
        <w:jc w:val="left"/>
        <w:tblInd w:w="7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76"/>
        <w:gridCol w:w="7184"/>
      </w:tblGrid>
      <w:tr>
        <w:trPr>
          <w:trHeight w:val="337" w:hRule="atLeast"/>
        </w:trPr>
        <w:tc>
          <w:tcPr>
            <w:tcW w:w="2776" w:type="dxa"/>
          </w:tcPr>
          <w:p>
            <w:pPr>
              <w:pStyle w:val="TableParagraph"/>
              <w:rPr>
                <w:rFonts w:ascii="Arial"/>
                <w:b/>
                <w:sz w:val="20"/>
              </w:rPr>
            </w:pPr>
            <w:r>
              <w:rPr>
                <w:rFonts w:ascii="Arial"/>
                <w:b/>
                <w:spacing w:val="-2"/>
                <w:sz w:val="20"/>
              </w:rPr>
              <w:t>Property</w:t>
            </w:r>
          </w:p>
        </w:tc>
        <w:tc>
          <w:tcPr>
            <w:tcW w:w="7184" w:type="dxa"/>
          </w:tcPr>
          <w:p>
            <w:pPr>
              <w:pStyle w:val="TableParagraph"/>
              <w:ind w:left="54"/>
              <w:rPr>
                <w:rFonts w:ascii="Arial"/>
                <w:b/>
                <w:sz w:val="20"/>
              </w:rPr>
            </w:pPr>
            <w:r>
              <w:rPr>
                <w:rFonts w:ascii="Arial"/>
                <w:b/>
                <w:spacing w:val="-2"/>
                <w:sz w:val="20"/>
              </w:rPr>
              <w:t>Description</w:t>
            </w:r>
          </w:p>
        </w:tc>
      </w:tr>
      <w:tr>
        <w:trPr>
          <w:trHeight w:val="565" w:hRule="atLeast"/>
        </w:trPr>
        <w:tc>
          <w:tcPr>
            <w:tcW w:w="2776" w:type="dxa"/>
          </w:tcPr>
          <w:p>
            <w:pPr>
              <w:pStyle w:val="TableParagraph"/>
              <w:spacing w:before="0"/>
              <w:ind w:left="0"/>
              <w:rPr>
                <w:rFonts w:ascii="Times New Roman"/>
                <w:sz w:val="20"/>
              </w:rPr>
            </w:pPr>
          </w:p>
        </w:tc>
        <w:tc>
          <w:tcPr>
            <w:tcW w:w="7184" w:type="dxa"/>
          </w:tcPr>
          <w:p>
            <w:pPr>
              <w:pStyle w:val="TableParagraph"/>
              <w:spacing w:line="244" w:lineRule="auto" w:before="55"/>
              <w:ind w:left="54" w:right="1909"/>
              <w:rPr>
                <w:sz w:val="20"/>
              </w:rPr>
            </w:pPr>
            <w:r>
              <w:rPr>
                <w:sz w:val="20"/>
              </w:rPr>
              <w:t>For</w:t>
            </w:r>
            <w:r>
              <w:rPr>
                <w:spacing w:val="-5"/>
                <w:sz w:val="20"/>
              </w:rPr>
              <w:t> </w:t>
            </w:r>
            <w:r>
              <w:rPr>
                <w:sz w:val="20"/>
              </w:rPr>
              <w:t>tubular</w:t>
            </w:r>
            <w:r>
              <w:rPr>
                <w:spacing w:val="-5"/>
                <w:sz w:val="20"/>
              </w:rPr>
              <w:t> </w:t>
            </w:r>
            <w:r>
              <w:rPr>
                <w:sz w:val="20"/>
              </w:rPr>
              <w:t>cooling</w:t>
            </w:r>
            <w:r>
              <w:rPr>
                <w:spacing w:val="-5"/>
                <w:sz w:val="20"/>
              </w:rPr>
              <w:t> </w:t>
            </w:r>
            <w:r>
              <w:rPr>
                <w:sz w:val="20"/>
              </w:rPr>
              <w:t>jacket:</w:t>
            </w:r>
            <w:r>
              <w:rPr>
                <w:spacing w:val="-5"/>
                <w:sz w:val="20"/>
              </w:rPr>
              <w:t> </w:t>
            </w:r>
            <w:r>
              <w:rPr>
                <w:sz w:val="20"/>
              </w:rPr>
              <w:t>dimensions</w:t>
            </w:r>
            <w:r>
              <w:rPr>
                <w:spacing w:val="-5"/>
                <w:sz w:val="20"/>
              </w:rPr>
              <w:t> </w:t>
            </w:r>
            <w:r>
              <w:rPr>
                <w:sz w:val="20"/>
              </w:rPr>
              <w:t>of</w:t>
            </w:r>
            <w:r>
              <w:rPr>
                <w:spacing w:val="-5"/>
                <w:sz w:val="20"/>
              </w:rPr>
              <w:t> </w:t>
            </w:r>
            <w:r>
              <w:rPr>
                <w:sz w:val="20"/>
              </w:rPr>
              <w:t>deformed</w:t>
            </w:r>
            <w:r>
              <w:rPr>
                <w:spacing w:val="-5"/>
                <w:sz w:val="20"/>
              </w:rPr>
              <w:t> </w:t>
            </w:r>
            <w:r>
              <w:rPr>
                <w:sz w:val="20"/>
              </w:rPr>
              <w:t>tube. For channel cooling jacket: dimensions of channel.</w:t>
            </w:r>
          </w:p>
        </w:tc>
      </w:tr>
      <w:tr>
        <w:trPr>
          <w:trHeight w:val="337" w:hRule="atLeast"/>
        </w:trPr>
        <w:tc>
          <w:tcPr>
            <w:tcW w:w="2776" w:type="dxa"/>
          </w:tcPr>
          <w:p>
            <w:pPr>
              <w:pStyle w:val="TableParagraph"/>
              <w:rPr>
                <w:rFonts w:ascii="Courier New"/>
                <w:sz w:val="20"/>
              </w:rPr>
            </w:pPr>
            <w:r>
              <w:rPr>
                <w:rFonts w:ascii="Courier New"/>
                <w:spacing w:val="-10"/>
                <w:sz w:val="20"/>
              </w:rPr>
              <w:t>n</w:t>
            </w:r>
          </w:p>
        </w:tc>
        <w:tc>
          <w:tcPr>
            <w:tcW w:w="7184" w:type="dxa"/>
          </w:tcPr>
          <w:p>
            <w:pPr>
              <w:pStyle w:val="TableParagraph"/>
              <w:spacing w:before="56"/>
              <w:ind w:left="54"/>
              <w:rPr>
                <w:sz w:val="20"/>
              </w:rPr>
            </w:pPr>
            <w:r>
              <w:rPr>
                <w:sz w:val="20"/>
              </w:rPr>
              <w:t>Number</w:t>
            </w:r>
            <w:r>
              <w:rPr>
                <w:spacing w:val="1"/>
                <w:sz w:val="20"/>
              </w:rPr>
              <w:t> </w:t>
            </w:r>
            <w:r>
              <w:rPr>
                <w:sz w:val="20"/>
              </w:rPr>
              <w:t>of</w:t>
            </w:r>
            <w:r>
              <w:rPr>
                <w:spacing w:val="2"/>
                <w:sz w:val="20"/>
              </w:rPr>
              <w:t> </w:t>
            </w:r>
            <w:r>
              <w:rPr>
                <w:sz w:val="20"/>
              </w:rPr>
              <w:t>tubes</w:t>
            </w:r>
            <w:r>
              <w:rPr>
                <w:spacing w:val="2"/>
                <w:sz w:val="20"/>
              </w:rPr>
              <w:t> </w:t>
            </w:r>
            <w:r>
              <w:rPr>
                <w:sz w:val="20"/>
              </w:rPr>
              <w:t>or</w:t>
            </w:r>
            <w:r>
              <w:rPr>
                <w:spacing w:val="2"/>
                <w:sz w:val="20"/>
              </w:rPr>
              <w:t> </w:t>
            </w:r>
            <w:r>
              <w:rPr>
                <w:spacing w:val="-2"/>
                <w:sz w:val="20"/>
              </w:rPr>
              <w:t>channels.</w:t>
            </w:r>
          </w:p>
        </w:tc>
      </w:tr>
      <w:tr>
        <w:trPr>
          <w:trHeight w:val="335" w:hRule="atLeast"/>
        </w:trPr>
        <w:tc>
          <w:tcPr>
            <w:tcW w:w="2776" w:type="dxa"/>
          </w:tcPr>
          <w:p>
            <w:pPr>
              <w:pStyle w:val="TableParagraph"/>
              <w:spacing w:before="52"/>
              <w:rPr>
                <w:rFonts w:ascii="Courier New"/>
                <w:sz w:val="20"/>
              </w:rPr>
            </w:pPr>
            <w:r>
              <w:rPr>
                <w:rFonts w:ascii="Courier New"/>
                <w:spacing w:val="-2"/>
                <w:sz w:val="20"/>
              </w:rPr>
              <w:t>helix</w:t>
            </w:r>
          </w:p>
        </w:tc>
        <w:tc>
          <w:tcPr>
            <w:tcW w:w="7184" w:type="dxa"/>
          </w:tcPr>
          <w:p>
            <w:pPr>
              <w:pStyle w:val="TableParagraph"/>
              <w:spacing w:before="55"/>
              <w:ind w:left="54"/>
              <w:rPr>
                <w:sz w:val="20"/>
              </w:rPr>
            </w:pPr>
            <w:r>
              <w:rPr>
                <w:sz w:val="20"/>
              </w:rPr>
              <w:t>Angle</w:t>
            </w:r>
            <w:r>
              <w:rPr>
                <w:spacing w:val="-4"/>
                <w:sz w:val="20"/>
              </w:rPr>
              <w:t> </w:t>
            </w:r>
            <w:r>
              <w:rPr>
                <w:sz w:val="20"/>
              </w:rPr>
              <w:t>of</w:t>
            </w:r>
            <w:r>
              <w:rPr>
                <w:spacing w:val="-4"/>
                <w:sz w:val="20"/>
              </w:rPr>
              <w:t> </w:t>
            </w:r>
            <w:r>
              <w:rPr>
                <w:sz w:val="20"/>
              </w:rPr>
              <w:t>tube</w:t>
            </w:r>
            <w:r>
              <w:rPr>
                <w:spacing w:val="-4"/>
                <w:sz w:val="20"/>
              </w:rPr>
              <w:t> </w:t>
            </w:r>
            <w:r>
              <w:rPr>
                <w:sz w:val="20"/>
              </w:rPr>
              <w:t>or</w:t>
            </w:r>
            <w:r>
              <w:rPr>
                <w:spacing w:val="-4"/>
                <w:sz w:val="20"/>
              </w:rPr>
              <w:t> </w:t>
            </w:r>
            <w:r>
              <w:rPr>
                <w:sz w:val="20"/>
              </w:rPr>
              <w:t>channel</w:t>
            </w:r>
            <w:r>
              <w:rPr>
                <w:spacing w:val="-4"/>
                <w:sz w:val="20"/>
              </w:rPr>
              <w:t> </w:t>
            </w:r>
            <w:r>
              <w:rPr>
                <w:sz w:val="20"/>
              </w:rPr>
              <w:t>having</w:t>
            </w:r>
            <w:r>
              <w:rPr>
                <w:spacing w:val="-4"/>
                <w:sz w:val="20"/>
              </w:rPr>
              <w:t> </w:t>
            </w:r>
            <w:r>
              <w:rPr>
                <w:sz w:val="20"/>
              </w:rPr>
              <w:t>helix</w:t>
            </w:r>
            <w:r>
              <w:rPr>
                <w:spacing w:val="-4"/>
                <w:sz w:val="20"/>
              </w:rPr>
              <w:t> </w:t>
            </w:r>
            <w:r>
              <w:rPr>
                <w:spacing w:val="-2"/>
                <w:sz w:val="20"/>
              </w:rPr>
              <w:t>structure.</w:t>
            </w:r>
          </w:p>
        </w:tc>
      </w:tr>
      <w:tr>
        <w:trPr>
          <w:trHeight w:val="337" w:hRule="atLeast"/>
        </w:trPr>
        <w:tc>
          <w:tcPr>
            <w:tcW w:w="2776" w:type="dxa"/>
          </w:tcPr>
          <w:p>
            <w:pPr>
              <w:pStyle w:val="TableParagraph"/>
              <w:rPr>
                <w:rFonts w:ascii="Courier New"/>
                <w:sz w:val="20"/>
              </w:rPr>
            </w:pPr>
            <w:r>
              <w:rPr>
                <w:rFonts w:ascii="Courier New"/>
                <w:spacing w:val="-10"/>
                <w:sz w:val="20"/>
              </w:rPr>
              <w:t>h</w:t>
            </w:r>
          </w:p>
        </w:tc>
        <w:tc>
          <w:tcPr>
            <w:tcW w:w="7184" w:type="dxa"/>
          </w:tcPr>
          <w:p>
            <w:pPr>
              <w:pStyle w:val="TableParagraph"/>
              <w:spacing w:before="56"/>
              <w:ind w:left="54"/>
              <w:rPr>
                <w:sz w:val="20"/>
              </w:rPr>
            </w:pPr>
            <w:r>
              <w:rPr>
                <w:sz w:val="20"/>
              </w:rPr>
              <w:t>Thickness</w:t>
            </w:r>
            <w:r>
              <w:rPr>
                <w:spacing w:val="-3"/>
                <w:sz w:val="20"/>
              </w:rPr>
              <w:t> </w:t>
            </w:r>
            <w:r>
              <w:rPr>
                <w:sz w:val="20"/>
              </w:rPr>
              <w:t>of</w:t>
            </w:r>
            <w:r>
              <w:rPr>
                <w:spacing w:val="-2"/>
                <w:sz w:val="20"/>
              </w:rPr>
              <w:t> </w:t>
            </w:r>
            <w:r>
              <w:rPr>
                <w:sz w:val="20"/>
              </w:rPr>
              <w:t>the</w:t>
            </w:r>
            <w:r>
              <w:rPr>
                <w:spacing w:val="-3"/>
                <w:sz w:val="20"/>
              </w:rPr>
              <w:t> </w:t>
            </w:r>
            <w:r>
              <w:rPr>
                <w:sz w:val="20"/>
              </w:rPr>
              <w:t>inner</w:t>
            </w:r>
            <w:r>
              <w:rPr>
                <w:spacing w:val="-2"/>
                <w:sz w:val="20"/>
              </w:rPr>
              <w:t> </w:t>
            </w:r>
            <w:r>
              <w:rPr>
                <w:sz w:val="20"/>
              </w:rPr>
              <w:t>(gas-side)</w:t>
            </w:r>
            <w:r>
              <w:rPr>
                <w:spacing w:val="-2"/>
                <w:sz w:val="20"/>
              </w:rPr>
              <w:t> </w:t>
            </w:r>
            <w:r>
              <w:rPr>
                <w:sz w:val="20"/>
              </w:rPr>
              <w:t>wall,</w:t>
            </w:r>
            <w:r>
              <w:rPr>
                <w:spacing w:val="-3"/>
                <w:sz w:val="20"/>
              </w:rPr>
              <w:t> </w:t>
            </w:r>
            <w:r>
              <w:rPr>
                <w:sz w:val="20"/>
              </w:rPr>
              <w:t>or</w:t>
            </w:r>
            <w:r>
              <w:rPr>
                <w:spacing w:val="-2"/>
                <w:sz w:val="20"/>
              </w:rPr>
              <w:t> </w:t>
            </w:r>
            <w:r>
              <w:rPr>
                <w:sz w:val="20"/>
              </w:rPr>
              <w:t>thickness</w:t>
            </w:r>
            <w:r>
              <w:rPr>
                <w:spacing w:val="-2"/>
                <w:sz w:val="20"/>
              </w:rPr>
              <w:t> </w:t>
            </w:r>
            <w:r>
              <w:rPr>
                <w:sz w:val="20"/>
              </w:rPr>
              <w:t>of</w:t>
            </w:r>
            <w:r>
              <w:rPr>
                <w:spacing w:val="-3"/>
                <w:sz w:val="20"/>
              </w:rPr>
              <w:t> </w:t>
            </w:r>
            <w:r>
              <w:rPr>
                <w:sz w:val="20"/>
              </w:rPr>
              <w:t>the</w:t>
            </w:r>
            <w:r>
              <w:rPr>
                <w:spacing w:val="-2"/>
                <w:sz w:val="20"/>
              </w:rPr>
              <w:t> </w:t>
            </w:r>
            <w:r>
              <w:rPr>
                <w:sz w:val="20"/>
              </w:rPr>
              <w:t>tube</w:t>
            </w:r>
            <w:r>
              <w:rPr>
                <w:spacing w:val="-3"/>
                <w:sz w:val="20"/>
              </w:rPr>
              <w:t> </w:t>
            </w:r>
            <w:r>
              <w:rPr>
                <w:spacing w:val="-2"/>
                <w:sz w:val="20"/>
              </w:rPr>
              <w:t>wall.</w:t>
            </w:r>
          </w:p>
        </w:tc>
      </w:tr>
      <w:tr>
        <w:trPr>
          <w:trHeight w:val="335" w:hRule="atLeast"/>
        </w:trPr>
        <w:tc>
          <w:tcPr>
            <w:tcW w:w="2776" w:type="dxa"/>
          </w:tcPr>
          <w:p>
            <w:pPr>
              <w:pStyle w:val="TableParagraph"/>
              <w:spacing w:before="52"/>
              <w:rPr>
                <w:rFonts w:ascii="Courier New"/>
                <w:sz w:val="20"/>
              </w:rPr>
            </w:pPr>
            <w:r>
              <w:rPr>
                <w:rFonts w:ascii="Courier New"/>
                <w:spacing w:val="-5"/>
                <w:sz w:val="20"/>
              </w:rPr>
              <w:t>bcH</w:t>
            </w:r>
          </w:p>
        </w:tc>
        <w:tc>
          <w:tcPr>
            <w:tcW w:w="7184" w:type="dxa"/>
          </w:tcPr>
          <w:p>
            <w:pPr>
              <w:pStyle w:val="TableParagraph"/>
              <w:spacing w:before="55"/>
              <w:ind w:left="54"/>
              <w:rPr>
                <w:sz w:val="20"/>
              </w:rPr>
            </w:pPr>
            <w:r>
              <w:rPr>
                <w:sz w:val="20"/>
              </w:rPr>
              <w:t>Thickness</w:t>
            </w:r>
            <w:r>
              <w:rPr>
                <w:spacing w:val="-3"/>
                <w:sz w:val="20"/>
              </w:rPr>
              <w:t> </w:t>
            </w:r>
            <w:r>
              <w:rPr>
                <w:sz w:val="20"/>
              </w:rPr>
              <w:t>of</w:t>
            </w:r>
            <w:r>
              <w:rPr>
                <w:spacing w:val="-2"/>
                <w:sz w:val="20"/>
              </w:rPr>
              <w:t> </w:t>
            </w:r>
            <w:r>
              <w:rPr>
                <w:sz w:val="20"/>
              </w:rPr>
              <w:t>barrier</w:t>
            </w:r>
            <w:r>
              <w:rPr>
                <w:spacing w:val="-2"/>
                <w:sz w:val="20"/>
              </w:rPr>
              <w:t> </w:t>
            </w:r>
            <w:r>
              <w:rPr>
                <w:sz w:val="20"/>
              </w:rPr>
              <w:t>coating</w:t>
            </w:r>
            <w:r>
              <w:rPr>
                <w:spacing w:val="-2"/>
                <w:sz w:val="20"/>
              </w:rPr>
              <w:t> </w:t>
            </w:r>
            <w:r>
              <w:rPr>
                <w:sz w:val="20"/>
              </w:rPr>
              <w:t>on</w:t>
            </w:r>
            <w:r>
              <w:rPr>
                <w:spacing w:val="-2"/>
                <w:sz w:val="20"/>
              </w:rPr>
              <w:t> </w:t>
            </w:r>
            <w:r>
              <w:rPr>
                <w:sz w:val="20"/>
              </w:rPr>
              <w:t>the</w:t>
            </w:r>
            <w:r>
              <w:rPr>
                <w:spacing w:val="-2"/>
                <w:sz w:val="20"/>
              </w:rPr>
              <w:t> </w:t>
            </w:r>
            <w:r>
              <w:rPr>
                <w:sz w:val="20"/>
              </w:rPr>
              <w:t>gas-side</w:t>
            </w:r>
            <w:r>
              <w:rPr>
                <w:spacing w:val="-2"/>
                <w:sz w:val="20"/>
              </w:rPr>
              <w:t> </w:t>
            </w:r>
            <w:r>
              <w:rPr>
                <w:sz w:val="20"/>
              </w:rPr>
              <w:t>of</w:t>
            </w:r>
            <w:r>
              <w:rPr>
                <w:spacing w:val="-2"/>
                <w:sz w:val="20"/>
              </w:rPr>
              <w:t> </w:t>
            </w:r>
            <w:r>
              <w:rPr>
                <w:sz w:val="20"/>
              </w:rPr>
              <w:t>the</w:t>
            </w:r>
            <w:r>
              <w:rPr>
                <w:spacing w:val="-2"/>
                <w:sz w:val="20"/>
              </w:rPr>
              <w:t> </w:t>
            </w:r>
            <w:r>
              <w:rPr>
                <w:sz w:val="20"/>
              </w:rPr>
              <w:t>wall.</w:t>
            </w:r>
            <w:r>
              <w:rPr>
                <w:spacing w:val="-2"/>
                <w:sz w:val="20"/>
              </w:rPr>
              <w:t> </w:t>
            </w:r>
            <w:r>
              <w:rPr>
                <w:sz w:val="20"/>
              </w:rPr>
              <w:t>0</w:t>
            </w:r>
            <w:r>
              <w:rPr>
                <w:spacing w:val="-2"/>
                <w:sz w:val="20"/>
              </w:rPr>
              <w:t> </w:t>
            </w:r>
            <w:r>
              <w:rPr>
                <w:sz w:val="20"/>
              </w:rPr>
              <w:t>if</w:t>
            </w:r>
            <w:r>
              <w:rPr>
                <w:spacing w:val="-2"/>
                <w:sz w:val="20"/>
              </w:rPr>
              <w:t> </w:t>
            </w:r>
            <w:r>
              <w:rPr>
                <w:sz w:val="20"/>
              </w:rPr>
              <w:t>not</w:t>
            </w:r>
            <w:r>
              <w:rPr>
                <w:spacing w:val="-2"/>
                <w:sz w:val="20"/>
              </w:rPr>
              <w:t> applicable.</w:t>
            </w:r>
          </w:p>
        </w:tc>
      </w:tr>
    </w:tbl>
    <w:p>
      <w:pPr>
        <w:pStyle w:val="BodyText"/>
        <w:spacing w:before="147"/>
        <w:rPr>
          <w:sz w:val="36"/>
        </w:rPr>
      </w:pPr>
    </w:p>
    <w:p>
      <w:pPr>
        <w:pStyle w:val="Heading1"/>
        <w:spacing w:before="1"/>
      </w:pPr>
      <w:bookmarkStart w:name="_TOC_250002" w:id="191"/>
      <w:bookmarkStart w:name="Attachments" w:id="192"/>
      <w:r>
        <w:rPr>
          <w:b w:val="0"/>
        </w:rPr>
      </w:r>
      <w:bookmarkEnd w:id="191"/>
      <w:r>
        <w:rPr>
          <w:spacing w:val="-2"/>
        </w:rPr>
        <w:t>Attachments</w:t>
      </w:r>
    </w:p>
    <w:p>
      <w:pPr>
        <w:pStyle w:val="BodyText"/>
        <w:spacing w:before="108"/>
        <w:rPr>
          <w:rFonts w:ascii="Arial"/>
          <w:b/>
          <w:sz w:val="36"/>
        </w:rPr>
      </w:pPr>
    </w:p>
    <w:p>
      <w:pPr>
        <w:pStyle w:val="Heading2"/>
        <w:spacing w:before="1"/>
      </w:pPr>
      <w:bookmarkStart w:name="_TOC_250001" w:id="193"/>
      <w:bookmarkStart w:name="Equivalence Ratio calculation" w:id="194"/>
      <w:r>
        <w:rPr>
          <w:b w:val="0"/>
        </w:rPr>
      </w:r>
      <w:r>
        <w:rPr/>
        <w:t>Equivalence</w:t>
      </w:r>
      <w:r>
        <w:rPr>
          <w:spacing w:val="-8"/>
        </w:rPr>
        <w:t> </w:t>
      </w:r>
      <w:r>
        <w:rPr/>
        <w:t>Ratio</w:t>
      </w:r>
      <w:r>
        <w:rPr>
          <w:spacing w:val="-8"/>
        </w:rPr>
        <w:t> </w:t>
      </w:r>
      <w:bookmarkEnd w:id="193"/>
      <w:r>
        <w:rPr>
          <w:spacing w:val="-2"/>
        </w:rPr>
        <w:t>calculation</w:t>
      </w:r>
    </w:p>
    <w:p>
      <w:pPr>
        <w:pStyle w:val="BodyText"/>
        <w:spacing w:before="39"/>
        <w:rPr>
          <w:rFonts w:ascii="Arial"/>
          <w:b/>
          <w:sz w:val="28"/>
        </w:rPr>
      </w:pPr>
    </w:p>
    <w:p>
      <w:pPr>
        <w:spacing w:before="0"/>
        <w:ind w:left="950" w:right="0" w:firstLine="0"/>
        <w:jc w:val="left"/>
        <w:rPr>
          <w:rFonts w:ascii="Cambria" w:hAnsi="Cambria"/>
          <w:position w:val="-26"/>
          <w:sz w:val="62"/>
        </w:rPr>
      </w:pPr>
      <w:r>
        <w:rPr>
          <w:rFonts w:ascii="Cambria" w:hAnsi="Cambria"/>
          <w:position w:val="-26"/>
          <w:sz w:val="62"/>
        </w:rPr>
        <mc:AlternateContent>
          <mc:Choice Requires="wps">
            <w:drawing>
              <wp:anchor distT="0" distB="0" distL="0" distR="0" allowOverlap="1" layoutInCell="1" locked="0" behindDoc="1" simplePos="0" relativeHeight="483438080">
                <wp:simplePos x="0" y="0"/>
                <wp:positionH relativeFrom="page">
                  <wp:posOffset>1329118</wp:posOffset>
                </wp:positionH>
                <wp:positionV relativeFrom="paragraph">
                  <wp:posOffset>21081</wp:posOffset>
                </wp:positionV>
                <wp:extent cx="61594" cy="1016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61594" cy="101600"/>
                        </a:xfrm>
                        <a:prstGeom prst="rect">
                          <a:avLst/>
                        </a:prstGeom>
                      </wps:spPr>
                      <wps:txbx>
                        <w:txbxContent>
                          <w:p>
                            <w:pPr>
                              <w:spacing w:line="159" w:lineRule="exact" w:before="0"/>
                              <w:ind w:left="0" w:right="0" w:firstLine="0"/>
                              <w:jc w:val="left"/>
                              <w:rPr>
                                <w:rFonts w:ascii="Times New Roman"/>
                                <w:i/>
                                <w:sz w:val="14"/>
                              </w:rPr>
                            </w:pPr>
                            <w:r>
                              <w:rPr>
                                <w:rFonts w:ascii="Times New Roman"/>
                                <w:i/>
                                <w:spacing w:val="-10"/>
                                <w:sz w:val="14"/>
                              </w:rPr>
                              <w:t>N</w:t>
                            </w:r>
                          </w:p>
                        </w:txbxContent>
                      </wps:txbx>
                      <wps:bodyPr wrap="square" lIns="0" tIns="0" rIns="0" bIns="0" rtlCol="0">
                        <a:noAutofit/>
                      </wps:bodyPr>
                    </wps:wsp>
                  </a:graphicData>
                </a:graphic>
              </wp:anchor>
            </w:drawing>
          </mc:Choice>
          <mc:Fallback>
            <w:pict>
              <v:shape style="position:absolute;margin-left:104.654999pt;margin-top:1.65995pt;width:4.850pt;height:8pt;mso-position-horizontal-relative:page;mso-position-vertical-relative:paragraph;z-index:-19878400" type="#_x0000_t202" id="docshape14" filled="false" stroked="false">
                <v:textbox inset="0,0,0,0">
                  <w:txbxContent>
                    <w:p>
                      <w:pPr>
                        <w:spacing w:line="159" w:lineRule="exact" w:before="0"/>
                        <w:ind w:left="0" w:right="0" w:firstLine="0"/>
                        <w:jc w:val="left"/>
                        <w:rPr>
                          <w:rFonts w:ascii="Times New Roman"/>
                          <w:i/>
                          <w:sz w:val="14"/>
                        </w:rPr>
                      </w:pPr>
                      <w:r>
                        <w:rPr>
                          <w:rFonts w:ascii="Times New Roman"/>
                          <w:i/>
                          <w:spacing w:val="-10"/>
                          <w:sz w:val="14"/>
                        </w:rPr>
                        <w:t>N</w:t>
                      </w:r>
                    </w:p>
                  </w:txbxContent>
                </v:textbox>
                <w10:wrap type="none"/>
              </v:shape>
            </w:pict>
          </mc:Fallback>
        </mc:AlternateContent>
      </w:r>
      <w:r>
        <w:rPr>
          <w:rFonts w:ascii="Cambria" w:hAnsi="Cambria"/>
          <w:position w:val="-26"/>
          <w:sz w:val="62"/>
        </w:rPr>
        <mc:AlternateContent>
          <mc:Choice Requires="wps">
            <w:drawing>
              <wp:anchor distT="0" distB="0" distL="0" distR="0" allowOverlap="1" layoutInCell="1" locked="0" behindDoc="1" simplePos="0" relativeHeight="483439104">
                <wp:simplePos x="0" y="0"/>
                <wp:positionH relativeFrom="page">
                  <wp:posOffset>1289164</wp:posOffset>
                </wp:positionH>
                <wp:positionV relativeFrom="paragraph">
                  <wp:posOffset>331926</wp:posOffset>
                </wp:positionV>
                <wp:extent cx="155575" cy="10350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55575" cy="103505"/>
                        </a:xfrm>
                        <a:prstGeom prst="rect">
                          <a:avLst/>
                        </a:prstGeom>
                      </wps:spPr>
                      <wps:txbx>
                        <w:txbxContent>
                          <w:p>
                            <w:pPr>
                              <w:spacing w:line="160" w:lineRule="exact" w:before="0"/>
                              <w:ind w:left="0" w:right="0" w:firstLine="0"/>
                              <w:jc w:val="left"/>
                              <w:rPr>
                                <w:rFonts w:ascii="Times New Roman"/>
                                <w:sz w:val="14"/>
                              </w:rPr>
                            </w:pPr>
                            <w:r>
                              <w:rPr>
                                <w:rFonts w:ascii="Times New Roman"/>
                                <w:i/>
                                <w:spacing w:val="-5"/>
                                <w:w w:val="120"/>
                                <w:sz w:val="14"/>
                              </w:rPr>
                              <w:t>i</w:t>
                            </w:r>
                            <w:r>
                              <w:rPr>
                                <w:rFonts w:ascii="Cambria"/>
                                <w:spacing w:val="-5"/>
                                <w:w w:val="120"/>
                                <w:sz w:val="14"/>
                              </w:rPr>
                              <w:t>=</w:t>
                            </w:r>
                            <w:r>
                              <w:rPr>
                                <w:rFonts w:ascii="Times New Roman"/>
                                <w:spacing w:val="-5"/>
                                <w:w w:val="120"/>
                                <w:sz w:val="14"/>
                              </w:rPr>
                              <w:t>1</w:t>
                            </w:r>
                          </w:p>
                        </w:txbxContent>
                      </wps:txbx>
                      <wps:bodyPr wrap="square" lIns="0" tIns="0" rIns="0" bIns="0" rtlCol="0">
                        <a:noAutofit/>
                      </wps:bodyPr>
                    </wps:wsp>
                  </a:graphicData>
                </a:graphic>
              </wp:anchor>
            </w:drawing>
          </mc:Choice>
          <mc:Fallback>
            <w:pict>
              <v:shape style="position:absolute;margin-left:101.509003pt;margin-top:26.13595pt;width:12.25pt;height:8.15pt;mso-position-horizontal-relative:page;mso-position-vertical-relative:paragraph;z-index:-19877376" type="#_x0000_t202" id="docshape15" filled="false" stroked="false">
                <v:textbox inset="0,0,0,0">
                  <w:txbxContent>
                    <w:p>
                      <w:pPr>
                        <w:spacing w:line="160" w:lineRule="exact" w:before="0"/>
                        <w:ind w:left="0" w:right="0" w:firstLine="0"/>
                        <w:jc w:val="left"/>
                        <w:rPr>
                          <w:rFonts w:ascii="Times New Roman"/>
                          <w:sz w:val="14"/>
                        </w:rPr>
                      </w:pPr>
                      <w:r>
                        <w:rPr>
                          <w:rFonts w:ascii="Times New Roman"/>
                          <w:i/>
                          <w:spacing w:val="-5"/>
                          <w:w w:val="120"/>
                          <w:sz w:val="14"/>
                        </w:rPr>
                        <w:t>i</w:t>
                      </w:r>
                      <w:r>
                        <w:rPr>
                          <w:rFonts w:ascii="Cambria"/>
                          <w:spacing w:val="-5"/>
                          <w:w w:val="120"/>
                          <w:sz w:val="14"/>
                        </w:rPr>
                        <w:t>=</w:t>
                      </w:r>
                      <w:r>
                        <w:rPr>
                          <w:rFonts w:ascii="Times New Roman"/>
                          <w:spacing w:val="-5"/>
                          <w:w w:val="120"/>
                          <w:sz w:val="14"/>
                        </w:rPr>
                        <w:t>1</w:t>
                      </w:r>
                    </w:p>
                  </w:txbxContent>
                </v:textbox>
                <w10:wrap type="none"/>
              </v:shape>
            </w:pict>
          </mc:Fallback>
        </mc:AlternateContent>
      </w:r>
      <w:r>
        <w:rPr>
          <w:rFonts w:ascii="Cambria" w:hAnsi="Cambria"/>
          <w:position w:val="-26"/>
          <w:sz w:val="62"/>
        </w:rPr>
        <mc:AlternateContent>
          <mc:Choice Requires="wps">
            <w:drawing>
              <wp:anchor distT="0" distB="0" distL="0" distR="0" allowOverlap="1" layoutInCell="1" locked="0" behindDoc="1" simplePos="0" relativeHeight="483439616">
                <wp:simplePos x="0" y="0"/>
                <wp:positionH relativeFrom="page">
                  <wp:posOffset>1537919</wp:posOffset>
                </wp:positionH>
                <wp:positionV relativeFrom="paragraph">
                  <wp:posOffset>268780</wp:posOffset>
                </wp:positionV>
                <wp:extent cx="324485" cy="16764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24485" cy="167640"/>
                        </a:xfrm>
                        <a:prstGeom prst="rect">
                          <a:avLst/>
                        </a:prstGeom>
                      </wps:spPr>
                      <wps:txbx>
                        <w:txbxContent>
                          <w:p>
                            <w:pPr>
                              <w:spacing w:line="262" w:lineRule="exact" w:before="0"/>
                              <w:ind w:left="0" w:right="0" w:firstLine="0"/>
                              <w:jc w:val="left"/>
                              <w:rPr>
                                <w:rFonts w:ascii="Times New Roman"/>
                                <w:sz w:val="23"/>
                              </w:rPr>
                            </w:pPr>
                            <w:r>
                              <w:rPr>
                                <w:rFonts w:ascii="Times New Roman"/>
                                <w:i/>
                                <w:spacing w:val="-2"/>
                                <w:sz w:val="23"/>
                              </w:rPr>
                              <w:t>else</w:t>
                            </w:r>
                            <w:r>
                              <w:rPr>
                                <w:rFonts w:ascii="Times New Roman"/>
                                <w:spacing w:val="-2"/>
                                <w:sz w:val="23"/>
                              </w:rPr>
                              <w:t>0</w:t>
                            </w:r>
                          </w:p>
                        </w:txbxContent>
                      </wps:txbx>
                      <wps:bodyPr wrap="square" lIns="0" tIns="0" rIns="0" bIns="0" rtlCol="0">
                        <a:noAutofit/>
                      </wps:bodyPr>
                    </wps:wsp>
                  </a:graphicData>
                </a:graphic>
              </wp:anchor>
            </w:drawing>
          </mc:Choice>
          <mc:Fallback>
            <w:pict>
              <v:shape style="position:absolute;margin-left:121.096001pt;margin-top:21.163847pt;width:25.55pt;height:13.2pt;mso-position-horizontal-relative:page;mso-position-vertical-relative:paragraph;z-index:-19876864" type="#_x0000_t202" id="docshape16" filled="false" stroked="false">
                <v:textbox inset="0,0,0,0">
                  <w:txbxContent>
                    <w:p>
                      <w:pPr>
                        <w:spacing w:line="262" w:lineRule="exact" w:before="0"/>
                        <w:ind w:left="0" w:right="0" w:firstLine="0"/>
                        <w:jc w:val="left"/>
                        <w:rPr>
                          <w:rFonts w:ascii="Times New Roman"/>
                          <w:sz w:val="23"/>
                        </w:rPr>
                      </w:pPr>
                      <w:r>
                        <w:rPr>
                          <w:rFonts w:ascii="Times New Roman"/>
                          <w:i/>
                          <w:spacing w:val="-2"/>
                          <w:sz w:val="23"/>
                        </w:rPr>
                        <w:t>else</w:t>
                      </w:r>
                      <w:r>
                        <w:rPr>
                          <w:rFonts w:ascii="Times New Roman"/>
                          <w:spacing w:val="-2"/>
                          <w:sz w:val="23"/>
                        </w:rPr>
                        <w:t>0</w:t>
                      </w:r>
                    </w:p>
                  </w:txbxContent>
                </v:textbox>
                <w10:wrap type="none"/>
              </v:shape>
            </w:pict>
          </mc:Fallback>
        </mc:AlternateContent>
      </w:r>
      <w:r>
        <w:rPr>
          <w:rFonts w:ascii="Times New Roman" w:hAnsi="Times New Roman"/>
          <w:i/>
          <w:position w:val="-12"/>
          <w:sz w:val="23"/>
        </w:rPr>
        <w:t>v</w:t>
      </w:r>
      <w:r>
        <w:rPr>
          <w:rFonts w:ascii="Times New Roman" w:hAnsi="Times New Roman"/>
          <w:i/>
          <w:position w:val="-16"/>
          <w:sz w:val="14"/>
        </w:rPr>
        <w:t>ox</w:t>
      </w:r>
      <w:r>
        <w:rPr>
          <w:rFonts w:ascii="Times New Roman" w:hAnsi="Times New Roman"/>
          <w:i/>
          <w:spacing w:val="77"/>
          <w:w w:val="150"/>
          <w:position w:val="-16"/>
          <w:sz w:val="14"/>
        </w:rPr>
        <w:t> </w:t>
      </w:r>
      <w:r>
        <w:rPr>
          <w:rFonts w:ascii="Cambria" w:hAnsi="Cambria"/>
          <w:w w:val="120"/>
          <w:position w:val="-12"/>
          <w:sz w:val="23"/>
        </w:rPr>
        <w:t>=</w:t>
      </w:r>
      <w:r>
        <w:rPr>
          <w:rFonts w:ascii="Cambria" w:hAnsi="Cambria"/>
          <w:spacing w:val="61"/>
          <w:w w:val="120"/>
          <w:position w:val="-12"/>
          <w:sz w:val="23"/>
        </w:rPr>
        <w:t> </w:t>
      </w:r>
      <w:r>
        <w:rPr>
          <w:rFonts w:ascii="Cambria" w:hAnsi="Cambria"/>
          <w:spacing w:val="11"/>
          <w:position w:val="-13"/>
          <w:sz w:val="35"/>
        </w:rPr>
        <w:t>∑</w:t>
      </w:r>
      <w:r>
        <w:rPr>
          <w:rFonts w:ascii="Cambria" w:hAnsi="Cambria"/>
          <w:spacing w:val="11"/>
          <w:position w:val="-26"/>
          <w:sz w:val="62"/>
        </w:rPr>
        <w:t>[</w:t>
      </w:r>
      <w:r>
        <w:rPr>
          <w:rFonts w:ascii="Times New Roman" w:hAnsi="Times New Roman"/>
          <w:i/>
          <w:spacing w:val="11"/>
          <w:sz w:val="23"/>
        </w:rPr>
        <w:t>if</w:t>
      </w:r>
      <w:r>
        <w:rPr>
          <w:rFonts w:ascii="Times New Roman" w:hAnsi="Times New Roman"/>
          <w:i/>
          <w:spacing w:val="-2"/>
          <w:sz w:val="23"/>
        </w:rPr>
        <w:t> </w:t>
      </w:r>
      <w:r>
        <w:rPr>
          <w:rFonts w:ascii="Cambria" w:hAnsi="Cambria"/>
          <w:sz w:val="23"/>
        </w:rPr>
        <w:t>(</w:t>
      </w:r>
      <w:r>
        <w:rPr>
          <w:rFonts w:ascii="Cambria" w:hAnsi="Cambria"/>
          <w:spacing w:val="-22"/>
          <w:sz w:val="23"/>
        </w:rPr>
        <w:t> </w:t>
      </w:r>
      <w:r>
        <w:rPr>
          <w:rFonts w:ascii="Times New Roman" w:hAnsi="Times New Roman"/>
          <w:i/>
          <w:sz w:val="23"/>
        </w:rPr>
        <w:t>v</w:t>
      </w:r>
      <w:r>
        <w:rPr>
          <w:rFonts w:ascii="Times New Roman" w:hAnsi="Times New Roman"/>
          <w:i/>
          <w:position w:val="-5"/>
          <w:sz w:val="14"/>
        </w:rPr>
        <w:t>i</w:t>
      </w:r>
      <w:r>
        <w:rPr>
          <w:rFonts w:ascii="Times New Roman" w:hAnsi="Times New Roman"/>
          <w:i/>
          <w:spacing w:val="-13"/>
          <w:position w:val="-5"/>
          <w:sz w:val="14"/>
        </w:rPr>
        <w:t> </w:t>
      </w:r>
      <w:r>
        <w:rPr>
          <w:rFonts w:ascii="Cambria" w:hAnsi="Cambria"/>
          <w:sz w:val="23"/>
        </w:rPr>
        <w:t>∈</w:t>
      </w:r>
      <w:r>
        <w:rPr>
          <w:rFonts w:ascii="Times New Roman" w:hAnsi="Times New Roman"/>
          <w:sz w:val="23"/>
        </w:rPr>
        <w:t>0</w:t>
      </w:r>
      <w:r>
        <w:rPr>
          <w:rFonts w:ascii="Cambria" w:hAnsi="Cambria"/>
          <w:sz w:val="23"/>
        </w:rPr>
        <w:t>)</w:t>
      </w:r>
      <w:r>
        <w:rPr>
          <w:rFonts w:ascii="Cambria" w:hAnsi="Cambria"/>
          <w:spacing w:val="-22"/>
          <w:sz w:val="23"/>
        </w:rPr>
        <w:t> </w:t>
      </w:r>
      <w:r>
        <w:rPr>
          <w:rFonts w:ascii="Times New Roman" w:hAnsi="Times New Roman"/>
          <w:i/>
          <w:sz w:val="23"/>
        </w:rPr>
        <w:t>then</w:t>
      </w:r>
      <w:r>
        <w:rPr>
          <w:rFonts w:ascii="Cambria" w:hAnsi="Cambria"/>
          <w:sz w:val="23"/>
        </w:rPr>
        <w:t>(</w:t>
      </w:r>
      <w:r>
        <w:rPr>
          <w:rFonts w:ascii="Times New Roman" w:hAnsi="Times New Roman"/>
          <w:i/>
          <w:sz w:val="23"/>
        </w:rPr>
        <w:t>n</w:t>
      </w:r>
      <w:r>
        <w:rPr>
          <w:rFonts w:ascii="Times New Roman" w:hAnsi="Times New Roman"/>
          <w:i/>
          <w:position w:val="-5"/>
          <w:sz w:val="14"/>
        </w:rPr>
        <w:t>i</w:t>
      </w:r>
      <w:r>
        <w:rPr>
          <w:rFonts w:ascii="Times New Roman" w:hAnsi="Times New Roman"/>
          <w:i/>
          <w:spacing w:val="3"/>
          <w:position w:val="-5"/>
          <w:sz w:val="14"/>
        </w:rPr>
        <w:t> </w:t>
      </w:r>
      <w:r>
        <w:rPr>
          <w:rFonts w:ascii="Times New Roman" w:hAnsi="Times New Roman"/>
          <w:i/>
          <w:sz w:val="23"/>
        </w:rPr>
        <w:t>v</w:t>
      </w:r>
      <w:r>
        <w:rPr>
          <w:rFonts w:ascii="Times New Roman" w:hAnsi="Times New Roman"/>
          <w:i/>
          <w:position w:val="-5"/>
          <w:sz w:val="14"/>
        </w:rPr>
        <w:t>i</w:t>
      </w:r>
      <w:r>
        <w:rPr>
          <w:rFonts w:ascii="Times New Roman" w:hAnsi="Times New Roman"/>
          <w:i/>
          <w:spacing w:val="-13"/>
          <w:position w:val="-5"/>
          <w:sz w:val="14"/>
        </w:rPr>
        <w:t> </w:t>
      </w:r>
      <w:r>
        <w:rPr>
          <w:rFonts w:ascii="Cambria" w:hAnsi="Cambria"/>
          <w:spacing w:val="-5"/>
          <w:sz w:val="23"/>
        </w:rPr>
        <w:t>)</w:t>
      </w:r>
      <w:r>
        <w:rPr>
          <w:rFonts w:ascii="Cambria" w:hAnsi="Cambria"/>
          <w:spacing w:val="-5"/>
          <w:position w:val="-26"/>
          <w:sz w:val="62"/>
        </w:rPr>
        <w:t>]</w:t>
      </w:r>
    </w:p>
    <w:p>
      <w:pPr>
        <w:spacing w:before="230"/>
        <w:ind w:left="950" w:right="0" w:firstLine="0"/>
        <w:jc w:val="left"/>
        <w:rPr>
          <w:rFonts w:ascii="Cambria" w:hAnsi="Cambria"/>
          <w:position w:val="-26"/>
          <w:sz w:val="62"/>
        </w:rPr>
      </w:pPr>
      <w:r>
        <w:rPr>
          <w:rFonts w:ascii="Cambria" w:hAnsi="Cambria"/>
          <w:position w:val="-26"/>
          <w:sz w:val="62"/>
        </w:rPr>
        <mc:AlternateContent>
          <mc:Choice Requires="wps">
            <w:drawing>
              <wp:anchor distT="0" distB="0" distL="0" distR="0" allowOverlap="1" layoutInCell="1" locked="0" behindDoc="1" simplePos="0" relativeHeight="483438592">
                <wp:simplePos x="0" y="0"/>
                <wp:positionH relativeFrom="page">
                  <wp:posOffset>1319034</wp:posOffset>
                </wp:positionH>
                <wp:positionV relativeFrom="paragraph">
                  <wp:posOffset>166838</wp:posOffset>
                </wp:positionV>
                <wp:extent cx="61594" cy="1016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61594" cy="101600"/>
                        </a:xfrm>
                        <a:prstGeom prst="rect">
                          <a:avLst/>
                        </a:prstGeom>
                      </wps:spPr>
                      <wps:txbx>
                        <w:txbxContent>
                          <w:p>
                            <w:pPr>
                              <w:spacing w:line="159" w:lineRule="exact" w:before="0"/>
                              <w:ind w:left="0" w:right="0" w:firstLine="0"/>
                              <w:jc w:val="left"/>
                              <w:rPr>
                                <w:rFonts w:ascii="Times New Roman"/>
                                <w:i/>
                                <w:sz w:val="14"/>
                              </w:rPr>
                            </w:pPr>
                            <w:r>
                              <w:rPr>
                                <w:rFonts w:ascii="Times New Roman"/>
                                <w:i/>
                                <w:spacing w:val="-10"/>
                                <w:sz w:val="14"/>
                              </w:rPr>
                              <w:t>N</w:t>
                            </w:r>
                          </w:p>
                        </w:txbxContent>
                      </wps:txbx>
                      <wps:bodyPr wrap="square" lIns="0" tIns="0" rIns="0" bIns="0" rtlCol="0">
                        <a:noAutofit/>
                      </wps:bodyPr>
                    </wps:wsp>
                  </a:graphicData>
                </a:graphic>
              </wp:anchor>
            </w:drawing>
          </mc:Choice>
          <mc:Fallback>
            <w:pict>
              <v:shape style="position:absolute;margin-left:103.861pt;margin-top:13.136926pt;width:4.850pt;height:8pt;mso-position-horizontal-relative:page;mso-position-vertical-relative:paragraph;z-index:-19877888" type="#_x0000_t202" id="docshape17" filled="false" stroked="false">
                <v:textbox inset="0,0,0,0">
                  <w:txbxContent>
                    <w:p>
                      <w:pPr>
                        <w:spacing w:line="159" w:lineRule="exact" w:before="0"/>
                        <w:ind w:left="0" w:right="0" w:firstLine="0"/>
                        <w:jc w:val="left"/>
                        <w:rPr>
                          <w:rFonts w:ascii="Times New Roman"/>
                          <w:i/>
                          <w:sz w:val="14"/>
                        </w:rPr>
                      </w:pPr>
                      <w:r>
                        <w:rPr>
                          <w:rFonts w:ascii="Times New Roman"/>
                          <w:i/>
                          <w:spacing w:val="-10"/>
                          <w:sz w:val="14"/>
                        </w:rPr>
                        <w:t>N</w:t>
                      </w:r>
                    </w:p>
                  </w:txbxContent>
                </v:textbox>
                <w10:wrap type="none"/>
              </v:shape>
            </w:pict>
          </mc:Fallback>
        </mc:AlternateContent>
      </w:r>
      <w:r>
        <w:rPr>
          <w:rFonts w:ascii="Cambria" w:hAnsi="Cambria"/>
          <w:position w:val="-26"/>
          <w:sz w:val="62"/>
        </w:rPr>
        <mc:AlternateContent>
          <mc:Choice Requires="wps">
            <w:drawing>
              <wp:anchor distT="0" distB="0" distL="0" distR="0" allowOverlap="1" layoutInCell="1" locked="0" behindDoc="1" simplePos="0" relativeHeight="483440128">
                <wp:simplePos x="0" y="0"/>
                <wp:positionH relativeFrom="page">
                  <wp:posOffset>1279436</wp:posOffset>
                </wp:positionH>
                <wp:positionV relativeFrom="paragraph">
                  <wp:posOffset>478598</wp:posOffset>
                </wp:positionV>
                <wp:extent cx="155575" cy="10350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55575" cy="103505"/>
                        </a:xfrm>
                        <a:prstGeom prst="rect">
                          <a:avLst/>
                        </a:prstGeom>
                      </wps:spPr>
                      <wps:txbx>
                        <w:txbxContent>
                          <w:p>
                            <w:pPr>
                              <w:spacing w:line="159" w:lineRule="exact" w:before="0"/>
                              <w:ind w:left="0" w:right="0" w:firstLine="0"/>
                              <w:jc w:val="left"/>
                              <w:rPr>
                                <w:rFonts w:ascii="Times New Roman"/>
                                <w:sz w:val="14"/>
                              </w:rPr>
                            </w:pPr>
                            <w:r>
                              <w:rPr>
                                <w:rFonts w:ascii="Times New Roman"/>
                                <w:i/>
                                <w:spacing w:val="-5"/>
                                <w:w w:val="115"/>
                                <w:sz w:val="14"/>
                              </w:rPr>
                              <w:t>i</w:t>
                            </w:r>
                            <w:r>
                              <w:rPr>
                                <w:rFonts w:ascii="Cambria"/>
                                <w:spacing w:val="-5"/>
                                <w:w w:val="115"/>
                                <w:sz w:val="14"/>
                              </w:rPr>
                              <w:t>=</w:t>
                            </w:r>
                            <w:r>
                              <w:rPr>
                                <w:rFonts w:ascii="Times New Roman"/>
                                <w:spacing w:val="-5"/>
                                <w:w w:val="115"/>
                                <w:sz w:val="14"/>
                              </w:rPr>
                              <w:t>1</w:t>
                            </w:r>
                          </w:p>
                        </w:txbxContent>
                      </wps:txbx>
                      <wps:bodyPr wrap="square" lIns="0" tIns="0" rIns="0" bIns="0" rtlCol="0">
                        <a:noAutofit/>
                      </wps:bodyPr>
                    </wps:wsp>
                  </a:graphicData>
                </a:graphic>
              </wp:anchor>
            </w:drawing>
          </mc:Choice>
          <mc:Fallback>
            <w:pict>
              <v:shape style="position:absolute;margin-left:100.742996pt;margin-top:37.684925pt;width:12.25pt;height:8.15pt;mso-position-horizontal-relative:page;mso-position-vertical-relative:paragraph;z-index:-19876352" type="#_x0000_t202" id="docshape18" filled="false" stroked="false">
                <v:textbox inset="0,0,0,0">
                  <w:txbxContent>
                    <w:p>
                      <w:pPr>
                        <w:spacing w:line="159" w:lineRule="exact" w:before="0"/>
                        <w:ind w:left="0" w:right="0" w:firstLine="0"/>
                        <w:jc w:val="left"/>
                        <w:rPr>
                          <w:rFonts w:ascii="Times New Roman"/>
                          <w:sz w:val="14"/>
                        </w:rPr>
                      </w:pPr>
                      <w:r>
                        <w:rPr>
                          <w:rFonts w:ascii="Times New Roman"/>
                          <w:i/>
                          <w:spacing w:val="-5"/>
                          <w:w w:val="115"/>
                          <w:sz w:val="14"/>
                        </w:rPr>
                        <w:t>i</w:t>
                      </w:r>
                      <w:r>
                        <w:rPr>
                          <w:rFonts w:ascii="Cambria"/>
                          <w:spacing w:val="-5"/>
                          <w:w w:val="115"/>
                          <w:sz w:val="14"/>
                        </w:rPr>
                        <w:t>=</w:t>
                      </w:r>
                      <w:r>
                        <w:rPr>
                          <w:rFonts w:ascii="Times New Roman"/>
                          <w:spacing w:val="-5"/>
                          <w:w w:val="115"/>
                          <w:sz w:val="14"/>
                        </w:rPr>
                        <w:t>1</w:t>
                      </w:r>
                    </w:p>
                  </w:txbxContent>
                </v:textbox>
                <w10:wrap type="none"/>
              </v:shape>
            </w:pict>
          </mc:Fallback>
        </mc:AlternateContent>
      </w:r>
      <w:r>
        <w:rPr>
          <w:rFonts w:ascii="Cambria" w:hAnsi="Cambria"/>
          <w:position w:val="-26"/>
          <w:sz w:val="62"/>
        </w:rPr>
        <mc:AlternateContent>
          <mc:Choice Requires="wps">
            <w:drawing>
              <wp:anchor distT="0" distB="0" distL="0" distR="0" allowOverlap="1" layoutInCell="1" locked="0" behindDoc="1" simplePos="0" relativeHeight="483440640">
                <wp:simplePos x="0" y="0"/>
                <wp:positionH relativeFrom="page">
                  <wp:posOffset>1527835</wp:posOffset>
                </wp:positionH>
                <wp:positionV relativeFrom="paragraph">
                  <wp:posOffset>414307</wp:posOffset>
                </wp:positionV>
                <wp:extent cx="334645" cy="16891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34645" cy="168910"/>
                        </a:xfrm>
                        <a:prstGeom prst="rect">
                          <a:avLst/>
                        </a:prstGeom>
                      </wps:spPr>
                      <wps:txbx>
                        <w:txbxContent>
                          <w:p>
                            <w:pPr>
                              <w:spacing w:line="266" w:lineRule="exact" w:before="0"/>
                              <w:ind w:left="0" w:right="0" w:firstLine="0"/>
                              <w:jc w:val="left"/>
                              <w:rPr>
                                <w:rFonts w:ascii="Times New Roman"/>
                                <w:sz w:val="24"/>
                              </w:rPr>
                            </w:pPr>
                            <w:r>
                              <w:rPr>
                                <w:rFonts w:ascii="Times New Roman"/>
                                <w:i/>
                                <w:spacing w:val="-2"/>
                                <w:sz w:val="24"/>
                              </w:rPr>
                              <w:t>else</w:t>
                            </w:r>
                            <w:r>
                              <w:rPr>
                                <w:rFonts w:ascii="Times New Roman"/>
                                <w:i/>
                                <w:spacing w:val="-20"/>
                                <w:sz w:val="24"/>
                              </w:rPr>
                              <w:t> </w:t>
                            </w:r>
                            <w:r>
                              <w:rPr>
                                <w:rFonts w:ascii="Times New Roman"/>
                                <w:spacing w:val="-10"/>
                                <w:sz w:val="24"/>
                              </w:rPr>
                              <w:t>0</w:t>
                            </w:r>
                          </w:p>
                        </w:txbxContent>
                      </wps:txbx>
                      <wps:bodyPr wrap="square" lIns="0" tIns="0" rIns="0" bIns="0" rtlCol="0">
                        <a:noAutofit/>
                      </wps:bodyPr>
                    </wps:wsp>
                  </a:graphicData>
                </a:graphic>
              </wp:anchor>
            </w:drawing>
          </mc:Choice>
          <mc:Fallback>
            <w:pict>
              <v:shape style="position:absolute;margin-left:120.302002pt;margin-top:32.622601pt;width:26.35pt;height:13.3pt;mso-position-horizontal-relative:page;mso-position-vertical-relative:paragraph;z-index:-19875840" type="#_x0000_t202" id="docshape19" filled="false" stroked="false">
                <v:textbox inset="0,0,0,0">
                  <w:txbxContent>
                    <w:p>
                      <w:pPr>
                        <w:spacing w:line="266" w:lineRule="exact" w:before="0"/>
                        <w:ind w:left="0" w:right="0" w:firstLine="0"/>
                        <w:jc w:val="left"/>
                        <w:rPr>
                          <w:rFonts w:ascii="Times New Roman"/>
                          <w:sz w:val="24"/>
                        </w:rPr>
                      </w:pPr>
                      <w:r>
                        <w:rPr>
                          <w:rFonts w:ascii="Times New Roman"/>
                          <w:i/>
                          <w:spacing w:val="-2"/>
                          <w:sz w:val="24"/>
                        </w:rPr>
                        <w:t>else</w:t>
                      </w:r>
                      <w:r>
                        <w:rPr>
                          <w:rFonts w:ascii="Times New Roman"/>
                          <w:i/>
                          <w:spacing w:val="-20"/>
                          <w:sz w:val="24"/>
                        </w:rPr>
                        <w:t> </w:t>
                      </w:r>
                      <w:r>
                        <w:rPr>
                          <w:rFonts w:ascii="Times New Roman"/>
                          <w:spacing w:val="-10"/>
                          <w:sz w:val="24"/>
                        </w:rPr>
                        <w:t>0</w:t>
                      </w:r>
                    </w:p>
                  </w:txbxContent>
                </v:textbox>
                <w10:wrap type="none"/>
              </v:shape>
            </w:pict>
          </mc:Fallback>
        </mc:AlternateContent>
      </w:r>
      <w:r>
        <w:rPr>
          <w:rFonts w:ascii="Times New Roman" w:hAnsi="Times New Roman"/>
          <w:i/>
          <w:position w:val="-12"/>
          <w:sz w:val="24"/>
        </w:rPr>
        <w:t>v</w:t>
      </w:r>
      <w:r>
        <w:rPr>
          <w:rFonts w:ascii="Times New Roman" w:hAnsi="Times New Roman"/>
          <w:i/>
          <w:position w:val="-16"/>
          <w:sz w:val="14"/>
        </w:rPr>
        <w:t>rd</w:t>
      </w:r>
      <w:r>
        <w:rPr>
          <w:rFonts w:ascii="Times New Roman" w:hAnsi="Times New Roman"/>
          <w:i/>
          <w:spacing w:val="67"/>
          <w:w w:val="115"/>
          <w:position w:val="-16"/>
          <w:sz w:val="14"/>
        </w:rPr>
        <w:t> </w:t>
      </w:r>
      <w:r>
        <w:rPr>
          <w:rFonts w:ascii="Cambria" w:hAnsi="Cambria"/>
          <w:w w:val="115"/>
          <w:position w:val="-12"/>
          <w:sz w:val="24"/>
        </w:rPr>
        <w:t>=</w:t>
      </w:r>
      <w:r>
        <w:rPr>
          <w:rFonts w:ascii="Cambria" w:hAnsi="Cambria"/>
          <w:spacing w:val="50"/>
          <w:w w:val="115"/>
          <w:position w:val="-12"/>
          <w:sz w:val="24"/>
        </w:rPr>
        <w:t> </w:t>
      </w:r>
      <w:r>
        <w:rPr>
          <w:rFonts w:ascii="Cambria" w:hAnsi="Cambria"/>
          <w:spacing w:val="10"/>
          <w:position w:val="-13"/>
          <w:sz w:val="35"/>
        </w:rPr>
        <w:t>∑</w:t>
      </w:r>
      <w:r>
        <w:rPr>
          <w:rFonts w:ascii="Cambria" w:hAnsi="Cambria"/>
          <w:spacing w:val="10"/>
          <w:position w:val="-26"/>
          <w:sz w:val="62"/>
        </w:rPr>
        <w:t>[</w:t>
      </w:r>
      <w:r>
        <w:rPr>
          <w:rFonts w:ascii="Times New Roman" w:hAnsi="Times New Roman"/>
          <w:i/>
          <w:spacing w:val="10"/>
          <w:sz w:val="24"/>
        </w:rPr>
        <w:t>if</w:t>
      </w:r>
      <w:r>
        <w:rPr>
          <w:rFonts w:ascii="Times New Roman" w:hAnsi="Times New Roman"/>
          <w:i/>
          <w:spacing w:val="-10"/>
          <w:sz w:val="24"/>
        </w:rPr>
        <w:t> </w:t>
      </w:r>
      <w:r>
        <w:rPr>
          <w:rFonts w:ascii="Cambria" w:hAnsi="Cambria"/>
          <w:sz w:val="24"/>
        </w:rPr>
        <w:t>(</w:t>
      </w:r>
      <w:r>
        <w:rPr>
          <w:rFonts w:ascii="Cambria" w:hAnsi="Cambria"/>
          <w:spacing w:val="-25"/>
          <w:sz w:val="24"/>
        </w:rPr>
        <w:t> </w:t>
      </w:r>
      <w:r>
        <w:rPr>
          <w:rFonts w:ascii="Times New Roman" w:hAnsi="Times New Roman"/>
          <w:i/>
          <w:sz w:val="24"/>
        </w:rPr>
        <w:t>v</w:t>
      </w:r>
      <w:r>
        <w:rPr>
          <w:rFonts w:ascii="Times New Roman" w:hAnsi="Times New Roman"/>
          <w:i/>
          <w:position w:val="-5"/>
          <w:sz w:val="14"/>
        </w:rPr>
        <w:t>i</w:t>
      </w:r>
      <w:r>
        <w:rPr>
          <w:rFonts w:ascii="Times New Roman" w:hAnsi="Times New Roman"/>
          <w:i/>
          <w:spacing w:val="-13"/>
          <w:position w:val="-5"/>
          <w:sz w:val="14"/>
        </w:rPr>
        <w:t> </w:t>
      </w:r>
      <w:r>
        <w:rPr>
          <w:rFonts w:ascii="Cambria" w:hAnsi="Cambria"/>
          <w:sz w:val="24"/>
        </w:rPr>
        <w:t>&gt;</w:t>
      </w:r>
      <w:r>
        <w:rPr>
          <w:rFonts w:ascii="Times New Roman" w:hAnsi="Times New Roman"/>
          <w:sz w:val="24"/>
        </w:rPr>
        <w:t>0</w:t>
      </w:r>
      <w:r>
        <w:rPr>
          <w:rFonts w:ascii="Cambria" w:hAnsi="Cambria"/>
          <w:sz w:val="24"/>
        </w:rPr>
        <w:t>)</w:t>
      </w:r>
      <w:r>
        <w:rPr>
          <w:rFonts w:ascii="Cambria" w:hAnsi="Cambria"/>
          <w:spacing w:val="-25"/>
          <w:sz w:val="24"/>
        </w:rPr>
        <w:t> </w:t>
      </w:r>
      <w:r>
        <w:rPr>
          <w:rFonts w:ascii="Times New Roman" w:hAnsi="Times New Roman"/>
          <w:i/>
          <w:sz w:val="24"/>
        </w:rPr>
        <w:t>then</w:t>
      </w:r>
      <w:r>
        <w:rPr>
          <w:rFonts w:ascii="Cambria" w:hAnsi="Cambria"/>
          <w:sz w:val="24"/>
        </w:rPr>
        <w:t>(</w:t>
      </w:r>
      <w:r>
        <w:rPr>
          <w:rFonts w:ascii="Times New Roman" w:hAnsi="Times New Roman"/>
          <w:i/>
          <w:sz w:val="24"/>
        </w:rPr>
        <w:t>n</w:t>
      </w:r>
      <w:r>
        <w:rPr>
          <w:rFonts w:ascii="Times New Roman" w:hAnsi="Times New Roman"/>
          <w:i/>
          <w:position w:val="-5"/>
          <w:sz w:val="14"/>
        </w:rPr>
        <w:t>i</w:t>
      </w:r>
      <w:r>
        <w:rPr>
          <w:rFonts w:ascii="Times New Roman" w:hAnsi="Times New Roman"/>
          <w:i/>
          <w:spacing w:val="-1"/>
          <w:position w:val="-5"/>
          <w:sz w:val="14"/>
        </w:rPr>
        <w:t> </w:t>
      </w:r>
      <w:r>
        <w:rPr>
          <w:rFonts w:ascii="Times New Roman" w:hAnsi="Times New Roman"/>
          <w:i/>
          <w:sz w:val="24"/>
        </w:rPr>
        <w:t>v</w:t>
      </w:r>
      <w:r>
        <w:rPr>
          <w:rFonts w:ascii="Times New Roman" w:hAnsi="Times New Roman"/>
          <w:i/>
          <w:position w:val="-5"/>
          <w:sz w:val="14"/>
        </w:rPr>
        <w:t>i</w:t>
      </w:r>
      <w:r>
        <w:rPr>
          <w:rFonts w:ascii="Times New Roman" w:hAnsi="Times New Roman"/>
          <w:i/>
          <w:spacing w:val="-13"/>
          <w:position w:val="-5"/>
          <w:sz w:val="14"/>
        </w:rPr>
        <w:t> </w:t>
      </w:r>
      <w:r>
        <w:rPr>
          <w:rFonts w:ascii="Cambria" w:hAnsi="Cambria"/>
          <w:spacing w:val="-5"/>
          <w:sz w:val="24"/>
        </w:rPr>
        <w:t>)</w:t>
      </w:r>
      <w:r>
        <w:rPr>
          <w:rFonts w:ascii="Cambria" w:hAnsi="Cambria"/>
          <w:spacing w:val="-5"/>
          <w:position w:val="-26"/>
          <w:sz w:val="62"/>
        </w:rPr>
        <w:t>]</w:t>
      </w:r>
    </w:p>
    <w:p>
      <w:pPr>
        <w:pStyle w:val="BodyText"/>
        <w:rPr>
          <w:rFonts w:ascii="Cambria"/>
          <w:sz w:val="23"/>
        </w:rPr>
      </w:pPr>
    </w:p>
    <w:p>
      <w:pPr>
        <w:spacing w:line="378" w:lineRule="exact" w:before="0"/>
        <w:ind w:left="966" w:right="0" w:firstLine="0"/>
        <w:jc w:val="left"/>
        <w:rPr>
          <w:rFonts w:ascii="Times New Roman" w:hAnsi="Times New Roman"/>
          <w:i/>
          <w:position w:val="11"/>
          <w:sz w:val="14"/>
        </w:rPr>
      </w:pPr>
      <w:r>
        <w:rPr>
          <w:rFonts w:ascii="Times New Roman" w:hAnsi="Times New Roman"/>
          <w:i/>
          <w:w w:val="120"/>
          <w:sz w:val="23"/>
        </w:rPr>
        <w:t>ER</w:t>
      </w:r>
      <w:r>
        <w:rPr>
          <w:rFonts w:ascii="Times New Roman" w:hAnsi="Times New Roman"/>
          <w:i/>
          <w:spacing w:val="62"/>
          <w:w w:val="125"/>
          <w:sz w:val="23"/>
        </w:rPr>
        <w:t> </w:t>
      </w:r>
      <w:r>
        <w:rPr>
          <w:rFonts w:ascii="Cambria" w:hAnsi="Cambria"/>
          <w:w w:val="125"/>
          <w:sz w:val="23"/>
        </w:rPr>
        <w:t>=</w:t>
      </w:r>
      <w:r>
        <w:rPr>
          <w:rFonts w:ascii="Cambria" w:hAnsi="Cambria"/>
          <w:spacing w:val="49"/>
          <w:w w:val="125"/>
          <w:sz w:val="23"/>
        </w:rPr>
        <w:t> </w:t>
      </w:r>
      <w:r>
        <w:rPr>
          <w:rFonts w:ascii="Cambria" w:hAnsi="Cambria"/>
          <w:spacing w:val="13"/>
          <w:w w:val="125"/>
          <w:sz w:val="23"/>
        </w:rPr>
        <w:t>−</w:t>
      </w:r>
      <w:r>
        <w:rPr>
          <w:rFonts w:ascii="Times New Roman" w:hAnsi="Times New Roman"/>
          <w:i/>
          <w:spacing w:val="-56"/>
          <w:w w:val="125"/>
          <w:position w:val="16"/>
          <w:sz w:val="23"/>
          <w:u w:val="single"/>
        </w:rPr>
        <w:t> </w:t>
      </w:r>
      <w:r>
        <w:rPr>
          <w:rFonts w:ascii="Times New Roman" w:hAnsi="Times New Roman"/>
          <w:i/>
          <w:spacing w:val="-5"/>
          <w:w w:val="120"/>
          <w:position w:val="16"/>
          <w:sz w:val="23"/>
          <w:u w:val="single"/>
        </w:rPr>
        <w:t>v</w:t>
      </w:r>
      <w:r>
        <w:rPr>
          <w:rFonts w:ascii="Times New Roman" w:hAnsi="Times New Roman"/>
          <w:i/>
          <w:spacing w:val="-5"/>
          <w:w w:val="120"/>
          <w:position w:val="11"/>
          <w:sz w:val="14"/>
          <w:u w:val="single"/>
        </w:rPr>
        <w:t>ox</w:t>
      </w:r>
    </w:p>
    <w:p>
      <w:pPr>
        <w:spacing w:line="248" w:lineRule="exact" w:before="0"/>
        <w:ind w:left="1920" w:right="0" w:firstLine="0"/>
        <w:jc w:val="left"/>
        <w:rPr>
          <w:rFonts w:ascii="Times New Roman"/>
          <w:i/>
          <w:sz w:val="14"/>
        </w:rPr>
      </w:pPr>
      <w:r>
        <w:rPr>
          <w:rFonts w:ascii="Times New Roman"/>
          <w:i/>
          <w:spacing w:val="-5"/>
          <w:position w:val="5"/>
          <w:sz w:val="23"/>
        </w:rPr>
        <w:t>v</w:t>
      </w:r>
      <w:r>
        <w:rPr>
          <w:rFonts w:ascii="Times New Roman"/>
          <w:i/>
          <w:spacing w:val="-5"/>
          <w:sz w:val="14"/>
        </w:rPr>
        <w:t>rd</w:t>
      </w:r>
    </w:p>
    <w:p>
      <w:pPr>
        <w:pStyle w:val="BodyText"/>
        <w:spacing w:before="124"/>
        <w:rPr>
          <w:rFonts w:ascii="Times New Roman"/>
          <w:i/>
          <w:sz w:val="14"/>
        </w:rPr>
      </w:pPr>
    </w:p>
    <w:p>
      <w:pPr>
        <w:spacing w:line="225" w:lineRule="exact" w:before="1"/>
        <w:ind w:left="776" w:right="0" w:firstLine="0"/>
        <w:jc w:val="left"/>
        <w:rPr>
          <w:sz w:val="20"/>
        </w:rPr>
      </w:pPr>
      <w:r>
        <w:rPr>
          <w:spacing w:val="-2"/>
          <w:sz w:val="20"/>
        </w:rPr>
        <w:t>where</w:t>
      </w:r>
    </w:p>
    <w:p>
      <w:pPr>
        <w:tabs>
          <w:tab w:pos="1484" w:val="left" w:leader="none"/>
        </w:tabs>
        <w:spacing w:line="269" w:lineRule="exact" w:before="0"/>
        <w:ind w:left="950" w:right="0" w:firstLine="0"/>
        <w:jc w:val="left"/>
        <w:rPr>
          <w:position w:val="1"/>
          <w:sz w:val="20"/>
        </w:rPr>
      </w:pPr>
      <w:r>
        <w:rPr>
          <w:rFonts w:ascii="Times New Roman"/>
          <w:i/>
          <w:spacing w:val="-10"/>
          <w:sz w:val="24"/>
        </w:rPr>
        <w:t>N</w:t>
      </w:r>
      <w:r>
        <w:rPr>
          <w:rFonts w:ascii="Times New Roman"/>
          <w:i/>
          <w:sz w:val="24"/>
        </w:rPr>
        <w:tab/>
      </w:r>
      <w:r>
        <w:rPr>
          <w:position w:val="1"/>
          <w:sz w:val="20"/>
        </w:rPr>
        <w:t>-</w:t>
      </w:r>
      <w:r>
        <w:rPr>
          <w:spacing w:val="-5"/>
          <w:position w:val="1"/>
          <w:sz w:val="20"/>
        </w:rPr>
        <w:t> </w:t>
      </w:r>
      <w:r>
        <w:rPr>
          <w:position w:val="1"/>
          <w:sz w:val="20"/>
        </w:rPr>
        <w:t>number</w:t>
      </w:r>
      <w:r>
        <w:rPr>
          <w:spacing w:val="-4"/>
          <w:position w:val="1"/>
          <w:sz w:val="20"/>
        </w:rPr>
        <w:t> </w:t>
      </w:r>
      <w:r>
        <w:rPr>
          <w:position w:val="1"/>
          <w:sz w:val="20"/>
        </w:rPr>
        <w:t>of</w:t>
      </w:r>
      <w:r>
        <w:rPr>
          <w:spacing w:val="-4"/>
          <w:position w:val="1"/>
          <w:sz w:val="20"/>
        </w:rPr>
        <w:t> </w:t>
      </w:r>
      <w:r>
        <w:rPr>
          <w:position w:val="1"/>
          <w:sz w:val="20"/>
        </w:rPr>
        <w:t>chemical</w:t>
      </w:r>
      <w:r>
        <w:rPr>
          <w:spacing w:val="-4"/>
          <w:position w:val="1"/>
          <w:sz w:val="20"/>
        </w:rPr>
        <w:t> </w:t>
      </w:r>
      <w:r>
        <w:rPr>
          <w:position w:val="1"/>
          <w:sz w:val="20"/>
        </w:rPr>
        <w:t>elements</w:t>
      </w:r>
      <w:r>
        <w:rPr>
          <w:spacing w:val="-4"/>
          <w:position w:val="1"/>
          <w:sz w:val="20"/>
        </w:rPr>
        <w:t> </w:t>
      </w:r>
      <w:r>
        <w:rPr>
          <w:position w:val="1"/>
          <w:sz w:val="20"/>
        </w:rPr>
        <w:t>in</w:t>
      </w:r>
      <w:r>
        <w:rPr>
          <w:spacing w:val="-4"/>
          <w:position w:val="1"/>
          <w:sz w:val="20"/>
        </w:rPr>
        <w:t> </w:t>
      </w:r>
      <w:r>
        <w:rPr>
          <w:position w:val="1"/>
          <w:sz w:val="20"/>
        </w:rPr>
        <w:t>chemical</w:t>
      </w:r>
      <w:r>
        <w:rPr>
          <w:spacing w:val="-4"/>
          <w:position w:val="1"/>
          <w:sz w:val="20"/>
        </w:rPr>
        <w:t> </w:t>
      </w:r>
      <w:r>
        <w:rPr>
          <w:spacing w:val="-2"/>
          <w:position w:val="1"/>
          <w:sz w:val="20"/>
        </w:rPr>
        <w:t>formula</w:t>
      </w:r>
    </w:p>
    <w:p>
      <w:pPr>
        <w:tabs>
          <w:tab w:pos="1484" w:val="left" w:leader="none"/>
        </w:tabs>
        <w:spacing w:line="265" w:lineRule="exact" w:before="0"/>
        <w:ind w:left="950" w:right="0" w:firstLine="0"/>
        <w:jc w:val="left"/>
        <w:rPr>
          <w:position w:val="1"/>
          <w:sz w:val="20"/>
        </w:rPr>
      </w:pPr>
      <w:r>
        <w:rPr>
          <w:rFonts w:ascii="Times New Roman"/>
          <w:i/>
          <w:spacing w:val="-10"/>
          <w:sz w:val="24"/>
        </w:rPr>
        <w:t>i</w:t>
      </w:r>
      <w:r>
        <w:rPr>
          <w:rFonts w:ascii="Times New Roman"/>
          <w:i/>
          <w:sz w:val="24"/>
        </w:rPr>
        <w:tab/>
      </w:r>
      <w:r>
        <w:rPr>
          <w:position w:val="1"/>
          <w:sz w:val="20"/>
        </w:rPr>
        <w:t>-</w:t>
      </w:r>
      <w:r>
        <w:rPr>
          <w:spacing w:val="-5"/>
          <w:position w:val="1"/>
          <w:sz w:val="20"/>
        </w:rPr>
        <w:t> </w:t>
      </w:r>
      <w:r>
        <w:rPr>
          <w:position w:val="1"/>
          <w:sz w:val="20"/>
        </w:rPr>
        <w:t>index</w:t>
      </w:r>
      <w:r>
        <w:rPr>
          <w:spacing w:val="-4"/>
          <w:position w:val="1"/>
          <w:sz w:val="20"/>
        </w:rPr>
        <w:t> </w:t>
      </w:r>
      <w:r>
        <w:rPr>
          <w:position w:val="1"/>
          <w:sz w:val="20"/>
        </w:rPr>
        <w:t>of</w:t>
      </w:r>
      <w:r>
        <w:rPr>
          <w:spacing w:val="-4"/>
          <w:position w:val="1"/>
          <w:sz w:val="20"/>
        </w:rPr>
        <w:t> </w:t>
      </w:r>
      <w:r>
        <w:rPr>
          <w:position w:val="1"/>
          <w:sz w:val="20"/>
        </w:rPr>
        <w:t>chemical</w:t>
      </w:r>
      <w:r>
        <w:rPr>
          <w:spacing w:val="-5"/>
          <w:position w:val="1"/>
          <w:sz w:val="20"/>
        </w:rPr>
        <w:t> </w:t>
      </w:r>
      <w:r>
        <w:rPr>
          <w:position w:val="1"/>
          <w:sz w:val="20"/>
        </w:rPr>
        <w:t>element</w:t>
      </w:r>
      <w:r>
        <w:rPr>
          <w:spacing w:val="-4"/>
          <w:position w:val="1"/>
          <w:sz w:val="20"/>
        </w:rPr>
        <w:t> </w:t>
      </w:r>
      <w:r>
        <w:rPr>
          <w:position w:val="1"/>
          <w:sz w:val="20"/>
        </w:rPr>
        <w:t>in</w:t>
      </w:r>
      <w:r>
        <w:rPr>
          <w:spacing w:val="-4"/>
          <w:position w:val="1"/>
          <w:sz w:val="20"/>
        </w:rPr>
        <w:t> </w:t>
      </w:r>
      <w:r>
        <w:rPr>
          <w:position w:val="1"/>
          <w:sz w:val="20"/>
        </w:rPr>
        <w:t>chemical</w:t>
      </w:r>
      <w:r>
        <w:rPr>
          <w:spacing w:val="-4"/>
          <w:position w:val="1"/>
          <w:sz w:val="20"/>
        </w:rPr>
        <w:t> </w:t>
      </w:r>
      <w:r>
        <w:rPr>
          <w:position w:val="1"/>
          <w:sz w:val="20"/>
        </w:rPr>
        <w:t>formula</w:t>
      </w:r>
      <w:r>
        <w:rPr>
          <w:spacing w:val="-5"/>
          <w:position w:val="1"/>
          <w:sz w:val="20"/>
        </w:rPr>
        <w:t> </w:t>
      </w:r>
      <w:r>
        <w:rPr>
          <w:position w:val="1"/>
          <w:sz w:val="20"/>
        </w:rPr>
        <w:t>(1,</w:t>
      </w:r>
      <w:r>
        <w:rPr>
          <w:spacing w:val="-4"/>
          <w:position w:val="1"/>
          <w:sz w:val="20"/>
        </w:rPr>
        <w:t> </w:t>
      </w:r>
      <w:r>
        <w:rPr>
          <w:position w:val="1"/>
          <w:sz w:val="20"/>
        </w:rPr>
        <w:t>2,</w:t>
      </w:r>
      <w:r>
        <w:rPr>
          <w:spacing w:val="-4"/>
          <w:position w:val="1"/>
          <w:sz w:val="20"/>
        </w:rPr>
        <w:t> ...)</w:t>
      </w:r>
    </w:p>
    <w:p>
      <w:pPr>
        <w:tabs>
          <w:tab w:pos="1484" w:val="left" w:leader="none"/>
        </w:tabs>
        <w:spacing w:line="271" w:lineRule="exact" w:before="0"/>
        <w:ind w:left="950" w:right="0" w:firstLine="0"/>
        <w:jc w:val="left"/>
        <w:rPr>
          <w:position w:val="1"/>
          <w:sz w:val="20"/>
        </w:rPr>
      </w:pPr>
      <w:r>
        <w:rPr>
          <w:rFonts w:ascii="Times New Roman"/>
          <w:i/>
          <w:spacing w:val="-5"/>
          <w:sz w:val="24"/>
        </w:rPr>
        <w:t>n</w:t>
      </w:r>
      <w:r>
        <w:rPr>
          <w:rFonts w:ascii="Times New Roman"/>
          <w:i/>
          <w:spacing w:val="-5"/>
          <w:sz w:val="24"/>
          <w:vertAlign w:val="subscript"/>
        </w:rPr>
        <w:t>i</w:t>
      </w:r>
      <w:r>
        <w:rPr>
          <w:rFonts w:ascii="Times New Roman"/>
          <w:i/>
          <w:sz w:val="24"/>
          <w:vertAlign w:val="baseline"/>
        </w:rPr>
        <w:tab/>
      </w:r>
      <w:r>
        <w:rPr>
          <w:position w:val="1"/>
          <w:sz w:val="20"/>
          <w:vertAlign w:val="baseline"/>
        </w:rPr>
        <w:t>-</w:t>
      </w:r>
      <w:r>
        <w:rPr>
          <w:spacing w:val="-2"/>
          <w:position w:val="1"/>
          <w:sz w:val="20"/>
          <w:vertAlign w:val="baseline"/>
        </w:rPr>
        <w:t> </w:t>
      </w:r>
      <w:r>
        <w:rPr>
          <w:position w:val="1"/>
          <w:sz w:val="20"/>
          <w:vertAlign w:val="baseline"/>
        </w:rPr>
        <w:t>number</w:t>
      </w:r>
      <w:r>
        <w:rPr>
          <w:spacing w:val="-1"/>
          <w:position w:val="1"/>
          <w:sz w:val="20"/>
          <w:vertAlign w:val="baseline"/>
        </w:rPr>
        <w:t> </w:t>
      </w:r>
      <w:r>
        <w:rPr>
          <w:position w:val="1"/>
          <w:sz w:val="20"/>
          <w:vertAlign w:val="baseline"/>
        </w:rPr>
        <w:t>of</w:t>
      </w:r>
      <w:r>
        <w:rPr>
          <w:spacing w:val="-2"/>
          <w:position w:val="1"/>
          <w:sz w:val="20"/>
          <w:vertAlign w:val="baseline"/>
        </w:rPr>
        <w:t> </w:t>
      </w:r>
      <w:r>
        <w:rPr>
          <w:position w:val="1"/>
          <w:sz w:val="20"/>
          <w:vertAlign w:val="baseline"/>
        </w:rPr>
        <w:t>atoms</w:t>
      </w:r>
      <w:r>
        <w:rPr>
          <w:spacing w:val="-1"/>
          <w:position w:val="1"/>
          <w:sz w:val="20"/>
          <w:vertAlign w:val="baseline"/>
        </w:rPr>
        <w:t> </w:t>
      </w:r>
      <w:r>
        <w:rPr>
          <w:position w:val="1"/>
          <w:sz w:val="20"/>
          <w:vertAlign w:val="baseline"/>
        </w:rPr>
        <w:t>of</w:t>
      </w:r>
      <w:r>
        <w:rPr>
          <w:spacing w:val="-2"/>
          <w:position w:val="1"/>
          <w:sz w:val="20"/>
          <w:vertAlign w:val="baseline"/>
        </w:rPr>
        <w:t> </w:t>
      </w:r>
      <w:r>
        <w:rPr>
          <w:position w:val="1"/>
          <w:sz w:val="20"/>
          <w:vertAlign w:val="baseline"/>
        </w:rPr>
        <w:t>chemical</w:t>
      </w:r>
      <w:r>
        <w:rPr>
          <w:spacing w:val="-1"/>
          <w:position w:val="1"/>
          <w:sz w:val="20"/>
          <w:vertAlign w:val="baseline"/>
        </w:rPr>
        <w:t> </w:t>
      </w:r>
      <w:r>
        <w:rPr>
          <w:position w:val="1"/>
          <w:sz w:val="20"/>
          <w:vertAlign w:val="baseline"/>
        </w:rPr>
        <w:t>element</w:t>
      </w:r>
      <w:r>
        <w:rPr>
          <w:spacing w:val="30"/>
          <w:position w:val="1"/>
          <w:sz w:val="20"/>
          <w:vertAlign w:val="baseline"/>
        </w:rPr>
        <w:t>  </w:t>
      </w:r>
      <w:r>
        <w:rPr>
          <w:rFonts w:ascii="Times New Roman"/>
          <w:i/>
          <w:sz w:val="24"/>
          <w:vertAlign w:val="baseline"/>
        </w:rPr>
        <w:t>i</w:t>
      </w:r>
      <w:r>
        <w:rPr>
          <w:rFonts w:ascii="Times New Roman"/>
          <w:i/>
          <w:spacing w:val="70"/>
          <w:w w:val="150"/>
          <w:sz w:val="24"/>
          <w:vertAlign w:val="baseline"/>
        </w:rPr>
        <w:t> </w:t>
      </w:r>
      <w:r>
        <w:rPr>
          <w:position w:val="1"/>
          <w:sz w:val="20"/>
          <w:vertAlign w:val="baseline"/>
        </w:rPr>
        <w:t>in</w:t>
      </w:r>
      <w:r>
        <w:rPr>
          <w:spacing w:val="-2"/>
          <w:position w:val="1"/>
          <w:sz w:val="20"/>
          <w:vertAlign w:val="baseline"/>
        </w:rPr>
        <w:t> </w:t>
      </w:r>
      <w:r>
        <w:rPr>
          <w:position w:val="1"/>
          <w:sz w:val="20"/>
          <w:vertAlign w:val="baseline"/>
        </w:rPr>
        <w:t>chemical</w:t>
      </w:r>
      <w:r>
        <w:rPr>
          <w:spacing w:val="-1"/>
          <w:position w:val="1"/>
          <w:sz w:val="20"/>
          <w:vertAlign w:val="baseline"/>
        </w:rPr>
        <w:t> </w:t>
      </w:r>
      <w:r>
        <w:rPr>
          <w:spacing w:val="-2"/>
          <w:position w:val="1"/>
          <w:sz w:val="20"/>
          <w:vertAlign w:val="baseline"/>
        </w:rPr>
        <w:t>formula</w:t>
      </w:r>
    </w:p>
    <w:p>
      <w:pPr>
        <w:tabs>
          <w:tab w:pos="1484" w:val="left" w:leader="none"/>
        </w:tabs>
        <w:spacing w:before="25"/>
        <w:ind w:left="950" w:right="0" w:firstLine="0"/>
        <w:jc w:val="left"/>
        <w:rPr>
          <w:rFonts w:ascii="Times New Roman"/>
          <w:i/>
          <w:sz w:val="24"/>
        </w:rPr>
      </w:pPr>
      <w:r>
        <w:rPr>
          <w:rFonts w:ascii="Times New Roman"/>
          <w:i/>
          <w:spacing w:val="-5"/>
          <w:sz w:val="24"/>
        </w:rPr>
        <w:t>v</w:t>
      </w:r>
      <w:r>
        <w:rPr>
          <w:rFonts w:ascii="Times New Roman"/>
          <w:i/>
          <w:spacing w:val="-5"/>
          <w:sz w:val="24"/>
          <w:vertAlign w:val="subscript"/>
        </w:rPr>
        <w:t>i</w:t>
      </w:r>
      <w:r>
        <w:rPr>
          <w:rFonts w:ascii="Times New Roman"/>
          <w:i/>
          <w:sz w:val="24"/>
          <w:vertAlign w:val="baseline"/>
        </w:rPr>
        <w:tab/>
      </w:r>
      <w:r>
        <w:rPr>
          <w:position w:val="1"/>
          <w:sz w:val="20"/>
          <w:vertAlign w:val="baseline"/>
        </w:rPr>
        <w:t>-</w:t>
      </w:r>
      <w:r>
        <w:rPr>
          <w:spacing w:val="-3"/>
          <w:position w:val="1"/>
          <w:sz w:val="20"/>
          <w:vertAlign w:val="baseline"/>
        </w:rPr>
        <w:t> </w:t>
      </w:r>
      <w:r>
        <w:rPr>
          <w:position w:val="1"/>
          <w:sz w:val="20"/>
          <w:vertAlign w:val="baseline"/>
        </w:rPr>
        <w:t>valency</w:t>
      </w:r>
      <w:r>
        <w:rPr>
          <w:spacing w:val="-3"/>
          <w:position w:val="1"/>
          <w:sz w:val="20"/>
          <w:vertAlign w:val="baseline"/>
        </w:rPr>
        <w:t> </w:t>
      </w:r>
      <w:r>
        <w:rPr>
          <w:position w:val="1"/>
          <w:sz w:val="20"/>
          <w:vertAlign w:val="baseline"/>
        </w:rPr>
        <w:t>of</w:t>
      </w:r>
      <w:r>
        <w:rPr>
          <w:spacing w:val="-3"/>
          <w:position w:val="1"/>
          <w:sz w:val="20"/>
          <w:vertAlign w:val="baseline"/>
        </w:rPr>
        <w:t> </w:t>
      </w:r>
      <w:r>
        <w:rPr>
          <w:position w:val="1"/>
          <w:sz w:val="20"/>
          <w:vertAlign w:val="baseline"/>
        </w:rPr>
        <w:t>chemical</w:t>
      </w:r>
      <w:r>
        <w:rPr>
          <w:spacing w:val="-3"/>
          <w:position w:val="1"/>
          <w:sz w:val="20"/>
          <w:vertAlign w:val="baseline"/>
        </w:rPr>
        <w:t> </w:t>
      </w:r>
      <w:r>
        <w:rPr>
          <w:position w:val="1"/>
          <w:sz w:val="20"/>
          <w:vertAlign w:val="baseline"/>
        </w:rPr>
        <w:t>element</w:t>
      </w:r>
      <w:r>
        <w:rPr>
          <w:spacing w:val="27"/>
          <w:position w:val="1"/>
          <w:sz w:val="20"/>
          <w:vertAlign w:val="baseline"/>
        </w:rPr>
        <w:t>  </w:t>
      </w:r>
      <w:r>
        <w:rPr>
          <w:rFonts w:ascii="Times New Roman"/>
          <w:i/>
          <w:spacing w:val="-10"/>
          <w:sz w:val="24"/>
          <w:vertAlign w:val="baseline"/>
        </w:rPr>
        <w:t>i</w:t>
      </w:r>
    </w:p>
    <w:p>
      <w:pPr>
        <w:tabs>
          <w:tab w:pos="1484" w:val="left" w:leader="none"/>
        </w:tabs>
        <w:spacing w:before="25"/>
        <w:ind w:left="950" w:right="0" w:firstLine="0"/>
        <w:jc w:val="left"/>
        <w:rPr>
          <w:position w:val="1"/>
          <w:sz w:val="20"/>
        </w:rPr>
      </w:pPr>
      <w:r>
        <w:rPr>
          <w:rFonts w:ascii="Times New Roman"/>
          <w:i/>
          <w:spacing w:val="-5"/>
          <w:sz w:val="24"/>
        </w:rPr>
        <w:t>v</w:t>
      </w:r>
      <w:r>
        <w:rPr>
          <w:rFonts w:ascii="Times New Roman"/>
          <w:i/>
          <w:spacing w:val="-5"/>
          <w:sz w:val="24"/>
          <w:vertAlign w:val="subscript"/>
        </w:rPr>
        <w:t>o</w:t>
      </w:r>
      <w:r>
        <w:rPr>
          <w:rFonts w:ascii="Times New Roman"/>
          <w:i/>
          <w:spacing w:val="-5"/>
          <w:sz w:val="24"/>
          <w:vertAlign w:val="subscript"/>
        </w:rPr>
        <w:t>x</w:t>
      </w:r>
      <w:r>
        <w:rPr>
          <w:rFonts w:ascii="Times New Roman"/>
          <w:i/>
          <w:sz w:val="24"/>
          <w:vertAlign w:val="baseline"/>
        </w:rPr>
        <w:tab/>
      </w:r>
      <w:r>
        <w:rPr>
          <w:position w:val="1"/>
          <w:sz w:val="20"/>
          <w:vertAlign w:val="baseline"/>
        </w:rPr>
        <w:t>-</w:t>
      </w:r>
      <w:r>
        <w:rPr>
          <w:spacing w:val="-3"/>
          <w:position w:val="1"/>
          <w:sz w:val="20"/>
          <w:vertAlign w:val="baseline"/>
        </w:rPr>
        <w:t> </w:t>
      </w:r>
      <w:r>
        <w:rPr>
          <w:position w:val="1"/>
          <w:sz w:val="20"/>
          <w:vertAlign w:val="baseline"/>
        </w:rPr>
        <w:t>sum</w:t>
      </w:r>
      <w:r>
        <w:rPr>
          <w:spacing w:val="-3"/>
          <w:position w:val="1"/>
          <w:sz w:val="20"/>
          <w:vertAlign w:val="baseline"/>
        </w:rPr>
        <w:t> </w:t>
      </w:r>
      <w:r>
        <w:rPr>
          <w:position w:val="1"/>
          <w:sz w:val="20"/>
          <w:vertAlign w:val="baseline"/>
        </w:rPr>
        <w:t>of</w:t>
      </w:r>
      <w:r>
        <w:rPr>
          <w:spacing w:val="-3"/>
          <w:position w:val="1"/>
          <w:sz w:val="20"/>
          <w:vertAlign w:val="baseline"/>
        </w:rPr>
        <w:t> </w:t>
      </w:r>
      <w:r>
        <w:rPr>
          <w:position w:val="1"/>
          <w:sz w:val="20"/>
          <w:vertAlign w:val="baseline"/>
        </w:rPr>
        <w:t>oxidizing</w:t>
      </w:r>
      <w:r>
        <w:rPr>
          <w:spacing w:val="-3"/>
          <w:position w:val="1"/>
          <w:sz w:val="20"/>
          <w:vertAlign w:val="baseline"/>
        </w:rPr>
        <w:t> </w:t>
      </w:r>
      <w:r>
        <w:rPr>
          <w:position w:val="1"/>
          <w:sz w:val="20"/>
          <w:vertAlign w:val="baseline"/>
        </w:rPr>
        <w:t>valencies</w:t>
      </w:r>
      <w:r>
        <w:rPr>
          <w:spacing w:val="-3"/>
          <w:position w:val="1"/>
          <w:sz w:val="20"/>
          <w:vertAlign w:val="baseline"/>
        </w:rPr>
        <w:t> </w:t>
      </w:r>
      <w:r>
        <w:rPr>
          <w:position w:val="1"/>
          <w:sz w:val="20"/>
          <w:vertAlign w:val="baseline"/>
        </w:rPr>
        <w:t>in</w:t>
      </w:r>
      <w:r>
        <w:rPr>
          <w:spacing w:val="-3"/>
          <w:position w:val="1"/>
          <w:sz w:val="20"/>
          <w:vertAlign w:val="baseline"/>
        </w:rPr>
        <w:t> </w:t>
      </w:r>
      <w:r>
        <w:rPr>
          <w:position w:val="1"/>
          <w:sz w:val="20"/>
          <w:vertAlign w:val="baseline"/>
        </w:rPr>
        <w:t>chemical</w:t>
      </w:r>
      <w:r>
        <w:rPr>
          <w:spacing w:val="-3"/>
          <w:position w:val="1"/>
          <w:sz w:val="20"/>
          <w:vertAlign w:val="baseline"/>
        </w:rPr>
        <w:t> </w:t>
      </w:r>
      <w:r>
        <w:rPr>
          <w:spacing w:val="-2"/>
          <w:position w:val="1"/>
          <w:sz w:val="20"/>
          <w:vertAlign w:val="baseline"/>
        </w:rPr>
        <w:t>formula</w:t>
      </w:r>
    </w:p>
    <w:p>
      <w:pPr>
        <w:tabs>
          <w:tab w:pos="1484" w:val="left" w:leader="none"/>
        </w:tabs>
        <w:spacing w:line="468" w:lineRule="auto" w:before="24" w:after="23"/>
        <w:ind w:left="776" w:right="5462" w:firstLine="174"/>
        <w:jc w:val="left"/>
        <w:rPr>
          <w:sz w:val="20"/>
        </w:rPr>
      </w:pPr>
      <w:r>
        <w:rPr>
          <w:rFonts w:ascii="Times New Roman"/>
          <w:i/>
          <w:spacing w:val="-4"/>
          <w:sz w:val="24"/>
        </w:rPr>
        <w:t>v</w:t>
      </w:r>
      <w:r>
        <w:rPr>
          <w:rFonts w:ascii="Times New Roman"/>
          <w:i/>
          <w:spacing w:val="-4"/>
          <w:sz w:val="24"/>
          <w:vertAlign w:val="subscript"/>
        </w:rPr>
        <w:t>r</w:t>
      </w:r>
      <w:r>
        <w:rPr>
          <w:rFonts w:ascii="Times New Roman"/>
          <w:i/>
          <w:spacing w:val="-4"/>
          <w:sz w:val="24"/>
          <w:vertAlign w:val="subscript"/>
        </w:rPr>
        <w:t>d</w:t>
      </w:r>
      <w:r>
        <w:rPr>
          <w:rFonts w:ascii="Times New Roman"/>
          <w:i/>
          <w:sz w:val="24"/>
          <w:vertAlign w:val="baseline"/>
        </w:rPr>
        <w:tab/>
      </w:r>
      <w:r>
        <w:rPr>
          <w:position w:val="1"/>
          <w:sz w:val="20"/>
          <w:vertAlign w:val="baseline"/>
        </w:rPr>
        <w:t>-</w:t>
      </w:r>
      <w:r>
        <w:rPr>
          <w:spacing w:val="-5"/>
          <w:position w:val="1"/>
          <w:sz w:val="20"/>
          <w:vertAlign w:val="baseline"/>
        </w:rPr>
        <w:t> </w:t>
      </w:r>
      <w:r>
        <w:rPr>
          <w:position w:val="1"/>
          <w:sz w:val="20"/>
          <w:vertAlign w:val="baseline"/>
        </w:rPr>
        <w:t>sum</w:t>
      </w:r>
      <w:r>
        <w:rPr>
          <w:spacing w:val="-5"/>
          <w:position w:val="1"/>
          <w:sz w:val="20"/>
          <w:vertAlign w:val="baseline"/>
        </w:rPr>
        <w:t> </w:t>
      </w:r>
      <w:r>
        <w:rPr>
          <w:position w:val="1"/>
          <w:sz w:val="20"/>
          <w:vertAlign w:val="baseline"/>
        </w:rPr>
        <w:t>of</w:t>
      </w:r>
      <w:r>
        <w:rPr>
          <w:spacing w:val="-5"/>
          <w:position w:val="1"/>
          <w:sz w:val="20"/>
          <w:vertAlign w:val="baseline"/>
        </w:rPr>
        <w:t> </w:t>
      </w:r>
      <w:r>
        <w:rPr>
          <w:position w:val="1"/>
          <w:sz w:val="20"/>
          <w:vertAlign w:val="baseline"/>
        </w:rPr>
        <w:t>reducing</w:t>
      </w:r>
      <w:r>
        <w:rPr>
          <w:spacing w:val="-5"/>
          <w:position w:val="1"/>
          <w:sz w:val="20"/>
          <w:vertAlign w:val="baseline"/>
        </w:rPr>
        <w:t> </w:t>
      </w:r>
      <w:r>
        <w:rPr>
          <w:position w:val="1"/>
          <w:sz w:val="20"/>
          <w:vertAlign w:val="baseline"/>
        </w:rPr>
        <w:t>valencies</w:t>
      </w:r>
      <w:r>
        <w:rPr>
          <w:spacing w:val="-5"/>
          <w:position w:val="1"/>
          <w:sz w:val="20"/>
          <w:vertAlign w:val="baseline"/>
        </w:rPr>
        <w:t> </w:t>
      </w:r>
      <w:r>
        <w:rPr>
          <w:position w:val="1"/>
          <w:sz w:val="20"/>
          <w:vertAlign w:val="baseline"/>
        </w:rPr>
        <w:t>in</w:t>
      </w:r>
      <w:r>
        <w:rPr>
          <w:spacing w:val="-5"/>
          <w:position w:val="1"/>
          <w:sz w:val="20"/>
          <w:vertAlign w:val="baseline"/>
        </w:rPr>
        <w:t> </w:t>
      </w:r>
      <w:r>
        <w:rPr>
          <w:position w:val="1"/>
          <w:sz w:val="20"/>
          <w:vertAlign w:val="baseline"/>
        </w:rPr>
        <w:t>chemical</w:t>
      </w:r>
      <w:r>
        <w:rPr>
          <w:spacing w:val="-5"/>
          <w:position w:val="1"/>
          <w:sz w:val="20"/>
          <w:vertAlign w:val="baseline"/>
        </w:rPr>
        <w:t> </w:t>
      </w:r>
      <w:r>
        <w:rPr>
          <w:position w:val="1"/>
          <w:sz w:val="20"/>
          <w:vertAlign w:val="baseline"/>
        </w:rPr>
        <w:t>formula </w:t>
      </w:r>
      <w:r>
        <w:rPr>
          <w:spacing w:val="-2"/>
          <w:sz w:val="20"/>
          <w:vertAlign w:val="baseline"/>
        </w:rPr>
        <w:t>Examples:</w:t>
      </w:r>
    </w:p>
    <w:tbl>
      <w:tblPr>
        <w:tblW w:w="0" w:type="auto"/>
        <w:jc w:val="left"/>
        <w:tblInd w:w="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97"/>
        <w:gridCol w:w="3897"/>
      </w:tblGrid>
      <w:tr>
        <w:trPr>
          <w:trHeight w:val="2680" w:hRule="atLeast"/>
        </w:trPr>
        <w:tc>
          <w:tcPr>
            <w:tcW w:w="3897" w:type="dxa"/>
          </w:tcPr>
          <w:p>
            <w:pPr>
              <w:pStyle w:val="TableParagraph"/>
              <w:spacing w:line="266" w:lineRule="exact" w:before="0"/>
              <w:ind w:left="240"/>
              <w:rPr>
                <w:position w:val="1"/>
                <w:sz w:val="20"/>
              </w:rPr>
            </w:pPr>
            <w:r>
              <w:rPr>
                <w:rFonts w:ascii="Times New Roman"/>
                <w:i/>
                <w:sz w:val="24"/>
              </w:rPr>
              <w:t>H</w:t>
            </w:r>
            <w:r>
              <w:rPr>
                <w:rFonts w:ascii="Times New Roman"/>
                <w:sz w:val="24"/>
                <w:vertAlign w:val="subscript"/>
              </w:rPr>
              <w:t>2</w:t>
            </w:r>
            <w:r>
              <w:rPr>
                <w:rFonts w:ascii="Times New Roman"/>
                <w:spacing w:val="-38"/>
                <w:sz w:val="24"/>
                <w:vertAlign w:val="baseline"/>
              </w:rPr>
              <w:t> </w:t>
            </w:r>
            <w:r>
              <w:rPr>
                <w:rFonts w:ascii="Times New Roman"/>
                <w:i/>
                <w:sz w:val="24"/>
                <w:vertAlign w:val="baseline"/>
              </w:rPr>
              <w:t>O</w:t>
            </w:r>
            <w:r>
              <w:rPr>
                <w:rFonts w:ascii="Times New Roman"/>
                <w:i/>
                <w:spacing w:val="34"/>
                <w:sz w:val="24"/>
                <w:vertAlign w:val="baseline"/>
              </w:rPr>
              <w:t>  </w:t>
            </w:r>
            <w:r>
              <w:rPr>
                <w:spacing w:val="-2"/>
                <w:position w:val="1"/>
                <w:sz w:val="20"/>
                <w:vertAlign w:val="baseline"/>
              </w:rPr>
              <w:t>(water)</w:t>
            </w:r>
          </w:p>
          <w:p>
            <w:pPr>
              <w:pStyle w:val="TableParagraph"/>
              <w:spacing w:before="24"/>
              <w:ind w:left="0"/>
              <w:rPr>
                <w:sz w:val="20"/>
              </w:rPr>
            </w:pPr>
          </w:p>
          <w:p>
            <w:pPr>
              <w:pStyle w:val="TableParagraph"/>
              <w:tabs>
                <w:tab w:pos="1828" w:val="left" w:leader="none"/>
              </w:tabs>
              <w:spacing w:before="0"/>
              <w:ind w:left="0" w:right="1205"/>
              <w:jc w:val="center"/>
              <w:rPr>
                <w:position w:val="1"/>
                <w:sz w:val="20"/>
              </w:rPr>
            </w:pPr>
            <w:r>
              <w:rPr>
                <w:rFonts w:ascii="Times New Roman"/>
                <w:i/>
                <w:w w:val="105"/>
                <w:sz w:val="24"/>
              </w:rPr>
              <w:t>N</w:t>
            </w:r>
            <w:r>
              <w:rPr>
                <w:rFonts w:ascii="Times New Roman"/>
                <w:i/>
                <w:spacing w:val="76"/>
                <w:w w:val="125"/>
                <w:sz w:val="24"/>
              </w:rPr>
              <w:t> </w:t>
            </w:r>
            <w:r>
              <w:rPr>
                <w:rFonts w:ascii="Cambria"/>
                <w:w w:val="125"/>
                <w:sz w:val="24"/>
              </w:rPr>
              <w:t>=</w:t>
            </w:r>
            <w:r>
              <w:rPr>
                <w:rFonts w:ascii="Cambria"/>
                <w:spacing w:val="54"/>
                <w:w w:val="125"/>
                <w:sz w:val="24"/>
              </w:rPr>
              <w:t> </w:t>
            </w:r>
            <w:r>
              <w:rPr>
                <w:rFonts w:ascii="Times New Roman"/>
                <w:w w:val="105"/>
                <w:sz w:val="24"/>
              </w:rPr>
              <w:t>2</w:t>
            </w:r>
            <w:r>
              <w:rPr>
                <w:rFonts w:ascii="Times New Roman"/>
                <w:spacing w:val="25"/>
                <w:w w:val="105"/>
                <w:sz w:val="24"/>
              </w:rPr>
              <w:t>  </w:t>
            </w:r>
            <w:r>
              <w:rPr>
                <w:w w:val="105"/>
                <w:position w:val="1"/>
                <w:sz w:val="20"/>
              </w:rPr>
              <w:t>(</w:t>
            </w:r>
            <w:r>
              <w:rPr>
                <w:spacing w:val="39"/>
                <w:w w:val="105"/>
                <w:position w:val="1"/>
                <w:sz w:val="20"/>
              </w:rPr>
              <w:t>  </w:t>
            </w:r>
            <w:r>
              <w:rPr>
                <w:rFonts w:ascii="Times New Roman"/>
                <w:i/>
                <w:w w:val="105"/>
                <w:sz w:val="24"/>
              </w:rPr>
              <w:t>H</w:t>
            </w:r>
            <w:r>
              <w:rPr>
                <w:rFonts w:ascii="Times New Roman"/>
                <w:i/>
                <w:spacing w:val="29"/>
                <w:w w:val="105"/>
                <w:sz w:val="24"/>
              </w:rPr>
              <w:t>  </w:t>
            </w:r>
            <w:r>
              <w:rPr>
                <w:spacing w:val="-10"/>
                <w:w w:val="105"/>
                <w:position w:val="1"/>
                <w:sz w:val="20"/>
              </w:rPr>
              <w:t>,</w:t>
            </w:r>
            <w:r>
              <w:rPr>
                <w:position w:val="1"/>
                <w:sz w:val="20"/>
              </w:rPr>
              <w:tab/>
            </w:r>
            <w:r>
              <w:rPr>
                <w:rFonts w:ascii="Times New Roman"/>
                <w:i/>
                <w:w w:val="105"/>
                <w:sz w:val="24"/>
              </w:rPr>
              <w:t>O</w:t>
            </w:r>
            <w:r>
              <w:rPr>
                <w:rFonts w:ascii="Times New Roman"/>
                <w:i/>
                <w:spacing w:val="72"/>
                <w:w w:val="150"/>
                <w:sz w:val="24"/>
              </w:rPr>
              <w:t> </w:t>
            </w:r>
            <w:r>
              <w:rPr>
                <w:spacing w:val="-10"/>
                <w:w w:val="105"/>
                <w:position w:val="1"/>
                <w:sz w:val="20"/>
              </w:rPr>
              <w:t>)</w:t>
            </w:r>
          </w:p>
          <w:p>
            <w:pPr>
              <w:pStyle w:val="TableParagraph"/>
              <w:tabs>
                <w:tab w:pos="514" w:val="left" w:leader="none"/>
              </w:tabs>
              <w:spacing w:line="273" w:lineRule="exact" w:before="214"/>
              <w:ind w:left="50"/>
              <w:rPr>
                <w:position w:val="1"/>
                <w:sz w:val="20"/>
              </w:rPr>
            </w:pPr>
            <w:r>
              <w:rPr>
                <w:spacing w:val="-5"/>
                <w:w w:val="105"/>
                <w:position w:val="1"/>
                <w:sz w:val="20"/>
              </w:rPr>
              <w:t>for</w:t>
            </w:r>
            <w:r>
              <w:rPr>
                <w:position w:val="1"/>
                <w:sz w:val="20"/>
              </w:rPr>
              <w:tab/>
            </w:r>
            <w:r>
              <w:rPr>
                <w:rFonts w:ascii="Times New Roman"/>
                <w:i/>
                <w:w w:val="105"/>
                <w:sz w:val="24"/>
              </w:rPr>
              <w:t>i</w:t>
            </w:r>
            <w:r>
              <w:rPr>
                <w:rFonts w:ascii="Times New Roman"/>
                <w:i/>
                <w:spacing w:val="49"/>
                <w:w w:val="120"/>
                <w:sz w:val="24"/>
              </w:rPr>
              <w:t> </w:t>
            </w:r>
            <w:r>
              <w:rPr>
                <w:rFonts w:ascii="Cambria"/>
                <w:w w:val="120"/>
                <w:sz w:val="24"/>
              </w:rPr>
              <w:t>=</w:t>
            </w:r>
            <w:r>
              <w:rPr>
                <w:rFonts w:ascii="Cambria"/>
                <w:spacing w:val="59"/>
                <w:w w:val="120"/>
                <w:sz w:val="24"/>
              </w:rPr>
              <w:t> </w:t>
            </w:r>
            <w:r>
              <w:rPr>
                <w:rFonts w:ascii="Times New Roman"/>
                <w:w w:val="105"/>
                <w:sz w:val="24"/>
              </w:rPr>
              <w:t>1</w:t>
            </w:r>
            <w:r>
              <w:rPr>
                <w:rFonts w:ascii="Times New Roman"/>
                <w:spacing w:val="25"/>
                <w:w w:val="105"/>
                <w:sz w:val="24"/>
              </w:rPr>
              <w:t>  </w:t>
            </w:r>
            <w:r>
              <w:rPr>
                <w:w w:val="105"/>
                <w:position w:val="1"/>
                <w:sz w:val="20"/>
              </w:rPr>
              <w:t>(</w:t>
            </w:r>
            <w:r>
              <w:rPr>
                <w:spacing w:val="40"/>
                <w:w w:val="105"/>
                <w:position w:val="1"/>
                <w:sz w:val="20"/>
              </w:rPr>
              <w:t>  </w:t>
            </w:r>
            <w:r>
              <w:rPr>
                <w:rFonts w:ascii="Times New Roman"/>
                <w:i/>
                <w:w w:val="105"/>
                <w:sz w:val="24"/>
              </w:rPr>
              <w:t>H</w:t>
            </w:r>
            <w:r>
              <w:rPr>
                <w:rFonts w:ascii="Times New Roman"/>
                <w:i/>
                <w:spacing w:val="31"/>
                <w:w w:val="105"/>
                <w:sz w:val="24"/>
              </w:rPr>
              <w:t>  </w:t>
            </w:r>
            <w:r>
              <w:rPr>
                <w:w w:val="105"/>
                <w:position w:val="1"/>
                <w:sz w:val="20"/>
              </w:rPr>
              <w:t>)</w:t>
            </w:r>
            <w:r>
              <w:rPr>
                <w:spacing w:val="1"/>
                <w:w w:val="105"/>
                <w:position w:val="1"/>
                <w:sz w:val="20"/>
              </w:rPr>
              <w:t> </w:t>
            </w:r>
            <w:r>
              <w:rPr>
                <w:spacing w:val="-10"/>
                <w:w w:val="105"/>
                <w:position w:val="1"/>
                <w:sz w:val="20"/>
              </w:rPr>
              <w:t>:</w:t>
            </w:r>
          </w:p>
          <w:p>
            <w:pPr>
              <w:pStyle w:val="TableParagraph"/>
              <w:spacing w:line="273" w:lineRule="exact" w:before="0"/>
              <w:ind w:left="894" w:right="2173"/>
              <w:jc w:val="center"/>
              <w:rPr>
                <w:rFonts w:ascii="Times New Roman"/>
                <w:sz w:val="24"/>
              </w:rPr>
            </w:pPr>
            <w:r>
              <w:rPr>
                <w:rFonts w:ascii="Times New Roman"/>
                <w:i/>
                <w:w w:val="105"/>
                <w:sz w:val="24"/>
              </w:rPr>
              <w:t>n</w:t>
            </w:r>
            <w:r>
              <w:rPr>
                <w:rFonts w:ascii="Times New Roman"/>
                <w:w w:val="105"/>
                <w:sz w:val="24"/>
                <w:vertAlign w:val="subscript"/>
              </w:rPr>
              <w:t>1</w:t>
            </w:r>
            <w:r>
              <w:rPr>
                <w:rFonts w:ascii="Times New Roman"/>
                <w:spacing w:val="45"/>
                <w:w w:val="125"/>
                <w:sz w:val="24"/>
                <w:vertAlign w:val="baseline"/>
              </w:rPr>
              <w:t> </w:t>
            </w:r>
            <w:r>
              <w:rPr>
                <w:rFonts w:ascii="Cambria"/>
                <w:w w:val="125"/>
                <w:sz w:val="24"/>
                <w:vertAlign w:val="baseline"/>
              </w:rPr>
              <w:t>=</w:t>
            </w:r>
            <w:r>
              <w:rPr>
                <w:rFonts w:ascii="Cambria"/>
                <w:spacing w:val="60"/>
                <w:w w:val="125"/>
                <w:sz w:val="24"/>
                <w:vertAlign w:val="baseline"/>
              </w:rPr>
              <w:t> </w:t>
            </w:r>
            <w:r>
              <w:rPr>
                <w:rFonts w:ascii="Times New Roman"/>
                <w:spacing w:val="-10"/>
                <w:w w:val="105"/>
                <w:sz w:val="24"/>
                <w:vertAlign w:val="baseline"/>
              </w:rPr>
              <w:t>2</w:t>
            </w:r>
          </w:p>
          <w:p>
            <w:pPr>
              <w:pStyle w:val="TableParagraph"/>
              <w:spacing w:before="20"/>
              <w:ind w:left="934"/>
              <w:rPr>
                <w:position w:val="1"/>
                <w:sz w:val="20"/>
              </w:rPr>
            </w:pPr>
            <w:r>
              <w:rPr>
                <w:rFonts w:ascii="Times New Roman"/>
                <w:i/>
                <w:w w:val="110"/>
                <w:sz w:val="24"/>
              </w:rPr>
              <w:t>v</w:t>
            </w:r>
            <w:r>
              <w:rPr>
                <w:rFonts w:ascii="Times New Roman"/>
                <w:w w:val="110"/>
                <w:sz w:val="24"/>
                <w:vertAlign w:val="subscript"/>
              </w:rPr>
              <w:t>1</w:t>
            </w:r>
            <w:r>
              <w:rPr>
                <w:rFonts w:ascii="Times New Roman"/>
                <w:spacing w:val="52"/>
                <w:w w:val="115"/>
                <w:sz w:val="24"/>
                <w:vertAlign w:val="baseline"/>
              </w:rPr>
              <w:t> </w:t>
            </w:r>
            <w:r>
              <w:rPr>
                <w:rFonts w:ascii="Cambria"/>
                <w:w w:val="115"/>
                <w:sz w:val="24"/>
                <w:vertAlign w:val="baseline"/>
              </w:rPr>
              <w:t>=</w:t>
            </w:r>
            <w:r>
              <w:rPr>
                <w:rFonts w:ascii="Cambria"/>
                <w:spacing w:val="65"/>
                <w:w w:val="115"/>
                <w:sz w:val="24"/>
                <w:vertAlign w:val="baseline"/>
              </w:rPr>
              <w:t> </w:t>
            </w:r>
            <w:r>
              <w:rPr>
                <w:rFonts w:ascii="Times New Roman"/>
                <w:w w:val="110"/>
                <w:sz w:val="24"/>
                <w:vertAlign w:val="baseline"/>
              </w:rPr>
              <w:t>1</w:t>
            </w:r>
            <w:r>
              <w:rPr>
                <w:rFonts w:ascii="Times New Roman"/>
                <w:spacing w:val="26"/>
                <w:w w:val="110"/>
                <w:sz w:val="24"/>
                <w:vertAlign w:val="baseline"/>
              </w:rPr>
              <w:t>  </w:t>
            </w:r>
            <w:r>
              <w:rPr>
                <w:spacing w:val="-2"/>
                <w:w w:val="110"/>
                <w:position w:val="1"/>
                <w:sz w:val="20"/>
                <w:vertAlign w:val="baseline"/>
              </w:rPr>
              <w:t>(reducing)</w:t>
            </w:r>
          </w:p>
          <w:p>
            <w:pPr>
              <w:pStyle w:val="TableParagraph"/>
              <w:spacing w:before="22"/>
              <w:ind w:left="0"/>
              <w:rPr>
                <w:sz w:val="20"/>
              </w:rPr>
            </w:pPr>
          </w:p>
          <w:p>
            <w:pPr>
              <w:pStyle w:val="TableParagraph"/>
              <w:tabs>
                <w:tab w:pos="514" w:val="left" w:leader="none"/>
              </w:tabs>
              <w:spacing w:line="273" w:lineRule="exact" w:before="1"/>
              <w:ind w:left="50"/>
              <w:rPr>
                <w:position w:val="1"/>
                <w:sz w:val="20"/>
              </w:rPr>
            </w:pPr>
            <w:r>
              <w:rPr>
                <w:spacing w:val="-5"/>
                <w:w w:val="105"/>
                <w:position w:val="1"/>
                <w:sz w:val="20"/>
              </w:rPr>
              <w:t>for</w:t>
            </w:r>
            <w:r>
              <w:rPr>
                <w:position w:val="1"/>
                <w:sz w:val="20"/>
              </w:rPr>
              <w:tab/>
            </w:r>
            <w:r>
              <w:rPr>
                <w:rFonts w:ascii="Times New Roman"/>
                <w:i/>
                <w:w w:val="105"/>
                <w:sz w:val="24"/>
              </w:rPr>
              <w:t>i</w:t>
            </w:r>
            <w:r>
              <w:rPr>
                <w:rFonts w:ascii="Times New Roman"/>
                <w:i/>
                <w:spacing w:val="49"/>
                <w:w w:val="120"/>
                <w:sz w:val="24"/>
              </w:rPr>
              <w:t> </w:t>
            </w:r>
            <w:r>
              <w:rPr>
                <w:rFonts w:ascii="Cambria"/>
                <w:w w:val="120"/>
                <w:sz w:val="24"/>
              </w:rPr>
              <w:t>=</w:t>
            </w:r>
            <w:r>
              <w:rPr>
                <w:rFonts w:ascii="Cambria"/>
                <w:spacing w:val="58"/>
                <w:w w:val="120"/>
                <w:sz w:val="24"/>
              </w:rPr>
              <w:t> </w:t>
            </w:r>
            <w:r>
              <w:rPr>
                <w:rFonts w:ascii="Times New Roman"/>
                <w:w w:val="105"/>
                <w:sz w:val="24"/>
              </w:rPr>
              <w:t>2</w:t>
            </w:r>
            <w:r>
              <w:rPr>
                <w:rFonts w:ascii="Times New Roman"/>
                <w:spacing w:val="25"/>
                <w:w w:val="105"/>
                <w:sz w:val="24"/>
              </w:rPr>
              <w:t>  </w:t>
            </w:r>
            <w:r>
              <w:rPr>
                <w:w w:val="105"/>
                <w:position w:val="1"/>
                <w:sz w:val="20"/>
              </w:rPr>
              <w:t>(</w:t>
            </w:r>
            <w:r>
              <w:rPr>
                <w:spacing w:val="31"/>
                <w:w w:val="105"/>
                <w:position w:val="1"/>
                <w:sz w:val="20"/>
              </w:rPr>
              <w:t>  </w:t>
            </w:r>
            <w:r>
              <w:rPr>
                <w:rFonts w:ascii="Times New Roman"/>
                <w:i/>
                <w:w w:val="105"/>
                <w:sz w:val="24"/>
              </w:rPr>
              <w:t>O</w:t>
            </w:r>
            <w:r>
              <w:rPr>
                <w:rFonts w:ascii="Times New Roman"/>
                <w:i/>
                <w:spacing w:val="25"/>
                <w:w w:val="105"/>
                <w:sz w:val="24"/>
              </w:rPr>
              <w:t>  </w:t>
            </w:r>
            <w:r>
              <w:rPr>
                <w:w w:val="105"/>
                <w:position w:val="1"/>
                <w:sz w:val="20"/>
              </w:rPr>
              <w:t>)</w:t>
            </w:r>
            <w:r>
              <w:rPr>
                <w:spacing w:val="-1"/>
                <w:w w:val="105"/>
                <w:position w:val="1"/>
                <w:sz w:val="20"/>
              </w:rPr>
              <w:t> </w:t>
            </w:r>
            <w:r>
              <w:rPr>
                <w:spacing w:val="-10"/>
                <w:w w:val="105"/>
                <w:position w:val="1"/>
                <w:sz w:val="20"/>
              </w:rPr>
              <w:t>:</w:t>
            </w:r>
          </w:p>
          <w:p>
            <w:pPr>
              <w:pStyle w:val="TableParagraph"/>
              <w:spacing w:line="273" w:lineRule="exact" w:before="0"/>
              <w:ind w:left="894" w:right="2173"/>
              <w:jc w:val="center"/>
              <w:rPr>
                <w:rFonts w:ascii="Times New Roman"/>
                <w:sz w:val="24"/>
              </w:rPr>
            </w:pPr>
            <w:r>
              <w:rPr>
                <w:rFonts w:ascii="Times New Roman"/>
                <w:i/>
                <w:w w:val="110"/>
                <w:sz w:val="24"/>
              </w:rPr>
              <w:t>n</w:t>
            </w:r>
            <w:r>
              <w:rPr>
                <w:rFonts w:ascii="Times New Roman"/>
                <w:w w:val="110"/>
                <w:sz w:val="24"/>
                <w:vertAlign w:val="subscript"/>
              </w:rPr>
              <w:t>2</w:t>
            </w:r>
            <w:r>
              <w:rPr>
                <w:rFonts w:ascii="Times New Roman"/>
                <w:spacing w:val="42"/>
                <w:w w:val="125"/>
                <w:sz w:val="24"/>
                <w:vertAlign w:val="baseline"/>
              </w:rPr>
              <w:t> </w:t>
            </w:r>
            <w:r>
              <w:rPr>
                <w:rFonts w:ascii="Cambria"/>
                <w:w w:val="125"/>
                <w:sz w:val="24"/>
                <w:vertAlign w:val="baseline"/>
              </w:rPr>
              <w:t>=</w:t>
            </w:r>
            <w:r>
              <w:rPr>
                <w:rFonts w:ascii="Cambria"/>
                <w:spacing w:val="56"/>
                <w:w w:val="125"/>
                <w:sz w:val="24"/>
                <w:vertAlign w:val="baseline"/>
              </w:rPr>
              <w:t> </w:t>
            </w:r>
            <w:r>
              <w:rPr>
                <w:rFonts w:ascii="Times New Roman"/>
                <w:spacing w:val="-10"/>
                <w:w w:val="110"/>
                <w:sz w:val="24"/>
                <w:vertAlign w:val="baseline"/>
              </w:rPr>
              <w:t>1</w:t>
            </w:r>
          </w:p>
        </w:tc>
        <w:tc>
          <w:tcPr>
            <w:tcW w:w="3897" w:type="dxa"/>
          </w:tcPr>
          <w:p>
            <w:pPr>
              <w:pStyle w:val="TableParagraph"/>
              <w:spacing w:line="266" w:lineRule="exact" w:before="0"/>
              <w:ind w:left="1329"/>
              <w:rPr>
                <w:position w:val="1"/>
                <w:sz w:val="20"/>
              </w:rPr>
            </w:pPr>
            <w:r>
              <w:rPr>
                <w:rFonts w:ascii="Times New Roman"/>
                <w:i/>
                <w:sz w:val="24"/>
              </w:rPr>
              <w:t>H</w:t>
            </w:r>
            <w:r>
              <w:rPr>
                <w:rFonts w:ascii="Times New Roman"/>
                <w:sz w:val="24"/>
                <w:vertAlign w:val="subscript"/>
              </w:rPr>
              <w:t>2</w:t>
            </w:r>
            <w:r>
              <w:rPr>
                <w:rFonts w:ascii="Times New Roman"/>
                <w:spacing w:val="-38"/>
                <w:sz w:val="24"/>
                <w:vertAlign w:val="baseline"/>
              </w:rPr>
              <w:t> </w:t>
            </w:r>
            <w:r>
              <w:rPr>
                <w:rFonts w:ascii="Times New Roman"/>
                <w:i/>
                <w:sz w:val="24"/>
                <w:vertAlign w:val="baseline"/>
              </w:rPr>
              <w:t>O</w:t>
            </w:r>
            <w:r>
              <w:rPr>
                <w:rFonts w:ascii="Times New Roman"/>
                <w:sz w:val="24"/>
                <w:vertAlign w:val="subscript"/>
              </w:rPr>
              <w:t>2</w:t>
            </w:r>
            <w:r>
              <w:rPr>
                <w:rFonts w:ascii="Times New Roman"/>
                <w:spacing w:val="26"/>
                <w:sz w:val="24"/>
                <w:vertAlign w:val="baseline"/>
              </w:rPr>
              <w:t>  </w:t>
            </w:r>
            <w:r>
              <w:rPr>
                <w:position w:val="1"/>
                <w:sz w:val="20"/>
                <w:vertAlign w:val="baseline"/>
              </w:rPr>
              <w:t>(hydrogen</w:t>
            </w:r>
            <w:r>
              <w:rPr>
                <w:spacing w:val="5"/>
                <w:position w:val="1"/>
                <w:sz w:val="20"/>
                <w:vertAlign w:val="baseline"/>
              </w:rPr>
              <w:t> </w:t>
            </w:r>
            <w:r>
              <w:rPr>
                <w:spacing w:val="-2"/>
                <w:position w:val="1"/>
                <w:sz w:val="20"/>
                <w:vertAlign w:val="baseline"/>
              </w:rPr>
              <w:t>peroxide)</w:t>
            </w:r>
          </w:p>
          <w:p>
            <w:pPr>
              <w:pStyle w:val="TableParagraph"/>
              <w:spacing w:before="24"/>
              <w:ind w:left="0"/>
              <w:rPr>
                <w:sz w:val="20"/>
              </w:rPr>
            </w:pPr>
          </w:p>
          <w:p>
            <w:pPr>
              <w:pStyle w:val="TableParagraph"/>
              <w:tabs>
                <w:tab w:pos="2797" w:val="left" w:leader="none"/>
              </w:tabs>
              <w:spacing w:before="0"/>
              <w:ind w:left="969"/>
              <w:jc w:val="center"/>
              <w:rPr>
                <w:position w:val="1"/>
                <w:sz w:val="20"/>
              </w:rPr>
            </w:pPr>
            <w:r>
              <w:rPr>
                <w:rFonts w:ascii="Times New Roman"/>
                <w:i/>
                <w:w w:val="105"/>
                <w:sz w:val="24"/>
              </w:rPr>
              <w:t>N</w:t>
            </w:r>
            <w:r>
              <w:rPr>
                <w:rFonts w:ascii="Times New Roman"/>
                <w:i/>
                <w:spacing w:val="76"/>
                <w:w w:val="125"/>
                <w:sz w:val="24"/>
              </w:rPr>
              <w:t> </w:t>
            </w:r>
            <w:r>
              <w:rPr>
                <w:rFonts w:ascii="Cambria"/>
                <w:w w:val="125"/>
                <w:sz w:val="24"/>
              </w:rPr>
              <w:t>=</w:t>
            </w:r>
            <w:r>
              <w:rPr>
                <w:rFonts w:ascii="Cambria"/>
                <w:spacing w:val="54"/>
                <w:w w:val="125"/>
                <w:sz w:val="24"/>
              </w:rPr>
              <w:t> </w:t>
            </w:r>
            <w:r>
              <w:rPr>
                <w:rFonts w:ascii="Times New Roman"/>
                <w:w w:val="105"/>
                <w:sz w:val="24"/>
              </w:rPr>
              <w:t>2</w:t>
            </w:r>
            <w:r>
              <w:rPr>
                <w:rFonts w:ascii="Times New Roman"/>
                <w:spacing w:val="24"/>
                <w:w w:val="105"/>
                <w:sz w:val="24"/>
              </w:rPr>
              <w:t>  </w:t>
            </w:r>
            <w:r>
              <w:rPr>
                <w:w w:val="105"/>
                <w:position w:val="1"/>
                <w:sz w:val="20"/>
              </w:rPr>
              <w:t>(</w:t>
            </w:r>
            <w:r>
              <w:rPr>
                <w:spacing w:val="39"/>
                <w:w w:val="105"/>
                <w:position w:val="1"/>
                <w:sz w:val="20"/>
              </w:rPr>
              <w:t>  </w:t>
            </w:r>
            <w:r>
              <w:rPr>
                <w:rFonts w:ascii="Times New Roman"/>
                <w:i/>
                <w:w w:val="105"/>
                <w:sz w:val="24"/>
              </w:rPr>
              <w:t>H</w:t>
            </w:r>
            <w:r>
              <w:rPr>
                <w:rFonts w:ascii="Times New Roman"/>
                <w:i/>
                <w:spacing w:val="30"/>
                <w:w w:val="105"/>
                <w:sz w:val="24"/>
              </w:rPr>
              <w:t>  </w:t>
            </w:r>
            <w:r>
              <w:rPr>
                <w:spacing w:val="-10"/>
                <w:w w:val="105"/>
                <w:position w:val="1"/>
                <w:sz w:val="20"/>
              </w:rPr>
              <w:t>,</w:t>
            </w:r>
            <w:r>
              <w:rPr>
                <w:position w:val="1"/>
                <w:sz w:val="20"/>
              </w:rPr>
              <w:tab/>
            </w:r>
            <w:r>
              <w:rPr>
                <w:rFonts w:ascii="Times New Roman"/>
                <w:i/>
                <w:w w:val="105"/>
                <w:sz w:val="24"/>
              </w:rPr>
              <w:t>O</w:t>
            </w:r>
            <w:r>
              <w:rPr>
                <w:rFonts w:ascii="Times New Roman"/>
                <w:i/>
                <w:spacing w:val="73"/>
                <w:w w:val="150"/>
                <w:sz w:val="24"/>
              </w:rPr>
              <w:t> </w:t>
            </w:r>
            <w:r>
              <w:rPr>
                <w:spacing w:val="-10"/>
                <w:w w:val="105"/>
                <w:position w:val="1"/>
                <w:sz w:val="20"/>
              </w:rPr>
              <w:t>)</w:t>
            </w:r>
          </w:p>
          <w:p>
            <w:pPr>
              <w:pStyle w:val="TableParagraph"/>
              <w:tabs>
                <w:tab w:pos="1601" w:val="left" w:leader="none"/>
              </w:tabs>
              <w:spacing w:line="273" w:lineRule="exact" w:before="214"/>
              <w:ind w:left="1138"/>
              <w:rPr>
                <w:position w:val="1"/>
                <w:sz w:val="20"/>
              </w:rPr>
            </w:pPr>
            <w:r>
              <w:rPr>
                <w:spacing w:val="-5"/>
                <w:w w:val="105"/>
                <w:position w:val="1"/>
                <w:sz w:val="20"/>
              </w:rPr>
              <w:t>for</w:t>
            </w:r>
            <w:r>
              <w:rPr>
                <w:position w:val="1"/>
                <w:sz w:val="20"/>
              </w:rPr>
              <w:tab/>
            </w:r>
            <w:r>
              <w:rPr>
                <w:rFonts w:ascii="Times New Roman"/>
                <w:i/>
                <w:w w:val="105"/>
                <w:sz w:val="24"/>
              </w:rPr>
              <w:t>i</w:t>
            </w:r>
            <w:r>
              <w:rPr>
                <w:rFonts w:ascii="Times New Roman"/>
                <w:i/>
                <w:spacing w:val="49"/>
                <w:w w:val="120"/>
                <w:sz w:val="24"/>
              </w:rPr>
              <w:t> </w:t>
            </w:r>
            <w:r>
              <w:rPr>
                <w:rFonts w:ascii="Cambria"/>
                <w:w w:val="120"/>
                <w:sz w:val="24"/>
              </w:rPr>
              <w:t>=</w:t>
            </w:r>
            <w:r>
              <w:rPr>
                <w:rFonts w:ascii="Cambria"/>
                <w:spacing w:val="59"/>
                <w:w w:val="120"/>
                <w:sz w:val="24"/>
              </w:rPr>
              <w:t> </w:t>
            </w:r>
            <w:r>
              <w:rPr>
                <w:rFonts w:ascii="Times New Roman"/>
                <w:w w:val="105"/>
                <w:sz w:val="24"/>
              </w:rPr>
              <w:t>1</w:t>
            </w:r>
            <w:r>
              <w:rPr>
                <w:rFonts w:ascii="Times New Roman"/>
                <w:spacing w:val="25"/>
                <w:w w:val="105"/>
                <w:sz w:val="24"/>
              </w:rPr>
              <w:t>  </w:t>
            </w:r>
            <w:r>
              <w:rPr>
                <w:w w:val="105"/>
                <w:position w:val="1"/>
                <w:sz w:val="20"/>
              </w:rPr>
              <w:t>(</w:t>
            </w:r>
            <w:r>
              <w:rPr>
                <w:spacing w:val="41"/>
                <w:w w:val="105"/>
                <w:position w:val="1"/>
                <w:sz w:val="20"/>
              </w:rPr>
              <w:t>  </w:t>
            </w:r>
            <w:r>
              <w:rPr>
                <w:rFonts w:ascii="Times New Roman"/>
                <w:i/>
                <w:w w:val="105"/>
                <w:sz w:val="24"/>
              </w:rPr>
              <w:t>H</w:t>
            </w:r>
            <w:r>
              <w:rPr>
                <w:rFonts w:ascii="Times New Roman"/>
                <w:i/>
                <w:spacing w:val="31"/>
                <w:w w:val="105"/>
                <w:sz w:val="24"/>
              </w:rPr>
              <w:t>  </w:t>
            </w:r>
            <w:r>
              <w:rPr>
                <w:w w:val="105"/>
                <w:position w:val="1"/>
                <w:sz w:val="20"/>
              </w:rPr>
              <w:t>) </w:t>
            </w:r>
            <w:r>
              <w:rPr>
                <w:spacing w:val="-10"/>
                <w:w w:val="105"/>
                <w:position w:val="1"/>
                <w:sz w:val="20"/>
              </w:rPr>
              <w:t>:</w:t>
            </w:r>
          </w:p>
          <w:p>
            <w:pPr>
              <w:pStyle w:val="TableParagraph"/>
              <w:spacing w:line="273" w:lineRule="exact" w:before="0"/>
              <w:ind w:left="892"/>
              <w:jc w:val="center"/>
              <w:rPr>
                <w:rFonts w:ascii="Times New Roman"/>
                <w:sz w:val="24"/>
              </w:rPr>
            </w:pPr>
            <w:r>
              <w:rPr>
                <w:rFonts w:ascii="Times New Roman"/>
                <w:i/>
                <w:w w:val="105"/>
                <w:sz w:val="24"/>
              </w:rPr>
              <w:t>n</w:t>
            </w:r>
            <w:r>
              <w:rPr>
                <w:rFonts w:ascii="Times New Roman"/>
                <w:w w:val="105"/>
                <w:sz w:val="24"/>
                <w:vertAlign w:val="subscript"/>
              </w:rPr>
              <w:t>1</w:t>
            </w:r>
            <w:r>
              <w:rPr>
                <w:rFonts w:ascii="Times New Roman"/>
                <w:spacing w:val="45"/>
                <w:w w:val="125"/>
                <w:sz w:val="24"/>
                <w:vertAlign w:val="baseline"/>
              </w:rPr>
              <w:t> </w:t>
            </w:r>
            <w:r>
              <w:rPr>
                <w:rFonts w:ascii="Cambria"/>
                <w:w w:val="125"/>
                <w:sz w:val="24"/>
                <w:vertAlign w:val="baseline"/>
              </w:rPr>
              <w:t>=</w:t>
            </w:r>
            <w:r>
              <w:rPr>
                <w:rFonts w:ascii="Cambria"/>
                <w:spacing w:val="60"/>
                <w:w w:val="125"/>
                <w:sz w:val="24"/>
                <w:vertAlign w:val="baseline"/>
              </w:rPr>
              <w:t> </w:t>
            </w:r>
            <w:r>
              <w:rPr>
                <w:rFonts w:ascii="Times New Roman"/>
                <w:spacing w:val="-10"/>
                <w:w w:val="105"/>
                <w:sz w:val="24"/>
                <w:vertAlign w:val="baseline"/>
              </w:rPr>
              <w:t>2</w:t>
            </w:r>
          </w:p>
          <w:p>
            <w:pPr>
              <w:pStyle w:val="TableParagraph"/>
              <w:spacing w:before="20"/>
              <w:ind w:left="2021"/>
              <w:rPr>
                <w:position w:val="1"/>
                <w:sz w:val="20"/>
              </w:rPr>
            </w:pPr>
            <w:r>
              <w:rPr>
                <w:rFonts w:ascii="Times New Roman"/>
                <w:i/>
                <w:w w:val="110"/>
                <w:sz w:val="24"/>
              </w:rPr>
              <w:t>v</w:t>
            </w:r>
            <w:r>
              <w:rPr>
                <w:rFonts w:ascii="Times New Roman"/>
                <w:w w:val="110"/>
                <w:sz w:val="24"/>
                <w:vertAlign w:val="subscript"/>
              </w:rPr>
              <w:t>1</w:t>
            </w:r>
            <w:r>
              <w:rPr>
                <w:rFonts w:ascii="Times New Roman"/>
                <w:spacing w:val="52"/>
                <w:w w:val="115"/>
                <w:sz w:val="24"/>
                <w:vertAlign w:val="baseline"/>
              </w:rPr>
              <w:t> </w:t>
            </w:r>
            <w:r>
              <w:rPr>
                <w:rFonts w:ascii="Cambria"/>
                <w:w w:val="115"/>
                <w:sz w:val="24"/>
                <w:vertAlign w:val="baseline"/>
              </w:rPr>
              <w:t>=</w:t>
            </w:r>
            <w:r>
              <w:rPr>
                <w:rFonts w:ascii="Cambria"/>
                <w:spacing w:val="65"/>
                <w:w w:val="115"/>
                <w:sz w:val="24"/>
                <w:vertAlign w:val="baseline"/>
              </w:rPr>
              <w:t> </w:t>
            </w:r>
            <w:r>
              <w:rPr>
                <w:rFonts w:ascii="Times New Roman"/>
                <w:w w:val="110"/>
                <w:sz w:val="24"/>
                <w:vertAlign w:val="baseline"/>
              </w:rPr>
              <w:t>1</w:t>
            </w:r>
            <w:r>
              <w:rPr>
                <w:rFonts w:ascii="Times New Roman"/>
                <w:spacing w:val="26"/>
                <w:w w:val="110"/>
                <w:sz w:val="24"/>
                <w:vertAlign w:val="baseline"/>
              </w:rPr>
              <w:t>  </w:t>
            </w:r>
            <w:r>
              <w:rPr>
                <w:spacing w:val="-2"/>
                <w:w w:val="105"/>
                <w:position w:val="1"/>
                <w:sz w:val="20"/>
                <w:vertAlign w:val="baseline"/>
              </w:rPr>
              <w:t>(reducing)</w:t>
            </w:r>
          </w:p>
          <w:p>
            <w:pPr>
              <w:pStyle w:val="TableParagraph"/>
              <w:spacing w:before="22"/>
              <w:ind w:left="0"/>
              <w:rPr>
                <w:sz w:val="20"/>
              </w:rPr>
            </w:pPr>
          </w:p>
          <w:p>
            <w:pPr>
              <w:pStyle w:val="TableParagraph"/>
              <w:tabs>
                <w:tab w:pos="1601" w:val="left" w:leader="none"/>
              </w:tabs>
              <w:spacing w:line="273" w:lineRule="exact" w:before="1"/>
              <w:ind w:left="1138"/>
              <w:rPr>
                <w:position w:val="1"/>
                <w:sz w:val="20"/>
              </w:rPr>
            </w:pPr>
            <w:r>
              <w:rPr>
                <w:spacing w:val="-5"/>
                <w:w w:val="105"/>
                <w:position w:val="1"/>
                <w:sz w:val="20"/>
              </w:rPr>
              <w:t>for</w:t>
            </w:r>
            <w:r>
              <w:rPr>
                <w:position w:val="1"/>
                <w:sz w:val="20"/>
              </w:rPr>
              <w:tab/>
            </w:r>
            <w:r>
              <w:rPr>
                <w:rFonts w:ascii="Times New Roman"/>
                <w:i/>
                <w:w w:val="105"/>
                <w:sz w:val="24"/>
              </w:rPr>
              <w:t>i</w:t>
            </w:r>
            <w:r>
              <w:rPr>
                <w:rFonts w:ascii="Times New Roman"/>
                <w:i/>
                <w:spacing w:val="49"/>
                <w:w w:val="120"/>
                <w:sz w:val="24"/>
              </w:rPr>
              <w:t> </w:t>
            </w:r>
            <w:r>
              <w:rPr>
                <w:rFonts w:ascii="Cambria"/>
                <w:w w:val="120"/>
                <w:sz w:val="24"/>
              </w:rPr>
              <w:t>=</w:t>
            </w:r>
            <w:r>
              <w:rPr>
                <w:rFonts w:ascii="Cambria"/>
                <w:spacing w:val="58"/>
                <w:w w:val="120"/>
                <w:sz w:val="24"/>
              </w:rPr>
              <w:t> </w:t>
            </w:r>
            <w:r>
              <w:rPr>
                <w:rFonts w:ascii="Times New Roman"/>
                <w:w w:val="105"/>
                <w:sz w:val="24"/>
              </w:rPr>
              <w:t>2</w:t>
            </w:r>
            <w:r>
              <w:rPr>
                <w:rFonts w:ascii="Times New Roman"/>
                <w:spacing w:val="25"/>
                <w:w w:val="105"/>
                <w:sz w:val="24"/>
              </w:rPr>
              <w:t>  </w:t>
            </w:r>
            <w:r>
              <w:rPr>
                <w:w w:val="105"/>
                <w:position w:val="1"/>
                <w:sz w:val="20"/>
              </w:rPr>
              <w:t>(</w:t>
            </w:r>
            <w:r>
              <w:rPr>
                <w:spacing w:val="32"/>
                <w:w w:val="105"/>
                <w:position w:val="1"/>
                <w:sz w:val="20"/>
              </w:rPr>
              <w:t>  </w:t>
            </w:r>
            <w:r>
              <w:rPr>
                <w:rFonts w:ascii="Times New Roman"/>
                <w:i/>
                <w:w w:val="105"/>
                <w:sz w:val="24"/>
              </w:rPr>
              <w:t>O</w:t>
            </w:r>
            <w:r>
              <w:rPr>
                <w:rFonts w:ascii="Times New Roman"/>
                <w:i/>
                <w:spacing w:val="23"/>
                <w:w w:val="105"/>
                <w:sz w:val="24"/>
              </w:rPr>
              <w:t>  </w:t>
            </w:r>
            <w:r>
              <w:rPr>
                <w:w w:val="105"/>
                <w:position w:val="1"/>
                <w:sz w:val="20"/>
              </w:rPr>
              <w:t>)</w:t>
            </w:r>
            <w:r>
              <w:rPr>
                <w:spacing w:val="1"/>
                <w:w w:val="105"/>
                <w:position w:val="1"/>
                <w:sz w:val="20"/>
              </w:rPr>
              <w:t> </w:t>
            </w:r>
            <w:r>
              <w:rPr>
                <w:spacing w:val="-10"/>
                <w:w w:val="105"/>
                <w:position w:val="1"/>
                <w:sz w:val="20"/>
              </w:rPr>
              <w:t>:</w:t>
            </w:r>
          </w:p>
          <w:p>
            <w:pPr>
              <w:pStyle w:val="TableParagraph"/>
              <w:spacing w:line="273" w:lineRule="exact" w:before="0"/>
              <w:ind w:left="894"/>
              <w:jc w:val="center"/>
              <w:rPr>
                <w:rFonts w:ascii="Times New Roman"/>
                <w:sz w:val="24"/>
              </w:rPr>
            </w:pPr>
            <w:r>
              <w:rPr>
                <w:rFonts w:ascii="Times New Roman"/>
                <w:i/>
                <w:w w:val="110"/>
                <w:sz w:val="24"/>
              </w:rPr>
              <w:t>n</w:t>
            </w:r>
            <w:r>
              <w:rPr>
                <w:rFonts w:ascii="Times New Roman"/>
                <w:w w:val="110"/>
                <w:sz w:val="24"/>
                <w:vertAlign w:val="subscript"/>
              </w:rPr>
              <w:t>2</w:t>
            </w:r>
            <w:r>
              <w:rPr>
                <w:rFonts w:ascii="Times New Roman"/>
                <w:spacing w:val="42"/>
                <w:w w:val="125"/>
                <w:sz w:val="24"/>
                <w:vertAlign w:val="baseline"/>
              </w:rPr>
              <w:t> </w:t>
            </w:r>
            <w:r>
              <w:rPr>
                <w:rFonts w:ascii="Cambria"/>
                <w:w w:val="125"/>
                <w:sz w:val="24"/>
                <w:vertAlign w:val="baseline"/>
              </w:rPr>
              <w:t>=</w:t>
            </w:r>
            <w:r>
              <w:rPr>
                <w:rFonts w:ascii="Cambria"/>
                <w:spacing w:val="56"/>
                <w:w w:val="125"/>
                <w:sz w:val="24"/>
                <w:vertAlign w:val="baseline"/>
              </w:rPr>
              <w:t> </w:t>
            </w:r>
            <w:r>
              <w:rPr>
                <w:rFonts w:ascii="Times New Roman"/>
                <w:spacing w:val="-10"/>
                <w:w w:val="110"/>
                <w:sz w:val="24"/>
                <w:vertAlign w:val="baseline"/>
              </w:rPr>
              <w:t>2</w:t>
            </w:r>
          </w:p>
        </w:tc>
      </w:tr>
    </w:tbl>
    <w:p>
      <w:pPr>
        <w:pStyle w:val="TableParagraph"/>
        <w:spacing w:after="0" w:line="273" w:lineRule="exact"/>
        <w:jc w:val="center"/>
        <w:rPr>
          <w:rFonts w:ascii="Times New Roman"/>
          <w:sz w:val="24"/>
        </w:rPr>
        <w:sectPr>
          <w:pgSz w:w="12240" w:h="15840"/>
          <w:pgMar w:header="713" w:footer="936" w:top="1600" w:bottom="1120" w:left="360" w:right="720"/>
        </w:sectPr>
      </w:pPr>
    </w:p>
    <w:p>
      <w:pPr>
        <w:pStyle w:val="BodyText"/>
        <w:spacing w:before="7"/>
        <w:rPr>
          <w:sz w:val="8"/>
        </w:rPr>
      </w:pPr>
    </w:p>
    <w:tbl>
      <w:tblPr>
        <w:tblW w:w="0" w:type="auto"/>
        <w:jc w:val="left"/>
        <w:tblInd w:w="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90"/>
        <w:gridCol w:w="4090"/>
      </w:tblGrid>
      <w:tr>
        <w:trPr>
          <w:trHeight w:val="1689" w:hRule="atLeast"/>
        </w:trPr>
        <w:tc>
          <w:tcPr>
            <w:tcW w:w="4090" w:type="dxa"/>
          </w:tcPr>
          <w:p>
            <w:pPr>
              <w:pStyle w:val="TableParagraph"/>
              <w:spacing w:line="267" w:lineRule="exact" w:before="0"/>
              <w:ind w:left="759"/>
              <w:rPr>
                <w:position w:val="1"/>
                <w:sz w:val="20"/>
              </w:rPr>
            </w:pPr>
            <w:r>
              <w:rPr>
                <w:rFonts w:ascii="Times New Roman" w:hAnsi="Times New Roman"/>
                <w:i/>
                <w:w w:val="110"/>
                <w:sz w:val="24"/>
              </w:rPr>
              <w:t>v</w:t>
            </w:r>
            <w:r>
              <w:rPr>
                <w:rFonts w:ascii="Times New Roman" w:hAnsi="Times New Roman"/>
                <w:w w:val="110"/>
                <w:sz w:val="24"/>
                <w:vertAlign w:val="subscript"/>
              </w:rPr>
              <w:t>2</w:t>
            </w:r>
            <w:r>
              <w:rPr>
                <w:rFonts w:ascii="Times New Roman" w:hAnsi="Times New Roman"/>
                <w:spacing w:val="68"/>
                <w:w w:val="115"/>
                <w:sz w:val="24"/>
                <w:vertAlign w:val="baseline"/>
              </w:rPr>
              <w:t> </w:t>
            </w:r>
            <w:r>
              <w:rPr>
                <w:rFonts w:ascii="Cambria" w:hAnsi="Cambria"/>
                <w:w w:val="115"/>
                <w:sz w:val="24"/>
                <w:vertAlign w:val="baseline"/>
              </w:rPr>
              <w:t>=</w:t>
            </w:r>
            <w:r>
              <w:rPr>
                <w:rFonts w:ascii="Cambria" w:hAnsi="Cambria"/>
                <w:spacing w:val="64"/>
                <w:w w:val="115"/>
                <w:sz w:val="24"/>
                <w:vertAlign w:val="baseline"/>
              </w:rPr>
              <w:t> </w:t>
            </w:r>
            <w:r>
              <w:rPr>
                <w:rFonts w:ascii="Cambria" w:hAnsi="Cambria"/>
                <w:w w:val="110"/>
                <w:sz w:val="24"/>
                <w:vertAlign w:val="baseline"/>
              </w:rPr>
              <w:t>−</w:t>
            </w:r>
            <w:r>
              <w:rPr>
                <w:rFonts w:ascii="Times New Roman" w:hAnsi="Times New Roman"/>
                <w:w w:val="110"/>
                <w:sz w:val="24"/>
                <w:vertAlign w:val="baseline"/>
              </w:rPr>
              <w:t>2</w:t>
            </w:r>
            <w:r>
              <w:rPr>
                <w:rFonts w:ascii="Times New Roman" w:hAnsi="Times New Roman"/>
                <w:spacing w:val="34"/>
                <w:w w:val="110"/>
                <w:sz w:val="24"/>
                <w:vertAlign w:val="baseline"/>
              </w:rPr>
              <w:t>  </w:t>
            </w:r>
            <w:r>
              <w:rPr>
                <w:spacing w:val="-2"/>
                <w:w w:val="110"/>
                <w:position w:val="1"/>
                <w:sz w:val="20"/>
                <w:vertAlign w:val="baseline"/>
              </w:rPr>
              <w:t>(oxidizing)</w:t>
            </w:r>
          </w:p>
          <w:p>
            <w:pPr>
              <w:pStyle w:val="TableParagraph"/>
              <w:spacing w:before="24"/>
              <w:ind w:left="0"/>
              <w:rPr>
                <w:sz w:val="20"/>
              </w:rPr>
            </w:pPr>
          </w:p>
          <w:p>
            <w:pPr>
              <w:pStyle w:val="TableParagraph"/>
              <w:spacing w:before="0"/>
              <w:ind w:left="50"/>
              <w:rPr>
                <w:rFonts w:ascii="Times New Roman" w:hAnsi="Times New Roman"/>
                <w:sz w:val="24"/>
              </w:rPr>
            </w:pPr>
            <w:r>
              <w:rPr>
                <w:rFonts w:ascii="Times New Roman" w:hAnsi="Times New Roman"/>
                <w:i/>
                <w:w w:val="115"/>
                <w:sz w:val="24"/>
              </w:rPr>
              <w:t>v</w:t>
            </w:r>
            <w:r>
              <w:rPr>
                <w:rFonts w:ascii="Times New Roman" w:hAnsi="Times New Roman"/>
                <w:i/>
                <w:w w:val="115"/>
                <w:sz w:val="24"/>
                <w:vertAlign w:val="subscript"/>
              </w:rPr>
              <w:t>ox</w:t>
            </w:r>
            <w:r>
              <w:rPr>
                <w:rFonts w:ascii="Times New Roman" w:hAnsi="Times New Roman"/>
                <w:i/>
                <w:spacing w:val="64"/>
                <w:w w:val="115"/>
                <w:sz w:val="24"/>
                <w:vertAlign w:val="baseline"/>
              </w:rPr>
              <w:t> </w:t>
            </w:r>
            <w:r>
              <w:rPr>
                <w:rFonts w:ascii="Cambria" w:hAnsi="Cambria"/>
                <w:w w:val="115"/>
                <w:sz w:val="24"/>
                <w:vertAlign w:val="baseline"/>
              </w:rPr>
              <w:t>=</w:t>
            </w:r>
            <w:r>
              <w:rPr>
                <w:rFonts w:ascii="Cambria" w:hAnsi="Cambria"/>
                <w:spacing w:val="64"/>
                <w:w w:val="115"/>
                <w:sz w:val="24"/>
                <w:vertAlign w:val="baseline"/>
              </w:rPr>
              <w:t> </w:t>
            </w:r>
            <w:r>
              <w:rPr>
                <w:rFonts w:ascii="Times New Roman" w:hAnsi="Times New Roman"/>
                <w:i/>
                <w:w w:val="115"/>
                <w:sz w:val="24"/>
                <w:vertAlign w:val="baseline"/>
              </w:rPr>
              <w:t>n</w:t>
            </w:r>
            <w:r>
              <w:rPr>
                <w:rFonts w:ascii="Times New Roman" w:hAnsi="Times New Roman"/>
                <w:w w:val="115"/>
                <w:sz w:val="24"/>
                <w:vertAlign w:val="subscript"/>
              </w:rPr>
              <w:t>2</w:t>
            </w:r>
            <w:r>
              <w:rPr>
                <w:rFonts w:ascii="Times New Roman" w:hAnsi="Times New Roman"/>
                <w:spacing w:val="-31"/>
                <w:w w:val="115"/>
                <w:sz w:val="24"/>
                <w:vertAlign w:val="baseline"/>
              </w:rPr>
              <w:t> </w:t>
            </w:r>
            <w:r>
              <w:rPr>
                <w:rFonts w:ascii="Times New Roman" w:hAnsi="Times New Roman"/>
                <w:i/>
                <w:w w:val="115"/>
                <w:sz w:val="24"/>
                <w:vertAlign w:val="baseline"/>
              </w:rPr>
              <w:t>v</w:t>
            </w:r>
            <w:r>
              <w:rPr>
                <w:rFonts w:ascii="Times New Roman" w:hAnsi="Times New Roman"/>
                <w:w w:val="115"/>
                <w:sz w:val="24"/>
                <w:vertAlign w:val="subscript"/>
              </w:rPr>
              <w:t>2</w:t>
            </w:r>
            <w:r>
              <w:rPr>
                <w:rFonts w:ascii="Times New Roman" w:hAnsi="Times New Roman"/>
                <w:spacing w:val="65"/>
                <w:w w:val="115"/>
                <w:sz w:val="24"/>
                <w:vertAlign w:val="baseline"/>
              </w:rPr>
              <w:t> </w:t>
            </w:r>
            <w:r>
              <w:rPr>
                <w:rFonts w:ascii="Cambria" w:hAnsi="Cambria"/>
                <w:w w:val="115"/>
                <w:sz w:val="24"/>
                <w:vertAlign w:val="baseline"/>
              </w:rPr>
              <w:t>=</w:t>
            </w:r>
            <w:r>
              <w:rPr>
                <w:rFonts w:ascii="Cambria" w:hAnsi="Cambria"/>
                <w:spacing w:val="64"/>
                <w:w w:val="115"/>
                <w:sz w:val="24"/>
                <w:vertAlign w:val="baseline"/>
              </w:rPr>
              <w:t> </w:t>
            </w:r>
            <w:r>
              <w:rPr>
                <w:rFonts w:ascii="Times New Roman" w:hAnsi="Times New Roman"/>
                <w:w w:val="115"/>
                <w:sz w:val="24"/>
                <w:vertAlign w:val="baseline"/>
              </w:rPr>
              <w:t>1</w:t>
            </w:r>
            <w:r>
              <w:rPr>
                <w:rFonts w:ascii="Cambria" w:hAnsi="Cambria"/>
                <w:w w:val="115"/>
                <w:sz w:val="24"/>
                <w:vertAlign w:val="baseline"/>
              </w:rPr>
              <w:t>×(−</w:t>
            </w:r>
            <w:r>
              <w:rPr>
                <w:rFonts w:ascii="Times New Roman" w:hAnsi="Times New Roman"/>
                <w:w w:val="115"/>
                <w:sz w:val="24"/>
                <w:vertAlign w:val="baseline"/>
              </w:rPr>
              <w:t>2</w:t>
            </w:r>
            <w:r>
              <w:rPr>
                <w:rFonts w:ascii="Cambria" w:hAnsi="Cambria"/>
                <w:w w:val="115"/>
                <w:sz w:val="24"/>
                <w:vertAlign w:val="baseline"/>
              </w:rPr>
              <w:t>)</w:t>
            </w:r>
            <w:r>
              <w:rPr>
                <w:rFonts w:ascii="Cambria" w:hAnsi="Cambria"/>
                <w:spacing w:val="48"/>
                <w:w w:val="115"/>
                <w:sz w:val="24"/>
                <w:vertAlign w:val="baseline"/>
              </w:rPr>
              <w:t> </w:t>
            </w:r>
            <w:r>
              <w:rPr>
                <w:rFonts w:ascii="Cambria" w:hAnsi="Cambria"/>
                <w:w w:val="115"/>
                <w:sz w:val="24"/>
                <w:vertAlign w:val="baseline"/>
              </w:rPr>
              <w:t>=</w:t>
            </w:r>
            <w:r>
              <w:rPr>
                <w:rFonts w:ascii="Cambria" w:hAnsi="Cambria"/>
                <w:spacing w:val="48"/>
                <w:w w:val="115"/>
                <w:sz w:val="24"/>
                <w:vertAlign w:val="baseline"/>
              </w:rPr>
              <w:t> </w:t>
            </w:r>
            <w:r>
              <w:rPr>
                <w:rFonts w:ascii="Cambria" w:hAnsi="Cambria"/>
                <w:spacing w:val="-5"/>
                <w:w w:val="115"/>
                <w:sz w:val="24"/>
                <w:vertAlign w:val="baseline"/>
              </w:rPr>
              <w:t>−</w:t>
            </w:r>
            <w:r>
              <w:rPr>
                <w:rFonts w:ascii="Times New Roman" w:hAnsi="Times New Roman"/>
                <w:spacing w:val="-5"/>
                <w:w w:val="115"/>
                <w:sz w:val="24"/>
                <w:vertAlign w:val="baseline"/>
              </w:rPr>
              <w:t>2</w:t>
            </w:r>
          </w:p>
          <w:p>
            <w:pPr>
              <w:pStyle w:val="TableParagraph"/>
              <w:spacing w:before="25"/>
              <w:ind w:left="50"/>
              <w:rPr>
                <w:rFonts w:ascii="Times New Roman" w:hAnsi="Times New Roman"/>
                <w:sz w:val="24"/>
              </w:rPr>
            </w:pPr>
            <w:r>
              <w:rPr>
                <w:rFonts w:ascii="Times New Roman" w:hAnsi="Times New Roman"/>
                <w:i/>
                <w:w w:val="115"/>
                <w:sz w:val="24"/>
              </w:rPr>
              <w:t>v</w:t>
            </w:r>
            <w:r>
              <w:rPr>
                <w:rFonts w:ascii="Times New Roman" w:hAnsi="Times New Roman"/>
                <w:i/>
                <w:w w:val="115"/>
                <w:sz w:val="24"/>
                <w:vertAlign w:val="subscript"/>
              </w:rPr>
              <w:t>rd</w:t>
            </w:r>
            <w:r>
              <w:rPr>
                <w:rFonts w:ascii="Times New Roman" w:hAnsi="Times New Roman"/>
                <w:i/>
                <w:spacing w:val="57"/>
                <w:w w:val="120"/>
                <w:sz w:val="24"/>
                <w:vertAlign w:val="baseline"/>
              </w:rPr>
              <w:t> </w:t>
            </w:r>
            <w:r>
              <w:rPr>
                <w:rFonts w:ascii="Cambria" w:hAnsi="Cambria"/>
                <w:w w:val="120"/>
                <w:sz w:val="24"/>
                <w:vertAlign w:val="baseline"/>
              </w:rPr>
              <w:t>=</w:t>
            </w:r>
            <w:r>
              <w:rPr>
                <w:rFonts w:ascii="Cambria" w:hAnsi="Cambria"/>
                <w:spacing w:val="59"/>
                <w:w w:val="120"/>
                <w:sz w:val="24"/>
                <w:vertAlign w:val="baseline"/>
              </w:rPr>
              <w:t> </w:t>
            </w:r>
            <w:r>
              <w:rPr>
                <w:rFonts w:ascii="Times New Roman" w:hAnsi="Times New Roman"/>
                <w:i/>
                <w:w w:val="115"/>
                <w:sz w:val="24"/>
                <w:vertAlign w:val="baseline"/>
              </w:rPr>
              <w:t>n</w:t>
            </w:r>
            <w:r>
              <w:rPr>
                <w:rFonts w:ascii="Times New Roman" w:hAnsi="Times New Roman"/>
                <w:w w:val="115"/>
                <w:sz w:val="24"/>
                <w:vertAlign w:val="subscript"/>
              </w:rPr>
              <w:t>1</w:t>
            </w:r>
            <w:r>
              <w:rPr>
                <w:rFonts w:ascii="Times New Roman" w:hAnsi="Times New Roman"/>
                <w:spacing w:val="-31"/>
                <w:w w:val="115"/>
                <w:sz w:val="24"/>
                <w:vertAlign w:val="baseline"/>
              </w:rPr>
              <w:t> </w:t>
            </w:r>
            <w:r>
              <w:rPr>
                <w:rFonts w:ascii="Times New Roman" w:hAnsi="Times New Roman"/>
                <w:i/>
                <w:w w:val="115"/>
                <w:sz w:val="24"/>
                <w:vertAlign w:val="baseline"/>
              </w:rPr>
              <w:t>v</w:t>
            </w:r>
            <w:r>
              <w:rPr>
                <w:rFonts w:ascii="Times New Roman" w:hAnsi="Times New Roman"/>
                <w:w w:val="115"/>
                <w:sz w:val="24"/>
                <w:vertAlign w:val="subscript"/>
              </w:rPr>
              <w:t>1</w:t>
            </w:r>
            <w:r>
              <w:rPr>
                <w:rFonts w:ascii="Times New Roman" w:hAnsi="Times New Roman"/>
                <w:spacing w:val="61"/>
                <w:w w:val="120"/>
                <w:sz w:val="24"/>
                <w:vertAlign w:val="baseline"/>
              </w:rPr>
              <w:t> </w:t>
            </w:r>
            <w:r>
              <w:rPr>
                <w:rFonts w:ascii="Cambria" w:hAnsi="Cambria"/>
                <w:w w:val="120"/>
                <w:sz w:val="24"/>
                <w:vertAlign w:val="baseline"/>
              </w:rPr>
              <w:t>=</w:t>
            </w:r>
            <w:r>
              <w:rPr>
                <w:rFonts w:ascii="Cambria" w:hAnsi="Cambria"/>
                <w:spacing w:val="59"/>
                <w:w w:val="120"/>
                <w:sz w:val="24"/>
                <w:vertAlign w:val="baseline"/>
              </w:rPr>
              <w:t> </w:t>
            </w:r>
            <w:r>
              <w:rPr>
                <w:rFonts w:ascii="Times New Roman" w:hAnsi="Times New Roman"/>
                <w:w w:val="115"/>
                <w:sz w:val="24"/>
                <w:vertAlign w:val="baseline"/>
              </w:rPr>
              <w:t>2</w:t>
            </w:r>
            <w:r>
              <w:rPr>
                <w:rFonts w:ascii="Cambria" w:hAnsi="Cambria"/>
                <w:w w:val="115"/>
                <w:sz w:val="24"/>
                <w:vertAlign w:val="baseline"/>
              </w:rPr>
              <w:t>×</w:t>
            </w:r>
            <w:r>
              <w:rPr>
                <w:rFonts w:ascii="Times New Roman" w:hAnsi="Times New Roman"/>
                <w:w w:val="115"/>
                <w:sz w:val="24"/>
                <w:vertAlign w:val="baseline"/>
              </w:rPr>
              <w:t>1</w:t>
            </w:r>
            <w:r>
              <w:rPr>
                <w:rFonts w:ascii="Times New Roman" w:hAnsi="Times New Roman"/>
                <w:spacing w:val="44"/>
                <w:w w:val="120"/>
                <w:sz w:val="24"/>
                <w:vertAlign w:val="baseline"/>
              </w:rPr>
              <w:t> </w:t>
            </w:r>
            <w:r>
              <w:rPr>
                <w:rFonts w:ascii="Cambria" w:hAnsi="Cambria"/>
                <w:w w:val="120"/>
                <w:sz w:val="24"/>
                <w:vertAlign w:val="baseline"/>
              </w:rPr>
              <w:t>=</w:t>
            </w:r>
            <w:r>
              <w:rPr>
                <w:rFonts w:ascii="Cambria" w:hAnsi="Cambria"/>
                <w:spacing w:val="59"/>
                <w:w w:val="120"/>
                <w:sz w:val="24"/>
                <w:vertAlign w:val="baseline"/>
              </w:rPr>
              <w:t> </w:t>
            </w:r>
            <w:r>
              <w:rPr>
                <w:rFonts w:ascii="Times New Roman" w:hAnsi="Times New Roman"/>
                <w:spacing w:val="-10"/>
                <w:w w:val="115"/>
                <w:sz w:val="24"/>
                <w:vertAlign w:val="baseline"/>
              </w:rPr>
              <w:t>2</w:t>
            </w:r>
          </w:p>
          <w:p>
            <w:pPr>
              <w:pStyle w:val="TableParagraph"/>
              <w:spacing w:line="352" w:lineRule="exact" w:before="16"/>
              <w:ind w:left="65"/>
              <w:rPr>
                <w:rFonts w:ascii="Times New Roman" w:hAnsi="Times New Roman"/>
                <w:sz w:val="24"/>
              </w:rPr>
            </w:pPr>
            <w:r>
              <w:rPr>
                <w:rFonts w:ascii="Times New Roman" w:hAnsi="Times New Roman"/>
                <w:i/>
                <w:w w:val="120"/>
                <w:sz w:val="24"/>
              </w:rPr>
              <w:t>ER</w:t>
            </w:r>
            <w:r>
              <w:rPr>
                <w:rFonts w:ascii="Times New Roman" w:hAnsi="Times New Roman"/>
                <w:i/>
                <w:spacing w:val="69"/>
                <w:w w:val="120"/>
                <w:sz w:val="24"/>
              </w:rPr>
              <w:t> </w:t>
            </w:r>
            <w:r>
              <w:rPr>
                <w:rFonts w:ascii="Cambria" w:hAnsi="Cambria"/>
                <w:w w:val="120"/>
                <w:sz w:val="24"/>
              </w:rPr>
              <w:t>=</w:t>
            </w:r>
            <w:r>
              <w:rPr>
                <w:rFonts w:ascii="Cambria" w:hAnsi="Cambria"/>
                <w:spacing w:val="53"/>
                <w:w w:val="120"/>
                <w:sz w:val="24"/>
              </w:rPr>
              <w:t> </w:t>
            </w:r>
            <w:r>
              <w:rPr>
                <w:rFonts w:ascii="Cambria" w:hAnsi="Cambria"/>
                <w:w w:val="120"/>
                <w:sz w:val="24"/>
              </w:rPr>
              <w:t>−</w:t>
            </w:r>
            <w:r>
              <w:rPr>
                <w:rFonts w:ascii="Cambria" w:hAnsi="Cambria"/>
                <w:w w:val="120"/>
                <w:position w:val="13"/>
                <w:sz w:val="24"/>
                <w:u w:val="single"/>
              </w:rPr>
              <w:t>−</w:t>
            </w:r>
            <w:r>
              <w:rPr>
                <w:rFonts w:ascii="Times New Roman" w:hAnsi="Times New Roman"/>
                <w:w w:val="120"/>
                <w:position w:val="13"/>
                <w:sz w:val="24"/>
                <w:u w:val="single"/>
              </w:rPr>
              <w:t>2</w:t>
            </w:r>
            <w:r>
              <w:rPr>
                <w:rFonts w:ascii="Times New Roman" w:hAnsi="Times New Roman"/>
                <w:spacing w:val="69"/>
                <w:w w:val="150"/>
                <w:position w:val="13"/>
                <w:sz w:val="24"/>
              </w:rPr>
              <w:t> </w:t>
            </w:r>
            <w:r>
              <w:rPr>
                <w:rFonts w:ascii="Cambria" w:hAnsi="Cambria"/>
                <w:w w:val="120"/>
                <w:sz w:val="24"/>
              </w:rPr>
              <w:t>=</w:t>
            </w:r>
            <w:r>
              <w:rPr>
                <w:rFonts w:ascii="Cambria" w:hAnsi="Cambria"/>
                <w:spacing w:val="70"/>
                <w:w w:val="150"/>
                <w:sz w:val="24"/>
              </w:rPr>
              <w:t> </w:t>
            </w:r>
            <w:r>
              <w:rPr>
                <w:rFonts w:ascii="Times New Roman" w:hAnsi="Times New Roman"/>
                <w:spacing w:val="-10"/>
                <w:w w:val="120"/>
                <w:sz w:val="24"/>
              </w:rPr>
              <w:t>1</w:t>
            </w:r>
          </w:p>
          <w:p>
            <w:pPr>
              <w:pStyle w:val="TableParagraph"/>
              <w:spacing w:line="196" w:lineRule="exact" w:before="0"/>
              <w:ind w:left="1098"/>
              <w:rPr>
                <w:rFonts w:ascii="Times New Roman"/>
                <w:sz w:val="24"/>
              </w:rPr>
            </w:pPr>
            <w:r>
              <w:rPr>
                <w:rFonts w:ascii="Times New Roman"/>
                <w:spacing w:val="-10"/>
                <w:sz w:val="24"/>
              </w:rPr>
              <w:t>2</w:t>
            </w:r>
          </w:p>
        </w:tc>
        <w:tc>
          <w:tcPr>
            <w:tcW w:w="4090" w:type="dxa"/>
          </w:tcPr>
          <w:p>
            <w:pPr>
              <w:pStyle w:val="TableParagraph"/>
              <w:spacing w:line="267" w:lineRule="exact" w:before="0"/>
              <w:ind w:left="1654"/>
              <w:rPr>
                <w:position w:val="1"/>
                <w:sz w:val="20"/>
              </w:rPr>
            </w:pPr>
            <w:r>
              <w:rPr>
                <w:rFonts w:ascii="Times New Roman" w:hAnsi="Times New Roman"/>
                <w:i/>
                <w:w w:val="110"/>
                <w:sz w:val="24"/>
              </w:rPr>
              <w:t>v</w:t>
            </w:r>
            <w:r>
              <w:rPr>
                <w:rFonts w:ascii="Times New Roman" w:hAnsi="Times New Roman"/>
                <w:w w:val="110"/>
                <w:sz w:val="24"/>
                <w:vertAlign w:val="subscript"/>
              </w:rPr>
              <w:t>2</w:t>
            </w:r>
            <w:r>
              <w:rPr>
                <w:rFonts w:ascii="Times New Roman" w:hAnsi="Times New Roman"/>
                <w:spacing w:val="69"/>
                <w:w w:val="115"/>
                <w:sz w:val="24"/>
                <w:vertAlign w:val="baseline"/>
              </w:rPr>
              <w:t> </w:t>
            </w:r>
            <w:r>
              <w:rPr>
                <w:rFonts w:ascii="Cambria" w:hAnsi="Cambria"/>
                <w:w w:val="115"/>
                <w:sz w:val="24"/>
                <w:vertAlign w:val="baseline"/>
              </w:rPr>
              <w:t>=</w:t>
            </w:r>
            <w:r>
              <w:rPr>
                <w:rFonts w:ascii="Cambria" w:hAnsi="Cambria"/>
                <w:spacing w:val="65"/>
                <w:w w:val="115"/>
                <w:sz w:val="24"/>
                <w:vertAlign w:val="baseline"/>
              </w:rPr>
              <w:t> </w:t>
            </w:r>
            <w:r>
              <w:rPr>
                <w:rFonts w:ascii="Cambria" w:hAnsi="Cambria"/>
                <w:w w:val="110"/>
                <w:sz w:val="24"/>
                <w:vertAlign w:val="baseline"/>
              </w:rPr>
              <w:t>−</w:t>
            </w:r>
            <w:r>
              <w:rPr>
                <w:rFonts w:ascii="Times New Roman" w:hAnsi="Times New Roman"/>
                <w:w w:val="110"/>
                <w:sz w:val="24"/>
                <w:vertAlign w:val="baseline"/>
              </w:rPr>
              <w:t>2</w:t>
            </w:r>
            <w:r>
              <w:rPr>
                <w:rFonts w:ascii="Times New Roman" w:hAnsi="Times New Roman"/>
                <w:spacing w:val="33"/>
                <w:w w:val="110"/>
                <w:sz w:val="24"/>
                <w:vertAlign w:val="baseline"/>
              </w:rPr>
              <w:t>  </w:t>
            </w:r>
            <w:r>
              <w:rPr>
                <w:spacing w:val="-2"/>
                <w:w w:val="110"/>
                <w:position w:val="1"/>
                <w:sz w:val="20"/>
                <w:vertAlign w:val="baseline"/>
              </w:rPr>
              <w:t>(oxidizing)</w:t>
            </w:r>
          </w:p>
          <w:p>
            <w:pPr>
              <w:pStyle w:val="TableParagraph"/>
              <w:spacing w:before="24"/>
              <w:ind w:left="0"/>
              <w:rPr>
                <w:sz w:val="20"/>
              </w:rPr>
            </w:pPr>
          </w:p>
          <w:p>
            <w:pPr>
              <w:pStyle w:val="TableParagraph"/>
              <w:spacing w:before="0"/>
              <w:ind w:left="946"/>
              <w:rPr>
                <w:rFonts w:ascii="Times New Roman" w:hAnsi="Times New Roman"/>
                <w:sz w:val="24"/>
              </w:rPr>
            </w:pPr>
            <w:r>
              <w:rPr>
                <w:rFonts w:ascii="Times New Roman" w:hAnsi="Times New Roman"/>
                <w:i/>
                <w:w w:val="115"/>
                <w:sz w:val="24"/>
              </w:rPr>
              <w:t>v</w:t>
            </w:r>
            <w:r>
              <w:rPr>
                <w:rFonts w:ascii="Times New Roman" w:hAnsi="Times New Roman"/>
                <w:i/>
                <w:w w:val="115"/>
                <w:sz w:val="24"/>
                <w:vertAlign w:val="subscript"/>
              </w:rPr>
              <w:t>ox</w:t>
            </w:r>
            <w:r>
              <w:rPr>
                <w:rFonts w:ascii="Times New Roman" w:hAnsi="Times New Roman"/>
                <w:i/>
                <w:spacing w:val="64"/>
                <w:w w:val="115"/>
                <w:sz w:val="24"/>
                <w:vertAlign w:val="baseline"/>
              </w:rPr>
              <w:t> </w:t>
            </w:r>
            <w:r>
              <w:rPr>
                <w:rFonts w:ascii="Cambria" w:hAnsi="Cambria"/>
                <w:w w:val="115"/>
                <w:sz w:val="24"/>
                <w:vertAlign w:val="baseline"/>
              </w:rPr>
              <w:t>=</w:t>
            </w:r>
            <w:r>
              <w:rPr>
                <w:rFonts w:ascii="Cambria" w:hAnsi="Cambria"/>
                <w:spacing w:val="64"/>
                <w:w w:val="115"/>
                <w:sz w:val="24"/>
                <w:vertAlign w:val="baseline"/>
              </w:rPr>
              <w:t> </w:t>
            </w:r>
            <w:r>
              <w:rPr>
                <w:rFonts w:ascii="Times New Roman" w:hAnsi="Times New Roman"/>
                <w:i/>
                <w:w w:val="115"/>
                <w:sz w:val="24"/>
                <w:vertAlign w:val="baseline"/>
              </w:rPr>
              <w:t>n</w:t>
            </w:r>
            <w:r>
              <w:rPr>
                <w:rFonts w:ascii="Times New Roman" w:hAnsi="Times New Roman"/>
                <w:w w:val="115"/>
                <w:sz w:val="24"/>
                <w:vertAlign w:val="subscript"/>
              </w:rPr>
              <w:t>2</w:t>
            </w:r>
            <w:r>
              <w:rPr>
                <w:rFonts w:ascii="Times New Roman" w:hAnsi="Times New Roman"/>
                <w:spacing w:val="-31"/>
                <w:w w:val="115"/>
                <w:sz w:val="24"/>
                <w:vertAlign w:val="baseline"/>
              </w:rPr>
              <w:t> </w:t>
            </w:r>
            <w:r>
              <w:rPr>
                <w:rFonts w:ascii="Times New Roman" w:hAnsi="Times New Roman"/>
                <w:i/>
                <w:w w:val="115"/>
                <w:sz w:val="24"/>
                <w:vertAlign w:val="baseline"/>
              </w:rPr>
              <w:t>v</w:t>
            </w:r>
            <w:r>
              <w:rPr>
                <w:rFonts w:ascii="Times New Roman" w:hAnsi="Times New Roman"/>
                <w:w w:val="115"/>
                <w:sz w:val="24"/>
                <w:vertAlign w:val="subscript"/>
              </w:rPr>
              <w:t>2</w:t>
            </w:r>
            <w:r>
              <w:rPr>
                <w:rFonts w:ascii="Times New Roman" w:hAnsi="Times New Roman"/>
                <w:spacing w:val="65"/>
                <w:w w:val="115"/>
                <w:sz w:val="24"/>
                <w:vertAlign w:val="baseline"/>
              </w:rPr>
              <w:t> </w:t>
            </w:r>
            <w:r>
              <w:rPr>
                <w:rFonts w:ascii="Cambria" w:hAnsi="Cambria"/>
                <w:w w:val="115"/>
                <w:sz w:val="24"/>
                <w:vertAlign w:val="baseline"/>
              </w:rPr>
              <w:t>=</w:t>
            </w:r>
            <w:r>
              <w:rPr>
                <w:rFonts w:ascii="Cambria" w:hAnsi="Cambria"/>
                <w:spacing w:val="64"/>
                <w:w w:val="115"/>
                <w:sz w:val="24"/>
                <w:vertAlign w:val="baseline"/>
              </w:rPr>
              <w:t> </w:t>
            </w:r>
            <w:r>
              <w:rPr>
                <w:rFonts w:ascii="Times New Roman" w:hAnsi="Times New Roman"/>
                <w:w w:val="115"/>
                <w:sz w:val="24"/>
                <w:vertAlign w:val="baseline"/>
              </w:rPr>
              <w:t>2</w:t>
            </w:r>
            <w:r>
              <w:rPr>
                <w:rFonts w:ascii="Cambria" w:hAnsi="Cambria"/>
                <w:w w:val="115"/>
                <w:sz w:val="24"/>
                <w:vertAlign w:val="baseline"/>
              </w:rPr>
              <w:t>×(−</w:t>
            </w:r>
            <w:r>
              <w:rPr>
                <w:rFonts w:ascii="Times New Roman" w:hAnsi="Times New Roman"/>
                <w:w w:val="115"/>
                <w:sz w:val="24"/>
                <w:vertAlign w:val="baseline"/>
              </w:rPr>
              <w:t>2</w:t>
            </w:r>
            <w:r>
              <w:rPr>
                <w:rFonts w:ascii="Cambria" w:hAnsi="Cambria"/>
                <w:w w:val="115"/>
                <w:sz w:val="24"/>
                <w:vertAlign w:val="baseline"/>
              </w:rPr>
              <w:t>)</w:t>
            </w:r>
            <w:r>
              <w:rPr>
                <w:rFonts w:ascii="Cambria" w:hAnsi="Cambria"/>
                <w:spacing w:val="48"/>
                <w:w w:val="115"/>
                <w:sz w:val="24"/>
                <w:vertAlign w:val="baseline"/>
              </w:rPr>
              <w:t> </w:t>
            </w:r>
            <w:r>
              <w:rPr>
                <w:rFonts w:ascii="Cambria" w:hAnsi="Cambria"/>
                <w:w w:val="115"/>
                <w:sz w:val="24"/>
                <w:vertAlign w:val="baseline"/>
              </w:rPr>
              <w:t>=</w:t>
            </w:r>
            <w:r>
              <w:rPr>
                <w:rFonts w:ascii="Cambria" w:hAnsi="Cambria"/>
                <w:spacing w:val="48"/>
                <w:w w:val="115"/>
                <w:sz w:val="24"/>
                <w:vertAlign w:val="baseline"/>
              </w:rPr>
              <w:t> </w:t>
            </w:r>
            <w:r>
              <w:rPr>
                <w:rFonts w:ascii="Cambria" w:hAnsi="Cambria"/>
                <w:spacing w:val="-5"/>
                <w:w w:val="115"/>
                <w:sz w:val="24"/>
                <w:vertAlign w:val="baseline"/>
              </w:rPr>
              <w:t>−</w:t>
            </w:r>
            <w:r>
              <w:rPr>
                <w:rFonts w:ascii="Times New Roman" w:hAnsi="Times New Roman"/>
                <w:spacing w:val="-5"/>
                <w:w w:val="115"/>
                <w:sz w:val="24"/>
                <w:vertAlign w:val="baseline"/>
              </w:rPr>
              <w:t>4</w:t>
            </w:r>
          </w:p>
          <w:p>
            <w:pPr>
              <w:pStyle w:val="TableParagraph"/>
              <w:spacing w:before="25"/>
              <w:ind w:left="946"/>
              <w:rPr>
                <w:rFonts w:ascii="Times New Roman" w:hAnsi="Times New Roman"/>
                <w:sz w:val="24"/>
              </w:rPr>
            </w:pPr>
            <w:r>
              <w:rPr>
                <w:rFonts w:ascii="Times New Roman" w:hAnsi="Times New Roman"/>
                <w:i/>
                <w:w w:val="115"/>
                <w:sz w:val="24"/>
              </w:rPr>
              <w:t>v</w:t>
            </w:r>
            <w:r>
              <w:rPr>
                <w:rFonts w:ascii="Times New Roman" w:hAnsi="Times New Roman"/>
                <w:i/>
                <w:w w:val="115"/>
                <w:sz w:val="24"/>
                <w:vertAlign w:val="subscript"/>
              </w:rPr>
              <w:t>rd</w:t>
            </w:r>
            <w:r>
              <w:rPr>
                <w:rFonts w:ascii="Times New Roman" w:hAnsi="Times New Roman"/>
                <w:i/>
                <w:spacing w:val="57"/>
                <w:w w:val="120"/>
                <w:sz w:val="24"/>
                <w:vertAlign w:val="baseline"/>
              </w:rPr>
              <w:t> </w:t>
            </w:r>
            <w:r>
              <w:rPr>
                <w:rFonts w:ascii="Cambria" w:hAnsi="Cambria"/>
                <w:w w:val="120"/>
                <w:sz w:val="24"/>
                <w:vertAlign w:val="baseline"/>
              </w:rPr>
              <w:t>=</w:t>
            </w:r>
            <w:r>
              <w:rPr>
                <w:rFonts w:ascii="Cambria" w:hAnsi="Cambria"/>
                <w:spacing w:val="59"/>
                <w:w w:val="120"/>
                <w:sz w:val="24"/>
                <w:vertAlign w:val="baseline"/>
              </w:rPr>
              <w:t> </w:t>
            </w:r>
            <w:r>
              <w:rPr>
                <w:rFonts w:ascii="Times New Roman" w:hAnsi="Times New Roman"/>
                <w:i/>
                <w:w w:val="115"/>
                <w:sz w:val="24"/>
                <w:vertAlign w:val="baseline"/>
              </w:rPr>
              <w:t>n</w:t>
            </w:r>
            <w:r>
              <w:rPr>
                <w:rFonts w:ascii="Times New Roman" w:hAnsi="Times New Roman"/>
                <w:w w:val="115"/>
                <w:sz w:val="24"/>
                <w:vertAlign w:val="subscript"/>
              </w:rPr>
              <w:t>1</w:t>
            </w:r>
            <w:r>
              <w:rPr>
                <w:rFonts w:ascii="Times New Roman" w:hAnsi="Times New Roman"/>
                <w:spacing w:val="-31"/>
                <w:w w:val="115"/>
                <w:sz w:val="24"/>
                <w:vertAlign w:val="baseline"/>
              </w:rPr>
              <w:t> </w:t>
            </w:r>
            <w:r>
              <w:rPr>
                <w:rFonts w:ascii="Times New Roman" w:hAnsi="Times New Roman"/>
                <w:i/>
                <w:w w:val="115"/>
                <w:sz w:val="24"/>
                <w:vertAlign w:val="baseline"/>
              </w:rPr>
              <w:t>v</w:t>
            </w:r>
            <w:r>
              <w:rPr>
                <w:rFonts w:ascii="Times New Roman" w:hAnsi="Times New Roman"/>
                <w:w w:val="115"/>
                <w:sz w:val="24"/>
                <w:vertAlign w:val="subscript"/>
              </w:rPr>
              <w:t>1</w:t>
            </w:r>
            <w:r>
              <w:rPr>
                <w:rFonts w:ascii="Times New Roman" w:hAnsi="Times New Roman"/>
                <w:spacing w:val="61"/>
                <w:w w:val="120"/>
                <w:sz w:val="24"/>
                <w:vertAlign w:val="baseline"/>
              </w:rPr>
              <w:t> </w:t>
            </w:r>
            <w:r>
              <w:rPr>
                <w:rFonts w:ascii="Cambria" w:hAnsi="Cambria"/>
                <w:w w:val="120"/>
                <w:sz w:val="24"/>
                <w:vertAlign w:val="baseline"/>
              </w:rPr>
              <w:t>=</w:t>
            </w:r>
            <w:r>
              <w:rPr>
                <w:rFonts w:ascii="Cambria" w:hAnsi="Cambria"/>
                <w:spacing w:val="59"/>
                <w:w w:val="120"/>
                <w:sz w:val="24"/>
                <w:vertAlign w:val="baseline"/>
              </w:rPr>
              <w:t> </w:t>
            </w:r>
            <w:r>
              <w:rPr>
                <w:rFonts w:ascii="Times New Roman" w:hAnsi="Times New Roman"/>
                <w:w w:val="115"/>
                <w:sz w:val="24"/>
                <w:vertAlign w:val="baseline"/>
              </w:rPr>
              <w:t>2</w:t>
            </w:r>
            <w:r>
              <w:rPr>
                <w:rFonts w:ascii="Cambria" w:hAnsi="Cambria"/>
                <w:w w:val="115"/>
                <w:sz w:val="24"/>
                <w:vertAlign w:val="baseline"/>
              </w:rPr>
              <w:t>×</w:t>
            </w:r>
            <w:r>
              <w:rPr>
                <w:rFonts w:ascii="Times New Roman" w:hAnsi="Times New Roman"/>
                <w:w w:val="115"/>
                <w:sz w:val="24"/>
                <w:vertAlign w:val="baseline"/>
              </w:rPr>
              <w:t>1</w:t>
            </w:r>
            <w:r>
              <w:rPr>
                <w:rFonts w:ascii="Times New Roman" w:hAnsi="Times New Roman"/>
                <w:spacing w:val="44"/>
                <w:w w:val="120"/>
                <w:sz w:val="24"/>
                <w:vertAlign w:val="baseline"/>
              </w:rPr>
              <w:t> </w:t>
            </w:r>
            <w:r>
              <w:rPr>
                <w:rFonts w:ascii="Cambria" w:hAnsi="Cambria"/>
                <w:w w:val="120"/>
                <w:sz w:val="24"/>
                <w:vertAlign w:val="baseline"/>
              </w:rPr>
              <w:t>=</w:t>
            </w:r>
            <w:r>
              <w:rPr>
                <w:rFonts w:ascii="Cambria" w:hAnsi="Cambria"/>
                <w:spacing w:val="59"/>
                <w:w w:val="120"/>
                <w:sz w:val="24"/>
                <w:vertAlign w:val="baseline"/>
              </w:rPr>
              <w:t> </w:t>
            </w:r>
            <w:r>
              <w:rPr>
                <w:rFonts w:ascii="Times New Roman" w:hAnsi="Times New Roman"/>
                <w:spacing w:val="-10"/>
                <w:w w:val="115"/>
                <w:sz w:val="24"/>
                <w:vertAlign w:val="baseline"/>
              </w:rPr>
              <w:t>2</w:t>
            </w:r>
          </w:p>
          <w:p>
            <w:pPr>
              <w:pStyle w:val="TableParagraph"/>
              <w:spacing w:line="352" w:lineRule="exact" w:before="16"/>
              <w:ind w:left="961"/>
              <w:rPr>
                <w:rFonts w:ascii="Times New Roman" w:hAnsi="Times New Roman"/>
                <w:sz w:val="24"/>
              </w:rPr>
            </w:pPr>
            <w:r>
              <w:rPr>
                <w:rFonts w:ascii="Times New Roman" w:hAnsi="Times New Roman"/>
                <w:i/>
                <w:w w:val="120"/>
                <w:sz w:val="24"/>
              </w:rPr>
              <w:t>ER</w:t>
            </w:r>
            <w:r>
              <w:rPr>
                <w:rFonts w:ascii="Times New Roman" w:hAnsi="Times New Roman"/>
                <w:i/>
                <w:spacing w:val="73"/>
                <w:w w:val="120"/>
                <w:sz w:val="24"/>
              </w:rPr>
              <w:t> </w:t>
            </w:r>
            <w:r>
              <w:rPr>
                <w:rFonts w:ascii="Cambria" w:hAnsi="Cambria"/>
                <w:w w:val="120"/>
                <w:sz w:val="24"/>
              </w:rPr>
              <w:t>=</w:t>
            </w:r>
            <w:r>
              <w:rPr>
                <w:rFonts w:ascii="Cambria" w:hAnsi="Cambria"/>
                <w:spacing w:val="55"/>
                <w:w w:val="120"/>
                <w:sz w:val="24"/>
              </w:rPr>
              <w:t> </w:t>
            </w:r>
            <w:r>
              <w:rPr>
                <w:rFonts w:ascii="Cambria" w:hAnsi="Cambria"/>
                <w:w w:val="120"/>
                <w:sz w:val="24"/>
              </w:rPr>
              <w:t>−</w:t>
            </w:r>
            <w:r>
              <w:rPr>
                <w:rFonts w:ascii="Cambria" w:hAnsi="Cambria"/>
                <w:w w:val="120"/>
                <w:position w:val="13"/>
                <w:sz w:val="24"/>
                <w:u w:val="single"/>
              </w:rPr>
              <w:t>−</w:t>
            </w:r>
            <w:r>
              <w:rPr>
                <w:rFonts w:ascii="Times New Roman" w:hAnsi="Times New Roman"/>
                <w:w w:val="120"/>
                <w:position w:val="13"/>
                <w:sz w:val="24"/>
                <w:u w:val="single"/>
              </w:rPr>
              <w:t>4</w:t>
            </w:r>
            <w:r>
              <w:rPr>
                <w:rFonts w:ascii="Times New Roman" w:hAnsi="Times New Roman"/>
                <w:spacing w:val="73"/>
                <w:w w:val="150"/>
                <w:position w:val="13"/>
                <w:sz w:val="24"/>
              </w:rPr>
              <w:t> </w:t>
            </w:r>
            <w:r>
              <w:rPr>
                <w:rFonts w:ascii="Cambria" w:hAnsi="Cambria"/>
                <w:w w:val="120"/>
                <w:sz w:val="24"/>
              </w:rPr>
              <w:t>=</w:t>
            </w:r>
            <w:r>
              <w:rPr>
                <w:rFonts w:ascii="Cambria" w:hAnsi="Cambria"/>
                <w:spacing w:val="74"/>
                <w:w w:val="150"/>
                <w:sz w:val="24"/>
              </w:rPr>
              <w:t> </w:t>
            </w:r>
            <w:r>
              <w:rPr>
                <w:rFonts w:ascii="Times New Roman" w:hAnsi="Times New Roman"/>
                <w:spacing w:val="-10"/>
                <w:w w:val="120"/>
                <w:sz w:val="24"/>
              </w:rPr>
              <w:t>2</w:t>
            </w:r>
          </w:p>
          <w:p>
            <w:pPr>
              <w:pStyle w:val="TableParagraph"/>
              <w:spacing w:line="196" w:lineRule="exact" w:before="0"/>
              <w:ind w:left="19"/>
              <w:jc w:val="center"/>
              <w:rPr>
                <w:rFonts w:ascii="Times New Roman"/>
                <w:sz w:val="24"/>
              </w:rPr>
            </w:pPr>
            <w:r>
              <w:rPr>
                <w:rFonts w:ascii="Times New Roman"/>
                <w:spacing w:val="-10"/>
                <w:sz w:val="24"/>
              </w:rPr>
              <w:t>2</w:t>
            </w:r>
          </w:p>
        </w:tc>
      </w:tr>
    </w:tbl>
    <w:p>
      <w:pPr>
        <w:pStyle w:val="BodyText"/>
        <w:spacing w:before="161"/>
        <w:rPr>
          <w:sz w:val="28"/>
        </w:rPr>
      </w:pPr>
    </w:p>
    <w:p>
      <w:pPr>
        <w:pStyle w:val="Heading2"/>
      </w:pPr>
      <w:bookmarkStart w:name="_TOC_250000" w:id="195"/>
      <w:bookmarkStart w:name="Oxygen Balance calculation" w:id="196"/>
      <w:r>
        <w:rPr>
          <w:b w:val="0"/>
        </w:rPr>
      </w:r>
      <w:r>
        <w:rPr/>
        <w:t>Oxygen</w:t>
      </w:r>
      <w:r>
        <w:rPr>
          <w:spacing w:val="-7"/>
        </w:rPr>
        <w:t> </w:t>
      </w:r>
      <w:r>
        <w:rPr/>
        <w:t>Balance</w:t>
      </w:r>
      <w:r>
        <w:rPr>
          <w:spacing w:val="-6"/>
        </w:rPr>
        <w:t> </w:t>
      </w:r>
      <w:bookmarkEnd w:id="195"/>
      <w:r>
        <w:rPr>
          <w:spacing w:val="-2"/>
        </w:rPr>
        <w:t>calculation</w:t>
      </w:r>
    </w:p>
    <w:p>
      <w:pPr>
        <w:pStyle w:val="BodyText"/>
        <w:spacing w:before="67"/>
        <w:rPr>
          <w:rFonts w:ascii="Arial"/>
          <w:b/>
          <w:sz w:val="20"/>
        </w:rPr>
      </w:pPr>
    </w:p>
    <w:p>
      <w:pPr>
        <w:pStyle w:val="BodyText"/>
        <w:spacing w:after="0"/>
        <w:rPr>
          <w:rFonts w:ascii="Arial"/>
          <w:b/>
          <w:sz w:val="20"/>
        </w:rPr>
        <w:sectPr>
          <w:pgSz w:w="12240" w:h="15840"/>
          <w:pgMar w:header="713" w:footer="936" w:top="1600" w:bottom="1120" w:left="360" w:right="720"/>
        </w:sectPr>
      </w:pPr>
    </w:p>
    <w:p>
      <w:pPr>
        <w:tabs>
          <w:tab w:pos="1389" w:val="left" w:leader="none"/>
        </w:tabs>
        <w:spacing w:line="329" w:lineRule="exact" w:before="104"/>
        <w:ind w:left="991" w:right="0" w:firstLine="0"/>
        <w:jc w:val="left"/>
        <w:rPr>
          <w:rFonts w:ascii="Times New Roman"/>
          <w:i/>
          <w:sz w:val="14"/>
        </w:rPr>
      </w:pPr>
      <w:r>
        <w:rPr>
          <w:rFonts w:ascii="Times New Roman"/>
          <w:i/>
          <w:spacing w:val="-10"/>
          <w:w w:val="115"/>
          <w:position w:val="-11"/>
          <w:sz w:val="24"/>
        </w:rPr>
        <w:t>b</w:t>
      </w:r>
      <w:r>
        <w:rPr>
          <w:rFonts w:ascii="Times New Roman"/>
          <w:i/>
          <w:position w:val="-11"/>
          <w:sz w:val="24"/>
        </w:rPr>
        <w:tab/>
      </w:r>
      <w:r>
        <w:rPr>
          <w:rFonts w:ascii="Cambria"/>
          <w:w w:val="120"/>
          <w:position w:val="-11"/>
          <w:sz w:val="24"/>
        </w:rPr>
        <w:t>=</w:t>
      </w:r>
      <w:r>
        <w:rPr>
          <w:rFonts w:ascii="Cambria"/>
          <w:spacing w:val="74"/>
          <w:w w:val="150"/>
          <w:position w:val="-11"/>
          <w:sz w:val="24"/>
        </w:rPr>
        <w:t> </w:t>
      </w:r>
      <w:r>
        <w:rPr>
          <w:rFonts w:ascii="Times New Roman"/>
          <w:spacing w:val="63"/>
          <w:w w:val="150"/>
          <w:sz w:val="14"/>
          <w:u w:val="single"/>
        </w:rPr>
        <w:t> </w:t>
      </w:r>
      <w:r>
        <w:rPr>
          <w:rFonts w:ascii="Times New Roman"/>
          <w:i/>
          <w:spacing w:val="-5"/>
          <w:w w:val="115"/>
          <w:position w:val="6"/>
          <w:sz w:val="24"/>
        </w:rPr>
        <w:t>M</w:t>
      </w:r>
      <w:r>
        <w:rPr>
          <w:rFonts w:ascii="Times New Roman"/>
          <w:i/>
          <w:spacing w:val="-5"/>
          <w:w w:val="115"/>
          <w:sz w:val="14"/>
          <w:u w:val="single"/>
        </w:rPr>
        <w:t>ox</w:t>
      </w:r>
      <w:r>
        <w:rPr>
          <w:rFonts w:ascii="Times New Roman"/>
          <w:i/>
          <w:spacing w:val="40"/>
          <w:w w:val="115"/>
          <w:sz w:val="14"/>
          <w:u w:val="single"/>
        </w:rPr>
        <w:t> </w:t>
      </w:r>
    </w:p>
    <w:p>
      <w:pPr>
        <w:spacing w:line="137" w:lineRule="exact" w:before="98"/>
        <w:ind w:left="200" w:right="0" w:firstLine="0"/>
        <w:jc w:val="left"/>
        <w:rPr>
          <w:rFonts w:ascii="Times New Roman"/>
          <w:i/>
          <w:sz w:val="14"/>
        </w:rPr>
      </w:pPr>
      <w:r>
        <w:rPr/>
        <w:br w:type="column"/>
      </w:r>
      <w:r>
        <w:rPr>
          <w:rFonts w:ascii="Times New Roman"/>
          <w:i/>
          <w:spacing w:val="-10"/>
          <w:sz w:val="14"/>
        </w:rPr>
        <w:t>N</w:t>
      </w:r>
    </w:p>
    <w:p>
      <w:pPr>
        <w:spacing w:line="197" w:lineRule="exact" w:before="0"/>
        <w:ind w:left="111" w:right="0" w:firstLine="0"/>
        <w:jc w:val="left"/>
        <w:rPr>
          <w:rFonts w:ascii="Times New Roman" w:hAnsi="Times New Roman"/>
          <w:i/>
          <w:sz w:val="24"/>
        </w:rPr>
      </w:pPr>
      <w:r>
        <w:rPr>
          <w:rFonts w:ascii="Cambria" w:hAnsi="Cambria"/>
          <w:w w:val="105"/>
          <w:position w:val="-2"/>
          <w:sz w:val="34"/>
        </w:rPr>
        <w:t>∑</w:t>
      </w:r>
      <w:r>
        <w:rPr>
          <w:rFonts w:ascii="Cambria" w:hAnsi="Cambria"/>
          <w:spacing w:val="-23"/>
          <w:w w:val="105"/>
          <w:position w:val="-2"/>
          <w:sz w:val="34"/>
        </w:rPr>
        <w:t> </w:t>
      </w:r>
      <w:r>
        <w:rPr>
          <w:rFonts w:ascii="Times New Roman" w:hAnsi="Times New Roman"/>
          <w:i/>
          <w:w w:val="105"/>
          <w:sz w:val="24"/>
        </w:rPr>
        <w:t>n</w:t>
      </w:r>
      <w:r>
        <w:rPr>
          <w:rFonts w:ascii="Times New Roman" w:hAnsi="Times New Roman"/>
          <w:i/>
          <w:spacing w:val="26"/>
          <w:w w:val="105"/>
          <w:sz w:val="24"/>
        </w:rPr>
        <w:t> </w:t>
      </w:r>
      <w:r>
        <w:rPr>
          <w:rFonts w:ascii="Times New Roman" w:hAnsi="Times New Roman"/>
          <w:i/>
          <w:spacing w:val="-10"/>
          <w:w w:val="105"/>
          <w:sz w:val="24"/>
        </w:rPr>
        <w:t>v</w:t>
      </w:r>
    </w:p>
    <w:p>
      <w:pPr>
        <w:spacing w:after="0" w:line="197" w:lineRule="exact"/>
        <w:jc w:val="left"/>
        <w:rPr>
          <w:rFonts w:ascii="Times New Roman" w:hAnsi="Times New Roman"/>
          <w:i/>
          <w:sz w:val="24"/>
        </w:rPr>
        <w:sectPr>
          <w:type w:val="continuous"/>
          <w:pgSz w:w="12240" w:h="15840"/>
          <w:pgMar w:header="713" w:footer="936" w:top="1820" w:bottom="280" w:left="360" w:right="720"/>
          <w:cols w:num="2" w:equalWidth="0">
            <w:col w:w="2281" w:space="40"/>
            <w:col w:w="8839"/>
          </w:cols>
        </w:sectPr>
      </w:pPr>
    </w:p>
    <w:p>
      <w:pPr>
        <w:spacing w:line="158" w:lineRule="exact" w:before="0"/>
        <w:ind w:left="132" w:right="0" w:firstLine="0"/>
        <w:jc w:val="center"/>
        <w:rPr>
          <w:rFonts w:ascii="Times New Roman"/>
          <w:i/>
          <w:sz w:val="14"/>
        </w:rPr>
      </w:pPr>
      <w:r>
        <w:rPr>
          <w:rFonts w:ascii="Times New Roman"/>
          <w:i/>
          <w:sz w:val="14"/>
        </w:rPr>
        <mc:AlternateContent>
          <mc:Choice Requires="wps">
            <w:drawing>
              <wp:anchor distT="0" distB="0" distL="0" distR="0" allowOverlap="1" layoutInCell="1" locked="0" behindDoc="0" simplePos="0" relativeHeight="15753728">
                <wp:simplePos x="0" y="0"/>
                <wp:positionH relativeFrom="page">
                  <wp:posOffset>1333500</wp:posOffset>
                </wp:positionH>
                <wp:positionV relativeFrom="paragraph">
                  <wp:posOffset>14215</wp:posOffset>
                </wp:positionV>
                <wp:extent cx="67945" cy="16954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67945" cy="169545"/>
                        </a:xfrm>
                        <a:prstGeom prst="rect">
                          <a:avLst/>
                        </a:prstGeom>
                      </wps:spPr>
                      <wps:txbx>
                        <w:txbxContent>
                          <w:p>
                            <w:pPr>
                              <w:spacing w:line="266" w:lineRule="exact" w:before="0"/>
                              <w:ind w:left="0" w:right="0" w:firstLine="0"/>
                              <w:jc w:val="left"/>
                              <w:rPr>
                                <w:rFonts w:ascii="Times New Roman"/>
                                <w:i/>
                                <w:sz w:val="24"/>
                              </w:rPr>
                            </w:pPr>
                            <w:r>
                              <w:rPr>
                                <w:rFonts w:ascii="Times New Roman"/>
                                <w:i/>
                                <w:spacing w:val="-10"/>
                                <w:sz w:val="24"/>
                              </w:rPr>
                              <w:t>v</w:t>
                            </w:r>
                          </w:p>
                        </w:txbxContent>
                      </wps:txbx>
                      <wps:bodyPr wrap="square" lIns="0" tIns="0" rIns="0" bIns="0" rtlCol="0">
                        <a:noAutofit/>
                      </wps:bodyPr>
                    </wps:wsp>
                  </a:graphicData>
                </a:graphic>
              </wp:anchor>
            </w:drawing>
          </mc:Choice>
          <mc:Fallback>
            <w:pict>
              <v:shape style="position:absolute;margin-left:105pt;margin-top:1.11931pt;width:5.35pt;height:13.35pt;mso-position-horizontal-relative:page;mso-position-vertical-relative:paragraph;z-index:15753728" type="#_x0000_t202" id="docshape20" filled="false" stroked="false">
                <v:textbox inset="0,0,0,0">
                  <w:txbxContent>
                    <w:p>
                      <w:pPr>
                        <w:spacing w:line="266" w:lineRule="exact" w:before="0"/>
                        <w:ind w:left="0" w:right="0" w:firstLine="0"/>
                        <w:jc w:val="left"/>
                        <w:rPr>
                          <w:rFonts w:ascii="Times New Roman"/>
                          <w:i/>
                          <w:sz w:val="24"/>
                        </w:rPr>
                      </w:pPr>
                      <w:r>
                        <w:rPr>
                          <w:rFonts w:ascii="Times New Roman"/>
                          <w:i/>
                          <w:spacing w:val="-10"/>
                          <w:sz w:val="24"/>
                        </w:rPr>
                        <w:t>v</w:t>
                      </w:r>
                    </w:p>
                  </w:txbxContent>
                </v:textbox>
                <w10:wrap type="none"/>
              </v:shape>
            </w:pict>
          </mc:Fallback>
        </mc:AlternateContent>
      </w:r>
      <w:r>
        <w:rPr>
          <w:rFonts w:ascii="Times New Roman"/>
          <w:i/>
          <w:sz w:val="14"/>
        </w:rPr>
        <mc:AlternateContent>
          <mc:Choice Requires="wps">
            <w:drawing>
              <wp:anchor distT="0" distB="0" distL="0" distR="0" allowOverlap="1" layoutInCell="1" locked="0" behindDoc="0" simplePos="0" relativeHeight="15754240">
                <wp:simplePos x="0" y="0"/>
                <wp:positionH relativeFrom="page">
                  <wp:posOffset>1527175</wp:posOffset>
                </wp:positionH>
                <wp:positionV relativeFrom="paragraph">
                  <wp:posOffset>14215</wp:posOffset>
                </wp:positionV>
                <wp:extent cx="127635" cy="16954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27635" cy="169545"/>
                        </a:xfrm>
                        <a:prstGeom prst="rect">
                          <a:avLst/>
                        </a:prstGeom>
                      </wps:spPr>
                      <wps:txbx>
                        <w:txbxContent>
                          <w:p>
                            <w:pPr>
                              <w:spacing w:line="266" w:lineRule="exact" w:before="0"/>
                              <w:ind w:left="0" w:right="0" w:firstLine="0"/>
                              <w:jc w:val="left"/>
                              <w:rPr>
                                <w:rFonts w:ascii="Times New Roman"/>
                                <w:i/>
                                <w:sz w:val="24"/>
                              </w:rPr>
                            </w:pPr>
                            <w:r>
                              <w:rPr>
                                <w:rFonts w:ascii="Times New Roman"/>
                                <w:i/>
                                <w:spacing w:val="-10"/>
                                <w:sz w:val="24"/>
                              </w:rPr>
                              <w:t>M</w:t>
                            </w:r>
                          </w:p>
                        </w:txbxContent>
                      </wps:txbx>
                      <wps:bodyPr wrap="square" lIns="0" tIns="0" rIns="0" bIns="0" rtlCol="0">
                        <a:noAutofit/>
                      </wps:bodyPr>
                    </wps:wsp>
                  </a:graphicData>
                </a:graphic>
              </wp:anchor>
            </w:drawing>
          </mc:Choice>
          <mc:Fallback>
            <w:pict>
              <v:shape style="position:absolute;margin-left:120.25pt;margin-top:1.11931pt;width:10.050pt;height:13.35pt;mso-position-horizontal-relative:page;mso-position-vertical-relative:paragraph;z-index:15754240" type="#_x0000_t202" id="docshape21" filled="false" stroked="false">
                <v:textbox inset="0,0,0,0">
                  <w:txbxContent>
                    <w:p>
                      <w:pPr>
                        <w:spacing w:line="266" w:lineRule="exact" w:before="0"/>
                        <w:ind w:left="0" w:right="0" w:firstLine="0"/>
                        <w:jc w:val="left"/>
                        <w:rPr>
                          <w:rFonts w:ascii="Times New Roman"/>
                          <w:i/>
                          <w:sz w:val="24"/>
                        </w:rPr>
                      </w:pPr>
                      <w:r>
                        <w:rPr>
                          <w:rFonts w:ascii="Times New Roman"/>
                          <w:i/>
                          <w:spacing w:val="-10"/>
                          <w:sz w:val="24"/>
                        </w:rPr>
                        <w:t>M</w:t>
                      </w:r>
                    </w:p>
                  </w:txbxContent>
                </v:textbox>
                <w10:wrap type="none"/>
              </v:shape>
            </w:pict>
          </mc:Fallback>
        </mc:AlternateContent>
      </w:r>
      <w:r>
        <w:rPr>
          <w:rFonts w:ascii="Times New Roman"/>
          <w:i/>
          <w:spacing w:val="-5"/>
          <w:sz w:val="14"/>
        </w:rPr>
        <w:t>ox</w:t>
      </w:r>
    </w:p>
    <w:p>
      <w:pPr>
        <w:spacing w:before="3"/>
        <w:ind w:left="1616" w:right="0" w:firstLine="0"/>
        <w:jc w:val="center"/>
        <w:rPr>
          <w:rFonts w:ascii="Times New Roman"/>
          <w:i/>
          <w:sz w:val="14"/>
        </w:rPr>
      </w:pPr>
      <w:r>
        <w:rPr>
          <w:rFonts w:ascii="Times New Roman"/>
          <w:i/>
          <w:spacing w:val="-5"/>
          <w:sz w:val="14"/>
        </w:rPr>
        <w:t>ox</w:t>
      </w:r>
    </w:p>
    <w:p>
      <w:pPr>
        <w:spacing w:line="155" w:lineRule="exact" w:before="0"/>
        <w:ind w:left="598" w:right="0" w:firstLine="0"/>
        <w:jc w:val="left"/>
        <w:rPr>
          <w:rFonts w:ascii="Times New Roman"/>
          <w:i/>
          <w:sz w:val="14"/>
        </w:rPr>
      </w:pPr>
      <w:r>
        <w:rPr/>
        <w:br w:type="column"/>
      </w:r>
      <w:r>
        <w:rPr>
          <w:rFonts w:ascii="Times New Roman"/>
          <w:i/>
          <w:sz w:val="14"/>
        </w:rPr>
        <w:t>i</w:t>
      </w:r>
      <w:r>
        <w:rPr>
          <w:rFonts w:ascii="Times New Roman"/>
          <w:i/>
          <w:spacing w:val="43"/>
          <w:sz w:val="14"/>
        </w:rPr>
        <w:t>  </w:t>
      </w:r>
      <w:r>
        <w:rPr>
          <w:rFonts w:ascii="Times New Roman"/>
          <w:i/>
          <w:spacing w:val="-10"/>
          <w:sz w:val="14"/>
        </w:rPr>
        <w:t>i</w:t>
      </w:r>
    </w:p>
    <w:p>
      <w:pPr>
        <w:spacing w:line="161" w:lineRule="exact" w:before="0"/>
        <w:ind w:left="168" w:right="0" w:firstLine="0"/>
        <w:jc w:val="left"/>
        <w:rPr>
          <w:rFonts w:ascii="Times New Roman"/>
          <w:sz w:val="14"/>
        </w:rPr>
      </w:pPr>
      <w:r>
        <w:rPr>
          <w:rFonts w:ascii="Times New Roman"/>
          <w:i/>
          <w:spacing w:val="-5"/>
          <w:w w:val="115"/>
          <w:sz w:val="14"/>
        </w:rPr>
        <w:t>i</w:t>
      </w:r>
      <w:r>
        <w:rPr>
          <w:rFonts w:ascii="Cambria"/>
          <w:spacing w:val="-5"/>
          <w:w w:val="115"/>
          <w:sz w:val="14"/>
        </w:rPr>
        <w:t>=</w:t>
      </w:r>
      <w:r>
        <w:rPr>
          <w:rFonts w:ascii="Times New Roman"/>
          <w:spacing w:val="-5"/>
          <w:w w:val="115"/>
          <w:sz w:val="14"/>
        </w:rPr>
        <w:t>1</w:t>
      </w:r>
    </w:p>
    <w:p>
      <w:pPr>
        <w:spacing w:after="0" w:line="161" w:lineRule="exact"/>
        <w:jc w:val="left"/>
        <w:rPr>
          <w:rFonts w:ascii="Times New Roman"/>
          <w:sz w:val="14"/>
        </w:rPr>
        <w:sectPr>
          <w:type w:val="continuous"/>
          <w:pgSz w:w="12240" w:h="15840"/>
          <w:pgMar w:header="713" w:footer="936" w:top="1820" w:bottom="280" w:left="360" w:right="720"/>
          <w:cols w:num="2" w:equalWidth="0">
            <w:col w:w="2246" w:space="40"/>
            <w:col w:w="8874"/>
          </w:cols>
        </w:sectPr>
      </w:pPr>
    </w:p>
    <w:p>
      <w:pPr>
        <w:pStyle w:val="BodyText"/>
        <w:spacing w:before="52"/>
        <w:rPr>
          <w:rFonts w:ascii="Times New Roman"/>
          <w:sz w:val="20"/>
        </w:rPr>
      </w:pPr>
    </w:p>
    <w:p>
      <w:pPr>
        <w:spacing w:line="223" w:lineRule="exact" w:before="0"/>
        <w:ind w:left="776" w:right="0" w:firstLine="0"/>
        <w:jc w:val="left"/>
        <w:rPr>
          <w:sz w:val="20"/>
        </w:rPr>
      </w:pPr>
      <w:r>
        <w:rPr>
          <w:spacing w:val="-2"/>
          <w:sz w:val="20"/>
        </w:rPr>
        <w:t>where</w:t>
      </w:r>
    </w:p>
    <w:p>
      <w:pPr>
        <w:tabs>
          <w:tab w:pos="2902" w:val="left" w:leader="none"/>
        </w:tabs>
        <w:spacing w:line="278" w:lineRule="exact" w:before="0"/>
        <w:ind w:left="966" w:right="0" w:firstLine="0"/>
        <w:jc w:val="left"/>
        <w:rPr>
          <w:position w:val="1"/>
          <w:sz w:val="20"/>
        </w:rPr>
      </w:pPr>
      <w:r>
        <w:rPr>
          <w:rFonts w:ascii="Times New Roman"/>
          <w:i/>
          <w:w w:val="105"/>
          <w:sz w:val="24"/>
        </w:rPr>
        <w:t>M</w:t>
      </w:r>
      <w:r>
        <w:rPr>
          <w:rFonts w:ascii="Times New Roman"/>
          <w:i/>
          <w:w w:val="105"/>
          <w:sz w:val="24"/>
          <w:vertAlign w:val="subscript"/>
        </w:rPr>
        <w:t>ox</w:t>
      </w:r>
      <w:r>
        <w:rPr>
          <w:rFonts w:ascii="Times New Roman"/>
          <w:i/>
          <w:spacing w:val="74"/>
          <w:w w:val="115"/>
          <w:sz w:val="24"/>
          <w:vertAlign w:val="baseline"/>
        </w:rPr>
        <w:t> </w:t>
      </w:r>
      <w:r>
        <w:rPr>
          <w:rFonts w:ascii="Cambria"/>
          <w:w w:val="115"/>
          <w:sz w:val="24"/>
          <w:vertAlign w:val="baseline"/>
        </w:rPr>
        <w:t>=</w:t>
      </w:r>
      <w:r>
        <w:rPr>
          <w:rFonts w:ascii="Cambria"/>
          <w:spacing w:val="72"/>
          <w:w w:val="115"/>
          <w:sz w:val="24"/>
          <w:vertAlign w:val="baseline"/>
        </w:rPr>
        <w:t> </w:t>
      </w:r>
      <w:r>
        <w:rPr>
          <w:rFonts w:ascii="Times New Roman"/>
          <w:spacing w:val="-4"/>
          <w:w w:val="105"/>
          <w:sz w:val="24"/>
          <w:vertAlign w:val="baseline"/>
        </w:rPr>
        <w:t>15.99</w:t>
      </w:r>
      <w:r>
        <w:rPr>
          <w:rFonts w:ascii="Times New Roman"/>
          <w:sz w:val="24"/>
          <w:vertAlign w:val="baseline"/>
        </w:rPr>
        <w:tab/>
      </w:r>
      <w:r>
        <w:rPr>
          <w:position w:val="1"/>
          <w:sz w:val="20"/>
          <w:vertAlign w:val="baseline"/>
        </w:rPr>
        <w:t>-</w:t>
      </w:r>
      <w:r>
        <w:rPr>
          <w:spacing w:val="-3"/>
          <w:position w:val="1"/>
          <w:sz w:val="20"/>
          <w:vertAlign w:val="baseline"/>
        </w:rPr>
        <w:t> </w:t>
      </w:r>
      <w:r>
        <w:rPr>
          <w:position w:val="1"/>
          <w:sz w:val="20"/>
          <w:vertAlign w:val="baseline"/>
        </w:rPr>
        <w:t>atomic</w:t>
      </w:r>
      <w:r>
        <w:rPr>
          <w:spacing w:val="-2"/>
          <w:position w:val="1"/>
          <w:sz w:val="20"/>
          <w:vertAlign w:val="baseline"/>
        </w:rPr>
        <w:t> </w:t>
      </w:r>
      <w:r>
        <w:rPr>
          <w:position w:val="1"/>
          <w:sz w:val="20"/>
          <w:vertAlign w:val="baseline"/>
        </w:rPr>
        <w:t>weight</w:t>
      </w:r>
      <w:r>
        <w:rPr>
          <w:spacing w:val="-3"/>
          <w:position w:val="1"/>
          <w:sz w:val="20"/>
          <w:vertAlign w:val="baseline"/>
        </w:rPr>
        <w:t> </w:t>
      </w:r>
      <w:r>
        <w:rPr>
          <w:position w:val="1"/>
          <w:sz w:val="20"/>
          <w:vertAlign w:val="baseline"/>
        </w:rPr>
        <w:t>of</w:t>
      </w:r>
      <w:r>
        <w:rPr>
          <w:spacing w:val="-2"/>
          <w:position w:val="1"/>
          <w:sz w:val="20"/>
          <w:vertAlign w:val="baseline"/>
        </w:rPr>
        <w:t> oxygen</w:t>
      </w:r>
    </w:p>
    <w:p>
      <w:pPr>
        <w:tabs>
          <w:tab w:pos="2902" w:val="left" w:leader="none"/>
        </w:tabs>
        <w:spacing w:before="20"/>
        <w:ind w:left="950" w:right="0" w:firstLine="0"/>
        <w:jc w:val="left"/>
        <w:rPr>
          <w:position w:val="1"/>
          <w:sz w:val="20"/>
        </w:rPr>
      </w:pPr>
      <w:r>
        <w:rPr>
          <w:rFonts w:ascii="Times New Roman" w:hAnsi="Times New Roman"/>
          <w:i/>
          <w:w w:val="105"/>
          <w:sz w:val="24"/>
        </w:rPr>
        <w:t>v</w:t>
      </w:r>
      <w:r>
        <w:rPr>
          <w:rFonts w:ascii="Times New Roman" w:hAnsi="Times New Roman"/>
          <w:i/>
          <w:w w:val="105"/>
          <w:sz w:val="24"/>
          <w:vertAlign w:val="subscript"/>
        </w:rPr>
        <w:t>o</w:t>
      </w:r>
      <w:r>
        <w:rPr>
          <w:rFonts w:ascii="Times New Roman" w:hAnsi="Times New Roman"/>
          <w:i/>
          <w:w w:val="105"/>
          <w:sz w:val="24"/>
          <w:vertAlign w:val="subscript"/>
        </w:rPr>
        <w:t>x</w:t>
      </w:r>
      <w:r>
        <w:rPr>
          <w:rFonts w:ascii="Times New Roman" w:hAnsi="Times New Roman"/>
          <w:i/>
          <w:spacing w:val="75"/>
          <w:w w:val="115"/>
          <w:sz w:val="24"/>
          <w:vertAlign w:val="baseline"/>
        </w:rPr>
        <w:t> </w:t>
      </w:r>
      <w:r>
        <w:rPr>
          <w:rFonts w:ascii="Cambria" w:hAnsi="Cambria"/>
          <w:w w:val="115"/>
          <w:sz w:val="24"/>
          <w:vertAlign w:val="baseline"/>
        </w:rPr>
        <w:t>=</w:t>
      </w:r>
      <w:r>
        <w:rPr>
          <w:rFonts w:ascii="Cambria" w:hAnsi="Cambria"/>
          <w:spacing w:val="57"/>
          <w:w w:val="115"/>
          <w:sz w:val="24"/>
          <w:vertAlign w:val="baseline"/>
        </w:rPr>
        <w:t> </w:t>
      </w:r>
      <w:r>
        <w:rPr>
          <w:rFonts w:ascii="Cambria" w:hAnsi="Cambria"/>
          <w:spacing w:val="-5"/>
          <w:sz w:val="24"/>
          <w:vertAlign w:val="baseline"/>
        </w:rPr>
        <w:t>−</w:t>
      </w:r>
      <w:r>
        <w:rPr>
          <w:rFonts w:ascii="Times New Roman" w:hAnsi="Times New Roman"/>
          <w:spacing w:val="-5"/>
          <w:sz w:val="24"/>
          <w:vertAlign w:val="baseline"/>
        </w:rPr>
        <w:t>2</w:t>
      </w:r>
      <w:r>
        <w:rPr>
          <w:rFonts w:ascii="Times New Roman" w:hAnsi="Times New Roman"/>
          <w:sz w:val="24"/>
          <w:vertAlign w:val="baseline"/>
        </w:rPr>
        <w:tab/>
      </w:r>
      <w:r>
        <w:rPr>
          <w:position w:val="1"/>
          <w:sz w:val="20"/>
          <w:vertAlign w:val="baseline"/>
        </w:rPr>
        <w:t>-</w:t>
      </w:r>
      <w:r>
        <w:rPr>
          <w:spacing w:val="-1"/>
          <w:position w:val="1"/>
          <w:sz w:val="20"/>
          <w:vertAlign w:val="baseline"/>
        </w:rPr>
        <w:t> </w:t>
      </w:r>
      <w:r>
        <w:rPr>
          <w:position w:val="1"/>
          <w:sz w:val="20"/>
          <w:vertAlign w:val="baseline"/>
        </w:rPr>
        <w:t>valency</w:t>
      </w:r>
      <w:r>
        <w:rPr>
          <w:spacing w:val="-1"/>
          <w:position w:val="1"/>
          <w:sz w:val="20"/>
          <w:vertAlign w:val="baseline"/>
        </w:rPr>
        <w:t> </w:t>
      </w:r>
      <w:r>
        <w:rPr>
          <w:position w:val="1"/>
          <w:sz w:val="20"/>
          <w:vertAlign w:val="baseline"/>
        </w:rPr>
        <w:t>of </w:t>
      </w:r>
      <w:r>
        <w:rPr>
          <w:spacing w:val="-2"/>
          <w:position w:val="1"/>
          <w:sz w:val="20"/>
          <w:vertAlign w:val="baseline"/>
        </w:rPr>
        <w:t>oxygen</w:t>
      </w:r>
    </w:p>
    <w:p>
      <w:pPr>
        <w:tabs>
          <w:tab w:pos="2902" w:val="left" w:leader="none"/>
        </w:tabs>
        <w:spacing w:line="270" w:lineRule="exact" w:before="24"/>
        <w:ind w:left="950" w:right="0" w:firstLine="0"/>
        <w:jc w:val="left"/>
        <w:rPr>
          <w:position w:val="1"/>
          <w:sz w:val="20"/>
        </w:rPr>
      </w:pPr>
      <w:r>
        <w:rPr>
          <w:rFonts w:ascii="Times New Roman"/>
          <w:i/>
          <w:spacing w:val="-10"/>
          <w:sz w:val="24"/>
        </w:rPr>
        <w:t>N</w:t>
      </w:r>
      <w:r>
        <w:rPr>
          <w:rFonts w:ascii="Times New Roman"/>
          <w:i/>
          <w:sz w:val="24"/>
        </w:rPr>
        <w:tab/>
      </w:r>
      <w:r>
        <w:rPr>
          <w:position w:val="1"/>
          <w:sz w:val="20"/>
        </w:rPr>
        <w:t>-</w:t>
      </w:r>
      <w:r>
        <w:rPr>
          <w:spacing w:val="-5"/>
          <w:position w:val="1"/>
          <w:sz w:val="20"/>
        </w:rPr>
        <w:t> </w:t>
      </w:r>
      <w:r>
        <w:rPr>
          <w:position w:val="1"/>
          <w:sz w:val="20"/>
        </w:rPr>
        <w:t>number</w:t>
      </w:r>
      <w:r>
        <w:rPr>
          <w:spacing w:val="-4"/>
          <w:position w:val="1"/>
          <w:sz w:val="20"/>
        </w:rPr>
        <w:t> </w:t>
      </w:r>
      <w:r>
        <w:rPr>
          <w:position w:val="1"/>
          <w:sz w:val="20"/>
        </w:rPr>
        <w:t>of</w:t>
      </w:r>
      <w:r>
        <w:rPr>
          <w:spacing w:val="-4"/>
          <w:position w:val="1"/>
          <w:sz w:val="20"/>
        </w:rPr>
        <w:t> </w:t>
      </w:r>
      <w:r>
        <w:rPr>
          <w:position w:val="1"/>
          <w:sz w:val="20"/>
        </w:rPr>
        <w:t>chemical</w:t>
      </w:r>
      <w:r>
        <w:rPr>
          <w:spacing w:val="-4"/>
          <w:position w:val="1"/>
          <w:sz w:val="20"/>
        </w:rPr>
        <w:t> </w:t>
      </w:r>
      <w:r>
        <w:rPr>
          <w:position w:val="1"/>
          <w:sz w:val="20"/>
        </w:rPr>
        <w:t>elements</w:t>
      </w:r>
      <w:r>
        <w:rPr>
          <w:spacing w:val="-4"/>
          <w:position w:val="1"/>
          <w:sz w:val="20"/>
        </w:rPr>
        <w:t> </w:t>
      </w:r>
      <w:r>
        <w:rPr>
          <w:position w:val="1"/>
          <w:sz w:val="20"/>
        </w:rPr>
        <w:t>in</w:t>
      </w:r>
      <w:r>
        <w:rPr>
          <w:spacing w:val="-4"/>
          <w:position w:val="1"/>
          <w:sz w:val="20"/>
        </w:rPr>
        <w:t> </w:t>
      </w:r>
      <w:r>
        <w:rPr>
          <w:position w:val="1"/>
          <w:sz w:val="20"/>
        </w:rPr>
        <w:t>chemical</w:t>
      </w:r>
      <w:r>
        <w:rPr>
          <w:spacing w:val="-4"/>
          <w:position w:val="1"/>
          <w:sz w:val="20"/>
        </w:rPr>
        <w:t> </w:t>
      </w:r>
      <w:r>
        <w:rPr>
          <w:spacing w:val="-2"/>
          <w:position w:val="1"/>
          <w:sz w:val="20"/>
        </w:rPr>
        <w:t>formula</w:t>
      </w:r>
    </w:p>
    <w:p>
      <w:pPr>
        <w:tabs>
          <w:tab w:pos="2902" w:val="left" w:leader="none"/>
        </w:tabs>
        <w:spacing w:line="265" w:lineRule="exact" w:before="0"/>
        <w:ind w:left="950" w:right="0" w:firstLine="0"/>
        <w:jc w:val="left"/>
        <w:rPr>
          <w:position w:val="1"/>
          <w:sz w:val="20"/>
        </w:rPr>
      </w:pPr>
      <w:r>
        <w:rPr>
          <w:rFonts w:ascii="Times New Roman"/>
          <w:i/>
          <w:spacing w:val="-10"/>
          <w:sz w:val="24"/>
        </w:rPr>
        <w:t>i</w:t>
      </w:r>
      <w:r>
        <w:rPr>
          <w:rFonts w:ascii="Times New Roman"/>
          <w:i/>
          <w:sz w:val="24"/>
        </w:rPr>
        <w:tab/>
      </w:r>
      <w:r>
        <w:rPr>
          <w:position w:val="1"/>
          <w:sz w:val="20"/>
        </w:rPr>
        <w:t>-</w:t>
      </w:r>
      <w:r>
        <w:rPr>
          <w:spacing w:val="-5"/>
          <w:position w:val="1"/>
          <w:sz w:val="20"/>
        </w:rPr>
        <w:t> </w:t>
      </w:r>
      <w:r>
        <w:rPr>
          <w:position w:val="1"/>
          <w:sz w:val="20"/>
        </w:rPr>
        <w:t>index</w:t>
      </w:r>
      <w:r>
        <w:rPr>
          <w:spacing w:val="-4"/>
          <w:position w:val="1"/>
          <w:sz w:val="20"/>
        </w:rPr>
        <w:t> </w:t>
      </w:r>
      <w:r>
        <w:rPr>
          <w:position w:val="1"/>
          <w:sz w:val="20"/>
        </w:rPr>
        <w:t>of</w:t>
      </w:r>
      <w:r>
        <w:rPr>
          <w:spacing w:val="-4"/>
          <w:position w:val="1"/>
          <w:sz w:val="20"/>
        </w:rPr>
        <w:t> </w:t>
      </w:r>
      <w:r>
        <w:rPr>
          <w:position w:val="1"/>
          <w:sz w:val="20"/>
        </w:rPr>
        <w:t>chemical</w:t>
      </w:r>
      <w:r>
        <w:rPr>
          <w:spacing w:val="-5"/>
          <w:position w:val="1"/>
          <w:sz w:val="20"/>
        </w:rPr>
        <w:t> </w:t>
      </w:r>
      <w:r>
        <w:rPr>
          <w:position w:val="1"/>
          <w:sz w:val="20"/>
        </w:rPr>
        <w:t>element</w:t>
      </w:r>
      <w:r>
        <w:rPr>
          <w:spacing w:val="-4"/>
          <w:position w:val="1"/>
          <w:sz w:val="20"/>
        </w:rPr>
        <w:t> </w:t>
      </w:r>
      <w:r>
        <w:rPr>
          <w:position w:val="1"/>
          <w:sz w:val="20"/>
        </w:rPr>
        <w:t>in</w:t>
      </w:r>
      <w:r>
        <w:rPr>
          <w:spacing w:val="-4"/>
          <w:position w:val="1"/>
          <w:sz w:val="20"/>
        </w:rPr>
        <w:t> </w:t>
      </w:r>
      <w:r>
        <w:rPr>
          <w:position w:val="1"/>
          <w:sz w:val="20"/>
        </w:rPr>
        <w:t>chemical</w:t>
      </w:r>
      <w:r>
        <w:rPr>
          <w:spacing w:val="-4"/>
          <w:position w:val="1"/>
          <w:sz w:val="20"/>
        </w:rPr>
        <w:t> </w:t>
      </w:r>
      <w:r>
        <w:rPr>
          <w:position w:val="1"/>
          <w:sz w:val="20"/>
        </w:rPr>
        <w:t>formula</w:t>
      </w:r>
      <w:r>
        <w:rPr>
          <w:spacing w:val="-5"/>
          <w:position w:val="1"/>
          <w:sz w:val="20"/>
        </w:rPr>
        <w:t> </w:t>
      </w:r>
      <w:r>
        <w:rPr>
          <w:position w:val="1"/>
          <w:sz w:val="20"/>
        </w:rPr>
        <w:t>(1,</w:t>
      </w:r>
      <w:r>
        <w:rPr>
          <w:spacing w:val="-4"/>
          <w:position w:val="1"/>
          <w:sz w:val="20"/>
        </w:rPr>
        <w:t> </w:t>
      </w:r>
      <w:r>
        <w:rPr>
          <w:position w:val="1"/>
          <w:sz w:val="20"/>
        </w:rPr>
        <w:t>2,</w:t>
      </w:r>
      <w:r>
        <w:rPr>
          <w:spacing w:val="-4"/>
          <w:position w:val="1"/>
          <w:sz w:val="20"/>
        </w:rPr>
        <w:t> ...)</w:t>
      </w:r>
    </w:p>
    <w:p>
      <w:pPr>
        <w:tabs>
          <w:tab w:pos="2902" w:val="left" w:leader="none"/>
        </w:tabs>
        <w:spacing w:line="271" w:lineRule="exact" w:before="0"/>
        <w:ind w:left="950" w:right="0" w:firstLine="0"/>
        <w:jc w:val="left"/>
        <w:rPr>
          <w:position w:val="1"/>
          <w:sz w:val="20"/>
        </w:rPr>
      </w:pPr>
      <w:r>
        <w:rPr>
          <w:rFonts w:ascii="Times New Roman"/>
          <w:i/>
          <w:spacing w:val="-5"/>
          <w:sz w:val="24"/>
        </w:rPr>
        <w:t>n</w:t>
      </w:r>
      <w:r>
        <w:rPr>
          <w:rFonts w:ascii="Times New Roman"/>
          <w:i/>
          <w:spacing w:val="-5"/>
          <w:sz w:val="24"/>
          <w:vertAlign w:val="subscript"/>
        </w:rPr>
        <w:t>i</w:t>
      </w:r>
      <w:r>
        <w:rPr>
          <w:rFonts w:ascii="Times New Roman"/>
          <w:i/>
          <w:sz w:val="24"/>
          <w:vertAlign w:val="baseline"/>
        </w:rPr>
        <w:tab/>
      </w:r>
      <w:r>
        <w:rPr>
          <w:position w:val="1"/>
          <w:sz w:val="20"/>
          <w:vertAlign w:val="baseline"/>
        </w:rPr>
        <w:t>-</w:t>
      </w:r>
      <w:r>
        <w:rPr>
          <w:spacing w:val="-2"/>
          <w:position w:val="1"/>
          <w:sz w:val="20"/>
          <w:vertAlign w:val="baseline"/>
        </w:rPr>
        <w:t> </w:t>
      </w:r>
      <w:r>
        <w:rPr>
          <w:position w:val="1"/>
          <w:sz w:val="20"/>
          <w:vertAlign w:val="baseline"/>
        </w:rPr>
        <w:t>number</w:t>
      </w:r>
      <w:r>
        <w:rPr>
          <w:spacing w:val="-1"/>
          <w:position w:val="1"/>
          <w:sz w:val="20"/>
          <w:vertAlign w:val="baseline"/>
        </w:rPr>
        <w:t> </w:t>
      </w:r>
      <w:r>
        <w:rPr>
          <w:position w:val="1"/>
          <w:sz w:val="20"/>
          <w:vertAlign w:val="baseline"/>
        </w:rPr>
        <w:t>of</w:t>
      </w:r>
      <w:r>
        <w:rPr>
          <w:spacing w:val="-2"/>
          <w:position w:val="1"/>
          <w:sz w:val="20"/>
          <w:vertAlign w:val="baseline"/>
        </w:rPr>
        <w:t> </w:t>
      </w:r>
      <w:r>
        <w:rPr>
          <w:position w:val="1"/>
          <w:sz w:val="20"/>
          <w:vertAlign w:val="baseline"/>
        </w:rPr>
        <w:t>atoms</w:t>
      </w:r>
      <w:r>
        <w:rPr>
          <w:spacing w:val="-1"/>
          <w:position w:val="1"/>
          <w:sz w:val="20"/>
          <w:vertAlign w:val="baseline"/>
        </w:rPr>
        <w:t> </w:t>
      </w:r>
      <w:r>
        <w:rPr>
          <w:position w:val="1"/>
          <w:sz w:val="20"/>
          <w:vertAlign w:val="baseline"/>
        </w:rPr>
        <w:t>of</w:t>
      </w:r>
      <w:r>
        <w:rPr>
          <w:spacing w:val="-2"/>
          <w:position w:val="1"/>
          <w:sz w:val="20"/>
          <w:vertAlign w:val="baseline"/>
        </w:rPr>
        <w:t> </w:t>
      </w:r>
      <w:r>
        <w:rPr>
          <w:position w:val="1"/>
          <w:sz w:val="20"/>
          <w:vertAlign w:val="baseline"/>
        </w:rPr>
        <w:t>chemical</w:t>
      </w:r>
      <w:r>
        <w:rPr>
          <w:spacing w:val="-1"/>
          <w:position w:val="1"/>
          <w:sz w:val="20"/>
          <w:vertAlign w:val="baseline"/>
        </w:rPr>
        <w:t> </w:t>
      </w:r>
      <w:r>
        <w:rPr>
          <w:position w:val="1"/>
          <w:sz w:val="20"/>
          <w:vertAlign w:val="baseline"/>
        </w:rPr>
        <w:t>element</w:t>
      </w:r>
      <w:r>
        <w:rPr>
          <w:spacing w:val="30"/>
          <w:position w:val="1"/>
          <w:sz w:val="20"/>
          <w:vertAlign w:val="baseline"/>
        </w:rPr>
        <w:t>  </w:t>
      </w:r>
      <w:r>
        <w:rPr>
          <w:rFonts w:ascii="Times New Roman"/>
          <w:i/>
          <w:sz w:val="24"/>
          <w:vertAlign w:val="baseline"/>
        </w:rPr>
        <w:t>i</w:t>
      </w:r>
      <w:r>
        <w:rPr>
          <w:rFonts w:ascii="Times New Roman"/>
          <w:i/>
          <w:spacing w:val="70"/>
          <w:w w:val="150"/>
          <w:sz w:val="24"/>
          <w:vertAlign w:val="baseline"/>
        </w:rPr>
        <w:t> </w:t>
      </w:r>
      <w:r>
        <w:rPr>
          <w:position w:val="1"/>
          <w:sz w:val="20"/>
          <w:vertAlign w:val="baseline"/>
        </w:rPr>
        <w:t>in</w:t>
      </w:r>
      <w:r>
        <w:rPr>
          <w:spacing w:val="-2"/>
          <w:position w:val="1"/>
          <w:sz w:val="20"/>
          <w:vertAlign w:val="baseline"/>
        </w:rPr>
        <w:t> </w:t>
      </w:r>
      <w:r>
        <w:rPr>
          <w:position w:val="1"/>
          <w:sz w:val="20"/>
          <w:vertAlign w:val="baseline"/>
        </w:rPr>
        <w:t>chemical</w:t>
      </w:r>
      <w:r>
        <w:rPr>
          <w:spacing w:val="-1"/>
          <w:position w:val="1"/>
          <w:sz w:val="20"/>
          <w:vertAlign w:val="baseline"/>
        </w:rPr>
        <w:t> </w:t>
      </w:r>
      <w:r>
        <w:rPr>
          <w:spacing w:val="-2"/>
          <w:position w:val="1"/>
          <w:sz w:val="20"/>
          <w:vertAlign w:val="baseline"/>
        </w:rPr>
        <w:t>formula</w:t>
      </w:r>
    </w:p>
    <w:p>
      <w:pPr>
        <w:tabs>
          <w:tab w:pos="2902" w:val="left" w:leader="none"/>
        </w:tabs>
        <w:spacing w:before="24"/>
        <w:ind w:left="950" w:right="0" w:firstLine="0"/>
        <w:jc w:val="left"/>
        <w:rPr>
          <w:rFonts w:ascii="Times New Roman"/>
          <w:i/>
          <w:sz w:val="24"/>
        </w:rPr>
      </w:pPr>
      <w:r>
        <w:rPr>
          <w:rFonts w:ascii="Times New Roman"/>
          <w:i/>
          <w:spacing w:val="-5"/>
          <w:sz w:val="24"/>
        </w:rPr>
        <w:t>v</w:t>
      </w:r>
      <w:r>
        <w:rPr>
          <w:rFonts w:ascii="Times New Roman"/>
          <w:i/>
          <w:spacing w:val="-5"/>
          <w:sz w:val="24"/>
          <w:vertAlign w:val="subscript"/>
        </w:rPr>
        <w:t>i</w:t>
      </w:r>
      <w:r>
        <w:rPr>
          <w:rFonts w:ascii="Times New Roman"/>
          <w:i/>
          <w:sz w:val="24"/>
          <w:vertAlign w:val="baseline"/>
        </w:rPr>
        <w:tab/>
      </w:r>
      <w:r>
        <w:rPr>
          <w:position w:val="1"/>
          <w:sz w:val="20"/>
          <w:vertAlign w:val="baseline"/>
        </w:rPr>
        <w:t>-</w:t>
      </w:r>
      <w:r>
        <w:rPr>
          <w:spacing w:val="-3"/>
          <w:position w:val="1"/>
          <w:sz w:val="20"/>
          <w:vertAlign w:val="baseline"/>
        </w:rPr>
        <w:t> </w:t>
      </w:r>
      <w:r>
        <w:rPr>
          <w:position w:val="1"/>
          <w:sz w:val="20"/>
          <w:vertAlign w:val="baseline"/>
        </w:rPr>
        <w:t>valency</w:t>
      </w:r>
      <w:r>
        <w:rPr>
          <w:spacing w:val="-3"/>
          <w:position w:val="1"/>
          <w:sz w:val="20"/>
          <w:vertAlign w:val="baseline"/>
        </w:rPr>
        <w:t> </w:t>
      </w:r>
      <w:r>
        <w:rPr>
          <w:position w:val="1"/>
          <w:sz w:val="20"/>
          <w:vertAlign w:val="baseline"/>
        </w:rPr>
        <w:t>of</w:t>
      </w:r>
      <w:r>
        <w:rPr>
          <w:spacing w:val="-3"/>
          <w:position w:val="1"/>
          <w:sz w:val="20"/>
          <w:vertAlign w:val="baseline"/>
        </w:rPr>
        <w:t> </w:t>
      </w:r>
      <w:r>
        <w:rPr>
          <w:position w:val="1"/>
          <w:sz w:val="20"/>
          <w:vertAlign w:val="baseline"/>
        </w:rPr>
        <w:t>chemical</w:t>
      </w:r>
      <w:r>
        <w:rPr>
          <w:spacing w:val="-3"/>
          <w:position w:val="1"/>
          <w:sz w:val="20"/>
          <w:vertAlign w:val="baseline"/>
        </w:rPr>
        <w:t> </w:t>
      </w:r>
      <w:r>
        <w:rPr>
          <w:position w:val="1"/>
          <w:sz w:val="20"/>
          <w:vertAlign w:val="baseline"/>
        </w:rPr>
        <w:t>element</w:t>
      </w:r>
      <w:r>
        <w:rPr>
          <w:spacing w:val="27"/>
          <w:position w:val="1"/>
          <w:sz w:val="20"/>
          <w:vertAlign w:val="baseline"/>
        </w:rPr>
        <w:t>  </w:t>
      </w:r>
      <w:r>
        <w:rPr>
          <w:rFonts w:ascii="Times New Roman"/>
          <w:i/>
          <w:spacing w:val="-10"/>
          <w:sz w:val="24"/>
          <w:vertAlign w:val="baseline"/>
        </w:rPr>
        <w:t>i</w:t>
      </w:r>
    </w:p>
    <w:p>
      <w:pPr>
        <w:tabs>
          <w:tab w:pos="2902" w:val="left" w:leader="none"/>
        </w:tabs>
        <w:spacing w:line="436" w:lineRule="auto" w:before="26" w:after="52"/>
        <w:ind w:left="776" w:right="4935" w:firstLine="190"/>
        <w:jc w:val="left"/>
        <w:rPr>
          <w:sz w:val="20"/>
        </w:rPr>
      </w:pPr>
      <w:r>
        <w:rPr>
          <w:rFonts w:ascii="Times New Roman"/>
          <w:i/>
          <w:spacing w:val="-10"/>
          <w:sz w:val="24"/>
        </w:rPr>
        <w:t>M</w:t>
      </w:r>
      <w:r>
        <w:rPr>
          <w:rFonts w:ascii="Times New Roman"/>
          <w:i/>
          <w:sz w:val="24"/>
        </w:rPr>
        <w:tab/>
      </w:r>
      <w:r>
        <w:rPr>
          <w:position w:val="1"/>
          <w:sz w:val="20"/>
        </w:rPr>
        <w:t>-</w:t>
      </w:r>
      <w:r>
        <w:rPr>
          <w:spacing w:val="-8"/>
          <w:position w:val="1"/>
          <w:sz w:val="20"/>
        </w:rPr>
        <w:t> </w:t>
      </w:r>
      <w:r>
        <w:rPr>
          <w:position w:val="1"/>
          <w:sz w:val="20"/>
        </w:rPr>
        <w:t>molecular</w:t>
      </w:r>
      <w:r>
        <w:rPr>
          <w:spacing w:val="-8"/>
          <w:position w:val="1"/>
          <w:sz w:val="20"/>
        </w:rPr>
        <w:t> </w:t>
      </w:r>
      <w:r>
        <w:rPr>
          <w:position w:val="1"/>
          <w:sz w:val="20"/>
        </w:rPr>
        <w:t>weight</w:t>
      </w:r>
      <w:r>
        <w:rPr>
          <w:spacing w:val="-8"/>
          <w:position w:val="1"/>
          <w:sz w:val="20"/>
        </w:rPr>
        <w:t> </w:t>
      </w:r>
      <w:r>
        <w:rPr>
          <w:position w:val="1"/>
          <w:sz w:val="20"/>
        </w:rPr>
        <w:t>of</w:t>
      </w:r>
      <w:r>
        <w:rPr>
          <w:spacing w:val="-8"/>
          <w:position w:val="1"/>
          <w:sz w:val="20"/>
        </w:rPr>
        <w:t> </w:t>
      </w:r>
      <w:r>
        <w:rPr>
          <w:position w:val="1"/>
          <w:sz w:val="20"/>
        </w:rPr>
        <w:t>chemical</w:t>
      </w:r>
      <w:r>
        <w:rPr>
          <w:spacing w:val="-8"/>
          <w:position w:val="1"/>
          <w:sz w:val="20"/>
        </w:rPr>
        <w:t> </w:t>
      </w:r>
      <w:r>
        <w:rPr>
          <w:position w:val="1"/>
          <w:sz w:val="20"/>
        </w:rPr>
        <w:t>specie </w:t>
      </w:r>
      <w:r>
        <w:rPr>
          <w:spacing w:val="-2"/>
          <w:sz w:val="20"/>
        </w:rPr>
        <w:t>Examples:</w:t>
      </w:r>
    </w:p>
    <w:tbl>
      <w:tblPr>
        <w:tblW w:w="0" w:type="auto"/>
        <w:jc w:val="left"/>
        <w:tblInd w:w="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0"/>
        <w:gridCol w:w="3551"/>
      </w:tblGrid>
      <w:tr>
        <w:trPr>
          <w:trHeight w:val="5796" w:hRule="atLeast"/>
        </w:trPr>
        <w:tc>
          <w:tcPr>
            <w:tcW w:w="4610" w:type="dxa"/>
          </w:tcPr>
          <w:p>
            <w:pPr>
              <w:pStyle w:val="TableParagraph"/>
              <w:spacing w:line="264" w:lineRule="exact" w:before="0"/>
              <w:ind w:left="224"/>
              <w:rPr>
                <w:position w:val="1"/>
                <w:sz w:val="20"/>
              </w:rPr>
            </w:pPr>
            <w:r>
              <w:rPr>
                <w:rFonts w:ascii="Times New Roman"/>
                <w:i/>
                <w:sz w:val="24"/>
              </w:rPr>
              <w:t>Na</w:t>
            </w:r>
            <w:r>
              <w:rPr>
                <w:rFonts w:ascii="Times New Roman"/>
                <w:i/>
                <w:spacing w:val="-26"/>
                <w:sz w:val="24"/>
              </w:rPr>
              <w:t> </w:t>
            </w:r>
            <w:r>
              <w:rPr>
                <w:rFonts w:ascii="Times New Roman"/>
                <w:i/>
                <w:sz w:val="24"/>
              </w:rPr>
              <w:t>Cl</w:t>
            </w:r>
            <w:r>
              <w:rPr>
                <w:rFonts w:ascii="Times New Roman"/>
                <w:i/>
                <w:spacing w:val="-21"/>
                <w:sz w:val="24"/>
              </w:rPr>
              <w:t> </w:t>
            </w:r>
            <w:r>
              <w:rPr>
                <w:rFonts w:ascii="Times New Roman"/>
                <w:i/>
                <w:sz w:val="24"/>
              </w:rPr>
              <w:t>O</w:t>
            </w:r>
            <w:r>
              <w:rPr>
                <w:rFonts w:ascii="Times New Roman"/>
                <w:sz w:val="24"/>
                <w:vertAlign w:val="subscript"/>
              </w:rPr>
              <w:t>4</w:t>
            </w:r>
            <w:r>
              <w:rPr>
                <w:rFonts w:ascii="Times New Roman"/>
                <w:spacing w:val="71"/>
                <w:w w:val="150"/>
                <w:sz w:val="24"/>
                <w:vertAlign w:val="baseline"/>
              </w:rPr>
              <w:t> </w:t>
            </w:r>
            <w:r>
              <w:rPr>
                <w:position w:val="1"/>
                <w:sz w:val="20"/>
                <w:vertAlign w:val="baseline"/>
              </w:rPr>
              <w:t>(Sodium</w:t>
            </w:r>
            <w:r>
              <w:rPr>
                <w:spacing w:val="-3"/>
                <w:position w:val="1"/>
                <w:sz w:val="20"/>
                <w:vertAlign w:val="baseline"/>
              </w:rPr>
              <w:t> </w:t>
            </w:r>
            <w:r>
              <w:rPr>
                <w:spacing w:val="-2"/>
                <w:position w:val="1"/>
                <w:sz w:val="20"/>
                <w:vertAlign w:val="baseline"/>
              </w:rPr>
              <w:t>Perchlorate)</w:t>
            </w:r>
          </w:p>
          <w:p>
            <w:pPr>
              <w:pStyle w:val="TableParagraph"/>
              <w:spacing w:before="24"/>
              <w:ind w:left="0"/>
              <w:rPr>
                <w:sz w:val="20"/>
              </w:rPr>
            </w:pPr>
          </w:p>
          <w:p>
            <w:pPr>
              <w:pStyle w:val="TableParagraph"/>
              <w:tabs>
                <w:tab w:pos="2142" w:val="left" w:leader="none"/>
                <w:tab w:pos="2827" w:val="left" w:leader="none"/>
              </w:tabs>
              <w:spacing w:before="1"/>
              <w:ind w:left="224"/>
              <w:rPr>
                <w:position w:val="1"/>
                <w:sz w:val="20"/>
              </w:rPr>
            </w:pPr>
            <w:r>
              <w:rPr>
                <w:rFonts w:ascii="Times New Roman"/>
                <w:i/>
                <w:w w:val="105"/>
                <w:sz w:val="24"/>
              </w:rPr>
              <w:t>N</w:t>
            </w:r>
            <w:r>
              <w:rPr>
                <w:rFonts w:ascii="Times New Roman"/>
                <w:i/>
                <w:spacing w:val="62"/>
                <w:w w:val="150"/>
                <w:sz w:val="24"/>
              </w:rPr>
              <w:t> </w:t>
            </w:r>
            <w:r>
              <w:rPr>
                <w:rFonts w:ascii="Cambria"/>
                <w:w w:val="120"/>
                <w:sz w:val="24"/>
              </w:rPr>
              <w:t>=</w:t>
            </w:r>
            <w:r>
              <w:rPr>
                <w:rFonts w:ascii="Cambria"/>
                <w:spacing w:val="57"/>
                <w:w w:val="120"/>
                <w:sz w:val="24"/>
              </w:rPr>
              <w:t> </w:t>
            </w:r>
            <w:r>
              <w:rPr>
                <w:rFonts w:ascii="Times New Roman"/>
                <w:w w:val="105"/>
                <w:sz w:val="24"/>
              </w:rPr>
              <w:t>3</w:t>
            </w:r>
            <w:r>
              <w:rPr>
                <w:rFonts w:ascii="Times New Roman"/>
                <w:spacing w:val="25"/>
                <w:w w:val="105"/>
                <w:sz w:val="24"/>
              </w:rPr>
              <w:t>  </w:t>
            </w:r>
            <w:r>
              <w:rPr>
                <w:w w:val="105"/>
                <w:position w:val="1"/>
                <w:sz w:val="20"/>
              </w:rPr>
              <w:t>(</w:t>
            </w:r>
            <w:r>
              <w:rPr>
                <w:spacing w:val="31"/>
                <w:w w:val="105"/>
                <w:position w:val="1"/>
                <w:sz w:val="20"/>
              </w:rPr>
              <w:t>  </w:t>
            </w:r>
            <w:r>
              <w:rPr>
                <w:rFonts w:ascii="Times New Roman"/>
                <w:i/>
                <w:w w:val="105"/>
                <w:sz w:val="24"/>
              </w:rPr>
              <w:t>Na</w:t>
            </w:r>
            <w:r>
              <w:rPr>
                <w:rFonts w:ascii="Times New Roman"/>
                <w:i/>
                <w:spacing w:val="29"/>
                <w:w w:val="105"/>
                <w:sz w:val="24"/>
              </w:rPr>
              <w:t>  </w:t>
            </w:r>
            <w:r>
              <w:rPr>
                <w:spacing w:val="-10"/>
                <w:w w:val="105"/>
                <w:position w:val="1"/>
                <w:sz w:val="20"/>
              </w:rPr>
              <w:t>,</w:t>
            </w:r>
            <w:r>
              <w:rPr>
                <w:position w:val="1"/>
                <w:sz w:val="20"/>
              </w:rPr>
              <w:tab/>
            </w:r>
            <w:r>
              <w:rPr>
                <w:rFonts w:ascii="Times New Roman"/>
                <w:i/>
                <w:w w:val="105"/>
                <w:sz w:val="24"/>
              </w:rPr>
              <w:t>Cl</w:t>
            </w:r>
            <w:r>
              <w:rPr>
                <w:rFonts w:ascii="Times New Roman"/>
                <w:i/>
                <w:spacing w:val="70"/>
                <w:w w:val="150"/>
                <w:sz w:val="24"/>
              </w:rPr>
              <w:t> </w:t>
            </w:r>
            <w:r>
              <w:rPr>
                <w:spacing w:val="-10"/>
                <w:w w:val="105"/>
                <w:position w:val="1"/>
                <w:sz w:val="20"/>
              </w:rPr>
              <w:t>,</w:t>
            </w:r>
            <w:r>
              <w:rPr>
                <w:position w:val="1"/>
                <w:sz w:val="20"/>
              </w:rPr>
              <w:tab/>
            </w:r>
            <w:r>
              <w:rPr>
                <w:rFonts w:ascii="Times New Roman"/>
                <w:i/>
                <w:w w:val="105"/>
                <w:sz w:val="24"/>
              </w:rPr>
              <w:t>O</w:t>
            </w:r>
            <w:r>
              <w:rPr>
                <w:rFonts w:ascii="Times New Roman"/>
                <w:i/>
                <w:spacing w:val="73"/>
                <w:w w:val="150"/>
                <w:sz w:val="24"/>
              </w:rPr>
              <w:t> </w:t>
            </w:r>
            <w:r>
              <w:rPr>
                <w:spacing w:val="-10"/>
                <w:w w:val="105"/>
                <w:position w:val="1"/>
                <w:sz w:val="20"/>
              </w:rPr>
              <w:t>)</w:t>
            </w:r>
          </w:p>
          <w:p>
            <w:pPr>
              <w:pStyle w:val="TableParagraph"/>
              <w:tabs>
                <w:tab w:pos="514" w:val="left" w:leader="none"/>
              </w:tabs>
              <w:spacing w:line="274" w:lineRule="exact" w:before="213"/>
              <w:ind w:left="50"/>
              <w:rPr>
                <w:position w:val="1"/>
                <w:sz w:val="20"/>
              </w:rPr>
            </w:pPr>
            <w:r>
              <w:rPr>
                <w:spacing w:val="-5"/>
                <w:w w:val="105"/>
                <w:position w:val="1"/>
                <w:sz w:val="20"/>
              </w:rPr>
              <w:t>for</w:t>
            </w:r>
            <w:r>
              <w:rPr>
                <w:position w:val="1"/>
                <w:sz w:val="20"/>
              </w:rPr>
              <w:tab/>
            </w:r>
            <w:r>
              <w:rPr>
                <w:rFonts w:ascii="Times New Roman"/>
                <w:i/>
                <w:w w:val="105"/>
                <w:sz w:val="24"/>
              </w:rPr>
              <w:t>i</w:t>
            </w:r>
            <w:r>
              <w:rPr>
                <w:rFonts w:ascii="Times New Roman"/>
                <w:i/>
                <w:spacing w:val="48"/>
                <w:w w:val="120"/>
                <w:sz w:val="24"/>
              </w:rPr>
              <w:t> </w:t>
            </w:r>
            <w:r>
              <w:rPr>
                <w:rFonts w:ascii="Cambria"/>
                <w:w w:val="120"/>
                <w:sz w:val="24"/>
              </w:rPr>
              <w:t>=</w:t>
            </w:r>
            <w:r>
              <w:rPr>
                <w:rFonts w:ascii="Cambria"/>
                <w:spacing w:val="56"/>
                <w:w w:val="120"/>
                <w:sz w:val="24"/>
              </w:rPr>
              <w:t> </w:t>
            </w:r>
            <w:r>
              <w:rPr>
                <w:rFonts w:ascii="Times New Roman"/>
                <w:w w:val="105"/>
                <w:sz w:val="24"/>
              </w:rPr>
              <w:t>1</w:t>
            </w:r>
            <w:r>
              <w:rPr>
                <w:rFonts w:ascii="Times New Roman"/>
                <w:spacing w:val="24"/>
                <w:w w:val="105"/>
                <w:sz w:val="24"/>
              </w:rPr>
              <w:t>  </w:t>
            </w:r>
            <w:r>
              <w:rPr>
                <w:w w:val="105"/>
                <w:position w:val="1"/>
                <w:sz w:val="20"/>
              </w:rPr>
              <w:t>(</w:t>
            </w:r>
            <w:r>
              <w:rPr>
                <w:spacing w:val="31"/>
                <w:w w:val="105"/>
                <w:position w:val="1"/>
                <w:sz w:val="20"/>
              </w:rPr>
              <w:t>  </w:t>
            </w:r>
            <w:r>
              <w:rPr>
                <w:rFonts w:ascii="Times New Roman"/>
                <w:i/>
                <w:w w:val="105"/>
                <w:sz w:val="24"/>
              </w:rPr>
              <w:t>Na</w:t>
            </w:r>
            <w:r>
              <w:rPr>
                <w:rFonts w:ascii="Times New Roman"/>
                <w:i/>
                <w:spacing w:val="28"/>
                <w:w w:val="105"/>
                <w:sz w:val="24"/>
              </w:rPr>
              <w:t>  </w:t>
            </w:r>
            <w:r>
              <w:rPr>
                <w:w w:val="105"/>
                <w:position w:val="1"/>
                <w:sz w:val="20"/>
              </w:rPr>
              <w:t>) </w:t>
            </w:r>
            <w:r>
              <w:rPr>
                <w:spacing w:val="-10"/>
                <w:w w:val="105"/>
                <w:position w:val="1"/>
                <w:sz w:val="20"/>
              </w:rPr>
              <w:t>:</w:t>
            </w:r>
          </w:p>
          <w:p>
            <w:pPr>
              <w:pStyle w:val="TableParagraph"/>
              <w:spacing w:line="274" w:lineRule="exact" w:before="0"/>
              <w:ind w:left="934"/>
              <w:rPr>
                <w:rFonts w:ascii="Times New Roman"/>
                <w:sz w:val="24"/>
              </w:rPr>
            </w:pPr>
            <w:r>
              <w:rPr>
                <w:rFonts w:ascii="Times New Roman"/>
                <w:i/>
                <w:w w:val="105"/>
                <w:sz w:val="24"/>
              </w:rPr>
              <w:t>n</w:t>
            </w:r>
            <w:r>
              <w:rPr>
                <w:rFonts w:ascii="Times New Roman"/>
                <w:w w:val="105"/>
                <w:sz w:val="24"/>
                <w:vertAlign w:val="subscript"/>
              </w:rPr>
              <w:t>1</w:t>
            </w:r>
            <w:r>
              <w:rPr>
                <w:rFonts w:ascii="Times New Roman"/>
                <w:spacing w:val="45"/>
                <w:w w:val="125"/>
                <w:sz w:val="24"/>
                <w:vertAlign w:val="baseline"/>
              </w:rPr>
              <w:t> </w:t>
            </w:r>
            <w:r>
              <w:rPr>
                <w:rFonts w:ascii="Cambria"/>
                <w:w w:val="125"/>
                <w:sz w:val="24"/>
                <w:vertAlign w:val="baseline"/>
              </w:rPr>
              <w:t>=</w:t>
            </w:r>
            <w:r>
              <w:rPr>
                <w:rFonts w:ascii="Cambria"/>
                <w:spacing w:val="61"/>
                <w:w w:val="125"/>
                <w:sz w:val="24"/>
                <w:vertAlign w:val="baseline"/>
              </w:rPr>
              <w:t> </w:t>
            </w:r>
            <w:r>
              <w:rPr>
                <w:rFonts w:ascii="Times New Roman"/>
                <w:spacing w:val="-10"/>
                <w:w w:val="105"/>
                <w:sz w:val="24"/>
                <w:vertAlign w:val="baseline"/>
              </w:rPr>
              <w:t>1</w:t>
            </w:r>
          </w:p>
          <w:p>
            <w:pPr>
              <w:pStyle w:val="TableParagraph"/>
              <w:spacing w:before="19"/>
              <w:ind w:left="934"/>
              <w:rPr>
                <w:rFonts w:ascii="Times New Roman"/>
                <w:sz w:val="24"/>
              </w:rPr>
            </w:pPr>
            <w:r>
              <w:rPr>
                <w:rFonts w:ascii="Times New Roman"/>
                <w:i/>
                <w:w w:val="105"/>
                <w:sz w:val="24"/>
              </w:rPr>
              <w:t>v</w:t>
            </w:r>
            <w:r>
              <w:rPr>
                <w:rFonts w:ascii="Times New Roman"/>
                <w:w w:val="105"/>
                <w:sz w:val="24"/>
                <w:vertAlign w:val="subscript"/>
              </w:rPr>
              <w:t>1</w:t>
            </w:r>
            <w:r>
              <w:rPr>
                <w:rFonts w:ascii="Times New Roman"/>
                <w:spacing w:val="52"/>
                <w:w w:val="125"/>
                <w:sz w:val="24"/>
                <w:vertAlign w:val="baseline"/>
              </w:rPr>
              <w:t> </w:t>
            </w:r>
            <w:r>
              <w:rPr>
                <w:rFonts w:ascii="Cambria"/>
                <w:w w:val="125"/>
                <w:sz w:val="24"/>
                <w:vertAlign w:val="baseline"/>
              </w:rPr>
              <w:t>=</w:t>
            </w:r>
            <w:r>
              <w:rPr>
                <w:rFonts w:ascii="Cambria"/>
                <w:spacing w:val="67"/>
                <w:w w:val="125"/>
                <w:sz w:val="24"/>
                <w:vertAlign w:val="baseline"/>
              </w:rPr>
              <w:t> </w:t>
            </w:r>
            <w:r>
              <w:rPr>
                <w:rFonts w:ascii="Times New Roman"/>
                <w:spacing w:val="-10"/>
                <w:w w:val="105"/>
                <w:sz w:val="24"/>
                <w:vertAlign w:val="baseline"/>
              </w:rPr>
              <w:t>1</w:t>
            </w:r>
          </w:p>
          <w:p>
            <w:pPr>
              <w:pStyle w:val="TableParagraph"/>
              <w:spacing w:before="20"/>
              <w:ind w:left="950"/>
              <w:rPr>
                <w:rFonts w:ascii="Times New Roman"/>
                <w:sz w:val="24"/>
              </w:rPr>
            </w:pPr>
            <w:r>
              <w:rPr>
                <w:rFonts w:ascii="Times New Roman"/>
                <w:i/>
                <w:spacing w:val="9"/>
                <w:w w:val="110"/>
                <w:sz w:val="24"/>
              </w:rPr>
              <w:t>M</w:t>
            </w:r>
            <w:r>
              <w:rPr>
                <w:rFonts w:ascii="Times New Roman"/>
                <w:spacing w:val="9"/>
                <w:w w:val="110"/>
                <w:sz w:val="24"/>
                <w:vertAlign w:val="subscript"/>
              </w:rPr>
              <w:t>1</w:t>
            </w:r>
            <w:r>
              <w:rPr>
                <w:rFonts w:ascii="Times New Roman"/>
                <w:spacing w:val="47"/>
                <w:w w:val="115"/>
                <w:sz w:val="24"/>
                <w:vertAlign w:val="baseline"/>
              </w:rPr>
              <w:t> </w:t>
            </w:r>
            <w:r>
              <w:rPr>
                <w:rFonts w:ascii="Cambria"/>
                <w:w w:val="115"/>
                <w:sz w:val="24"/>
                <w:vertAlign w:val="baseline"/>
              </w:rPr>
              <w:t>=</w:t>
            </w:r>
            <w:r>
              <w:rPr>
                <w:rFonts w:ascii="Cambria"/>
                <w:spacing w:val="78"/>
                <w:w w:val="115"/>
                <w:sz w:val="24"/>
                <w:vertAlign w:val="baseline"/>
              </w:rPr>
              <w:t> </w:t>
            </w:r>
            <w:r>
              <w:rPr>
                <w:rFonts w:ascii="Times New Roman"/>
                <w:spacing w:val="-4"/>
                <w:w w:val="110"/>
                <w:sz w:val="24"/>
                <w:vertAlign w:val="baseline"/>
              </w:rPr>
              <w:t>22.99</w:t>
            </w:r>
          </w:p>
          <w:p>
            <w:pPr>
              <w:pStyle w:val="TableParagraph"/>
              <w:tabs>
                <w:tab w:pos="514" w:val="left" w:leader="none"/>
              </w:tabs>
              <w:spacing w:line="274" w:lineRule="exact" w:before="249"/>
              <w:ind w:left="50"/>
              <w:rPr>
                <w:position w:val="1"/>
                <w:sz w:val="20"/>
              </w:rPr>
            </w:pPr>
            <w:r>
              <w:rPr>
                <w:spacing w:val="-5"/>
                <w:w w:val="105"/>
                <w:position w:val="1"/>
                <w:sz w:val="20"/>
              </w:rPr>
              <w:t>for</w:t>
            </w:r>
            <w:r>
              <w:rPr>
                <w:position w:val="1"/>
                <w:sz w:val="20"/>
              </w:rPr>
              <w:tab/>
            </w:r>
            <w:r>
              <w:rPr>
                <w:rFonts w:ascii="Times New Roman"/>
                <w:i/>
                <w:w w:val="105"/>
                <w:sz w:val="24"/>
              </w:rPr>
              <w:t>i</w:t>
            </w:r>
            <w:r>
              <w:rPr>
                <w:rFonts w:ascii="Times New Roman"/>
                <w:i/>
                <w:spacing w:val="48"/>
                <w:w w:val="120"/>
                <w:sz w:val="24"/>
              </w:rPr>
              <w:t> </w:t>
            </w:r>
            <w:r>
              <w:rPr>
                <w:rFonts w:ascii="Cambria"/>
                <w:w w:val="120"/>
                <w:sz w:val="24"/>
              </w:rPr>
              <w:t>=</w:t>
            </w:r>
            <w:r>
              <w:rPr>
                <w:rFonts w:ascii="Cambria"/>
                <w:spacing w:val="57"/>
                <w:w w:val="120"/>
                <w:sz w:val="24"/>
              </w:rPr>
              <w:t> </w:t>
            </w:r>
            <w:r>
              <w:rPr>
                <w:rFonts w:ascii="Times New Roman"/>
                <w:w w:val="105"/>
                <w:sz w:val="24"/>
              </w:rPr>
              <w:t>2</w:t>
            </w:r>
            <w:r>
              <w:rPr>
                <w:rFonts w:ascii="Times New Roman"/>
                <w:spacing w:val="25"/>
                <w:w w:val="105"/>
                <w:sz w:val="24"/>
              </w:rPr>
              <w:t>  </w:t>
            </w:r>
            <w:r>
              <w:rPr>
                <w:w w:val="105"/>
                <w:position w:val="1"/>
                <w:sz w:val="20"/>
              </w:rPr>
              <w:t>(</w:t>
            </w:r>
            <w:r>
              <w:rPr>
                <w:spacing w:val="31"/>
                <w:w w:val="105"/>
                <w:position w:val="1"/>
                <w:sz w:val="20"/>
              </w:rPr>
              <w:t>  </w:t>
            </w:r>
            <w:r>
              <w:rPr>
                <w:rFonts w:ascii="Times New Roman"/>
                <w:i/>
                <w:w w:val="105"/>
                <w:sz w:val="24"/>
              </w:rPr>
              <w:t>Cl</w:t>
            </w:r>
            <w:r>
              <w:rPr>
                <w:rFonts w:ascii="Times New Roman"/>
                <w:i/>
                <w:spacing w:val="24"/>
                <w:w w:val="105"/>
                <w:sz w:val="24"/>
              </w:rPr>
              <w:t>  </w:t>
            </w:r>
            <w:r>
              <w:rPr>
                <w:w w:val="105"/>
                <w:position w:val="1"/>
                <w:sz w:val="20"/>
              </w:rPr>
              <w:t>)</w:t>
            </w:r>
            <w:r>
              <w:rPr>
                <w:spacing w:val="-1"/>
                <w:w w:val="105"/>
                <w:position w:val="1"/>
                <w:sz w:val="20"/>
              </w:rPr>
              <w:t> </w:t>
            </w:r>
            <w:r>
              <w:rPr>
                <w:spacing w:val="-10"/>
                <w:w w:val="105"/>
                <w:position w:val="1"/>
                <w:sz w:val="20"/>
              </w:rPr>
              <w:t>:</w:t>
            </w:r>
          </w:p>
          <w:p>
            <w:pPr>
              <w:pStyle w:val="TableParagraph"/>
              <w:spacing w:line="274" w:lineRule="exact" w:before="0"/>
              <w:ind w:left="934"/>
              <w:rPr>
                <w:rFonts w:ascii="Times New Roman"/>
                <w:sz w:val="24"/>
              </w:rPr>
            </w:pPr>
            <w:r>
              <w:rPr>
                <w:rFonts w:ascii="Times New Roman"/>
                <w:i/>
                <w:w w:val="110"/>
                <w:sz w:val="24"/>
              </w:rPr>
              <w:t>n</w:t>
            </w:r>
            <w:r>
              <w:rPr>
                <w:rFonts w:ascii="Times New Roman"/>
                <w:w w:val="110"/>
                <w:sz w:val="24"/>
                <w:vertAlign w:val="subscript"/>
              </w:rPr>
              <w:t>2</w:t>
            </w:r>
            <w:r>
              <w:rPr>
                <w:rFonts w:ascii="Times New Roman"/>
                <w:spacing w:val="42"/>
                <w:w w:val="125"/>
                <w:sz w:val="24"/>
                <w:vertAlign w:val="baseline"/>
              </w:rPr>
              <w:t> </w:t>
            </w:r>
            <w:r>
              <w:rPr>
                <w:rFonts w:ascii="Cambria"/>
                <w:w w:val="125"/>
                <w:sz w:val="24"/>
                <w:vertAlign w:val="baseline"/>
              </w:rPr>
              <w:t>=</w:t>
            </w:r>
            <w:r>
              <w:rPr>
                <w:rFonts w:ascii="Cambria"/>
                <w:spacing w:val="56"/>
                <w:w w:val="125"/>
                <w:sz w:val="24"/>
                <w:vertAlign w:val="baseline"/>
              </w:rPr>
              <w:t> </w:t>
            </w:r>
            <w:r>
              <w:rPr>
                <w:rFonts w:ascii="Times New Roman"/>
                <w:spacing w:val="-10"/>
                <w:w w:val="110"/>
                <w:sz w:val="24"/>
                <w:vertAlign w:val="baseline"/>
              </w:rPr>
              <w:t>1</w:t>
            </w:r>
          </w:p>
          <w:p>
            <w:pPr>
              <w:pStyle w:val="TableParagraph"/>
              <w:spacing w:before="19"/>
              <w:ind w:left="934"/>
              <w:rPr>
                <w:rFonts w:ascii="Times New Roman" w:hAnsi="Times New Roman"/>
                <w:sz w:val="24"/>
              </w:rPr>
            </w:pPr>
            <w:r>
              <w:rPr>
                <w:rFonts w:ascii="Times New Roman" w:hAnsi="Times New Roman"/>
                <w:i/>
                <w:w w:val="115"/>
                <w:sz w:val="24"/>
              </w:rPr>
              <w:t>v</w:t>
            </w:r>
            <w:r>
              <w:rPr>
                <w:rFonts w:ascii="Times New Roman" w:hAnsi="Times New Roman"/>
                <w:w w:val="115"/>
                <w:sz w:val="24"/>
                <w:vertAlign w:val="subscript"/>
              </w:rPr>
              <w:t>2</w:t>
            </w:r>
            <w:r>
              <w:rPr>
                <w:rFonts w:ascii="Times New Roman" w:hAnsi="Times New Roman"/>
                <w:spacing w:val="50"/>
                <w:w w:val="120"/>
                <w:sz w:val="24"/>
                <w:vertAlign w:val="baseline"/>
              </w:rPr>
              <w:t> </w:t>
            </w:r>
            <w:r>
              <w:rPr>
                <w:rFonts w:ascii="Cambria" w:hAnsi="Cambria"/>
                <w:w w:val="120"/>
                <w:sz w:val="24"/>
                <w:vertAlign w:val="baseline"/>
              </w:rPr>
              <w:t>=</w:t>
            </w:r>
            <w:r>
              <w:rPr>
                <w:rFonts w:ascii="Cambria" w:hAnsi="Cambria"/>
                <w:spacing w:val="47"/>
                <w:w w:val="120"/>
                <w:sz w:val="24"/>
                <w:vertAlign w:val="baseline"/>
              </w:rPr>
              <w:t> </w:t>
            </w:r>
            <w:r>
              <w:rPr>
                <w:rFonts w:ascii="Cambria" w:hAnsi="Cambria"/>
                <w:spacing w:val="-7"/>
                <w:w w:val="115"/>
                <w:sz w:val="24"/>
                <w:vertAlign w:val="baseline"/>
              </w:rPr>
              <w:t>−</w:t>
            </w:r>
            <w:r>
              <w:rPr>
                <w:rFonts w:ascii="Times New Roman" w:hAnsi="Times New Roman"/>
                <w:spacing w:val="-7"/>
                <w:w w:val="115"/>
                <w:sz w:val="24"/>
                <w:vertAlign w:val="baseline"/>
              </w:rPr>
              <w:t>1</w:t>
            </w:r>
          </w:p>
          <w:p>
            <w:pPr>
              <w:pStyle w:val="TableParagraph"/>
              <w:spacing w:before="20"/>
              <w:ind w:left="950"/>
              <w:rPr>
                <w:rFonts w:ascii="Times New Roman"/>
                <w:sz w:val="24"/>
              </w:rPr>
            </w:pPr>
            <w:r>
              <w:rPr>
                <w:rFonts w:ascii="Times New Roman"/>
                <w:i/>
                <w:spacing w:val="9"/>
                <w:w w:val="110"/>
                <w:sz w:val="24"/>
              </w:rPr>
              <w:t>M</w:t>
            </w:r>
            <w:r>
              <w:rPr>
                <w:rFonts w:ascii="Times New Roman"/>
                <w:spacing w:val="9"/>
                <w:w w:val="110"/>
                <w:sz w:val="24"/>
                <w:vertAlign w:val="subscript"/>
              </w:rPr>
              <w:t>2</w:t>
            </w:r>
            <w:r>
              <w:rPr>
                <w:rFonts w:ascii="Times New Roman"/>
                <w:spacing w:val="47"/>
                <w:w w:val="115"/>
                <w:sz w:val="24"/>
                <w:vertAlign w:val="baseline"/>
              </w:rPr>
              <w:t> </w:t>
            </w:r>
            <w:r>
              <w:rPr>
                <w:rFonts w:ascii="Cambria"/>
                <w:w w:val="115"/>
                <w:sz w:val="24"/>
                <w:vertAlign w:val="baseline"/>
              </w:rPr>
              <w:t>=</w:t>
            </w:r>
            <w:r>
              <w:rPr>
                <w:rFonts w:ascii="Cambria"/>
                <w:spacing w:val="78"/>
                <w:w w:val="115"/>
                <w:sz w:val="24"/>
                <w:vertAlign w:val="baseline"/>
              </w:rPr>
              <w:t> </w:t>
            </w:r>
            <w:r>
              <w:rPr>
                <w:rFonts w:ascii="Times New Roman"/>
                <w:spacing w:val="-4"/>
                <w:w w:val="110"/>
                <w:sz w:val="24"/>
                <w:vertAlign w:val="baseline"/>
              </w:rPr>
              <w:t>35.45</w:t>
            </w:r>
          </w:p>
          <w:p>
            <w:pPr>
              <w:pStyle w:val="TableParagraph"/>
              <w:tabs>
                <w:tab w:pos="514" w:val="left" w:leader="none"/>
              </w:tabs>
              <w:spacing w:line="274" w:lineRule="exact" w:before="249"/>
              <w:ind w:left="50"/>
              <w:rPr>
                <w:position w:val="1"/>
                <w:sz w:val="20"/>
              </w:rPr>
            </w:pPr>
            <w:r>
              <w:rPr>
                <w:spacing w:val="-5"/>
                <w:w w:val="105"/>
                <w:position w:val="1"/>
                <w:sz w:val="20"/>
              </w:rPr>
              <w:t>for</w:t>
            </w:r>
            <w:r>
              <w:rPr>
                <w:position w:val="1"/>
                <w:sz w:val="20"/>
              </w:rPr>
              <w:tab/>
            </w:r>
            <w:r>
              <w:rPr>
                <w:rFonts w:ascii="Times New Roman"/>
                <w:i/>
                <w:w w:val="105"/>
                <w:sz w:val="24"/>
              </w:rPr>
              <w:t>i</w:t>
            </w:r>
            <w:r>
              <w:rPr>
                <w:rFonts w:ascii="Times New Roman"/>
                <w:i/>
                <w:spacing w:val="49"/>
                <w:w w:val="120"/>
                <w:sz w:val="24"/>
              </w:rPr>
              <w:t> </w:t>
            </w:r>
            <w:r>
              <w:rPr>
                <w:rFonts w:ascii="Cambria"/>
                <w:w w:val="120"/>
                <w:sz w:val="24"/>
              </w:rPr>
              <w:t>=</w:t>
            </w:r>
            <w:r>
              <w:rPr>
                <w:rFonts w:ascii="Cambria"/>
                <w:spacing w:val="58"/>
                <w:w w:val="120"/>
                <w:sz w:val="24"/>
              </w:rPr>
              <w:t> </w:t>
            </w:r>
            <w:r>
              <w:rPr>
                <w:rFonts w:ascii="Times New Roman"/>
                <w:w w:val="105"/>
                <w:sz w:val="24"/>
              </w:rPr>
              <w:t>3</w:t>
            </w:r>
            <w:r>
              <w:rPr>
                <w:rFonts w:ascii="Times New Roman"/>
                <w:spacing w:val="26"/>
                <w:w w:val="105"/>
                <w:sz w:val="24"/>
              </w:rPr>
              <w:t>  </w:t>
            </w:r>
            <w:r>
              <w:rPr>
                <w:w w:val="105"/>
                <w:position w:val="1"/>
                <w:sz w:val="20"/>
              </w:rPr>
              <w:t>(</w:t>
            </w:r>
            <w:r>
              <w:rPr>
                <w:spacing w:val="32"/>
                <w:w w:val="105"/>
                <w:position w:val="1"/>
                <w:sz w:val="20"/>
              </w:rPr>
              <w:t>  </w:t>
            </w:r>
            <w:r>
              <w:rPr>
                <w:rFonts w:ascii="Times New Roman"/>
                <w:i/>
                <w:w w:val="105"/>
                <w:sz w:val="24"/>
              </w:rPr>
              <w:t>O</w:t>
            </w:r>
            <w:r>
              <w:rPr>
                <w:rFonts w:ascii="Times New Roman"/>
                <w:i/>
                <w:spacing w:val="24"/>
                <w:w w:val="105"/>
                <w:sz w:val="24"/>
              </w:rPr>
              <w:t>  </w:t>
            </w:r>
            <w:r>
              <w:rPr>
                <w:w w:val="105"/>
                <w:position w:val="1"/>
                <w:sz w:val="20"/>
              </w:rPr>
              <w:t>)</w:t>
            </w:r>
            <w:r>
              <w:rPr>
                <w:spacing w:val="-1"/>
                <w:w w:val="105"/>
                <w:position w:val="1"/>
                <w:sz w:val="20"/>
              </w:rPr>
              <w:t> </w:t>
            </w:r>
            <w:r>
              <w:rPr>
                <w:spacing w:val="-10"/>
                <w:w w:val="105"/>
                <w:position w:val="1"/>
                <w:sz w:val="20"/>
              </w:rPr>
              <w:t>:</w:t>
            </w:r>
          </w:p>
          <w:p>
            <w:pPr>
              <w:pStyle w:val="TableParagraph"/>
              <w:spacing w:line="274" w:lineRule="exact" w:before="0"/>
              <w:ind w:left="933"/>
              <w:rPr>
                <w:rFonts w:ascii="Times New Roman"/>
                <w:sz w:val="24"/>
              </w:rPr>
            </w:pPr>
            <w:r>
              <w:rPr>
                <w:rFonts w:ascii="Times New Roman"/>
                <w:i/>
                <w:w w:val="105"/>
                <w:sz w:val="24"/>
              </w:rPr>
              <w:t>n</w:t>
            </w:r>
            <w:r>
              <w:rPr>
                <w:rFonts w:ascii="Times New Roman"/>
                <w:w w:val="105"/>
                <w:sz w:val="24"/>
                <w:vertAlign w:val="subscript"/>
              </w:rPr>
              <w:t>3</w:t>
            </w:r>
            <w:r>
              <w:rPr>
                <w:rFonts w:ascii="Times New Roman"/>
                <w:spacing w:val="45"/>
                <w:w w:val="125"/>
                <w:sz w:val="24"/>
                <w:vertAlign w:val="baseline"/>
              </w:rPr>
              <w:t> </w:t>
            </w:r>
            <w:r>
              <w:rPr>
                <w:rFonts w:ascii="Cambria"/>
                <w:w w:val="125"/>
                <w:sz w:val="24"/>
                <w:vertAlign w:val="baseline"/>
              </w:rPr>
              <w:t>=</w:t>
            </w:r>
            <w:r>
              <w:rPr>
                <w:rFonts w:ascii="Cambria"/>
                <w:spacing w:val="76"/>
                <w:w w:val="125"/>
                <w:sz w:val="24"/>
                <w:vertAlign w:val="baseline"/>
              </w:rPr>
              <w:t> </w:t>
            </w:r>
            <w:r>
              <w:rPr>
                <w:rFonts w:ascii="Times New Roman"/>
                <w:spacing w:val="-10"/>
                <w:w w:val="105"/>
                <w:sz w:val="24"/>
                <w:vertAlign w:val="baseline"/>
              </w:rPr>
              <w:t>4</w:t>
            </w:r>
          </w:p>
          <w:p>
            <w:pPr>
              <w:pStyle w:val="TableParagraph"/>
              <w:spacing w:before="19"/>
              <w:ind w:left="934"/>
              <w:rPr>
                <w:rFonts w:ascii="Times New Roman" w:hAnsi="Times New Roman"/>
                <w:sz w:val="24"/>
              </w:rPr>
            </w:pPr>
            <w:r>
              <w:rPr>
                <w:rFonts w:ascii="Times New Roman" w:hAnsi="Times New Roman"/>
                <w:i/>
                <w:w w:val="115"/>
                <w:sz w:val="24"/>
              </w:rPr>
              <w:t>v</w:t>
            </w:r>
            <w:r>
              <w:rPr>
                <w:rFonts w:ascii="Times New Roman" w:hAnsi="Times New Roman"/>
                <w:w w:val="115"/>
                <w:sz w:val="24"/>
                <w:vertAlign w:val="subscript"/>
              </w:rPr>
              <w:t>3</w:t>
            </w:r>
            <w:r>
              <w:rPr>
                <w:rFonts w:ascii="Times New Roman" w:hAnsi="Times New Roman"/>
                <w:spacing w:val="50"/>
                <w:w w:val="120"/>
                <w:sz w:val="24"/>
                <w:vertAlign w:val="baseline"/>
              </w:rPr>
              <w:t> </w:t>
            </w:r>
            <w:r>
              <w:rPr>
                <w:rFonts w:ascii="Cambria" w:hAnsi="Cambria"/>
                <w:w w:val="120"/>
                <w:sz w:val="24"/>
                <w:vertAlign w:val="baseline"/>
              </w:rPr>
              <w:t>=</w:t>
            </w:r>
            <w:r>
              <w:rPr>
                <w:rFonts w:ascii="Cambria" w:hAnsi="Cambria"/>
                <w:spacing w:val="47"/>
                <w:w w:val="120"/>
                <w:sz w:val="24"/>
                <w:vertAlign w:val="baseline"/>
              </w:rPr>
              <w:t> </w:t>
            </w:r>
            <w:r>
              <w:rPr>
                <w:rFonts w:ascii="Cambria" w:hAnsi="Cambria"/>
                <w:spacing w:val="-7"/>
                <w:w w:val="115"/>
                <w:sz w:val="24"/>
                <w:vertAlign w:val="baseline"/>
              </w:rPr>
              <w:t>−</w:t>
            </w:r>
            <w:r>
              <w:rPr>
                <w:rFonts w:ascii="Times New Roman" w:hAnsi="Times New Roman"/>
                <w:spacing w:val="-7"/>
                <w:w w:val="115"/>
                <w:sz w:val="24"/>
                <w:vertAlign w:val="baseline"/>
              </w:rPr>
              <w:t>2</w:t>
            </w:r>
          </w:p>
          <w:p>
            <w:pPr>
              <w:pStyle w:val="TableParagraph"/>
              <w:spacing w:before="20"/>
              <w:ind w:left="950"/>
              <w:rPr>
                <w:rFonts w:ascii="Times New Roman"/>
                <w:sz w:val="24"/>
              </w:rPr>
            </w:pPr>
            <w:r>
              <w:rPr>
                <w:rFonts w:ascii="Times New Roman"/>
                <w:i/>
                <w:spacing w:val="9"/>
                <w:w w:val="110"/>
                <w:sz w:val="24"/>
              </w:rPr>
              <w:t>M</w:t>
            </w:r>
            <w:r>
              <w:rPr>
                <w:rFonts w:ascii="Times New Roman"/>
                <w:spacing w:val="9"/>
                <w:w w:val="110"/>
                <w:sz w:val="24"/>
                <w:vertAlign w:val="subscript"/>
              </w:rPr>
              <w:t>3</w:t>
            </w:r>
            <w:r>
              <w:rPr>
                <w:rFonts w:ascii="Times New Roman"/>
                <w:spacing w:val="47"/>
                <w:w w:val="115"/>
                <w:sz w:val="24"/>
                <w:vertAlign w:val="baseline"/>
              </w:rPr>
              <w:t> </w:t>
            </w:r>
            <w:r>
              <w:rPr>
                <w:rFonts w:ascii="Cambria"/>
                <w:w w:val="115"/>
                <w:sz w:val="24"/>
                <w:vertAlign w:val="baseline"/>
              </w:rPr>
              <w:t>=</w:t>
            </w:r>
            <w:r>
              <w:rPr>
                <w:rFonts w:ascii="Cambria"/>
                <w:spacing w:val="78"/>
                <w:w w:val="115"/>
                <w:sz w:val="24"/>
                <w:vertAlign w:val="baseline"/>
              </w:rPr>
              <w:t> </w:t>
            </w:r>
            <w:r>
              <w:rPr>
                <w:rFonts w:ascii="Times New Roman"/>
                <w:spacing w:val="-4"/>
                <w:w w:val="110"/>
                <w:sz w:val="24"/>
                <w:vertAlign w:val="baseline"/>
              </w:rPr>
              <w:t>15.99</w:t>
            </w:r>
          </w:p>
          <w:p>
            <w:pPr>
              <w:pStyle w:val="TableParagraph"/>
              <w:spacing w:line="316" w:lineRule="exact" w:before="243"/>
              <w:ind w:left="277"/>
              <w:rPr>
                <w:rFonts w:ascii="Cambria"/>
                <w:sz w:val="24"/>
              </w:rPr>
            </w:pPr>
            <w:r>
              <w:rPr>
                <w:rFonts w:ascii="Times New Roman"/>
                <w:i/>
                <w:w w:val="110"/>
                <w:sz w:val="24"/>
              </w:rPr>
              <w:t>M</w:t>
            </w:r>
            <w:r>
              <w:rPr>
                <w:rFonts w:ascii="Times New Roman"/>
                <w:i/>
                <w:spacing w:val="43"/>
                <w:w w:val="120"/>
                <w:sz w:val="24"/>
              </w:rPr>
              <w:t> </w:t>
            </w:r>
            <w:r>
              <w:rPr>
                <w:rFonts w:ascii="Cambria"/>
                <w:w w:val="120"/>
                <w:sz w:val="24"/>
              </w:rPr>
              <w:t>=</w:t>
            </w:r>
            <w:r>
              <w:rPr>
                <w:rFonts w:ascii="Cambria"/>
                <w:spacing w:val="46"/>
                <w:w w:val="120"/>
                <w:sz w:val="24"/>
              </w:rPr>
              <w:t> </w:t>
            </w:r>
            <w:r>
              <w:rPr>
                <w:rFonts w:ascii="Times New Roman"/>
                <w:i/>
                <w:w w:val="110"/>
                <w:sz w:val="24"/>
              </w:rPr>
              <w:t>n</w:t>
            </w:r>
            <w:r>
              <w:rPr>
                <w:rFonts w:ascii="Times New Roman"/>
                <w:w w:val="110"/>
                <w:position w:val="-5"/>
                <w:sz w:val="14"/>
              </w:rPr>
              <w:t>1</w:t>
            </w:r>
            <w:r>
              <w:rPr>
                <w:rFonts w:ascii="Times New Roman"/>
                <w:spacing w:val="-4"/>
                <w:w w:val="110"/>
                <w:position w:val="-5"/>
                <w:sz w:val="14"/>
              </w:rPr>
              <w:t> </w:t>
            </w:r>
            <w:r>
              <w:rPr>
                <w:rFonts w:ascii="Times New Roman"/>
                <w:i/>
                <w:w w:val="110"/>
                <w:sz w:val="24"/>
              </w:rPr>
              <w:t>M</w:t>
            </w:r>
            <w:r>
              <w:rPr>
                <w:rFonts w:ascii="Times New Roman"/>
                <w:i/>
                <w:spacing w:val="-43"/>
                <w:w w:val="110"/>
                <w:sz w:val="24"/>
              </w:rPr>
              <w:t> </w:t>
            </w:r>
            <w:r>
              <w:rPr>
                <w:rFonts w:ascii="Times New Roman"/>
                <w:w w:val="110"/>
                <w:position w:val="-5"/>
                <w:sz w:val="14"/>
              </w:rPr>
              <w:t>1</w:t>
            </w:r>
            <w:r>
              <w:rPr>
                <w:rFonts w:ascii="Times New Roman"/>
                <w:spacing w:val="-26"/>
                <w:w w:val="110"/>
                <w:position w:val="-5"/>
                <w:sz w:val="14"/>
              </w:rPr>
              <w:t> </w:t>
            </w:r>
            <w:r>
              <w:rPr>
                <w:rFonts w:ascii="Cambria"/>
                <w:w w:val="110"/>
                <w:sz w:val="24"/>
              </w:rPr>
              <w:t>+</w:t>
            </w:r>
            <w:r>
              <w:rPr>
                <w:rFonts w:ascii="Times New Roman"/>
                <w:i/>
                <w:w w:val="110"/>
                <w:sz w:val="24"/>
              </w:rPr>
              <w:t>n</w:t>
            </w:r>
            <w:r>
              <w:rPr>
                <w:rFonts w:ascii="Times New Roman"/>
                <w:w w:val="110"/>
                <w:position w:val="-5"/>
                <w:sz w:val="14"/>
              </w:rPr>
              <w:t>2</w:t>
            </w:r>
            <w:r>
              <w:rPr>
                <w:rFonts w:ascii="Times New Roman"/>
                <w:spacing w:val="-4"/>
                <w:w w:val="110"/>
                <w:position w:val="-5"/>
                <w:sz w:val="14"/>
              </w:rPr>
              <w:t> </w:t>
            </w:r>
            <w:r>
              <w:rPr>
                <w:rFonts w:ascii="Times New Roman"/>
                <w:i/>
                <w:w w:val="110"/>
                <w:sz w:val="24"/>
              </w:rPr>
              <w:t>M</w:t>
            </w:r>
            <w:r>
              <w:rPr>
                <w:rFonts w:ascii="Times New Roman"/>
                <w:i/>
                <w:spacing w:val="-42"/>
                <w:w w:val="110"/>
                <w:sz w:val="24"/>
              </w:rPr>
              <w:t> </w:t>
            </w:r>
            <w:r>
              <w:rPr>
                <w:rFonts w:ascii="Times New Roman"/>
                <w:w w:val="110"/>
                <w:position w:val="-5"/>
                <w:sz w:val="14"/>
              </w:rPr>
              <w:t>2</w:t>
            </w:r>
            <w:r>
              <w:rPr>
                <w:rFonts w:ascii="Times New Roman"/>
                <w:spacing w:val="-24"/>
                <w:w w:val="110"/>
                <w:position w:val="-5"/>
                <w:sz w:val="14"/>
              </w:rPr>
              <w:t> </w:t>
            </w:r>
            <w:r>
              <w:rPr>
                <w:rFonts w:ascii="Cambria"/>
                <w:w w:val="110"/>
                <w:sz w:val="24"/>
              </w:rPr>
              <w:t>+</w:t>
            </w:r>
            <w:r>
              <w:rPr>
                <w:rFonts w:ascii="Times New Roman"/>
                <w:i/>
                <w:w w:val="110"/>
                <w:sz w:val="24"/>
              </w:rPr>
              <w:t>n</w:t>
            </w:r>
            <w:r>
              <w:rPr>
                <w:rFonts w:ascii="Times New Roman"/>
                <w:w w:val="110"/>
                <w:position w:val="-5"/>
                <w:sz w:val="14"/>
              </w:rPr>
              <w:t>3</w:t>
            </w:r>
            <w:r>
              <w:rPr>
                <w:rFonts w:ascii="Times New Roman"/>
                <w:spacing w:val="-3"/>
                <w:w w:val="110"/>
                <w:position w:val="-5"/>
                <w:sz w:val="14"/>
              </w:rPr>
              <w:t> </w:t>
            </w:r>
            <w:r>
              <w:rPr>
                <w:rFonts w:ascii="Times New Roman"/>
                <w:i/>
                <w:w w:val="110"/>
                <w:sz w:val="24"/>
              </w:rPr>
              <w:t>M</w:t>
            </w:r>
            <w:r>
              <w:rPr>
                <w:rFonts w:ascii="Times New Roman"/>
                <w:i/>
                <w:spacing w:val="-42"/>
                <w:w w:val="110"/>
                <w:sz w:val="24"/>
              </w:rPr>
              <w:t> </w:t>
            </w:r>
            <w:r>
              <w:rPr>
                <w:rFonts w:ascii="Times New Roman"/>
                <w:w w:val="110"/>
                <w:position w:val="-5"/>
                <w:sz w:val="14"/>
              </w:rPr>
              <w:t>3</w:t>
            </w:r>
            <w:r>
              <w:rPr>
                <w:rFonts w:ascii="Times New Roman"/>
                <w:spacing w:val="69"/>
                <w:w w:val="120"/>
                <w:position w:val="-5"/>
                <w:sz w:val="14"/>
              </w:rPr>
              <w:t> </w:t>
            </w:r>
            <w:r>
              <w:rPr>
                <w:rFonts w:ascii="Cambria"/>
                <w:spacing w:val="-10"/>
                <w:w w:val="120"/>
                <w:sz w:val="24"/>
              </w:rPr>
              <w:t>=</w:t>
            </w:r>
          </w:p>
          <w:p>
            <w:pPr>
              <w:pStyle w:val="TableParagraph"/>
              <w:spacing w:line="262" w:lineRule="exact" w:before="0"/>
              <w:ind w:left="414"/>
              <w:rPr>
                <w:rFonts w:ascii="Times New Roman" w:hAnsi="Times New Roman"/>
                <w:sz w:val="24"/>
              </w:rPr>
            </w:pPr>
            <w:r>
              <w:rPr>
                <w:rFonts w:ascii="Times New Roman" w:hAnsi="Times New Roman"/>
                <w:w w:val="110"/>
                <w:sz w:val="24"/>
              </w:rPr>
              <w:t>22.99</w:t>
            </w:r>
            <w:r>
              <w:rPr>
                <w:rFonts w:ascii="Times New Roman" w:hAnsi="Times New Roman"/>
                <w:spacing w:val="53"/>
                <w:w w:val="110"/>
                <w:sz w:val="24"/>
              </w:rPr>
              <w:t> </w:t>
            </w:r>
            <w:r>
              <w:rPr>
                <w:rFonts w:ascii="Cambria" w:hAnsi="Cambria"/>
                <w:w w:val="110"/>
                <w:sz w:val="24"/>
              </w:rPr>
              <w:t>+</w:t>
            </w:r>
            <w:r>
              <w:rPr>
                <w:rFonts w:ascii="Cambria" w:hAnsi="Cambria"/>
                <w:spacing w:val="59"/>
                <w:w w:val="110"/>
                <w:sz w:val="24"/>
              </w:rPr>
              <w:t> </w:t>
            </w:r>
            <w:r>
              <w:rPr>
                <w:rFonts w:ascii="Times New Roman" w:hAnsi="Times New Roman"/>
                <w:w w:val="110"/>
                <w:sz w:val="24"/>
              </w:rPr>
              <w:t>35.45</w:t>
            </w:r>
            <w:r>
              <w:rPr>
                <w:rFonts w:ascii="Times New Roman" w:hAnsi="Times New Roman"/>
                <w:spacing w:val="54"/>
                <w:w w:val="110"/>
                <w:sz w:val="24"/>
              </w:rPr>
              <w:t> </w:t>
            </w:r>
            <w:r>
              <w:rPr>
                <w:rFonts w:ascii="Cambria" w:hAnsi="Cambria"/>
                <w:w w:val="110"/>
                <w:sz w:val="24"/>
              </w:rPr>
              <w:t>+</w:t>
            </w:r>
            <w:r>
              <w:rPr>
                <w:rFonts w:ascii="Cambria" w:hAnsi="Cambria"/>
                <w:spacing w:val="65"/>
                <w:w w:val="110"/>
                <w:sz w:val="24"/>
              </w:rPr>
              <w:t> </w:t>
            </w:r>
            <w:r>
              <w:rPr>
                <w:rFonts w:ascii="Times New Roman" w:hAnsi="Times New Roman"/>
                <w:w w:val="110"/>
                <w:sz w:val="24"/>
              </w:rPr>
              <w:t>4</w:t>
            </w:r>
            <w:r>
              <w:rPr>
                <w:rFonts w:ascii="Cambria" w:hAnsi="Cambria"/>
                <w:w w:val="110"/>
                <w:sz w:val="24"/>
              </w:rPr>
              <w:t>×</w:t>
            </w:r>
            <w:r>
              <w:rPr>
                <w:rFonts w:ascii="Times New Roman" w:hAnsi="Times New Roman"/>
                <w:w w:val="110"/>
                <w:sz w:val="24"/>
              </w:rPr>
              <w:t>15.99</w:t>
            </w:r>
            <w:r>
              <w:rPr>
                <w:rFonts w:ascii="Times New Roman" w:hAnsi="Times New Roman"/>
                <w:spacing w:val="44"/>
                <w:w w:val="115"/>
                <w:sz w:val="24"/>
              </w:rPr>
              <w:t> </w:t>
            </w:r>
            <w:r>
              <w:rPr>
                <w:rFonts w:ascii="Cambria" w:hAnsi="Cambria"/>
                <w:w w:val="115"/>
                <w:sz w:val="24"/>
              </w:rPr>
              <w:t>=</w:t>
            </w:r>
            <w:r>
              <w:rPr>
                <w:rFonts w:ascii="Cambria" w:hAnsi="Cambria"/>
                <w:spacing w:val="48"/>
                <w:w w:val="115"/>
                <w:sz w:val="24"/>
              </w:rPr>
              <w:t> </w:t>
            </w:r>
            <w:r>
              <w:rPr>
                <w:rFonts w:ascii="Times New Roman" w:hAnsi="Times New Roman"/>
                <w:spacing w:val="-2"/>
                <w:w w:val="110"/>
                <w:sz w:val="24"/>
              </w:rPr>
              <w:t>122.4</w:t>
            </w:r>
          </w:p>
        </w:tc>
        <w:tc>
          <w:tcPr>
            <w:tcW w:w="3551" w:type="dxa"/>
          </w:tcPr>
          <w:p>
            <w:pPr>
              <w:pStyle w:val="TableParagraph"/>
              <w:spacing w:line="264" w:lineRule="exact" w:before="0"/>
              <w:ind w:left="616"/>
              <w:rPr>
                <w:position w:val="1"/>
                <w:sz w:val="20"/>
              </w:rPr>
            </w:pPr>
            <w:r>
              <w:rPr>
                <w:rFonts w:ascii="Times New Roman"/>
                <w:i/>
                <w:sz w:val="24"/>
              </w:rPr>
              <w:t>Al</w:t>
            </w:r>
            <w:r>
              <w:rPr>
                <w:rFonts w:ascii="Times New Roman"/>
                <w:i/>
                <w:spacing w:val="29"/>
                <w:sz w:val="24"/>
              </w:rPr>
              <w:t>  </w:t>
            </w:r>
            <w:r>
              <w:rPr>
                <w:spacing w:val="-2"/>
                <w:position w:val="1"/>
                <w:sz w:val="20"/>
              </w:rPr>
              <w:t>(Aluminum)</w:t>
            </w:r>
          </w:p>
          <w:p>
            <w:pPr>
              <w:pStyle w:val="TableParagraph"/>
              <w:spacing w:before="216"/>
              <w:ind w:left="600"/>
              <w:rPr>
                <w:position w:val="1"/>
                <w:sz w:val="20"/>
              </w:rPr>
            </w:pPr>
            <w:r>
              <w:rPr>
                <w:rFonts w:ascii="Times New Roman"/>
                <w:i/>
                <w:w w:val="105"/>
                <w:sz w:val="24"/>
              </w:rPr>
              <w:t>N</w:t>
            </w:r>
            <w:r>
              <w:rPr>
                <w:rFonts w:ascii="Times New Roman"/>
                <w:i/>
                <w:spacing w:val="77"/>
                <w:w w:val="125"/>
                <w:sz w:val="24"/>
              </w:rPr>
              <w:t> </w:t>
            </w:r>
            <w:r>
              <w:rPr>
                <w:rFonts w:ascii="Cambria"/>
                <w:w w:val="125"/>
                <w:sz w:val="24"/>
              </w:rPr>
              <w:t>=</w:t>
            </w:r>
            <w:r>
              <w:rPr>
                <w:rFonts w:ascii="Cambria"/>
                <w:spacing w:val="54"/>
                <w:w w:val="125"/>
                <w:sz w:val="24"/>
              </w:rPr>
              <w:t> </w:t>
            </w:r>
            <w:r>
              <w:rPr>
                <w:rFonts w:ascii="Times New Roman"/>
                <w:w w:val="105"/>
                <w:sz w:val="24"/>
              </w:rPr>
              <w:t>1</w:t>
            </w:r>
            <w:r>
              <w:rPr>
                <w:rFonts w:ascii="Times New Roman"/>
                <w:spacing w:val="24"/>
                <w:w w:val="105"/>
                <w:sz w:val="24"/>
              </w:rPr>
              <w:t>  </w:t>
            </w:r>
            <w:r>
              <w:rPr>
                <w:w w:val="105"/>
                <w:position w:val="1"/>
                <w:sz w:val="20"/>
              </w:rPr>
              <w:t>(</w:t>
            </w:r>
            <w:r>
              <w:rPr>
                <w:spacing w:val="39"/>
                <w:w w:val="105"/>
                <w:position w:val="1"/>
                <w:sz w:val="20"/>
              </w:rPr>
              <w:t>  </w:t>
            </w:r>
            <w:r>
              <w:rPr>
                <w:rFonts w:ascii="Times New Roman"/>
                <w:i/>
                <w:w w:val="105"/>
                <w:sz w:val="24"/>
              </w:rPr>
              <w:t>Al</w:t>
            </w:r>
            <w:r>
              <w:rPr>
                <w:rFonts w:ascii="Times New Roman"/>
                <w:i/>
                <w:spacing w:val="27"/>
                <w:w w:val="105"/>
                <w:sz w:val="24"/>
              </w:rPr>
              <w:t>  </w:t>
            </w:r>
            <w:r>
              <w:rPr>
                <w:spacing w:val="-10"/>
                <w:w w:val="105"/>
                <w:position w:val="1"/>
                <w:sz w:val="20"/>
              </w:rPr>
              <w:t>)</w:t>
            </w:r>
          </w:p>
          <w:p>
            <w:pPr>
              <w:pStyle w:val="TableParagraph"/>
              <w:tabs>
                <w:tab w:pos="888" w:val="left" w:leader="none"/>
              </w:tabs>
              <w:spacing w:line="273" w:lineRule="exact" w:before="213"/>
              <w:ind w:left="425"/>
              <w:rPr>
                <w:position w:val="1"/>
                <w:sz w:val="20"/>
              </w:rPr>
            </w:pPr>
            <w:r>
              <w:rPr>
                <w:spacing w:val="-5"/>
                <w:w w:val="105"/>
                <w:position w:val="1"/>
                <w:sz w:val="20"/>
              </w:rPr>
              <w:t>for</w:t>
            </w:r>
            <w:r>
              <w:rPr>
                <w:position w:val="1"/>
                <w:sz w:val="20"/>
              </w:rPr>
              <w:tab/>
            </w:r>
            <w:r>
              <w:rPr>
                <w:rFonts w:ascii="Times New Roman"/>
                <w:i/>
                <w:w w:val="105"/>
                <w:sz w:val="24"/>
              </w:rPr>
              <w:t>i</w:t>
            </w:r>
            <w:r>
              <w:rPr>
                <w:rFonts w:ascii="Times New Roman"/>
                <w:i/>
                <w:spacing w:val="48"/>
                <w:w w:val="120"/>
                <w:sz w:val="24"/>
              </w:rPr>
              <w:t> </w:t>
            </w:r>
            <w:r>
              <w:rPr>
                <w:rFonts w:ascii="Cambria"/>
                <w:w w:val="120"/>
                <w:sz w:val="24"/>
              </w:rPr>
              <w:t>=</w:t>
            </w:r>
            <w:r>
              <w:rPr>
                <w:rFonts w:ascii="Cambria"/>
                <w:spacing w:val="58"/>
                <w:w w:val="120"/>
                <w:sz w:val="24"/>
              </w:rPr>
              <w:t> </w:t>
            </w:r>
            <w:r>
              <w:rPr>
                <w:rFonts w:ascii="Times New Roman"/>
                <w:w w:val="105"/>
                <w:sz w:val="24"/>
              </w:rPr>
              <w:t>1</w:t>
            </w:r>
            <w:r>
              <w:rPr>
                <w:rFonts w:ascii="Times New Roman"/>
                <w:spacing w:val="24"/>
                <w:w w:val="105"/>
                <w:sz w:val="24"/>
              </w:rPr>
              <w:t>  </w:t>
            </w:r>
            <w:r>
              <w:rPr>
                <w:w w:val="105"/>
                <w:position w:val="1"/>
                <w:sz w:val="20"/>
              </w:rPr>
              <w:t>(</w:t>
            </w:r>
            <w:r>
              <w:rPr>
                <w:spacing w:val="40"/>
                <w:w w:val="105"/>
                <w:position w:val="1"/>
                <w:sz w:val="20"/>
              </w:rPr>
              <w:t>  </w:t>
            </w:r>
            <w:r>
              <w:rPr>
                <w:rFonts w:ascii="Times New Roman"/>
                <w:i/>
                <w:w w:val="105"/>
                <w:sz w:val="24"/>
              </w:rPr>
              <w:t>Al</w:t>
            </w:r>
            <w:r>
              <w:rPr>
                <w:rFonts w:ascii="Times New Roman"/>
                <w:i/>
                <w:spacing w:val="28"/>
                <w:w w:val="105"/>
                <w:sz w:val="24"/>
              </w:rPr>
              <w:t>  </w:t>
            </w:r>
            <w:r>
              <w:rPr>
                <w:w w:val="105"/>
                <w:position w:val="1"/>
                <w:sz w:val="20"/>
              </w:rPr>
              <w:t>) </w:t>
            </w:r>
            <w:r>
              <w:rPr>
                <w:spacing w:val="-10"/>
                <w:w w:val="105"/>
                <w:position w:val="1"/>
                <w:sz w:val="20"/>
              </w:rPr>
              <w:t>:</w:t>
            </w:r>
          </w:p>
          <w:p>
            <w:pPr>
              <w:pStyle w:val="TableParagraph"/>
              <w:spacing w:line="273" w:lineRule="exact" w:before="0"/>
              <w:ind w:left="1308"/>
              <w:rPr>
                <w:rFonts w:ascii="Times New Roman"/>
                <w:sz w:val="24"/>
              </w:rPr>
            </w:pPr>
            <w:r>
              <w:rPr>
                <w:rFonts w:ascii="Times New Roman"/>
                <w:i/>
                <w:w w:val="110"/>
                <w:sz w:val="24"/>
              </w:rPr>
              <w:t>n</w:t>
            </w:r>
            <w:r>
              <w:rPr>
                <w:rFonts w:ascii="Times New Roman"/>
                <w:w w:val="110"/>
                <w:sz w:val="24"/>
                <w:vertAlign w:val="subscript"/>
              </w:rPr>
              <w:t>1</w:t>
            </w:r>
            <w:r>
              <w:rPr>
                <w:rFonts w:ascii="Times New Roman"/>
                <w:spacing w:val="42"/>
                <w:w w:val="125"/>
                <w:sz w:val="24"/>
                <w:vertAlign w:val="baseline"/>
              </w:rPr>
              <w:t> </w:t>
            </w:r>
            <w:r>
              <w:rPr>
                <w:rFonts w:ascii="Cambria"/>
                <w:w w:val="125"/>
                <w:sz w:val="24"/>
                <w:vertAlign w:val="baseline"/>
              </w:rPr>
              <w:t>=</w:t>
            </w:r>
            <w:r>
              <w:rPr>
                <w:rFonts w:ascii="Cambria"/>
                <w:spacing w:val="56"/>
                <w:w w:val="125"/>
                <w:sz w:val="24"/>
                <w:vertAlign w:val="baseline"/>
              </w:rPr>
              <w:t> </w:t>
            </w:r>
            <w:r>
              <w:rPr>
                <w:rFonts w:ascii="Times New Roman"/>
                <w:spacing w:val="-10"/>
                <w:w w:val="110"/>
                <w:sz w:val="24"/>
                <w:vertAlign w:val="baseline"/>
              </w:rPr>
              <w:t>1</w:t>
            </w:r>
          </w:p>
          <w:p>
            <w:pPr>
              <w:pStyle w:val="TableParagraph"/>
              <w:spacing w:before="19"/>
              <w:ind w:left="1308"/>
              <w:rPr>
                <w:rFonts w:ascii="Times New Roman"/>
                <w:sz w:val="24"/>
              </w:rPr>
            </w:pPr>
            <w:r>
              <w:rPr>
                <w:rFonts w:ascii="Times New Roman"/>
                <w:i/>
                <w:w w:val="105"/>
                <w:sz w:val="24"/>
              </w:rPr>
              <w:t>v</w:t>
            </w:r>
            <w:r>
              <w:rPr>
                <w:rFonts w:ascii="Times New Roman"/>
                <w:w w:val="105"/>
                <w:sz w:val="24"/>
                <w:vertAlign w:val="subscript"/>
              </w:rPr>
              <w:t>1</w:t>
            </w:r>
            <w:r>
              <w:rPr>
                <w:rFonts w:ascii="Times New Roman"/>
                <w:spacing w:val="54"/>
                <w:w w:val="125"/>
                <w:sz w:val="24"/>
                <w:vertAlign w:val="baseline"/>
              </w:rPr>
              <w:t> </w:t>
            </w:r>
            <w:r>
              <w:rPr>
                <w:rFonts w:ascii="Cambria"/>
                <w:w w:val="125"/>
                <w:sz w:val="24"/>
                <w:vertAlign w:val="baseline"/>
              </w:rPr>
              <w:t>=</w:t>
            </w:r>
            <w:r>
              <w:rPr>
                <w:rFonts w:ascii="Cambria"/>
                <w:spacing w:val="67"/>
                <w:w w:val="125"/>
                <w:sz w:val="24"/>
                <w:vertAlign w:val="baseline"/>
              </w:rPr>
              <w:t> </w:t>
            </w:r>
            <w:r>
              <w:rPr>
                <w:rFonts w:ascii="Times New Roman"/>
                <w:spacing w:val="-10"/>
                <w:w w:val="105"/>
                <w:sz w:val="24"/>
                <w:vertAlign w:val="baseline"/>
              </w:rPr>
              <w:t>3</w:t>
            </w:r>
          </w:p>
          <w:p>
            <w:pPr>
              <w:pStyle w:val="TableParagraph"/>
              <w:spacing w:before="20"/>
              <w:ind w:left="1324"/>
              <w:rPr>
                <w:rFonts w:ascii="Times New Roman"/>
                <w:sz w:val="24"/>
              </w:rPr>
            </w:pPr>
            <w:r>
              <w:rPr>
                <w:rFonts w:ascii="Times New Roman"/>
                <w:i/>
                <w:spacing w:val="9"/>
                <w:w w:val="110"/>
                <w:sz w:val="24"/>
              </w:rPr>
              <w:t>M</w:t>
            </w:r>
            <w:r>
              <w:rPr>
                <w:rFonts w:ascii="Times New Roman"/>
                <w:spacing w:val="9"/>
                <w:w w:val="110"/>
                <w:sz w:val="24"/>
                <w:vertAlign w:val="subscript"/>
              </w:rPr>
              <w:t>1</w:t>
            </w:r>
            <w:r>
              <w:rPr>
                <w:rFonts w:ascii="Times New Roman"/>
                <w:spacing w:val="47"/>
                <w:w w:val="115"/>
                <w:sz w:val="24"/>
                <w:vertAlign w:val="baseline"/>
              </w:rPr>
              <w:t> </w:t>
            </w:r>
            <w:r>
              <w:rPr>
                <w:rFonts w:ascii="Cambria"/>
                <w:w w:val="115"/>
                <w:sz w:val="24"/>
                <w:vertAlign w:val="baseline"/>
              </w:rPr>
              <w:t>=</w:t>
            </w:r>
            <w:r>
              <w:rPr>
                <w:rFonts w:ascii="Cambria"/>
                <w:spacing w:val="78"/>
                <w:w w:val="115"/>
                <w:sz w:val="24"/>
                <w:vertAlign w:val="baseline"/>
              </w:rPr>
              <w:t> </w:t>
            </w:r>
            <w:r>
              <w:rPr>
                <w:rFonts w:ascii="Times New Roman"/>
                <w:spacing w:val="-4"/>
                <w:w w:val="110"/>
                <w:sz w:val="24"/>
                <w:vertAlign w:val="baseline"/>
              </w:rPr>
              <w:t>26.98</w:t>
            </w:r>
          </w:p>
          <w:p>
            <w:pPr>
              <w:pStyle w:val="TableParagraph"/>
              <w:spacing w:before="249"/>
              <w:ind w:left="616"/>
              <w:rPr>
                <w:rFonts w:ascii="Times New Roman"/>
                <w:sz w:val="24"/>
              </w:rPr>
            </w:pPr>
            <w:r>
              <w:rPr>
                <w:rFonts w:ascii="Times New Roman"/>
                <w:i/>
                <w:w w:val="110"/>
                <w:sz w:val="24"/>
              </w:rPr>
              <w:t>M</w:t>
            </w:r>
            <w:r>
              <w:rPr>
                <w:rFonts w:ascii="Times New Roman"/>
                <w:i/>
                <w:spacing w:val="71"/>
                <w:w w:val="115"/>
                <w:sz w:val="24"/>
              </w:rPr>
              <w:t> </w:t>
            </w:r>
            <w:r>
              <w:rPr>
                <w:rFonts w:ascii="Cambria"/>
                <w:w w:val="115"/>
                <w:sz w:val="24"/>
              </w:rPr>
              <w:t>=</w:t>
            </w:r>
            <w:r>
              <w:rPr>
                <w:rFonts w:ascii="Cambria"/>
                <w:spacing w:val="59"/>
                <w:w w:val="115"/>
                <w:sz w:val="24"/>
              </w:rPr>
              <w:t> </w:t>
            </w:r>
            <w:r>
              <w:rPr>
                <w:rFonts w:ascii="Times New Roman"/>
                <w:i/>
                <w:w w:val="110"/>
                <w:sz w:val="24"/>
              </w:rPr>
              <w:t>n</w:t>
            </w:r>
            <w:r>
              <w:rPr>
                <w:rFonts w:ascii="Times New Roman"/>
                <w:w w:val="110"/>
                <w:sz w:val="24"/>
                <w:vertAlign w:val="subscript"/>
              </w:rPr>
              <w:t>1</w:t>
            </w:r>
            <w:r>
              <w:rPr>
                <w:rFonts w:ascii="Times New Roman"/>
                <w:spacing w:val="-28"/>
                <w:w w:val="110"/>
                <w:sz w:val="24"/>
                <w:vertAlign w:val="baseline"/>
              </w:rPr>
              <w:t> </w:t>
            </w:r>
            <w:r>
              <w:rPr>
                <w:rFonts w:ascii="Times New Roman"/>
                <w:i/>
                <w:spacing w:val="9"/>
                <w:w w:val="110"/>
                <w:sz w:val="24"/>
                <w:vertAlign w:val="baseline"/>
              </w:rPr>
              <w:t>M</w:t>
            </w:r>
            <w:r>
              <w:rPr>
                <w:rFonts w:ascii="Times New Roman"/>
                <w:spacing w:val="9"/>
                <w:w w:val="110"/>
                <w:sz w:val="24"/>
                <w:vertAlign w:val="subscript"/>
              </w:rPr>
              <w:t>1</w:t>
            </w:r>
            <w:r>
              <w:rPr>
                <w:rFonts w:ascii="Times New Roman"/>
                <w:spacing w:val="61"/>
                <w:w w:val="115"/>
                <w:sz w:val="24"/>
                <w:vertAlign w:val="baseline"/>
              </w:rPr>
              <w:t> </w:t>
            </w:r>
            <w:r>
              <w:rPr>
                <w:rFonts w:ascii="Cambria"/>
                <w:w w:val="115"/>
                <w:sz w:val="24"/>
                <w:vertAlign w:val="baseline"/>
              </w:rPr>
              <w:t>=</w:t>
            </w:r>
            <w:r>
              <w:rPr>
                <w:rFonts w:ascii="Cambria"/>
                <w:spacing w:val="58"/>
                <w:w w:val="115"/>
                <w:sz w:val="24"/>
                <w:vertAlign w:val="baseline"/>
              </w:rPr>
              <w:t> </w:t>
            </w:r>
            <w:r>
              <w:rPr>
                <w:rFonts w:ascii="Times New Roman"/>
                <w:spacing w:val="-4"/>
                <w:w w:val="110"/>
                <w:sz w:val="24"/>
                <w:vertAlign w:val="baseline"/>
              </w:rPr>
              <w:t>26.98</w:t>
            </w:r>
          </w:p>
          <w:p>
            <w:pPr>
              <w:pStyle w:val="TableParagraph"/>
              <w:tabs>
                <w:tab w:pos="1002" w:val="left" w:leader="none"/>
                <w:tab w:pos="1599" w:val="left" w:leader="none"/>
                <w:tab w:pos="2410" w:val="left" w:leader="none"/>
              </w:tabs>
              <w:spacing w:line="359" w:lineRule="exact" w:before="245"/>
              <w:ind w:left="641"/>
              <w:rPr>
                <w:rFonts w:ascii="Cambria" w:hAnsi="Cambria"/>
                <w:sz w:val="24"/>
              </w:rPr>
            </w:pPr>
            <w:r>
              <w:rPr>
                <w:rFonts w:ascii="Times New Roman" w:hAnsi="Times New Roman"/>
                <w:i/>
                <w:spacing w:val="-10"/>
                <w:w w:val="115"/>
                <w:sz w:val="24"/>
              </w:rPr>
              <w:t>b</w:t>
            </w:r>
            <w:r>
              <w:rPr>
                <w:rFonts w:ascii="Times New Roman" w:hAnsi="Times New Roman"/>
                <w:i/>
                <w:sz w:val="24"/>
              </w:rPr>
              <w:tab/>
            </w:r>
            <w:r>
              <w:rPr>
                <w:rFonts w:ascii="Cambria" w:hAnsi="Cambria"/>
                <w:w w:val="115"/>
                <w:sz w:val="24"/>
              </w:rPr>
              <w:t>=</w:t>
            </w:r>
            <w:r>
              <w:rPr>
                <w:rFonts w:ascii="Cambria" w:hAnsi="Cambria"/>
                <w:spacing w:val="84"/>
                <w:w w:val="115"/>
                <w:sz w:val="24"/>
              </w:rPr>
              <w:t> </w:t>
            </w:r>
            <w:r>
              <w:rPr>
                <w:rFonts w:ascii="Times New Roman" w:hAnsi="Times New Roman"/>
                <w:position w:val="14"/>
                <w:sz w:val="24"/>
                <w:u w:val="single"/>
              </w:rPr>
              <w:tab/>
            </w:r>
            <w:r>
              <w:rPr>
                <w:rFonts w:ascii="Times New Roman" w:hAnsi="Times New Roman"/>
                <w:spacing w:val="-2"/>
                <w:w w:val="115"/>
                <w:position w:val="14"/>
                <w:sz w:val="24"/>
                <w:u w:val="single"/>
              </w:rPr>
              <w:t>15.99</w:t>
            </w:r>
            <w:r>
              <w:rPr>
                <w:rFonts w:ascii="Times New Roman" w:hAnsi="Times New Roman"/>
                <w:position w:val="14"/>
                <w:sz w:val="24"/>
                <w:u w:val="single"/>
              </w:rPr>
              <w:tab/>
            </w:r>
            <w:r>
              <w:rPr>
                <w:rFonts w:ascii="Times New Roman" w:hAnsi="Times New Roman"/>
                <w:spacing w:val="80"/>
                <w:w w:val="110"/>
                <w:position w:val="14"/>
                <w:sz w:val="24"/>
              </w:rPr>
              <w:t> </w:t>
            </w:r>
            <w:r>
              <w:rPr>
                <w:rFonts w:ascii="Cambria" w:hAnsi="Cambria"/>
                <w:w w:val="110"/>
                <w:sz w:val="24"/>
              </w:rPr>
              <w:t>(</w:t>
            </w:r>
            <w:r>
              <w:rPr>
                <w:rFonts w:ascii="Times New Roman" w:hAnsi="Times New Roman"/>
                <w:w w:val="110"/>
                <w:sz w:val="24"/>
              </w:rPr>
              <w:t>1</w:t>
            </w:r>
            <w:r>
              <w:rPr>
                <w:rFonts w:ascii="Cambria" w:hAnsi="Cambria"/>
                <w:w w:val="110"/>
                <w:sz w:val="24"/>
              </w:rPr>
              <w:t>×</w:t>
            </w:r>
            <w:r>
              <w:rPr>
                <w:rFonts w:ascii="Times New Roman" w:hAnsi="Times New Roman"/>
                <w:w w:val="110"/>
                <w:sz w:val="24"/>
              </w:rPr>
              <w:t>3</w:t>
            </w:r>
            <w:r>
              <w:rPr>
                <w:rFonts w:ascii="Cambria" w:hAnsi="Cambria"/>
                <w:w w:val="110"/>
                <w:sz w:val="24"/>
              </w:rPr>
              <w:t>)</w:t>
            </w:r>
            <w:r>
              <w:rPr>
                <w:rFonts w:ascii="Cambria" w:hAnsi="Cambria"/>
                <w:spacing w:val="80"/>
                <w:w w:val="115"/>
                <w:sz w:val="24"/>
              </w:rPr>
              <w:t> </w:t>
            </w:r>
            <w:r>
              <w:rPr>
                <w:rFonts w:ascii="Cambria" w:hAnsi="Cambria"/>
                <w:w w:val="115"/>
                <w:sz w:val="24"/>
              </w:rPr>
              <w:t>=</w:t>
            </w:r>
          </w:p>
          <w:p>
            <w:pPr>
              <w:pStyle w:val="TableParagraph"/>
              <w:tabs>
                <w:tab w:pos="1330" w:val="left" w:leader="none"/>
              </w:tabs>
              <w:spacing w:line="222" w:lineRule="exact" w:before="0"/>
              <w:ind w:left="767"/>
              <w:rPr>
                <w:rFonts w:ascii="Times New Roman" w:hAnsi="Times New Roman"/>
                <w:sz w:val="24"/>
              </w:rPr>
            </w:pPr>
            <w:r>
              <w:rPr>
                <w:rFonts w:ascii="Times New Roman" w:hAnsi="Times New Roman"/>
                <w:i/>
                <w:spacing w:val="-10"/>
                <w:w w:val="105"/>
                <w:sz w:val="24"/>
                <w:vertAlign w:val="superscript"/>
              </w:rPr>
              <w:t>O</w:t>
            </w:r>
            <w:r>
              <w:rPr>
                <w:rFonts w:ascii="Times New Roman" w:hAnsi="Times New Roman"/>
                <w:i/>
                <w:sz w:val="24"/>
                <w:vertAlign w:val="baseline"/>
              </w:rPr>
              <w:tab/>
            </w:r>
            <w:r>
              <w:rPr>
                <w:rFonts w:ascii="Cambria" w:hAnsi="Cambria"/>
                <w:spacing w:val="-2"/>
                <w:w w:val="105"/>
                <w:sz w:val="24"/>
                <w:vertAlign w:val="baseline"/>
              </w:rPr>
              <w:t>−</w:t>
            </w:r>
            <w:r>
              <w:rPr>
                <w:rFonts w:ascii="Times New Roman" w:hAnsi="Times New Roman"/>
                <w:spacing w:val="-2"/>
                <w:w w:val="105"/>
                <w:sz w:val="24"/>
                <w:vertAlign w:val="baseline"/>
              </w:rPr>
              <w:t>2</w:t>
            </w:r>
            <w:r>
              <w:rPr>
                <w:rFonts w:ascii="Cambria" w:hAnsi="Cambria"/>
                <w:spacing w:val="-2"/>
                <w:w w:val="105"/>
                <w:sz w:val="24"/>
                <w:vertAlign w:val="baseline"/>
              </w:rPr>
              <w:t>×</w:t>
            </w:r>
            <w:r>
              <w:rPr>
                <w:rFonts w:ascii="Times New Roman" w:hAnsi="Times New Roman"/>
                <w:spacing w:val="-2"/>
                <w:w w:val="105"/>
                <w:sz w:val="24"/>
                <w:vertAlign w:val="baseline"/>
              </w:rPr>
              <w:t>26.98</w:t>
            </w:r>
          </w:p>
          <w:p>
            <w:pPr>
              <w:pStyle w:val="TableParagraph"/>
              <w:spacing w:line="280" w:lineRule="exact" w:before="0"/>
              <w:ind w:left="706"/>
              <w:rPr>
                <w:rFonts w:ascii="Times New Roman" w:hAnsi="Times New Roman"/>
                <w:sz w:val="24"/>
              </w:rPr>
            </w:pPr>
            <w:r>
              <w:rPr>
                <w:rFonts w:ascii="Cambria" w:hAnsi="Cambria"/>
                <w:w w:val="115"/>
                <w:sz w:val="24"/>
              </w:rPr>
              <w:t>−</w:t>
            </w:r>
            <w:r>
              <w:rPr>
                <w:rFonts w:ascii="Times New Roman" w:hAnsi="Times New Roman"/>
                <w:w w:val="115"/>
                <w:sz w:val="24"/>
              </w:rPr>
              <w:t>0.29633</w:t>
            </w:r>
            <w:r>
              <w:rPr>
                <w:rFonts w:ascii="Cambria" w:hAnsi="Cambria"/>
                <w:w w:val="115"/>
                <w:sz w:val="24"/>
              </w:rPr>
              <w:t>×</w:t>
            </w:r>
            <w:r>
              <w:rPr>
                <w:rFonts w:ascii="Times New Roman" w:hAnsi="Times New Roman"/>
                <w:w w:val="115"/>
                <w:sz w:val="24"/>
              </w:rPr>
              <w:t>3</w:t>
            </w:r>
            <w:r>
              <w:rPr>
                <w:rFonts w:ascii="Times New Roman" w:hAnsi="Times New Roman"/>
                <w:spacing w:val="62"/>
                <w:w w:val="115"/>
                <w:sz w:val="24"/>
              </w:rPr>
              <w:t> </w:t>
            </w:r>
            <w:r>
              <w:rPr>
                <w:rFonts w:ascii="Cambria" w:hAnsi="Cambria"/>
                <w:w w:val="115"/>
                <w:sz w:val="24"/>
              </w:rPr>
              <w:t>=</w:t>
            </w:r>
            <w:r>
              <w:rPr>
                <w:rFonts w:ascii="Cambria" w:hAnsi="Cambria"/>
                <w:spacing w:val="47"/>
                <w:w w:val="115"/>
                <w:sz w:val="24"/>
              </w:rPr>
              <w:t> </w:t>
            </w:r>
            <w:r>
              <w:rPr>
                <w:rFonts w:ascii="Cambria" w:hAnsi="Cambria"/>
                <w:spacing w:val="-2"/>
                <w:w w:val="115"/>
                <w:sz w:val="24"/>
              </w:rPr>
              <w:t>−</w:t>
            </w:r>
            <w:r>
              <w:rPr>
                <w:rFonts w:ascii="Times New Roman" w:hAnsi="Times New Roman"/>
                <w:spacing w:val="-2"/>
                <w:w w:val="115"/>
                <w:sz w:val="24"/>
              </w:rPr>
              <w:t>0.88899</w:t>
            </w:r>
          </w:p>
        </w:tc>
      </w:tr>
    </w:tbl>
    <w:p>
      <w:pPr>
        <w:pStyle w:val="TableParagraph"/>
        <w:spacing w:after="0" w:line="280" w:lineRule="exact"/>
        <w:rPr>
          <w:rFonts w:ascii="Times New Roman" w:hAnsi="Times New Roman"/>
          <w:sz w:val="24"/>
        </w:rPr>
        <w:sectPr>
          <w:type w:val="continuous"/>
          <w:pgSz w:w="12240" w:h="15840"/>
          <w:pgMar w:header="713" w:footer="936" w:top="1820" w:bottom="280" w:left="360" w:right="720"/>
        </w:sectPr>
      </w:pPr>
    </w:p>
    <w:p>
      <w:pPr>
        <w:pStyle w:val="BodyText"/>
        <w:spacing w:before="35"/>
      </w:pPr>
    </w:p>
    <w:p>
      <w:pPr>
        <w:spacing w:line="317" w:lineRule="exact" w:before="0"/>
        <w:ind w:left="991" w:right="0" w:firstLine="0"/>
        <w:jc w:val="left"/>
        <w:rPr>
          <w:rFonts w:ascii="Cambria"/>
          <w:sz w:val="24"/>
        </w:rPr>
      </w:pPr>
      <w:r>
        <w:rPr>
          <w:rFonts w:ascii="Times New Roman"/>
          <w:i/>
          <w:w w:val="120"/>
          <w:sz w:val="24"/>
        </w:rPr>
        <w:t>b</w:t>
      </w:r>
      <w:r>
        <w:rPr>
          <w:rFonts w:ascii="Times New Roman"/>
          <w:i/>
          <w:w w:val="120"/>
          <w:position w:val="-5"/>
          <w:sz w:val="14"/>
        </w:rPr>
        <w:t>O</w:t>
      </w:r>
      <w:r>
        <w:rPr>
          <w:rFonts w:ascii="Times New Roman"/>
          <w:i/>
          <w:spacing w:val="52"/>
          <w:w w:val="120"/>
          <w:position w:val="-5"/>
          <w:sz w:val="14"/>
        </w:rPr>
        <w:t> </w:t>
      </w:r>
      <w:r>
        <w:rPr>
          <w:rFonts w:ascii="Cambria"/>
          <w:spacing w:val="-10"/>
          <w:w w:val="120"/>
          <w:sz w:val="24"/>
        </w:rPr>
        <w:t>=</w:t>
      </w:r>
    </w:p>
    <w:p>
      <w:pPr>
        <w:pStyle w:val="BodyText"/>
        <w:tabs>
          <w:tab w:pos="2232" w:val="left" w:leader="none"/>
        </w:tabs>
        <w:spacing w:line="358" w:lineRule="exact"/>
        <w:ind w:left="1138"/>
        <w:rPr>
          <w:rFonts w:ascii="Cambria" w:hAnsi="Cambria"/>
        </w:rPr>
      </w:pPr>
      <w:r>
        <w:rPr>
          <w:rFonts w:ascii="Times New Roman" w:hAnsi="Times New Roman"/>
          <w:spacing w:val="-2"/>
          <w:w w:val="110"/>
          <w:position w:val="14"/>
          <w:u w:val="single"/>
        </w:rPr>
        <w:t>15.99</w:t>
      </w:r>
      <w:r>
        <w:rPr>
          <w:rFonts w:ascii="Times New Roman" w:hAnsi="Times New Roman"/>
          <w:position w:val="14"/>
          <w:u w:val="single"/>
        </w:rPr>
        <w:tab/>
      </w:r>
      <w:r>
        <w:rPr>
          <w:rFonts w:ascii="Times New Roman" w:hAnsi="Times New Roman"/>
          <w:spacing w:val="-30"/>
          <w:position w:val="14"/>
        </w:rPr>
        <w:t> </w:t>
      </w:r>
      <w:r>
        <w:rPr>
          <w:rFonts w:ascii="Cambria" w:hAnsi="Cambria"/>
          <w:w w:val="110"/>
        </w:rPr>
        <w:t>(</w:t>
      </w:r>
      <w:r>
        <w:rPr>
          <w:rFonts w:ascii="Times New Roman" w:hAnsi="Times New Roman"/>
          <w:w w:val="110"/>
        </w:rPr>
        <w:t>1</w:t>
      </w:r>
      <w:r>
        <w:rPr>
          <w:rFonts w:ascii="Cambria" w:hAnsi="Cambria"/>
          <w:w w:val="110"/>
        </w:rPr>
        <w:t>×</w:t>
      </w:r>
      <w:r>
        <w:rPr>
          <w:rFonts w:ascii="Times New Roman" w:hAnsi="Times New Roman"/>
          <w:w w:val="110"/>
        </w:rPr>
        <w:t>1</w:t>
      </w:r>
      <w:r>
        <w:rPr>
          <w:rFonts w:ascii="Times New Roman" w:hAnsi="Times New Roman"/>
          <w:spacing w:val="56"/>
          <w:w w:val="150"/>
        </w:rPr>
        <w:t> </w:t>
      </w:r>
      <w:r>
        <w:rPr>
          <w:rFonts w:ascii="Cambria" w:hAnsi="Cambria"/>
          <w:w w:val="110"/>
        </w:rPr>
        <w:t>+</w:t>
      </w:r>
      <w:r>
        <w:rPr>
          <w:rFonts w:ascii="Cambria" w:hAnsi="Cambria"/>
          <w:spacing w:val="66"/>
          <w:w w:val="150"/>
        </w:rPr>
        <w:t> </w:t>
      </w:r>
      <w:r>
        <w:rPr>
          <w:rFonts w:ascii="Times New Roman" w:hAnsi="Times New Roman"/>
          <w:w w:val="110"/>
        </w:rPr>
        <w:t>1</w:t>
      </w:r>
      <w:r>
        <w:rPr>
          <w:rFonts w:ascii="Cambria" w:hAnsi="Cambria"/>
          <w:w w:val="110"/>
        </w:rPr>
        <w:t>×(−</w:t>
      </w:r>
      <w:r>
        <w:rPr>
          <w:rFonts w:ascii="Times New Roman" w:hAnsi="Times New Roman"/>
          <w:w w:val="110"/>
        </w:rPr>
        <w:t>1</w:t>
      </w:r>
      <w:r>
        <w:rPr>
          <w:rFonts w:ascii="Cambria" w:hAnsi="Cambria"/>
          <w:w w:val="110"/>
        </w:rPr>
        <w:t>)</w:t>
      </w:r>
      <w:r>
        <w:rPr>
          <w:rFonts w:ascii="Cambria" w:hAnsi="Cambria"/>
          <w:spacing w:val="79"/>
          <w:w w:val="110"/>
        </w:rPr>
        <w:t> </w:t>
      </w:r>
      <w:r>
        <w:rPr>
          <w:rFonts w:ascii="Cambria" w:hAnsi="Cambria"/>
          <w:w w:val="110"/>
        </w:rPr>
        <w:t>+</w:t>
      </w:r>
      <w:r>
        <w:rPr>
          <w:rFonts w:ascii="Cambria" w:hAnsi="Cambria"/>
          <w:spacing w:val="75"/>
          <w:w w:val="150"/>
        </w:rPr>
        <w:t> </w:t>
      </w:r>
      <w:r>
        <w:rPr>
          <w:rFonts w:ascii="Times New Roman" w:hAnsi="Times New Roman"/>
          <w:w w:val="110"/>
        </w:rPr>
        <w:t>4</w:t>
      </w:r>
      <w:r>
        <w:rPr>
          <w:rFonts w:ascii="Cambria" w:hAnsi="Cambria"/>
          <w:w w:val="110"/>
        </w:rPr>
        <w:t>×(−</w:t>
      </w:r>
      <w:r>
        <w:rPr>
          <w:rFonts w:ascii="Times New Roman" w:hAnsi="Times New Roman"/>
          <w:w w:val="110"/>
        </w:rPr>
        <w:t>2</w:t>
      </w:r>
      <w:r>
        <w:rPr>
          <w:rFonts w:ascii="Cambria" w:hAnsi="Cambria"/>
          <w:w w:val="110"/>
        </w:rPr>
        <w:t>))=</w:t>
      </w:r>
    </w:p>
    <w:p>
      <w:pPr>
        <w:pStyle w:val="BodyText"/>
        <w:spacing w:line="223" w:lineRule="exact"/>
        <w:ind w:left="1125"/>
        <w:rPr>
          <w:rFonts w:ascii="Times New Roman" w:hAnsi="Times New Roman"/>
        </w:rPr>
      </w:pPr>
      <w:r>
        <w:rPr>
          <w:rFonts w:ascii="Cambria" w:hAnsi="Cambria"/>
          <w:spacing w:val="-2"/>
          <w:w w:val="110"/>
        </w:rPr>
        <w:t>−</w:t>
      </w:r>
      <w:r>
        <w:rPr>
          <w:rFonts w:ascii="Times New Roman" w:hAnsi="Times New Roman"/>
          <w:spacing w:val="-2"/>
          <w:w w:val="110"/>
        </w:rPr>
        <w:t>2</w:t>
      </w:r>
      <w:r>
        <w:rPr>
          <w:rFonts w:ascii="Cambria" w:hAnsi="Cambria"/>
          <w:spacing w:val="-2"/>
          <w:w w:val="110"/>
        </w:rPr>
        <w:t>×</w:t>
      </w:r>
      <w:r>
        <w:rPr>
          <w:rFonts w:ascii="Times New Roman" w:hAnsi="Times New Roman"/>
          <w:spacing w:val="-2"/>
          <w:w w:val="110"/>
        </w:rPr>
        <w:t>122.4</w:t>
      </w:r>
    </w:p>
    <w:p>
      <w:pPr>
        <w:pStyle w:val="BodyText"/>
        <w:spacing w:before="1"/>
        <w:ind w:left="1120"/>
        <w:rPr>
          <w:rFonts w:ascii="Times New Roman" w:hAnsi="Times New Roman"/>
        </w:rPr>
      </w:pPr>
      <w:r>
        <w:rPr>
          <w:rFonts w:ascii="Cambria" w:hAnsi="Cambria"/>
          <w:w w:val="115"/>
        </w:rPr>
        <w:t>−</w:t>
      </w:r>
      <w:r>
        <w:rPr>
          <w:rFonts w:ascii="Times New Roman" w:hAnsi="Times New Roman"/>
          <w:w w:val="115"/>
        </w:rPr>
        <w:t>0.13063</w:t>
      </w:r>
      <w:r>
        <w:rPr>
          <w:rFonts w:ascii="Times New Roman" w:hAnsi="Times New Roman"/>
          <w:spacing w:val="67"/>
          <w:w w:val="115"/>
        </w:rPr>
        <w:t> </w:t>
      </w:r>
      <w:r>
        <w:rPr>
          <w:rFonts w:ascii="Cambria" w:hAnsi="Cambria"/>
          <w:w w:val="115"/>
        </w:rPr>
        <w:t>(</w:t>
      </w:r>
      <w:r>
        <w:rPr>
          <w:rFonts w:ascii="Times New Roman" w:hAnsi="Times New Roman"/>
          <w:w w:val="115"/>
        </w:rPr>
        <w:t>1</w:t>
      </w:r>
      <w:r>
        <w:rPr>
          <w:rFonts w:ascii="Cambria" w:hAnsi="Cambria"/>
          <w:w w:val="115"/>
        </w:rPr>
        <w:t>−</w:t>
      </w:r>
      <w:r>
        <w:rPr>
          <w:rFonts w:ascii="Times New Roman" w:hAnsi="Times New Roman"/>
          <w:w w:val="115"/>
        </w:rPr>
        <w:t>1</w:t>
      </w:r>
      <w:r>
        <w:rPr>
          <w:rFonts w:ascii="Cambria" w:hAnsi="Cambria"/>
          <w:w w:val="115"/>
        </w:rPr>
        <w:t>−</w:t>
      </w:r>
      <w:r>
        <w:rPr>
          <w:rFonts w:ascii="Times New Roman" w:hAnsi="Times New Roman"/>
          <w:w w:val="115"/>
        </w:rPr>
        <w:t>8</w:t>
      </w:r>
      <w:r>
        <w:rPr>
          <w:rFonts w:ascii="Cambria" w:hAnsi="Cambria"/>
          <w:w w:val="115"/>
        </w:rPr>
        <w:t>)</w:t>
      </w:r>
      <w:r>
        <w:rPr>
          <w:rFonts w:ascii="Cambria" w:hAnsi="Cambria"/>
          <w:spacing w:val="55"/>
          <w:w w:val="115"/>
        </w:rPr>
        <w:t> </w:t>
      </w:r>
      <w:r>
        <w:rPr>
          <w:rFonts w:ascii="Cambria" w:hAnsi="Cambria"/>
          <w:w w:val="115"/>
        </w:rPr>
        <w:t>=</w:t>
      </w:r>
      <w:r>
        <w:rPr>
          <w:rFonts w:ascii="Cambria" w:hAnsi="Cambria"/>
          <w:spacing w:val="64"/>
          <w:w w:val="115"/>
        </w:rPr>
        <w:t> </w:t>
      </w:r>
      <w:r>
        <w:rPr>
          <w:rFonts w:ascii="Times New Roman" w:hAnsi="Times New Roman"/>
          <w:spacing w:val="-2"/>
          <w:w w:val="115"/>
        </w:rPr>
        <w:t>0.52255</w:t>
      </w:r>
    </w:p>
    <w:sectPr>
      <w:pgSz w:w="12240" w:h="15840"/>
      <w:pgMar w:header="713" w:footer="936" w:top="1600" w:bottom="112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Georgia">
    <w:altName w:val="Georgia"/>
    <w:charset w:val="1"/>
    <w:family w:val="roman"/>
    <w:pitch w:val="variable"/>
  </w:font>
  <w:font w:name="Courier New">
    <w:altName w:val="Courier New"/>
    <w:charset w:val="1"/>
    <w:family w:val="modern"/>
    <w:pitch w:val="default"/>
  </w:font>
  <w:font w:name="Trebuchet MS">
    <w:altName w:val="Trebuchet MS"/>
    <w:charset w:val="1"/>
    <w:family w:val="swiss"/>
    <w:pitch w:val="variable"/>
  </w:font>
  <w:font w:name="Roboto Bk">
    <w:altName w:val="Roboto Bk"/>
    <w:charset w:val="1"/>
    <w:family w:val="auto"/>
    <w:pitch w:val="variable"/>
  </w:font>
  <w:font w:name="Microsoft Sans Serif">
    <w:altName w:val="Microsoft Sans Serif"/>
    <w:charset w:val="1"/>
    <w:family w:val="swiss"/>
    <w:pitch w:val="variable"/>
  </w:font>
  <w:font w:name="Cambria">
    <w:altName w:val="Cambria"/>
    <w:charset w:val="1"/>
    <w:family w:val="roman"/>
    <w:pitch w:val="variable"/>
  </w:font>
  <w:font w:name="Roboto">
    <w:altName w:val="Roboto"/>
    <w:charset w:val="1"/>
    <w:family w:val="auto"/>
    <w:pitch w:val="variable"/>
  </w:font>
  <w:font w:name="Lucida Console">
    <w:altName w:val="Lucida Console"/>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16576">
              <wp:simplePos x="0" y="0"/>
              <wp:positionH relativeFrom="page">
                <wp:posOffset>3747770</wp:posOffset>
              </wp:positionH>
              <wp:positionV relativeFrom="page">
                <wp:posOffset>9324171</wp:posOffset>
              </wp:positionV>
              <wp:extent cx="280035" cy="1962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80035" cy="196215"/>
                      </a:xfrm>
                      <a:prstGeom prst="rect">
                        <a:avLst/>
                      </a:prstGeom>
                    </wps:spPr>
                    <wps:txbx>
                      <w:txbxContent>
                        <w:p>
                          <w:pPr>
                            <w:pStyle w:val="BodyText"/>
                            <w:spacing w:before="16"/>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295.100006pt;margin-top:734.186707pt;width:22.05pt;height:15.45pt;mso-position-horizontal-relative:page;mso-position-vertical-relative:page;z-index:-19899904" type="#_x0000_t202" id="docshape2" filled="false" stroked="false">
              <v:textbox inset="0,0,0,0">
                <w:txbxContent>
                  <w:p>
                    <w:pPr>
                      <w:pStyle w:val="BodyText"/>
                      <w:spacing w:before="16"/>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16064">
              <wp:simplePos x="0" y="0"/>
              <wp:positionH relativeFrom="page">
                <wp:posOffset>2715895</wp:posOffset>
              </wp:positionH>
              <wp:positionV relativeFrom="page">
                <wp:posOffset>440198</wp:posOffset>
              </wp:positionV>
              <wp:extent cx="2340610" cy="2032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340610" cy="203200"/>
                      </a:xfrm>
                      <a:prstGeom prst="rect">
                        <a:avLst/>
                      </a:prstGeom>
                    </wps:spPr>
                    <wps:txbx>
                      <w:txbxContent>
                        <w:p>
                          <w:pPr>
                            <w:pStyle w:val="BodyText"/>
                            <w:spacing w:before="17"/>
                            <w:ind w:left="20"/>
                            <w:rPr>
                              <w:rFonts w:ascii="Trebuchet MS"/>
                            </w:rPr>
                          </w:pPr>
                          <w:r>
                            <w:rPr>
                              <w:rFonts w:ascii="Trebuchet MS"/>
                            </w:rPr>
                            <w:t>Rocket</w:t>
                          </w:r>
                          <w:r>
                            <w:rPr>
                              <w:rFonts w:ascii="Trebuchet MS"/>
                              <w:spacing w:val="-3"/>
                            </w:rPr>
                            <w:t> </w:t>
                          </w:r>
                          <w:r>
                            <w:rPr>
                              <w:rFonts w:ascii="Trebuchet MS"/>
                            </w:rPr>
                            <w:t>Propulsion</w:t>
                          </w:r>
                          <w:r>
                            <w:rPr>
                              <w:rFonts w:ascii="Trebuchet MS"/>
                              <w:spacing w:val="-2"/>
                            </w:rPr>
                            <w:t> </w:t>
                          </w:r>
                          <w:r>
                            <w:rPr>
                              <w:rFonts w:ascii="Trebuchet MS"/>
                            </w:rPr>
                            <w:t>Analysis</w:t>
                          </w:r>
                          <w:r>
                            <w:rPr>
                              <w:rFonts w:ascii="Trebuchet MS"/>
                              <w:spacing w:val="-2"/>
                            </w:rPr>
                            <w:t> </w:t>
                          </w:r>
                          <w:r>
                            <w:rPr>
                              <w:rFonts w:ascii="Trebuchet MS"/>
                              <w:spacing w:val="-4"/>
                            </w:rPr>
                            <w:t>v.4.0.0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3.850006pt;margin-top:34.661327pt;width:184.3pt;height:16pt;mso-position-horizontal-relative:page;mso-position-vertical-relative:page;z-index:-19900416" type="#_x0000_t202" id="docshape1" filled="false" stroked="false">
              <v:textbox inset="0,0,0,0">
                <w:txbxContent>
                  <w:p>
                    <w:pPr>
                      <w:pStyle w:val="BodyText"/>
                      <w:spacing w:before="17"/>
                      <w:ind w:left="20"/>
                      <w:rPr>
                        <w:rFonts w:ascii="Trebuchet MS"/>
                      </w:rPr>
                    </w:pPr>
                    <w:r>
                      <w:rPr>
                        <w:rFonts w:ascii="Trebuchet MS"/>
                      </w:rPr>
                      <w:t>Rocket</w:t>
                    </w:r>
                    <w:r>
                      <w:rPr>
                        <w:rFonts w:ascii="Trebuchet MS"/>
                        <w:spacing w:val="-3"/>
                      </w:rPr>
                      <w:t> </w:t>
                    </w:r>
                    <w:r>
                      <w:rPr>
                        <w:rFonts w:ascii="Trebuchet MS"/>
                      </w:rPr>
                      <w:t>Propulsion</w:t>
                    </w:r>
                    <w:r>
                      <w:rPr>
                        <w:rFonts w:ascii="Trebuchet MS"/>
                        <w:spacing w:val="-2"/>
                      </w:rPr>
                      <w:t> </w:t>
                    </w:r>
                    <w:r>
                      <w:rPr>
                        <w:rFonts w:ascii="Trebuchet MS"/>
                      </w:rPr>
                      <w:t>Analysis</w:t>
                    </w:r>
                    <w:r>
                      <w:rPr>
                        <w:rFonts w:ascii="Trebuchet MS"/>
                        <w:spacing w:val="-2"/>
                      </w:rPr>
                      <w:t> </w:t>
                    </w:r>
                    <w:r>
                      <w:rPr>
                        <w:rFonts w:ascii="Trebuchet MS"/>
                        <w:spacing w:val="-4"/>
                      </w:rPr>
                      <w:t>v.4.0.0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1483" w:hanging="283"/>
      </w:pPr>
      <w:rPr>
        <w:rFonts w:hint="default" w:ascii="Cambria" w:hAnsi="Cambria" w:eastAsia="Cambria" w:cs="Cambria"/>
        <w:b w:val="0"/>
        <w:bCs w:val="0"/>
        <w:i w:val="0"/>
        <w:iCs w:val="0"/>
        <w:spacing w:val="0"/>
        <w:w w:val="80"/>
        <w:sz w:val="24"/>
        <w:szCs w:val="24"/>
        <w:lang w:val="en-US" w:eastAsia="en-US" w:bidi="ar-SA"/>
      </w:rPr>
    </w:lvl>
    <w:lvl w:ilvl="1">
      <w:start w:val="0"/>
      <w:numFmt w:val="bullet"/>
      <w:lvlText w:val="•"/>
      <w:lvlJc w:val="left"/>
      <w:pPr>
        <w:ind w:left="2448" w:hanging="283"/>
      </w:pPr>
      <w:rPr>
        <w:rFonts w:hint="default"/>
        <w:lang w:val="en-US" w:eastAsia="en-US" w:bidi="ar-SA"/>
      </w:rPr>
    </w:lvl>
    <w:lvl w:ilvl="2">
      <w:start w:val="0"/>
      <w:numFmt w:val="bullet"/>
      <w:lvlText w:val="•"/>
      <w:lvlJc w:val="left"/>
      <w:pPr>
        <w:ind w:left="3416" w:hanging="283"/>
      </w:pPr>
      <w:rPr>
        <w:rFonts w:hint="default"/>
        <w:lang w:val="en-US" w:eastAsia="en-US" w:bidi="ar-SA"/>
      </w:rPr>
    </w:lvl>
    <w:lvl w:ilvl="3">
      <w:start w:val="0"/>
      <w:numFmt w:val="bullet"/>
      <w:lvlText w:val="•"/>
      <w:lvlJc w:val="left"/>
      <w:pPr>
        <w:ind w:left="4384" w:hanging="283"/>
      </w:pPr>
      <w:rPr>
        <w:rFonts w:hint="default"/>
        <w:lang w:val="en-US" w:eastAsia="en-US" w:bidi="ar-SA"/>
      </w:rPr>
    </w:lvl>
    <w:lvl w:ilvl="4">
      <w:start w:val="0"/>
      <w:numFmt w:val="bullet"/>
      <w:lvlText w:val="•"/>
      <w:lvlJc w:val="left"/>
      <w:pPr>
        <w:ind w:left="5352" w:hanging="283"/>
      </w:pPr>
      <w:rPr>
        <w:rFonts w:hint="default"/>
        <w:lang w:val="en-US" w:eastAsia="en-US" w:bidi="ar-SA"/>
      </w:rPr>
    </w:lvl>
    <w:lvl w:ilvl="5">
      <w:start w:val="0"/>
      <w:numFmt w:val="bullet"/>
      <w:lvlText w:val="•"/>
      <w:lvlJc w:val="left"/>
      <w:pPr>
        <w:ind w:left="6320" w:hanging="283"/>
      </w:pPr>
      <w:rPr>
        <w:rFonts w:hint="default"/>
        <w:lang w:val="en-US" w:eastAsia="en-US" w:bidi="ar-SA"/>
      </w:rPr>
    </w:lvl>
    <w:lvl w:ilvl="6">
      <w:start w:val="0"/>
      <w:numFmt w:val="bullet"/>
      <w:lvlText w:val="•"/>
      <w:lvlJc w:val="left"/>
      <w:pPr>
        <w:ind w:left="7288" w:hanging="283"/>
      </w:pPr>
      <w:rPr>
        <w:rFonts w:hint="default"/>
        <w:lang w:val="en-US" w:eastAsia="en-US" w:bidi="ar-SA"/>
      </w:rPr>
    </w:lvl>
    <w:lvl w:ilvl="7">
      <w:start w:val="0"/>
      <w:numFmt w:val="bullet"/>
      <w:lvlText w:val="•"/>
      <w:lvlJc w:val="left"/>
      <w:pPr>
        <w:ind w:left="8256" w:hanging="283"/>
      </w:pPr>
      <w:rPr>
        <w:rFonts w:hint="default"/>
        <w:lang w:val="en-US" w:eastAsia="en-US" w:bidi="ar-SA"/>
      </w:rPr>
    </w:lvl>
    <w:lvl w:ilvl="8">
      <w:start w:val="0"/>
      <w:numFmt w:val="bullet"/>
      <w:lvlText w:val="•"/>
      <w:lvlJc w:val="left"/>
      <w:pPr>
        <w:ind w:left="9224" w:hanging="283"/>
      </w:pPr>
      <w:rPr>
        <w:rFonts w:hint="default"/>
        <w:lang w:val="en-US" w:eastAsia="en-US" w:bidi="ar-SA"/>
      </w:rPr>
    </w:lvl>
  </w:abstractNum>
  <w:abstractNum w:abstractNumId="5">
    <w:multiLevelType w:val="hybridMultilevel"/>
    <w:lvl w:ilvl="0">
      <w:start w:val="0"/>
      <w:numFmt w:val="bullet"/>
      <w:lvlText w:val="•"/>
      <w:lvlJc w:val="left"/>
      <w:pPr>
        <w:ind w:left="1485" w:hanging="283"/>
      </w:pPr>
      <w:rPr>
        <w:rFonts w:hint="default" w:ascii="Cambria" w:hAnsi="Cambria" w:eastAsia="Cambria" w:cs="Cambria"/>
        <w:b w:val="0"/>
        <w:bCs w:val="0"/>
        <w:i w:val="0"/>
        <w:iCs w:val="0"/>
        <w:spacing w:val="0"/>
        <w:w w:val="80"/>
        <w:sz w:val="24"/>
        <w:szCs w:val="24"/>
        <w:lang w:val="en-US" w:eastAsia="en-US" w:bidi="ar-SA"/>
      </w:rPr>
    </w:lvl>
    <w:lvl w:ilvl="1">
      <w:start w:val="0"/>
      <w:numFmt w:val="bullet"/>
      <w:lvlText w:val="•"/>
      <w:lvlJc w:val="left"/>
      <w:pPr>
        <w:ind w:left="2448" w:hanging="283"/>
      </w:pPr>
      <w:rPr>
        <w:rFonts w:hint="default"/>
        <w:lang w:val="en-US" w:eastAsia="en-US" w:bidi="ar-SA"/>
      </w:rPr>
    </w:lvl>
    <w:lvl w:ilvl="2">
      <w:start w:val="0"/>
      <w:numFmt w:val="bullet"/>
      <w:lvlText w:val="•"/>
      <w:lvlJc w:val="left"/>
      <w:pPr>
        <w:ind w:left="3416" w:hanging="283"/>
      </w:pPr>
      <w:rPr>
        <w:rFonts w:hint="default"/>
        <w:lang w:val="en-US" w:eastAsia="en-US" w:bidi="ar-SA"/>
      </w:rPr>
    </w:lvl>
    <w:lvl w:ilvl="3">
      <w:start w:val="0"/>
      <w:numFmt w:val="bullet"/>
      <w:lvlText w:val="•"/>
      <w:lvlJc w:val="left"/>
      <w:pPr>
        <w:ind w:left="4384" w:hanging="283"/>
      </w:pPr>
      <w:rPr>
        <w:rFonts w:hint="default"/>
        <w:lang w:val="en-US" w:eastAsia="en-US" w:bidi="ar-SA"/>
      </w:rPr>
    </w:lvl>
    <w:lvl w:ilvl="4">
      <w:start w:val="0"/>
      <w:numFmt w:val="bullet"/>
      <w:lvlText w:val="•"/>
      <w:lvlJc w:val="left"/>
      <w:pPr>
        <w:ind w:left="5352" w:hanging="283"/>
      </w:pPr>
      <w:rPr>
        <w:rFonts w:hint="default"/>
        <w:lang w:val="en-US" w:eastAsia="en-US" w:bidi="ar-SA"/>
      </w:rPr>
    </w:lvl>
    <w:lvl w:ilvl="5">
      <w:start w:val="0"/>
      <w:numFmt w:val="bullet"/>
      <w:lvlText w:val="•"/>
      <w:lvlJc w:val="left"/>
      <w:pPr>
        <w:ind w:left="6320" w:hanging="283"/>
      </w:pPr>
      <w:rPr>
        <w:rFonts w:hint="default"/>
        <w:lang w:val="en-US" w:eastAsia="en-US" w:bidi="ar-SA"/>
      </w:rPr>
    </w:lvl>
    <w:lvl w:ilvl="6">
      <w:start w:val="0"/>
      <w:numFmt w:val="bullet"/>
      <w:lvlText w:val="•"/>
      <w:lvlJc w:val="left"/>
      <w:pPr>
        <w:ind w:left="7288" w:hanging="283"/>
      </w:pPr>
      <w:rPr>
        <w:rFonts w:hint="default"/>
        <w:lang w:val="en-US" w:eastAsia="en-US" w:bidi="ar-SA"/>
      </w:rPr>
    </w:lvl>
    <w:lvl w:ilvl="7">
      <w:start w:val="0"/>
      <w:numFmt w:val="bullet"/>
      <w:lvlText w:val="•"/>
      <w:lvlJc w:val="left"/>
      <w:pPr>
        <w:ind w:left="8256" w:hanging="283"/>
      </w:pPr>
      <w:rPr>
        <w:rFonts w:hint="default"/>
        <w:lang w:val="en-US" w:eastAsia="en-US" w:bidi="ar-SA"/>
      </w:rPr>
    </w:lvl>
    <w:lvl w:ilvl="8">
      <w:start w:val="0"/>
      <w:numFmt w:val="bullet"/>
      <w:lvlText w:val="•"/>
      <w:lvlJc w:val="left"/>
      <w:pPr>
        <w:ind w:left="9224" w:hanging="283"/>
      </w:pPr>
      <w:rPr>
        <w:rFonts w:hint="default"/>
        <w:lang w:val="en-US" w:eastAsia="en-US" w:bidi="ar-SA"/>
      </w:rPr>
    </w:lvl>
  </w:abstractNum>
  <w:abstractNum w:abstractNumId="4">
    <w:multiLevelType w:val="hybridMultilevel"/>
    <w:lvl w:ilvl="0">
      <w:start w:val="0"/>
      <w:numFmt w:val="bullet"/>
      <w:lvlText w:val="•"/>
      <w:lvlJc w:val="left"/>
      <w:pPr>
        <w:ind w:left="1496" w:hanging="360"/>
      </w:pPr>
      <w:rPr>
        <w:rFonts w:hint="default" w:ascii="Cambria" w:hAnsi="Cambria" w:eastAsia="Cambria" w:cs="Cambria"/>
        <w:b w:val="0"/>
        <w:bCs w:val="0"/>
        <w:i w:val="0"/>
        <w:iCs w:val="0"/>
        <w:spacing w:val="0"/>
        <w:w w:val="80"/>
        <w:sz w:val="24"/>
        <w:szCs w:val="24"/>
        <w:lang w:val="en-US" w:eastAsia="en-US" w:bidi="ar-SA"/>
      </w:rPr>
    </w:lvl>
    <w:lvl w:ilvl="1">
      <w:start w:val="0"/>
      <w:numFmt w:val="bullet"/>
      <w:lvlText w:val="•"/>
      <w:lvlJc w:val="left"/>
      <w:pPr>
        <w:ind w:left="2466" w:hanging="360"/>
      </w:pPr>
      <w:rPr>
        <w:rFonts w:hint="default"/>
        <w:lang w:val="en-US" w:eastAsia="en-US" w:bidi="ar-SA"/>
      </w:rPr>
    </w:lvl>
    <w:lvl w:ilvl="2">
      <w:start w:val="0"/>
      <w:numFmt w:val="bullet"/>
      <w:lvlText w:val="•"/>
      <w:lvlJc w:val="left"/>
      <w:pPr>
        <w:ind w:left="3432" w:hanging="360"/>
      </w:pPr>
      <w:rPr>
        <w:rFonts w:hint="default"/>
        <w:lang w:val="en-US" w:eastAsia="en-US" w:bidi="ar-SA"/>
      </w:rPr>
    </w:lvl>
    <w:lvl w:ilvl="3">
      <w:start w:val="0"/>
      <w:numFmt w:val="bullet"/>
      <w:lvlText w:val="•"/>
      <w:lvlJc w:val="left"/>
      <w:pPr>
        <w:ind w:left="4398" w:hanging="360"/>
      </w:pPr>
      <w:rPr>
        <w:rFonts w:hint="default"/>
        <w:lang w:val="en-US" w:eastAsia="en-US" w:bidi="ar-SA"/>
      </w:rPr>
    </w:lvl>
    <w:lvl w:ilvl="4">
      <w:start w:val="0"/>
      <w:numFmt w:val="bullet"/>
      <w:lvlText w:val="•"/>
      <w:lvlJc w:val="left"/>
      <w:pPr>
        <w:ind w:left="5364" w:hanging="360"/>
      </w:pPr>
      <w:rPr>
        <w:rFonts w:hint="default"/>
        <w:lang w:val="en-US" w:eastAsia="en-US" w:bidi="ar-SA"/>
      </w:rPr>
    </w:lvl>
    <w:lvl w:ilvl="5">
      <w:start w:val="0"/>
      <w:numFmt w:val="bullet"/>
      <w:lvlText w:val="•"/>
      <w:lvlJc w:val="left"/>
      <w:pPr>
        <w:ind w:left="6330" w:hanging="360"/>
      </w:pPr>
      <w:rPr>
        <w:rFonts w:hint="default"/>
        <w:lang w:val="en-US" w:eastAsia="en-US" w:bidi="ar-SA"/>
      </w:rPr>
    </w:lvl>
    <w:lvl w:ilvl="6">
      <w:start w:val="0"/>
      <w:numFmt w:val="bullet"/>
      <w:lvlText w:val="•"/>
      <w:lvlJc w:val="left"/>
      <w:pPr>
        <w:ind w:left="7296" w:hanging="360"/>
      </w:pPr>
      <w:rPr>
        <w:rFonts w:hint="default"/>
        <w:lang w:val="en-US" w:eastAsia="en-US" w:bidi="ar-SA"/>
      </w:rPr>
    </w:lvl>
    <w:lvl w:ilvl="7">
      <w:start w:val="0"/>
      <w:numFmt w:val="bullet"/>
      <w:lvlText w:val="•"/>
      <w:lvlJc w:val="left"/>
      <w:pPr>
        <w:ind w:left="8262" w:hanging="360"/>
      </w:pPr>
      <w:rPr>
        <w:rFonts w:hint="default"/>
        <w:lang w:val="en-US" w:eastAsia="en-US" w:bidi="ar-SA"/>
      </w:rPr>
    </w:lvl>
    <w:lvl w:ilvl="8">
      <w:start w:val="0"/>
      <w:numFmt w:val="bullet"/>
      <w:lvlText w:val="•"/>
      <w:lvlJc w:val="left"/>
      <w:pPr>
        <w:ind w:left="9228" w:hanging="360"/>
      </w:pPr>
      <w:rPr>
        <w:rFonts w:hint="default"/>
        <w:lang w:val="en-US" w:eastAsia="en-US" w:bidi="ar-SA"/>
      </w:rPr>
    </w:lvl>
  </w:abstractNum>
  <w:abstractNum w:abstractNumId="3">
    <w:multiLevelType w:val="hybridMultilevel"/>
    <w:lvl w:ilvl="0">
      <w:start w:val="0"/>
      <w:numFmt w:val="bullet"/>
      <w:lvlText w:val="–"/>
      <w:lvlJc w:val="left"/>
      <w:pPr>
        <w:ind w:left="1496" w:hanging="360"/>
      </w:pPr>
      <w:rPr>
        <w:rFonts w:hint="default" w:ascii="Cambria" w:hAnsi="Cambria" w:eastAsia="Cambria" w:cs="Cambria"/>
        <w:b w:val="0"/>
        <w:bCs w:val="0"/>
        <w:i w:val="0"/>
        <w:iCs w:val="0"/>
        <w:spacing w:val="0"/>
        <w:w w:val="111"/>
        <w:sz w:val="24"/>
        <w:szCs w:val="24"/>
        <w:lang w:val="en-US" w:eastAsia="en-US" w:bidi="ar-SA"/>
      </w:rPr>
    </w:lvl>
    <w:lvl w:ilvl="1">
      <w:start w:val="0"/>
      <w:numFmt w:val="bullet"/>
      <w:lvlText w:val="•"/>
      <w:lvlJc w:val="left"/>
      <w:pPr>
        <w:ind w:left="2466" w:hanging="360"/>
      </w:pPr>
      <w:rPr>
        <w:rFonts w:hint="default"/>
        <w:lang w:val="en-US" w:eastAsia="en-US" w:bidi="ar-SA"/>
      </w:rPr>
    </w:lvl>
    <w:lvl w:ilvl="2">
      <w:start w:val="0"/>
      <w:numFmt w:val="bullet"/>
      <w:lvlText w:val="•"/>
      <w:lvlJc w:val="left"/>
      <w:pPr>
        <w:ind w:left="3432" w:hanging="360"/>
      </w:pPr>
      <w:rPr>
        <w:rFonts w:hint="default"/>
        <w:lang w:val="en-US" w:eastAsia="en-US" w:bidi="ar-SA"/>
      </w:rPr>
    </w:lvl>
    <w:lvl w:ilvl="3">
      <w:start w:val="0"/>
      <w:numFmt w:val="bullet"/>
      <w:lvlText w:val="•"/>
      <w:lvlJc w:val="left"/>
      <w:pPr>
        <w:ind w:left="4398" w:hanging="360"/>
      </w:pPr>
      <w:rPr>
        <w:rFonts w:hint="default"/>
        <w:lang w:val="en-US" w:eastAsia="en-US" w:bidi="ar-SA"/>
      </w:rPr>
    </w:lvl>
    <w:lvl w:ilvl="4">
      <w:start w:val="0"/>
      <w:numFmt w:val="bullet"/>
      <w:lvlText w:val="•"/>
      <w:lvlJc w:val="left"/>
      <w:pPr>
        <w:ind w:left="5364" w:hanging="360"/>
      </w:pPr>
      <w:rPr>
        <w:rFonts w:hint="default"/>
        <w:lang w:val="en-US" w:eastAsia="en-US" w:bidi="ar-SA"/>
      </w:rPr>
    </w:lvl>
    <w:lvl w:ilvl="5">
      <w:start w:val="0"/>
      <w:numFmt w:val="bullet"/>
      <w:lvlText w:val="•"/>
      <w:lvlJc w:val="left"/>
      <w:pPr>
        <w:ind w:left="6330" w:hanging="360"/>
      </w:pPr>
      <w:rPr>
        <w:rFonts w:hint="default"/>
        <w:lang w:val="en-US" w:eastAsia="en-US" w:bidi="ar-SA"/>
      </w:rPr>
    </w:lvl>
    <w:lvl w:ilvl="6">
      <w:start w:val="0"/>
      <w:numFmt w:val="bullet"/>
      <w:lvlText w:val="•"/>
      <w:lvlJc w:val="left"/>
      <w:pPr>
        <w:ind w:left="7296" w:hanging="360"/>
      </w:pPr>
      <w:rPr>
        <w:rFonts w:hint="default"/>
        <w:lang w:val="en-US" w:eastAsia="en-US" w:bidi="ar-SA"/>
      </w:rPr>
    </w:lvl>
    <w:lvl w:ilvl="7">
      <w:start w:val="0"/>
      <w:numFmt w:val="bullet"/>
      <w:lvlText w:val="•"/>
      <w:lvlJc w:val="left"/>
      <w:pPr>
        <w:ind w:left="8262" w:hanging="360"/>
      </w:pPr>
      <w:rPr>
        <w:rFonts w:hint="default"/>
        <w:lang w:val="en-US" w:eastAsia="en-US" w:bidi="ar-SA"/>
      </w:rPr>
    </w:lvl>
    <w:lvl w:ilvl="8">
      <w:start w:val="0"/>
      <w:numFmt w:val="bullet"/>
      <w:lvlText w:val="•"/>
      <w:lvlJc w:val="left"/>
      <w:pPr>
        <w:ind w:left="9228" w:hanging="360"/>
      </w:pPr>
      <w:rPr>
        <w:rFonts w:hint="default"/>
        <w:lang w:val="en-US" w:eastAsia="en-US" w:bidi="ar-SA"/>
      </w:rPr>
    </w:lvl>
  </w:abstractNum>
  <w:abstractNum w:abstractNumId="2">
    <w:multiLevelType w:val="hybridMultilevel"/>
    <w:lvl w:ilvl="0">
      <w:start w:val="0"/>
      <w:numFmt w:val="bullet"/>
      <w:lvlText w:val="•"/>
      <w:lvlJc w:val="left"/>
      <w:pPr>
        <w:ind w:left="1496" w:hanging="360"/>
      </w:pPr>
      <w:rPr>
        <w:rFonts w:hint="default" w:ascii="Cambria" w:hAnsi="Cambria" w:eastAsia="Cambria" w:cs="Cambria"/>
        <w:b w:val="0"/>
        <w:bCs w:val="0"/>
        <w:i w:val="0"/>
        <w:iCs w:val="0"/>
        <w:spacing w:val="0"/>
        <w:w w:val="80"/>
        <w:sz w:val="24"/>
        <w:szCs w:val="24"/>
        <w:lang w:val="en-US" w:eastAsia="en-US" w:bidi="ar-SA"/>
      </w:rPr>
    </w:lvl>
    <w:lvl w:ilvl="1">
      <w:start w:val="0"/>
      <w:numFmt w:val="bullet"/>
      <w:lvlText w:val="•"/>
      <w:lvlJc w:val="left"/>
      <w:pPr>
        <w:ind w:left="2466" w:hanging="360"/>
      </w:pPr>
      <w:rPr>
        <w:rFonts w:hint="default"/>
        <w:lang w:val="en-US" w:eastAsia="en-US" w:bidi="ar-SA"/>
      </w:rPr>
    </w:lvl>
    <w:lvl w:ilvl="2">
      <w:start w:val="0"/>
      <w:numFmt w:val="bullet"/>
      <w:lvlText w:val="•"/>
      <w:lvlJc w:val="left"/>
      <w:pPr>
        <w:ind w:left="3432" w:hanging="360"/>
      </w:pPr>
      <w:rPr>
        <w:rFonts w:hint="default"/>
        <w:lang w:val="en-US" w:eastAsia="en-US" w:bidi="ar-SA"/>
      </w:rPr>
    </w:lvl>
    <w:lvl w:ilvl="3">
      <w:start w:val="0"/>
      <w:numFmt w:val="bullet"/>
      <w:lvlText w:val="•"/>
      <w:lvlJc w:val="left"/>
      <w:pPr>
        <w:ind w:left="4398" w:hanging="360"/>
      </w:pPr>
      <w:rPr>
        <w:rFonts w:hint="default"/>
        <w:lang w:val="en-US" w:eastAsia="en-US" w:bidi="ar-SA"/>
      </w:rPr>
    </w:lvl>
    <w:lvl w:ilvl="4">
      <w:start w:val="0"/>
      <w:numFmt w:val="bullet"/>
      <w:lvlText w:val="•"/>
      <w:lvlJc w:val="left"/>
      <w:pPr>
        <w:ind w:left="5364" w:hanging="360"/>
      </w:pPr>
      <w:rPr>
        <w:rFonts w:hint="default"/>
        <w:lang w:val="en-US" w:eastAsia="en-US" w:bidi="ar-SA"/>
      </w:rPr>
    </w:lvl>
    <w:lvl w:ilvl="5">
      <w:start w:val="0"/>
      <w:numFmt w:val="bullet"/>
      <w:lvlText w:val="•"/>
      <w:lvlJc w:val="left"/>
      <w:pPr>
        <w:ind w:left="6330" w:hanging="360"/>
      </w:pPr>
      <w:rPr>
        <w:rFonts w:hint="default"/>
        <w:lang w:val="en-US" w:eastAsia="en-US" w:bidi="ar-SA"/>
      </w:rPr>
    </w:lvl>
    <w:lvl w:ilvl="6">
      <w:start w:val="0"/>
      <w:numFmt w:val="bullet"/>
      <w:lvlText w:val="•"/>
      <w:lvlJc w:val="left"/>
      <w:pPr>
        <w:ind w:left="7296" w:hanging="360"/>
      </w:pPr>
      <w:rPr>
        <w:rFonts w:hint="default"/>
        <w:lang w:val="en-US" w:eastAsia="en-US" w:bidi="ar-SA"/>
      </w:rPr>
    </w:lvl>
    <w:lvl w:ilvl="7">
      <w:start w:val="0"/>
      <w:numFmt w:val="bullet"/>
      <w:lvlText w:val="•"/>
      <w:lvlJc w:val="left"/>
      <w:pPr>
        <w:ind w:left="8262" w:hanging="360"/>
      </w:pPr>
      <w:rPr>
        <w:rFonts w:hint="default"/>
        <w:lang w:val="en-US" w:eastAsia="en-US" w:bidi="ar-SA"/>
      </w:rPr>
    </w:lvl>
    <w:lvl w:ilvl="8">
      <w:start w:val="0"/>
      <w:numFmt w:val="bullet"/>
      <w:lvlText w:val="•"/>
      <w:lvlJc w:val="left"/>
      <w:pPr>
        <w:ind w:left="9228" w:hanging="360"/>
      </w:pPr>
      <w:rPr>
        <w:rFonts w:hint="default"/>
        <w:lang w:val="en-US" w:eastAsia="en-US" w:bidi="ar-SA"/>
      </w:rPr>
    </w:lvl>
  </w:abstractNum>
  <w:abstractNum w:abstractNumId="1">
    <w:multiLevelType w:val="hybridMultilevel"/>
    <w:lvl w:ilvl="0">
      <w:start w:val="0"/>
      <w:numFmt w:val="bullet"/>
      <w:lvlText w:val="•"/>
      <w:lvlJc w:val="left"/>
      <w:pPr>
        <w:ind w:left="1196" w:hanging="194"/>
      </w:pPr>
      <w:rPr>
        <w:rFonts w:hint="default" w:ascii="Cambria" w:hAnsi="Cambria" w:eastAsia="Cambria" w:cs="Cambria"/>
        <w:b w:val="0"/>
        <w:bCs w:val="0"/>
        <w:i w:val="0"/>
        <w:iCs w:val="0"/>
        <w:spacing w:val="0"/>
        <w:w w:val="80"/>
        <w:position w:val="2"/>
        <w:sz w:val="24"/>
        <w:szCs w:val="24"/>
        <w:lang w:val="en-US" w:eastAsia="en-US" w:bidi="ar-SA"/>
      </w:rPr>
    </w:lvl>
    <w:lvl w:ilvl="1">
      <w:start w:val="0"/>
      <w:numFmt w:val="bullet"/>
      <w:lvlText w:val="•"/>
      <w:lvlJc w:val="left"/>
      <w:pPr>
        <w:ind w:left="1496" w:hanging="360"/>
      </w:pPr>
      <w:rPr>
        <w:rFonts w:hint="default" w:ascii="Cambria" w:hAnsi="Cambria" w:eastAsia="Cambria" w:cs="Cambria"/>
        <w:b w:val="0"/>
        <w:bCs w:val="0"/>
        <w:i w:val="0"/>
        <w:iCs w:val="0"/>
        <w:spacing w:val="0"/>
        <w:w w:val="80"/>
        <w:sz w:val="24"/>
        <w:szCs w:val="24"/>
        <w:lang w:val="en-US" w:eastAsia="en-US" w:bidi="ar-SA"/>
      </w:rPr>
    </w:lvl>
    <w:lvl w:ilvl="2">
      <w:start w:val="0"/>
      <w:numFmt w:val="bullet"/>
      <w:lvlText w:val="•"/>
      <w:lvlJc w:val="left"/>
      <w:pPr>
        <w:ind w:left="2573" w:hanging="360"/>
      </w:pPr>
      <w:rPr>
        <w:rFonts w:hint="default"/>
        <w:lang w:val="en-US" w:eastAsia="en-US" w:bidi="ar-SA"/>
      </w:rPr>
    </w:lvl>
    <w:lvl w:ilvl="3">
      <w:start w:val="0"/>
      <w:numFmt w:val="bullet"/>
      <w:lvlText w:val="•"/>
      <w:lvlJc w:val="left"/>
      <w:pPr>
        <w:ind w:left="3646" w:hanging="360"/>
      </w:pPr>
      <w:rPr>
        <w:rFonts w:hint="default"/>
        <w:lang w:val="en-US" w:eastAsia="en-US" w:bidi="ar-SA"/>
      </w:rPr>
    </w:lvl>
    <w:lvl w:ilvl="4">
      <w:start w:val="0"/>
      <w:numFmt w:val="bullet"/>
      <w:lvlText w:val="•"/>
      <w:lvlJc w:val="left"/>
      <w:pPr>
        <w:ind w:left="4720" w:hanging="360"/>
      </w:pPr>
      <w:rPr>
        <w:rFonts w:hint="default"/>
        <w:lang w:val="en-US" w:eastAsia="en-US" w:bidi="ar-SA"/>
      </w:rPr>
    </w:lvl>
    <w:lvl w:ilvl="5">
      <w:start w:val="0"/>
      <w:numFmt w:val="bullet"/>
      <w:lvlText w:val="•"/>
      <w:lvlJc w:val="left"/>
      <w:pPr>
        <w:ind w:left="5793" w:hanging="360"/>
      </w:pPr>
      <w:rPr>
        <w:rFonts w:hint="default"/>
        <w:lang w:val="en-US" w:eastAsia="en-US" w:bidi="ar-SA"/>
      </w:rPr>
    </w:lvl>
    <w:lvl w:ilvl="6">
      <w:start w:val="0"/>
      <w:numFmt w:val="bullet"/>
      <w:lvlText w:val="•"/>
      <w:lvlJc w:val="left"/>
      <w:pPr>
        <w:ind w:left="6866" w:hanging="360"/>
      </w:pPr>
      <w:rPr>
        <w:rFonts w:hint="default"/>
        <w:lang w:val="en-US" w:eastAsia="en-US" w:bidi="ar-SA"/>
      </w:rPr>
    </w:lvl>
    <w:lvl w:ilvl="7">
      <w:start w:val="0"/>
      <w:numFmt w:val="bullet"/>
      <w:lvlText w:val="•"/>
      <w:lvlJc w:val="left"/>
      <w:pPr>
        <w:ind w:left="7940" w:hanging="360"/>
      </w:pPr>
      <w:rPr>
        <w:rFonts w:hint="default"/>
        <w:lang w:val="en-US" w:eastAsia="en-US" w:bidi="ar-SA"/>
      </w:rPr>
    </w:lvl>
    <w:lvl w:ilvl="8">
      <w:start w:val="0"/>
      <w:numFmt w:val="bullet"/>
      <w:lvlText w:val="•"/>
      <w:lvlJc w:val="left"/>
      <w:pPr>
        <w:ind w:left="9013" w:hanging="360"/>
      </w:pPr>
      <w:rPr>
        <w:rFonts w:hint="default"/>
        <w:lang w:val="en-US" w:eastAsia="en-US" w:bidi="ar-SA"/>
      </w:rPr>
    </w:lvl>
  </w:abstractNum>
  <w:abstractNum w:abstractNumId="0">
    <w:multiLevelType w:val="hybridMultilevel"/>
    <w:lvl w:ilvl="0">
      <w:start w:val="0"/>
      <w:numFmt w:val="bullet"/>
      <w:lvlText w:val="•"/>
      <w:lvlJc w:val="left"/>
      <w:pPr>
        <w:ind w:left="1485" w:hanging="283"/>
      </w:pPr>
      <w:rPr>
        <w:rFonts w:hint="default" w:ascii="Cambria" w:hAnsi="Cambria" w:eastAsia="Cambria" w:cs="Cambria"/>
        <w:b w:val="0"/>
        <w:bCs w:val="0"/>
        <w:i w:val="0"/>
        <w:iCs w:val="0"/>
        <w:spacing w:val="0"/>
        <w:w w:val="80"/>
        <w:sz w:val="24"/>
        <w:szCs w:val="24"/>
        <w:lang w:val="en-US" w:eastAsia="en-US" w:bidi="ar-SA"/>
      </w:rPr>
    </w:lvl>
    <w:lvl w:ilvl="1">
      <w:start w:val="0"/>
      <w:numFmt w:val="bullet"/>
      <w:lvlText w:val="•"/>
      <w:lvlJc w:val="left"/>
      <w:pPr>
        <w:ind w:left="2190" w:hanging="283"/>
      </w:pPr>
      <w:rPr>
        <w:rFonts w:hint="default" w:ascii="Cambria" w:hAnsi="Cambria" w:eastAsia="Cambria" w:cs="Cambria"/>
        <w:b w:val="0"/>
        <w:bCs w:val="0"/>
        <w:i w:val="0"/>
        <w:iCs w:val="0"/>
        <w:spacing w:val="0"/>
        <w:w w:val="80"/>
        <w:sz w:val="24"/>
        <w:szCs w:val="24"/>
        <w:lang w:val="en-US" w:eastAsia="en-US" w:bidi="ar-SA"/>
      </w:rPr>
    </w:lvl>
    <w:lvl w:ilvl="2">
      <w:start w:val="0"/>
      <w:numFmt w:val="bullet"/>
      <w:lvlText w:val="•"/>
      <w:lvlJc w:val="left"/>
      <w:pPr>
        <w:ind w:left="2897" w:hanging="283"/>
      </w:pPr>
      <w:rPr>
        <w:rFonts w:hint="default" w:ascii="Cambria" w:hAnsi="Cambria" w:eastAsia="Cambria" w:cs="Cambria"/>
        <w:b w:val="0"/>
        <w:bCs w:val="0"/>
        <w:i w:val="0"/>
        <w:iCs w:val="0"/>
        <w:spacing w:val="0"/>
        <w:w w:val="80"/>
        <w:sz w:val="24"/>
        <w:szCs w:val="24"/>
        <w:lang w:val="en-US" w:eastAsia="en-US" w:bidi="ar-SA"/>
      </w:rPr>
    </w:lvl>
    <w:lvl w:ilvl="3">
      <w:start w:val="0"/>
      <w:numFmt w:val="bullet"/>
      <w:lvlText w:val="•"/>
      <w:lvlJc w:val="left"/>
      <w:pPr>
        <w:ind w:left="3932" w:hanging="283"/>
      </w:pPr>
      <w:rPr>
        <w:rFonts w:hint="default"/>
        <w:lang w:val="en-US" w:eastAsia="en-US" w:bidi="ar-SA"/>
      </w:rPr>
    </w:lvl>
    <w:lvl w:ilvl="4">
      <w:start w:val="0"/>
      <w:numFmt w:val="bullet"/>
      <w:lvlText w:val="•"/>
      <w:lvlJc w:val="left"/>
      <w:pPr>
        <w:ind w:left="4965" w:hanging="283"/>
      </w:pPr>
      <w:rPr>
        <w:rFonts w:hint="default"/>
        <w:lang w:val="en-US" w:eastAsia="en-US" w:bidi="ar-SA"/>
      </w:rPr>
    </w:lvl>
    <w:lvl w:ilvl="5">
      <w:start w:val="0"/>
      <w:numFmt w:val="bullet"/>
      <w:lvlText w:val="•"/>
      <w:lvlJc w:val="left"/>
      <w:pPr>
        <w:ind w:left="5997" w:hanging="283"/>
      </w:pPr>
      <w:rPr>
        <w:rFonts w:hint="default"/>
        <w:lang w:val="en-US" w:eastAsia="en-US" w:bidi="ar-SA"/>
      </w:rPr>
    </w:lvl>
    <w:lvl w:ilvl="6">
      <w:start w:val="0"/>
      <w:numFmt w:val="bullet"/>
      <w:lvlText w:val="•"/>
      <w:lvlJc w:val="left"/>
      <w:pPr>
        <w:ind w:left="7030" w:hanging="283"/>
      </w:pPr>
      <w:rPr>
        <w:rFonts w:hint="default"/>
        <w:lang w:val="en-US" w:eastAsia="en-US" w:bidi="ar-SA"/>
      </w:rPr>
    </w:lvl>
    <w:lvl w:ilvl="7">
      <w:start w:val="0"/>
      <w:numFmt w:val="bullet"/>
      <w:lvlText w:val="•"/>
      <w:lvlJc w:val="left"/>
      <w:pPr>
        <w:ind w:left="8062" w:hanging="283"/>
      </w:pPr>
      <w:rPr>
        <w:rFonts w:hint="default"/>
        <w:lang w:val="en-US" w:eastAsia="en-US" w:bidi="ar-SA"/>
      </w:rPr>
    </w:lvl>
    <w:lvl w:ilvl="8">
      <w:start w:val="0"/>
      <w:numFmt w:val="bullet"/>
      <w:lvlText w:val="•"/>
      <w:lvlJc w:val="left"/>
      <w:pPr>
        <w:ind w:left="9095" w:hanging="283"/>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TOC1" w:type="paragraph">
    <w:name w:val="TOC 1"/>
    <w:basedOn w:val="Normal"/>
    <w:uiPriority w:val="1"/>
    <w:qFormat/>
    <w:pPr>
      <w:spacing w:before="4"/>
      <w:ind w:left="1059"/>
    </w:pPr>
    <w:rPr>
      <w:rFonts w:ascii="Microsoft Sans Serif" w:hAnsi="Microsoft Sans Serif" w:eastAsia="Microsoft Sans Serif" w:cs="Microsoft Sans Serif"/>
      <w:sz w:val="24"/>
      <w:szCs w:val="24"/>
      <w:lang w:val="en-US" w:eastAsia="en-US" w:bidi="ar-SA"/>
    </w:rPr>
  </w:style>
  <w:style w:styleId="TOC2" w:type="paragraph">
    <w:name w:val="TOC 2"/>
    <w:basedOn w:val="Normal"/>
    <w:uiPriority w:val="1"/>
    <w:qFormat/>
    <w:pPr>
      <w:spacing w:before="4"/>
      <w:ind w:left="1342"/>
    </w:pPr>
    <w:rPr>
      <w:rFonts w:ascii="Microsoft Sans Serif" w:hAnsi="Microsoft Sans Serif" w:eastAsia="Microsoft Sans Serif" w:cs="Microsoft Sans Serif"/>
      <w:sz w:val="24"/>
      <w:szCs w:val="24"/>
      <w:lang w:val="en-US" w:eastAsia="en-US" w:bidi="ar-SA"/>
    </w:rPr>
  </w:style>
  <w:style w:styleId="TOC3" w:type="paragraph">
    <w:name w:val="TOC 3"/>
    <w:basedOn w:val="Normal"/>
    <w:uiPriority w:val="1"/>
    <w:qFormat/>
    <w:pPr>
      <w:spacing w:before="4"/>
      <w:ind w:left="1625"/>
    </w:pPr>
    <w:rPr>
      <w:rFonts w:ascii="Microsoft Sans Serif" w:hAnsi="Microsoft Sans Serif" w:eastAsia="Microsoft Sans Serif" w:cs="Microsoft Sans Serif"/>
      <w:sz w:val="24"/>
      <w:szCs w:val="24"/>
      <w:lang w:val="en-US" w:eastAsia="en-US" w:bidi="ar-SA"/>
    </w:rPr>
  </w:style>
  <w:style w:styleId="TOC4" w:type="paragraph">
    <w:name w:val="TOC 4"/>
    <w:basedOn w:val="Normal"/>
    <w:uiPriority w:val="1"/>
    <w:qFormat/>
    <w:pPr>
      <w:spacing w:before="1"/>
      <w:ind w:left="1625"/>
    </w:pPr>
    <w:rPr>
      <w:rFonts w:ascii="Arial" w:hAnsi="Arial" w:eastAsia="Arial" w:cs="Arial"/>
      <w:i/>
      <w:iCs/>
      <w:sz w:val="24"/>
      <w:szCs w:val="24"/>
      <w:lang w:val="en-US" w:eastAsia="en-US" w:bidi="ar-SA"/>
    </w:rPr>
  </w:style>
  <w:style w:styleId="TOC5" w:type="paragraph">
    <w:name w:val="TOC 5"/>
    <w:basedOn w:val="Normal"/>
    <w:uiPriority w:val="1"/>
    <w:qFormat/>
    <w:pPr>
      <w:spacing w:before="4"/>
      <w:ind w:left="1908"/>
    </w:pPr>
    <w:rPr>
      <w:rFonts w:ascii="Microsoft Sans Serif" w:hAnsi="Microsoft Sans Serif" w:eastAsia="Microsoft Sans Serif" w:cs="Microsoft Sans Serif"/>
      <w:sz w:val="24"/>
      <w:szCs w:val="24"/>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24"/>
      <w:szCs w:val="24"/>
      <w:lang w:val="en-US" w:eastAsia="en-US" w:bidi="ar-SA"/>
    </w:rPr>
  </w:style>
  <w:style w:styleId="Heading1" w:type="paragraph">
    <w:name w:val="Heading 1"/>
    <w:basedOn w:val="Normal"/>
    <w:uiPriority w:val="1"/>
    <w:qFormat/>
    <w:pPr>
      <w:ind w:left="776"/>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ind w:left="776"/>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left="776" w:hanging="282"/>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ind w:left="776"/>
      <w:outlineLvl w:val="4"/>
    </w:pPr>
    <w:rPr>
      <w:rFonts w:ascii="Arial" w:hAnsi="Arial" w:eastAsia="Arial" w:cs="Arial"/>
      <w:b/>
      <w:bCs/>
      <w:i/>
      <w:iCs/>
      <w:sz w:val="24"/>
      <w:szCs w:val="24"/>
      <w:lang w:val="en-US" w:eastAsia="en-US" w:bidi="ar-SA"/>
    </w:rPr>
  </w:style>
  <w:style w:styleId="Title" w:type="paragraph">
    <w:name w:val="Title"/>
    <w:basedOn w:val="Normal"/>
    <w:uiPriority w:val="1"/>
    <w:qFormat/>
    <w:pPr>
      <w:ind w:left="362"/>
      <w:jc w:val="center"/>
    </w:pPr>
    <w:rPr>
      <w:rFonts w:ascii="Microsoft Sans Serif" w:hAnsi="Microsoft Sans Serif" w:eastAsia="Microsoft Sans Serif" w:cs="Microsoft Sans Serif"/>
      <w:sz w:val="72"/>
      <w:szCs w:val="72"/>
      <w:lang w:val="en-US" w:eastAsia="en-US" w:bidi="ar-SA"/>
    </w:rPr>
  </w:style>
  <w:style w:styleId="ListParagraph" w:type="paragraph">
    <w:name w:val="List Paragraph"/>
    <w:basedOn w:val="Normal"/>
    <w:uiPriority w:val="1"/>
    <w:qFormat/>
    <w:pPr>
      <w:spacing w:before="116"/>
      <w:ind w:left="1495" w:hanging="282"/>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spacing w:before="53"/>
      <w:ind w:left="55"/>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www.rocket-propulsion.com/"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yperlink" Target="mailto:contact@lpre.de" TargetMode="Externa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pn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pn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jpeg"/><Relationship Id="rId40" Type="http://schemas.openxmlformats.org/officeDocument/2006/relationships/image" Target="media/image32.jpeg"/><Relationship Id="rId41" Type="http://schemas.openxmlformats.org/officeDocument/2006/relationships/image" Target="media/image33.jpeg"/><Relationship Id="rId42" Type="http://schemas.openxmlformats.org/officeDocument/2006/relationships/image" Target="media/image34.jpeg"/><Relationship Id="rId43" Type="http://schemas.openxmlformats.org/officeDocument/2006/relationships/image" Target="media/image35.jpeg"/><Relationship Id="rId44" Type="http://schemas.openxmlformats.org/officeDocument/2006/relationships/image" Target="media/image36.jpe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jpe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jpe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hyperlink" Target="https://www1.grc.nasa.gov/research-and-engineering/ceaweb/" TargetMode="External"/><Relationship Id="rId61" Type="http://schemas.openxmlformats.org/officeDocument/2006/relationships/image" Target="media/image52.png"/><Relationship Id="rId62" Type="http://schemas.openxmlformats.org/officeDocument/2006/relationships/hyperlink" Target="http://www.grc.nasa.gov/WWW/CEAWeb/" TargetMode="External"/><Relationship Id="rId63" Type="http://schemas.openxmlformats.org/officeDocument/2006/relationships/hyperlink" Target="http://www.chem.msu.ru/cgi-bin/tkv.pl?show=welcome.html" TargetMode="External"/><Relationship Id="rId64" Type="http://schemas.openxmlformats.org/officeDocument/2006/relationships/image" Target="media/image53.jpeg"/><Relationship Id="rId65" Type="http://schemas.openxmlformats.org/officeDocument/2006/relationships/image" Target="media/image54.png"/><Relationship Id="rId66" Type="http://schemas.openxmlformats.org/officeDocument/2006/relationships/hyperlink" Target="http://www.ecma-international.org/publications/standards/Ecma-262.htm" TargetMode="External"/><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Ponomarenko</dc:creator>
  <dc:title>Rocket Propulsion Analysis - User Manual</dc:title>
  <dcterms:created xsi:type="dcterms:W3CDTF">2025-04-18T01:21:56Z</dcterms:created>
  <dcterms:modified xsi:type="dcterms:W3CDTF">2025-04-18T01:21:56Z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2024-08-11T00:00:00Z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2024-08-11T00:00:00Z</vt:filetime>
  </property>
</Properties>
</file>