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58760" w14:textId="58E35045" w:rsidR="00CC1072" w:rsidRPr="00153A8C" w:rsidRDefault="00CC1072" w:rsidP="00CC1072">
      <w:pPr>
        <w:pStyle w:val="Heading1"/>
        <w:rPr>
          <w:rFonts w:ascii="Avenir Book" w:eastAsia="Times New Roman" w:hAnsi="Avenir Book"/>
        </w:rPr>
      </w:pPr>
      <w:r w:rsidRPr="00153A8C">
        <w:rPr>
          <w:rFonts w:ascii="Avenir Book" w:eastAsia="Times New Roman" w:hAnsi="Avenir Book"/>
        </w:rPr>
        <w:t>Tumor Response to Treatment</w:t>
      </w:r>
    </w:p>
    <w:p w14:paraId="605FF561" w14:textId="5E3EA095" w:rsidR="00CC1072" w:rsidRPr="00153A8C" w:rsidRDefault="00CC1072" w:rsidP="00153A8C">
      <w:pPr>
        <w:jc w:val="center"/>
        <w:rPr>
          <w:rFonts w:ascii="Avenir Book" w:hAnsi="Avenir Book"/>
        </w:rPr>
      </w:pPr>
      <w:r w:rsidRPr="00153A8C">
        <w:rPr>
          <w:rFonts w:ascii="Avenir Book" w:hAnsi="Avenir Book"/>
        </w:rPr>
        <w:drawing>
          <wp:inline distT="0" distB="0" distL="0" distR="0" wp14:anchorId="06AE5594" wp14:editId="2224269B">
            <wp:extent cx="5422900" cy="2754903"/>
            <wp:effectExtent l="0" t="0" r="0" b="1270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2876" cy="278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4E58" w14:textId="21D07F12" w:rsidR="00CC1072" w:rsidRPr="00153A8C" w:rsidRDefault="00CC1072" w:rsidP="00CC1072">
      <w:pPr>
        <w:rPr>
          <w:rFonts w:ascii="Avenir Book" w:hAnsi="Avenir Book"/>
        </w:rPr>
      </w:pPr>
      <w:r w:rsidRPr="00153A8C">
        <w:rPr>
          <w:rFonts w:ascii="Avenir Book" w:hAnsi="Avenir Book"/>
        </w:rPr>
        <w:t xml:space="preserve">Observations: Throughout the span of ~45 days, most of the drugs used to treat mice showed </w:t>
      </w:r>
      <w:r w:rsidRPr="00153A8C">
        <w:rPr>
          <w:rFonts w:ascii="Avenir Book" w:hAnsi="Avenir Book"/>
        </w:rPr>
        <w:t xml:space="preserve">about the same </w:t>
      </w:r>
      <w:r w:rsidRPr="00153A8C">
        <w:rPr>
          <w:rFonts w:ascii="Avenir Book" w:hAnsi="Avenir Book"/>
          <w:i/>
          <w:iCs/>
        </w:rPr>
        <w:t>tumor response to treatment</w:t>
      </w:r>
      <w:r w:rsidRPr="00153A8C">
        <w:rPr>
          <w:rFonts w:ascii="Avenir Book" w:hAnsi="Avenir Book"/>
        </w:rPr>
        <w:t xml:space="preserve"> while compare to placebo except for </w:t>
      </w:r>
      <w:proofErr w:type="spellStart"/>
      <w:r w:rsidRPr="00153A8C">
        <w:rPr>
          <w:rFonts w:ascii="Avenir Book" w:hAnsi="Avenir Book"/>
        </w:rPr>
        <w:t>Capomulin</w:t>
      </w:r>
      <w:proofErr w:type="spellEnd"/>
      <w:r w:rsidRPr="00153A8C">
        <w:rPr>
          <w:rFonts w:ascii="Avenir Book" w:hAnsi="Avenir Book"/>
        </w:rPr>
        <w:t xml:space="preserve">, which starts showing significant results as soon as day 5 and continues gradually ‘til it reaches a whopping </w:t>
      </w:r>
      <w:r w:rsidRPr="00153A8C">
        <w:rPr>
          <w:rFonts w:ascii="Avenir Book" w:hAnsi="Avenir Book"/>
        </w:rPr>
        <w:t>61.53</w:t>
      </w:r>
      <w:r w:rsidRPr="00153A8C">
        <w:rPr>
          <w:rFonts w:ascii="Avenir Book" w:hAnsi="Avenir Book"/>
        </w:rPr>
        <w:t>% difference in day 45</w:t>
      </w:r>
    </w:p>
    <w:p w14:paraId="4A5D359A" w14:textId="649C27A9" w:rsidR="00CC1072" w:rsidRPr="00153A8C" w:rsidRDefault="00CC1072" w:rsidP="00CC1072">
      <w:pPr>
        <w:rPr>
          <w:rFonts w:ascii="Avenir Book" w:hAnsi="Avenir Book"/>
        </w:rPr>
      </w:pPr>
    </w:p>
    <w:p w14:paraId="5CE105CD" w14:textId="77777777" w:rsidR="00CC1072" w:rsidRPr="00153A8C" w:rsidRDefault="00CC1072" w:rsidP="00CC1072">
      <w:pPr>
        <w:pStyle w:val="Heading1"/>
        <w:rPr>
          <w:rFonts w:ascii="Avenir Book" w:hAnsi="Avenir Book"/>
        </w:rPr>
      </w:pPr>
      <w:r w:rsidRPr="00153A8C">
        <w:rPr>
          <w:rFonts w:ascii="Avenir Book" w:hAnsi="Avenir Book"/>
        </w:rPr>
        <w:t>Metastatic Response to Treatment</w:t>
      </w:r>
    </w:p>
    <w:p w14:paraId="55AA7DD9" w14:textId="6612BB88" w:rsidR="00CC1072" w:rsidRPr="00153A8C" w:rsidRDefault="00CC1072" w:rsidP="00153A8C">
      <w:pPr>
        <w:jc w:val="center"/>
        <w:rPr>
          <w:rFonts w:ascii="Avenir Book" w:hAnsi="Avenir Book"/>
        </w:rPr>
      </w:pPr>
      <w:r w:rsidRPr="00153A8C">
        <w:rPr>
          <w:rFonts w:ascii="Avenir Book" w:hAnsi="Avenir Book"/>
        </w:rPr>
        <w:drawing>
          <wp:inline distT="0" distB="0" distL="0" distR="0" wp14:anchorId="7337717A" wp14:editId="7400CAC5">
            <wp:extent cx="5334000" cy="2669279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590" cy="268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2DCD" w14:textId="6BD54342" w:rsidR="00CC1072" w:rsidRPr="00153A8C" w:rsidRDefault="00CC1072" w:rsidP="00CC1072">
      <w:pPr>
        <w:rPr>
          <w:rFonts w:ascii="Avenir Book" w:hAnsi="Avenir Book"/>
        </w:rPr>
      </w:pPr>
    </w:p>
    <w:p w14:paraId="2FE38711" w14:textId="77777777" w:rsidR="00CC1072" w:rsidRPr="00153A8C" w:rsidRDefault="00CC1072" w:rsidP="00CC1072">
      <w:pPr>
        <w:pStyle w:val="Heading1"/>
        <w:rPr>
          <w:rFonts w:ascii="Avenir Book" w:hAnsi="Avenir Book"/>
        </w:rPr>
      </w:pPr>
      <w:r w:rsidRPr="00153A8C">
        <w:rPr>
          <w:rFonts w:ascii="Avenir Book" w:hAnsi="Avenir Book"/>
        </w:rPr>
        <w:lastRenderedPageBreak/>
        <w:t>Survival Rates</w:t>
      </w:r>
    </w:p>
    <w:p w14:paraId="6F822B24" w14:textId="66C29D9D" w:rsidR="00CC1072" w:rsidRPr="00153A8C" w:rsidRDefault="00CC1072" w:rsidP="00153A8C">
      <w:pPr>
        <w:jc w:val="center"/>
        <w:rPr>
          <w:rFonts w:ascii="Avenir Book" w:hAnsi="Avenir Book"/>
        </w:rPr>
      </w:pPr>
      <w:r w:rsidRPr="00153A8C">
        <w:rPr>
          <w:rFonts w:ascii="Avenir Book" w:hAnsi="Avenir Book"/>
        </w:rPr>
        <w:drawing>
          <wp:inline distT="0" distB="0" distL="0" distR="0" wp14:anchorId="070515B4" wp14:editId="4DE9CF86">
            <wp:extent cx="5396553" cy="2781300"/>
            <wp:effectExtent l="0" t="0" r="127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1239" cy="279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0C80" w14:textId="2EE46790" w:rsidR="00CC1072" w:rsidRPr="00153A8C" w:rsidRDefault="00CC1072" w:rsidP="00CC1072">
      <w:pPr>
        <w:rPr>
          <w:rFonts w:ascii="Avenir Book" w:hAnsi="Avenir Book"/>
        </w:rPr>
      </w:pPr>
    </w:p>
    <w:p w14:paraId="0B65C9B8" w14:textId="5AF8597B" w:rsidR="00CC1072" w:rsidRPr="00153A8C" w:rsidRDefault="00CC1072" w:rsidP="00CC1072">
      <w:pPr>
        <w:rPr>
          <w:rFonts w:ascii="Avenir Book" w:hAnsi="Avenir Book"/>
        </w:rPr>
      </w:pPr>
    </w:p>
    <w:p w14:paraId="2C1D64AD" w14:textId="77777777" w:rsidR="00CC1072" w:rsidRPr="00153A8C" w:rsidRDefault="00CC1072" w:rsidP="00CC1072">
      <w:pPr>
        <w:pStyle w:val="Heading1"/>
        <w:rPr>
          <w:rFonts w:ascii="Avenir Book" w:hAnsi="Avenir Book"/>
        </w:rPr>
      </w:pPr>
      <w:r w:rsidRPr="00153A8C">
        <w:rPr>
          <w:rFonts w:ascii="Avenir Book" w:hAnsi="Avenir Book"/>
        </w:rPr>
        <w:t>Summary Bar Graph</w:t>
      </w:r>
    </w:p>
    <w:p w14:paraId="048DA206" w14:textId="3B469933" w:rsidR="00CC1072" w:rsidRPr="00153A8C" w:rsidRDefault="00CC1072" w:rsidP="00153A8C">
      <w:pPr>
        <w:jc w:val="center"/>
        <w:rPr>
          <w:rFonts w:ascii="Avenir Book" w:hAnsi="Avenir Book"/>
        </w:rPr>
      </w:pPr>
      <w:bookmarkStart w:id="0" w:name="_GoBack"/>
      <w:r w:rsidRPr="00153A8C">
        <w:rPr>
          <w:rFonts w:ascii="Avenir Book" w:hAnsi="Avenir Book"/>
        </w:rPr>
        <w:drawing>
          <wp:inline distT="0" distB="0" distL="0" distR="0" wp14:anchorId="1E6FFA45" wp14:editId="5224242B">
            <wp:extent cx="5476970" cy="35179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269" cy="352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1072" w:rsidRPr="00153A8C" w:rsidSect="00153A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72"/>
    <w:rsid w:val="00153A8C"/>
    <w:rsid w:val="00B730D5"/>
    <w:rsid w:val="00CC1072"/>
    <w:rsid w:val="00CD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DCBDE"/>
  <w15:chartTrackingRefBased/>
  <w15:docId w15:val="{2212E850-2D12-6E45-AED9-238D25EF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0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C107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0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C1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Altuve</dc:creator>
  <cp:keywords/>
  <dc:description/>
  <cp:lastModifiedBy>David Altuve</cp:lastModifiedBy>
  <cp:revision>1</cp:revision>
  <dcterms:created xsi:type="dcterms:W3CDTF">2019-12-22T02:21:00Z</dcterms:created>
  <dcterms:modified xsi:type="dcterms:W3CDTF">2019-12-22T02:34:00Z</dcterms:modified>
</cp:coreProperties>
</file>