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2891" w14:textId="77777777" w:rsidR="00EC05E3" w:rsidRDefault="00EC05E3">
      <w:bookmarkStart w:id="0" w:name="_heading=h.oav0wjupth0g" w:colFirst="0" w:colLast="0"/>
      <w:bookmarkEnd w:id="0"/>
    </w:p>
    <w:p w14:paraId="39292EF3" w14:textId="77777777" w:rsidR="00EC05E3" w:rsidRDefault="00000000">
      <w:pPr>
        <w:pBdr>
          <w:top w:val="nil"/>
          <w:left w:val="nil"/>
          <w:bottom w:val="nil"/>
          <w:right w:val="nil"/>
          <w:between w:val="nil"/>
        </w:pBdr>
        <w:spacing w:before="0" w:after="0" w:line="276" w:lineRule="auto"/>
        <w:jc w:val="center"/>
        <w:rPr>
          <w:color w:val="000000"/>
          <w:sz w:val="48"/>
          <w:szCs w:val="48"/>
        </w:rPr>
      </w:pPr>
      <w:r>
        <w:rPr>
          <w:noProof/>
          <w:color w:val="000000"/>
          <w:sz w:val="48"/>
          <w:szCs w:val="48"/>
        </w:rPr>
        <w:drawing>
          <wp:inline distT="0" distB="0" distL="0" distR="0" wp14:anchorId="6D56569F" wp14:editId="24460813">
            <wp:extent cx="3843319" cy="865249"/>
            <wp:effectExtent l="0" t="0" r="0" b="0"/>
            <wp:docPr id="18408574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43319" cy="865249"/>
                    </a:xfrm>
                    <a:prstGeom prst="rect">
                      <a:avLst/>
                    </a:prstGeom>
                    <a:ln/>
                  </pic:spPr>
                </pic:pic>
              </a:graphicData>
            </a:graphic>
          </wp:inline>
        </w:drawing>
      </w:r>
    </w:p>
    <w:p w14:paraId="7BFAE5CF" w14:textId="77777777" w:rsidR="00EC05E3" w:rsidRDefault="00000000">
      <w:pPr>
        <w:pBdr>
          <w:top w:val="nil"/>
          <w:left w:val="nil"/>
          <w:bottom w:val="nil"/>
          <w:right w:val="nil"/>
          <w:between w:val="nil"/>
        </w:pBdr>
        <w:spacing w:before="0" w:after="0" w:line="276" w:lineRule="auto"/>
        <w:jc w:val="center"/>
        <w:rPr>
          <w:color w:val="000000"/>
          <w:sz w:val="48"/>
          <w:szCs w:val="48"/>
        </w:rPr>
      </w:pPr>
      <w:r>
        <w:rPr>
          <w:color w:val="000000"/>
          <w:sz w:val="48"/>
          <w:szCs w:val="48"/>
        </w:rPr>
        <w:t>Universidad Internacional de La Rioja</w:t>
      </w:r>
    </w:p>
    <w:p w14:paraId="634F259E" w14:textId="77777777" w:rsidR="00EC05E3" w:rsidRDefault="00000000">
      <w:pPr>
        <w:pBdr>
          <w:top w:val="nil"/>
          <w:left w:val="nil"/>
          <w:bottom w:val="nil"/>
          <w:right w:val="nil"/>
          <w:between w:val="nil"/>
        </w:pBdr>
        <w:spacing w:before="0" w:after="0" w:line="276" w:lineRule="auto"/>
        <w:jc w:val="center"/>
        <w:rPr>
          <w:color w:val="000000"/>
          <w:sz w:val="40"/>
          <w:szCs w:val="40"/>
        </w:rPr>
      </w:pPr>
      <w:r>
        <w:rPr>
          <w:color w:val="000000"/>
          <w:sz w:val="40"/>
          <w:szCs w:val="40"/>
        </w:rPr>
        <w:t>Escuela Superior de Ingeniería y Tecnología</w:t>
      </w:r>
    </w:p>
    <w:p w14:paraId="6E62FC22" w14:textId="77777777" w:rsidR="00EC05E3" w:rsidRDefault="00EC05E3">
      <w:pPr>
        <w:pBdr>
          <w:top w:val="nil"/>
          <w:left w:val="nil"/>
          <w:bottom w:val="nil"/>
          <w:right w:val="nil"/>
          <w:between w:val="nil"/>
        </w:pBdr>
        <w:spacing w:before="0" w:after="0" w:line="276" w:lineRule="auto"/>
        <w:jc w:val="center"/>
        <w:rPr>
          <w:color w:val="000000"/>
          <w:sz w:val="40"/>
          <w:szCs w:val="40"/>
        </w:rPr>
      </w:pPr>
    </w:p>
    <w:p w14:paraId="666F871B" w14:textId="77777777" w:rsidR="00EC05E3" w:rsidRDefault="00EC05E3">
      <w:pPr>
        <w:pBdr>
          <w:top w:val="nil"/>
          <w:left w:val="nil"/>
          <w:bottom w:val="nil"/>
          <w:right w:val="nil"/>
          <w:between w:val="nil"/>
        </w:pBdr>
        <w:spacing w:before="0" w:after="0" w:line="276" w:lineRule="auto"/>
        <w:jc w:val="center"/>
        <w:rPr>
          <w:color w:val="000000"/>
          <w:sz w:val="40"/>
          <w:szCs w:val="40"/>
        </w:rPr>
      </w:pPr>
    </w:p>
    <w:p w14:paraId="5F9F003B" w14:textId="77777777" w:rsidR="00EC05E3" w:rsidRDefault="00EC05E3">
      <w:pPr>
        <w:pBdr>
          <w:top w:val="nil"/>
          <w:left w:val="nil"/>
          <w:bottom w:val="nil"/>
          <w:right w:val="nil"/>
          <w:between w:val="nil"/>
        </w:pBdr>
        <w:spacing w:before="0" w:after="0" w:line="276" w:lineRule="auto"/>
        <w:jc w:val="center"/>
        <w:rPr>
          <w:color w:val="000000"/>
          <w:sz w:val="40"/>
          <w:szCs w:val="40"/>
        </w:rPr>
      </w:pPr>
    </w:p>
    <w:p w14:paraId="71D8C713" w14:textId="77777777" w:rsidR="00EC05E3" w:rsidRDefault="00EC05E3">
      <w:pPr>
        <w:pBdr>
          <w:top w:val="nil"/>
          <w:left w:val="nil"/>
          <w:bottom w:val="nil"/>
          <w:right w:val="nil"/>
          <w:between w:val="nil"/>
        </w:pBdr>
        <w:spacing w:before="0" w:after="0" w:line="276" w:lineRule="auto"/>
        <w:jc w:val="center"/>
        <w:rPr>
          <w:color w:val="000000"/>
          <w:sz w:val="40"/>
          <w:szCs w:val="40"/>
        </w:rPr>
      </w:pPr>
    </w:p>
    <w:p w14:paraId="245A1678" w14:textId="77777777" w:rsidR="00EC05E3" w:rsidRDefault="00000000">
      <w:pPr>
        <w:pBdr>
          <w:top w:val="nil"/>
          <w:left w:val="nil"/>
          <w:bottom w:val="nil"/>
          <w:right w:val="nil"/>
          <w:between w:val="nil"/>
        </w:pBdr>
        <w:spacing w:before="0" w:after="0" w:line="276" w:lineRule="auto"/>
        <w:jc w:val="center"/>
        <w:rPr>
          <w:color w:val="000000"/>
          <w:sz w:val="48"/>
          <w:szCs w:val="48"/>
        </w:rPr>
      </w:pPr>
      <w:r>
        <w:rPr>
          <w:color w:val="000000"/>
          <w:sz w:val="36"/>
          <w:szCs w:val="36"/>
        </w:rPr>
        <w:t>Máster Universitario en Ingeniería de Software y Sistemas Informáticos</w:t>
      </w:r>
    </w:p>
    <w:p w14:paraId="2F1CC918" w14:textId="77777777" w:rsidR="00EC05E3" w:rsidRDefault="00000000">
      <w:pPr>
        <w:pBdr>
          <w:top w:val="nil"/>
          <w:left w:val="nil"/>
          <w:bottom w:val="nil"/>
          <w:right w:val="nil"/>
          <w:between w:val="nil"/>
        </w:pBdr>
        <w:spacing w:before="0" w:after="0" w:line="276" w:lineRule="auto"/>
        <w:jc w:val="center"/>
        <w:rPr>
          <w:color w:val="000000"/>
          <w:sz w:val="52"/>
          <w:szCs w:val="52"/>
        </w:rPr>
      </w:pPr>
      <w:r>
        <w:rPr>
          <w:color w:val="0098CD"/>
          <w:sz w:val="52"/>
          <w:szCs w:val="52"/>
        </w:rPr>
        <w:t xml:space="preserve">Diseño e implementación de una plataforma de autoservicio </w:t>
      </w:r>
      <w:proofErr w:type="spellStart"/>
      <w:r>
        <w:rPr>
          <w:color w:val="0098CD"/>
          <w:sz w:val="52"/>
          <w:szCs w:val="52"/>
        </w:rPr>
        <w:t>cloud</w:t>
      </w:r>
      <w:proofErr w:type="spellEnd"/>
      <w:r>
        <w:rPr>
          <w:color w:val="0098CD"/>
          <w:sz w:val="52"/>
          <w:szCs w:val="52"/>
        </w:rPr>
        <w:t xml:space="preserve"> para simplificar la gestión de infraestructura moderna en </w:t>
      </w:r>
      <w:proofErr w:type="spellStart"/>
      <w:r>
        <w:rPr>
          <w:color w:val="0098CD"/>
          <w:sz w:val="52"/>
          <w:szCs w:val="52"/>
        </w:rPr>
        <w:t>PYMEs</w:t>
      </w:r>
      <w:proofErr w:type="spellEnd"/>
    </w:p>
    <w:p w14:paraId="7E5B6CD7" w14:textId="77777777" w:rsidR="00EC05E3" w:rsidRDefault="00000000">
      <w:r>
        <w:tab/>
      </w:r>
    </w:p>
    <w:p w14:paraId="146B6D1E" w14:textId="77777777" w:rsidR="00EC05E3" w:rsidRDefault="00EC05E3"/>
    <w:tbl>
      <w:tblPr>
        <w:tblStyle w:val="a7"/>
        <w:tblpPr w:leftFromText="141" w:rightFromText="141" w:vertAnchor="page" w:horzAnchor="margin" w:tblpX="547" w:tblpY="12196"/>
        <w:tblW w:w="8513" w:type="dxa"/>
        <w:tblInd w:w="0" w:type="dxa"/>
        <w:tblBorders>
          <w:top w:val="single" w:sz="4" w:space="0" w:color="E7E6E6"/>
          <w:left w:val="single" w:sz="4" w:space="0" w:color="E7E6E6"/>
          <w:bottom w:val="single" w:sz="4" w:space="0" w:color="E7E6E6"/>
          <w:right w:val="single" w:sz="4" w:space="0" w:color="E7E6E6"/>
          <w:insideH w:val="single" w:sz="4" w:space="0" w:color="E7E6E6"/>
          <w:insideV w:val="single" w:sz="4" w:space="0" w:color="E7E6E6"/>
        </w:tblBorders>
        <w:tblLayout w:type="fixed"/>
        <w:tblLook w:val="0400" w:firstRow="0" w:lastRow="0" w:firstColumn="0" w:lastColumn="0" w:noHBand="0" w:noVBand="1"/>
      </w:tblPr>
      <w:tblGrid>
        <w:gridCol w:w="4106"/>
        <w:gridCol w:w="4407"/>
      </w:tblGrid>
      <w:tr w:rsidR="00EC05E3" w14:paraId="71E98FB7" w14:textId="77777777">
        <w:tc>
          <w:tcPr>
            <w:tcW w:w="4106" w:type="dxa"/>
            <w:vAlign w:val="center"/>
          </w:tcPr>
          <w:p w14:paraId="7845D8DC" w14:textId="77777777" w:rsidR="00EC05E3" w:rsidRDefault="00000000">
            <w:pPr>
              <w:pBdr>
                <w:top w:val="nil"/>
                <w:left w:val="nil"/>
                <w:bottom w:val="nil"/>
                <w:right w:val="nil"/>
                <w:between w:val="nil"/>
              </w:pBdr>
              <w:spacing w:before="0" w:after="0" w:line="276" w:lineRule="auto"/>
              <w:jc w:val="left"/>
              <w:rPr>
                <w:color w:val="000000"/>
              </w:rPr>
            </w:pPr>
            <w:r>
              <w:rPr>
                <w:color w:val="000000"/>
              </w:rPr>
              <w:t>Trabajo fin de estudio presentado por:</w:t>
            </w:r>
          </w:p>
        </w:tc>
        <w:tc>
          <w:tcPr>
            <w:tcW w:w="4407" w:type="dxa"/>
            <w:vAlign w:val="center"/>
          </w:tcPr>
          <w:p w14:paraId="2A9D5C45" w14:textId="77777777" w:rsidR="00EC05E3" w:rsidRDefault="00000000">
            <w:pPr>
              <w:pBdr>
                <w:top w:val="nil"/>
                <w:left w:val="nil"/>
                <w:bottom w:val="nil"/>
                <w:right w:val="nil"/>
                <w:between w:val="nil"/>
              </w:pBdr>
              <w:spacing w:before="0" w:after="0" w:line="276" w:lineRule="auto"/>
              <w:jc w:val="left"/>
              <w:rPr>
                <w:color w:val="000000"/>
              </w:rPr>
            </w:pPr>
            <w:r>
              <w:rPr>
                <w:color w:val="000000"/>
              </w:rPr>
              <w:t>Elkin Fabian Marmolejo Rodríguez y Juan Daniel Ortiz Ceballos</w:t>
            </w:r>
          </w:p>
        </w:tc>
      </w:tr>
      <w:tr w:rsidR="00EC05E3" w14:paraId="01192831" w14:textId="77777777">
        <w:tc>
          <w:tcPr>
            <w:tcW w:w="4106" w:type="dxa"/>
            <w:vAlign w:val="center"/>
          </w:tcPr>
          <w:p w14:paraId="283B58B7" w14:textId="77777777" w:rsidR="00EC05E3" w:rsidRDefault="00000000">
            <w:pPr>
              <w:pBdr>
                <w:top w:val="nil"/>
                <w:left w:val="nil"/>
                <w:bottom w:val="nil"/>
                <w:right w:val="nil"/>
                <w:between w:val="nil"/>
              </w:pBdr>
              <w:spacing w:before="0" w:after="0" w:line="276" w:lineRule="auto"/>
              <w:jc w:val="left"/>
              <w:rPr>
                <w:color w:val="000000"/>
              </w:rPr>
            </w:pPr>
            <w:r>
              <w:rPr>
                <w:color w:val="000000"/>
              </w:rPr>
              <w:t>Tipo de trabajo:</w:t>
            </w:r>
          </w:p>
        </w:tc>
        <w:tc>
          <w:tcPr>
            <w:tcW w:w="4407" w:type="dxa"/>
            <w:vAlign w:val="center"/>
          </w:tcPr>
          <w:p w14:paraId="07C73A6D" w14:textId="77777777" w:rsidR="00EC05E3" w:rsidRDefault="00000000">
            <w:pPr>
              <w:pBdr>
                <w:top w:val="nil"/>
                <w:left w:val="nil"/>
                <w:bottom w:val="nil"/>
                <w:right w:val="nil"/>
                <w:between w:val="nil"/>
              </w:pBdr>
              <w:spacing w:before="0" w:after="0" w:line="276" w:lineRule="auto"/>
              <w:jc w:val="left"/>
              <w:rPr>
                <w:color w:val="000000"/>
              </w:rPr>
            </w:pPr>
            <w:r>
              <w:t>Desarrollo Practico</w:t>
            </w:r>
          </w:p>
        </w:tc>
      </w:tr>
      <w:tr w:rsidR="00EC05E3" w14:paraId="6EA579EB" w14:textId="77777777">
        <w:tc>
          <w:tcPr>
            <w:tcW w:w="4106" w:type="dxa"/>
            <w:vAlign w:val="center"/>
          </w:tcPr>
          <w:p w14:paraId="3D2782F1" w14:textId="77777777" w:rsidR="00EC05E3" w:rsidRDefault="00000000">
            <w:pPr>
              <w:pBdr>
                <w:top w:val="nil"/>
                <w:left w:val="nil"/>
                <w:bottom w:val="nil"/>
                <w:right w:val="nil"/>
                <w:between w:val="nil"/>
              </w:pBdr>
              <w:spacing w:before="0" w:after="0" w:line="276" w:lineRule="auto"/>
              <w:jc w:val="left"/>
              <w:rPr>
                <w:color w:val="000000"/>
              </w:rPr>
            </w:pPr>
            <w:r>
              <w:rPr>
                <w:color w:val="000000"/>
              </w:rPr>
              <w:t>Director/a:</w:t>
            </w:r>
          </w:p>
        </w:tc>
        <w:tc>
          <w:tcPr>
            <w:tcW w:w="4407" w:type="dxa"/>
            <w:vAlign w:val="center"/>
          </w:tcPr>
          <w:p w14:paraId="2FD738A9" w14:textId="77777777" w:rsidR="00EC05E3" w:rsidRDefault="00000000">
            <w:pPr>
              <w:pBdr>
                <w:top w:val="nil"/>
                <w:left w:val="nil"/>
                <w:bottom w:val="nil"/>
                <w:right w:val="nil"/>
                <w:between w:val="nil"/>
              </w:pBdr>
              <w:spacing w:before="0" w:after="0" w:line="276" w:lineRule="auto"/>
              <w:jc w:val="left"/>
              <w:rPr>
                <w:color w:val="000000"/>
              </w:rPr>
            </w:pPr>
            <w:r>
              <w:rPr>
                <w:color w:val="000000"/>
              </w:rPr>
              <w:t>Javier Bermejo Higuera</w:t>
            </w:r>
          </w:p>
        </w:tc>
      </w:tr>
      <w:tr w:rsidR="00EC05E3" w14:paraId="7DF34706" w14:textId="77777777">
        <w:tc>
          <w:tcPr>
            <w:tcW w:w="4106" w:type="dxa"/>
            <w:vAlign w:val="center"/>
          </w:tcPr>
          <w:p w14:paraId="5D4313FF" w14:textId="77777777" w:rsidR="00EC05E3" w:rsidRDefault="00000000">
            <w:pPr>
              <w:pBdr>
                <w:top w:val="nil"/>
                <w:left w:val="nil"/>
                <w:bottom w:val="nil"/>
                <w:right w:val="nil"/>
                <w:between w:val="nil"/>
              </w:pBdr>
              <w:spacing w:before="0" w:after="0" w:line="276" w:lineRule="auto"/>
              <w:jc w:val="left"/>
              <w:rPr>
                <w:color w:val="000000"/>
              </w:rPr>
            </w:pPr>
            <w:r>
              <w:rPr>
                <w:color w:val="000000"/>
              </w:rPr>
              <w:t>Fecha:</w:t>
            </w:r>
          </w:p>
        </w:tc>
        <w:tc>
          <w:tcPr>
            <w:tcW w:w="4407" w:type="dxa"/>
            <w:vAlign w:val="center"/>
          </w:tcPr>
          <w:p w14:paraId="7162FF91" w14:textId="77777777" w:rsidR="00EC05E3" w:rsidRDefault="00EC05E3">
            <w:pPr>
              <w:pBdr>
                <w:top w:val="nil"/>
                <w:left w:val="nil"/>
                <w:bottom w:val="nil"/>
                <w:right w:val="nil"/>
                <w:between w:val="nil"/>
              </w:pBdr>
              <w:spacing w:before="0" w:after="0" w:line="276" w:lineRule="auto"/>
              <w:jc w:val="left"/>
              <w:rPr>
                <w:color w:val="000000"/>
              </w:rPr>
            </w:pPr>
          </w:p>
        </w:tc>
      </w:tr>
    </w:tbl>
    <w:p w14:paraId="78F89A00" w14:textId="77777777" w:rsidR="00EC05E3" w:rsidRDefault="00EC05E3">
      <w:pPr>
        <w:pBdr>
          <w:top w:val="nil"/>
          <w:left w:val="nil"/>
          <w:bottom w:val="nil"/>
          <w:right w:val="nil"/>
          <w:between w:val="nil"/>
        </w:pBdr>
        <w:rPr>
          <w:color w:val="0098CD"/>
          <w:sz w:val="36"/>
          <w:szCs w:val="36"/>
        </w:rPr>
      </w:pPr>
    </w:p>
    <w:p w14:paraId="7438F6B2" w14:textId="77777777" w:rsidR="00EC05E3" w:rsidRDefault="00EC05E3"/>
    <w:p w14:paraId="485CFEE1" w14:textId="77777777" w:rsidR="00EC05E3" w:rsidRDefault="00EC05E3"/>
    <w:p w14:paraId="32AACD17" w14:textId="77777777" w:rsidR="00EC05E3" w:rsidRDefault="00EC05E3">
      <w:pPr>
        <w:jc w:val="right"/>
        <w:rPr>
          <w:color w:val="0098CD"/>
          <w:sz w:val="36"/>
          <w:szCs w:val="36"/>
        </w:rPr>
      </w:pPr>
    </w:p>
    <w:p w14:paraId="5D8AAC8B" w14:textId="77777777" w:rsidR="00EC05E3" w:rsidRDefault="00000000">
      <w:pPr>
        <w:pBdr>
          <w:top w:val="nil"/>
          <w:left w:val="nil"/>
          <w:bottom w:val="nil"/>
          <w:right w:val="nil"/>
          <w:between w:val="nil"/>
        </w:pBdr>
        <w:rPr>
          <w:color w:val="0098CD"/>
          <w:sz w:val="36"/>
          <w:szCs w:val="36"/>
        </w:rPr>
      </w:pPr>
      <w:r>
        <w:br w:type="page"/>
      </w:r>
      <w:r>
        <w:rPr>
          <w:color w:val="0098CD"/>
          <w:sz w:val="36"/>
          <w:szCs w:val="36"/>
        </w:rPr>
        <w:lastRenderedPageBreak/>
        <w:t xml:space="preserve">Resumen </w:t>
      </w:r>
    </w:p>
    <w:p w14:paraId="2C0A2B63" w14:textId="77777777" w:rsidR="00EC05E3" w:rsidRDefault="00000000">
      <w:r>
        <w:t>Las pequeñas y medianas empresas (</w:t>
      </w:r>
      <w:proofErr w:type="spellStart"/>
      <w:r>
        <w:t>PYMEs</w:t>
      </w:r>
      <w:proofErr w:type="spellEnd"/>
      <w:r>
        <w:t xml:space="preserve">) afrontan crecientes dificultades para adoptar infraestructuras </w:t>
      </w:r>
      <w:proofErr w:type="spellStart"/>
      <w:r>
        <w:t>cloud</w:t>
      </w:r>
      <w:proofErr w:type="spellEnd"/>
      <w:r>
        <w:t xml:space="preserve"> modernas debido a la complejidad técnica que implican tecnologías como los contenedores, la automatización de infraestructura, la </w:t>
      </w:r>
      <w:proofErr w:type="spellStart"/>
      <w:r>
        <w:t>observabilidad</w:t>
      </w:r>
      <w:proofErr w:type="spellEnd"/>
      <w:r>
        <w:t xml:space="preserve"> y los servicios </w:t>
      </w:r>
      <w:proofErr w:type="spellStart"/>
      <w:r>
        <w:t>cloud</w:t>
      </w:r>
      <w:proofErr w:type="spellEnd"/>
      <w:r>
        <w:t xml:space="preserve">-native, agravada por la ausencia de equipos especializados en DevOps o arquitectura </w:t>
      </w:r>
      <w:proofErr w:type="spellStart"/>
      <w:r>
        <w:t>cloud</w:t>
      </w:r>
      <w:proofErr w:type="spellEnd"/>
      <w:r>
        <w:t xml:space="preserve">. Como consecuencia, muchas organizaciones continúan dependiendo de procesos manuales de configuración y despliegue, con infraestructuras poco escalables y bajos niveles de automatización que limitan su crecimiento y modernización tecnológica. </w:t>
      </w:r>
    </w:p>
    <w:p w14:paraId="1D2F351B" w14:textId="77777777" w:rsidR="00EC05E3" w:rsidRDefault="00000000">
      <w:r>
        <w:t xml:space="preserve">Este Trabajo Fin de Estudios tuvo como objetivo diseñar e implementar una plataforma de autoservicio </w:t>
      </w:r>
      <w:proofErr w:type="spellStart"/>
      <w:r>
        <w:t>cloud</w:t>
      </w:r>
      <w:proofErr w:type="spellEnd"/>
      <w:r>
        <w:t xml:space="preserve"> orientada a </w:t>
      </w:r>
      <w:proofErr w:type="spellStart"/>
      <w:r>
        <w:t>PYMEs</w:t>
      </w:r>
      <w:proofErr w:type="spellEnd"/>
      <w:r>
        <w:t xml:space="preserve"> que simplificó la gestión y el aprovisionamiento de infraestructura en AWS mediante automatización y plantillas preconfiguradas, incorporando además funcionalidades básicas de </w:t>
      </w:r>
      <w:proofErr w:type="spellStart"/>
      <w:r>
        <w:t>observabilidad</w:t>
      </w:r>
      <w:proofErr w:type="spellEnd"/>
      <w:r>
        <w:t xml:space="preserve"> y monitoreo. Para ello se siguió una metodología incremental e iterativa basada en la construcción de un producto mínimo viable (MVP), que combinó principios ágiles con técnicas de Infraestructura como Código (</w:t>
      </w:r>
      <w:proofErr w:type="spellStart"/>
      <w:r>
        <w:t>IaC</w:t>
      </w:r>
      <w:proofErr w:type="spellEnd"/>
      <w:r>
        <w:t xml:space="preserve">) y arquitecturas </w:t>
      </w:r>
      <w:proofErr w:type="spellStart"/>
      <w:r>
        <w:t>cloud</w:t>
      </w:r>
      <w:proofErr w:type="spellEnd"/>
      <w:r>
        <w:t xml:space="preserve">-native modulares, desarrollada en siete fases: análisis de requisitos, estudio tecnológico, diseño de arquitectura, desarrollo de la plataforma web y los servicios </w:t>
      </w:r>
      <w:proofErr w:type="spellStart"/>
      <w:r>
        <w:t>backend</w:t>
      </w:r>
      <w:proofErr w:type="spellEnd"/>
      <w:r>
        <w:t xml:space="preserve">, implementación del aprovisionamiento automatizado, integración de </w:t>
      </w:r>
      <w:proofErr w:type="spellStart"/>
      <w:r>
        <w:t>observabilidad</w:t>
      </w:r>
      <w:proofErr w:type="spellEnd"/>
      <w:r>
        <w:t xml:space="preserve"> y validación funcional.</w:t>
      </w:r>
    </w:p>
    <w:p w14:paraId="371512DE" w14:textId="77777777" w:rsidR="00EC05E3" w:rsidRDefault="00000000">
      <w:r>
        <w:t xml:space="preserve">Los resultados obtenidos demostraron que la plataforma resultante logró reducir la complejidad técnica y los procesos manuales asociados a la gestión de infraestructura </w:t>
      </w:r>
      <w:proofErr w:type="spellStart"/>
      <w:r>
        <w:t>cloud</w:t>
      </w:r>
      <w:proofErr w:type="spellEnd"/>
      <w:r>
        <w:t xml:space="preserve">, mejoró la visibilidad operativa mediante monitoreo básico y contribuyó a democratizar el acceso de las </w:t>
      </w:r>
      <w:proofErr w:type="spellStart"/>
      <w:r>
        <w:t>PYMEs</w:t>
      </w:r>
      <w:proofErr w:type="spellEnd"/>
      <w:r>
        <w:t xml:space="preserve"> a tecnologías </w:t>
      </w:r>
      <w:proofErr w:type="spellStart"/>
      <w:r>
        <w:t>cloud</w:t>
      </w:r>
      <w:proofErr w:type="spellEnd"/>
      <w:r>
        <w:t xml:space="preserve"> modernas. Se concluye que la herramienta desarrollada promovió eficazmente la adopción de buenas prácticas de automatización e Infraestructura como Código en organizaciones con recursos técnicos limitados.</w:t>
      </w:r>
    </w:p>
    <w:p w14:paraId="3E81A21E" w14:textId="77777777" w:rsidR="00EC05E3" w:rsidRDefault="00000000">
      <w:r>
        <w:rPr>
          <w:b/>
          <w:bCs/>
        </w:rPr>
        <w:t xml:space="preserve">Palabras clave: </w:t>
      </w:r>
      <w:r>
        <w:t xml:space="preserve">computación en la nube, </w:t>
      </w:r>
      <w:proofErr w:type="spellStart"/>
      <w:r>
        <w:t>PYMEs</w:t>
      </w:r>
      <w:proofErr w:type="spellEnd"/>
      <w:r>
        <w:t xml:space="preserve">, automatización de infraestructura, Infraestructura como Código, </w:t>
      </w:r>
      <w:proofErr w:type="spellStart"/>
      <w:r>
        <w:t>observabilidad</w:t>
      </w:r>
      <w:proofErr w:type="spellEnd"/>
      <w:r>
        <w:t xml:space="preserve"> </w:t>
      </w:r>
      <w:proofErr w:type="spellStart"/>
      <w:r>
        <w:t>cloud</w:t>
      </w:r>
      <w:proofErr w:type="spellEnd"/>
      <w:r>
        <w:t>.</w:t>
      </w:r>
    </w:p>
    <w:p w14:paraId="0E354014" w14:textId="77777777" w:rsidR="00EC05E3" w:rsidRDefault="00000000">
      <w:pPr>
        <w:spacing w:before="0" w:after="0" w:line="240" w:lineRule="auto"/>
        <w:jc w:val="left"/>
      </w:pPr>
      <w:bookmarkStart w:id="1" w:name="_heading=h.d247anregl2w" w:colFirst="0" w:colLast="0"/>
      <w:bookmarkEnd w:id="1"/>
      <w:r>
        <w:br w:type="page"/>
      </w:r>
    </w:p>
    <w:p w14:paraId="2BE7F750" w14:textId="77777777" w:rsidR="00EC05E3" w:rsidRDefault="00000000">
      <w:pPr>
        <w:pBdr>
          <w:top w:val="nil"/>
          <w:left w:val="nil"/>
          <w:bottom w:val="nil"/>
          <w:right w:val="nil"/>
          <w:between w:val="nil"/>
        </w:pBdr>
        <w:rPr>
          <w:color w:val="0098CD"/>
          <w:sz w:val="36"/>
          <w:szCs w:val="36"/>
        </w:rPr>
      </w:pPr>
      <w:proofErr w:type="spellStart"/>
      <w:r>
        <w:rPr>
          <w:color w:val="0098CD"/>
          <w:sz w:val="36"/>
          <w:szCs w:val="36"/>
        </w:rPr>
        <w:lastRenderedPageBreak/>
        <w:t>Abstract</w:t>
      </w:r>
      <w:proofErr w:type="spellEnd"/>
    </w:p>
    <w:p w14:paraId="7D078CCE" w14:textId="77777777" w:rsidR="00EC05E3" w:rsidRDefault="00000000">
      <w:proofErr w:type="spellStart"/>
      <w:r>
        <w:t>Abstract</w:t>
      </w:r>
      <w:proofErr w:type="spellEnd"/>
      <w:r>
        <w:t xml:space="preserve"> Small and </w:t>
      </w:r>
      <w:proofErr w:type="spellStart"/>
      <w:r>
        <w:t>medium-sized</w:t>
      </w:r>
      <w:proofErr w:type="spellEnd"/>
      <w:r>
        <w:t xml:space="preserve"> </w:t>
      </w:r>
      <w:proofErr w:type="spellStart"/>
      <w:r>
        <w:t>enterprises</w:t>
      </w:r>
      <w:proofErr w:type="spellEnd"/>
      <w:r>
        <w:t xml:space="preserve"> (</w:t>
      </w:r>
      <w:proofErr w:type="spellStart"/>
      <w:r>
        <w:t>SMEs</w:t>
      </w:r>
      <w:proofErr w:type="spellEnd"/>
      <w:r>
        <w:t xml:space="preserve">) </w:t>
      </w:r>
      <w:proofErr w:type="spellStart"/>
      <w:r>
        <w:t>face</w:t>
      </w:r>
      <w:proofErr w:type="spellEnd"/>
      <w:r>
        <w:t xml:space="preserve"> </w:t>
      </w:r>
      <w:proofErr w:type="spellStart"/>
      <w:r>
        <w:t>growing</w:t>
      </w:r>
      <w:proofErr w:type="spellEnd"/>
      <w:r>
        <w:t xml:space="preserve"> </w:t>
      </w:r>
      <w:proofErr w:type="spellStart"/>
      <w:r>
        <w:t>difficulties</w:t>
      </w:r>
      <w:proofErr w:type="spellEnd"/>
      <w:r>
        <w:t xml:space="preserve"> in </w:t>
      </w:r>
      <w:proofErr w:type="spellStart"/>
      <w:r>
        <w:t>adopting</w:t>
      </w:r>
      <w:proofErr w:type="spellEnd"/>
      <w:r>
        <w:t xml:space="preserve"> </w:t>
      </w:r>
      <w:proofErr w:type="spellStart"/>
      <w:r>
        <w:t>modern</w:t>
      </w:r>
      <w:proofErr w:type="spellEnd"/>
      <w:r>
        <w:t xml:space="preserve"> </w:t>
      </w:r>
      <w:proofErr w:type="spellStart"/>
      <w:r>
        <w:t>cloud</w:t>
      </w:r>
      <w:proofErr w:type="spellEnd"/>
      <w:r>
        <w:t xml:space="preserve"> </w:t>
      </w:r>
      <w:proofErr w:type="spellStart"/>
      <w:r>
        <w:t>infrastructure</w:t>
      </w:r>
      <w:proofErr w:type="spellEnd"/>
      <w:r>
        <w:t xml:space="preserve"> </w:t>
      </w:r>
      <w:proofErr w:type="spellStart"/>
      <w:r>
        <w:t>due</w:t>
      </w:r>
      <w:proofErr w:type="spellEnd"/>
      <w:r>
        <w:t xml:space="preserve"> </w:t>
      </w:r>
      <w:proofErr w:type="spellStart"/>
      <w:r>
        <w:t>to</w:t>
      </w:r>
      <w:proofErr w:type="spellEnd"/>
      <w:r>
        <w:t xml:space="preserve"> </w:t>
      </w:r>
      <w:proofErr w:type="spellStart"/>
      <w:r>
        <w:t>the</w:t>
      </w:r>
      <w:proofErr w:type="spellEnd"/>
      <w:r>
        <w:t xml:space="preserve"> </w:t>
      </w:r>
      <w:proofErr w:type="spellStart"/>
      <w:r>
        <w:t>technical</w:t>
      </w:r>
      <w:proofErr w:type="spellEnd"/>
      <w:r>
        <w:t xml:space="preserve"> </w:t>
      </w:r>
      <w:proofErr w:type="spellStart"/>
      <w:r>
        <w:t>complexity</w:t>
      </w:r>
      <w:proofErr w:type="spellEnd"/>
      <w:r>
        <w:t xml:space="preserve"> </w:t>
      </w:r>
      <w:proofErr w:type="spellStart"/>
      <w:r>
        <w:t>of</w:t>
      </w:r>
      <w:proofErr w:type="spellEnd"/>
      <w:r>
        <w:t xml:space="preserve"> </w:t>
      </w:r>
      <w:proofErr w:type="spellStart"/>
      <w:r>
        <w:t>technologies</w:t>
      </w:r>
      <w:proofErr w:type="spellEnd"/>
      <w:r>
        <w:t xml:space="preserve"> </w:t>
      </w:r>
      <w:proofErr w:type="spellStart"/>
      <w:r>
        <w:t>such</w:t>
      </w:r>
      <w:proofErr w:type="spellEnd"/>
      <w:r>
        <w:t xml:space="preserve"> as </w:t>
      </w:r>
      <w:proofErr w:type="spellStart"/>
      <w:r>
        <w:t>containers</w:t>
      </w:r>
      <w:proofErr w:type="spellEnd"/>
      <w:r>
        <w:t xml:space="preserve">, </w:t>
      </w:r>
      <w:proofErr w:type="spellStart"/>
      <w:r>
        <w:t>infrastructure</w:t>
      </w:r>
      <w:proofErr w:type="spellEnd"/>
      <w:r>
        <w:t xml:space="preserve"> </w:t>
      </w:r>
      <w:proofErr w:type="spellStart"/>
      <w:r>
        <w:t>automation</w:t>
      </w:r>
      <w:proofErr w:type="spellEnd"/>
      <w:r>
        <w:t xml:space="preserve">, </w:t>
      </w:r>
      <w:proofErr w:type="spellStart"/>
      <w:r>
        <w:t>observability</w:t>
      </w:r>
      <w:proofErr w:type="spellEnd"/>
      <w:r>
        <w:t xml:space="preserve">, and </w:t>
      </w:r>
      <w:proofErr w:type="spellStart"/>
      <w:r>
        <w:t>cloud</w:t>
      </w:r>
      <w:proofErr w:type="spellEnd"/>
      <w:r>
        <w:t xml:space="preserve">-native </w:t>
      </w:r>
      <w:proofErr w:type="spellStart"/>
      <w:r>
        <w:t>services</w:t>
      </w:r>
      <w:proofErr w:type="spellEnd"/>
      <w:r>
        <w:t xml:space="preserve">, a </w:t>
      </w:r>
      <w:proofErr w:type="spellStart"/>
      <w:r>
        <w:t>challenge</w:t>
      </w:r>
      <w:proofErr w:type="spellEnd"/>
      <w:r>
        <w:t xml:space="preserve"> </w:t>
      </w:r>
      <w:proofErr w:type="spellStart"/>
      <w:r>
        <w:t>worsened</w:t>
      </w:r>
      <w:proofErr w:type="spellEnd"/>
      <w:r>
        <w:t xml:space="preserve"> </w:t>
      </w:r>
      <w:proofErr w:type="spellStart"/>
      <w:r>
        <w:t>by</w:t>
      </w:r>
      <w:proofErr w:type="spellEnd"/>
      <w:r>
        <w:t xml:space="preserve"> </w:t>
      </w:r>
      <w:proofErr w:type="spellStart"/>
      <w:r>
        <w:t>the</w:t>
      </w:r>
      <w:proofErr w:type="spellEnd"/>
      <w:r>
        <w:t xml:space="preserve"> </w:t>
      </w:r>
      <w:proofErr w:type="spellStart"/>
      <w:r>
        <w:t>lack</w:t>
      </w:r>
      <w:proofErr w:type="spellEnd"/>
      <w:r>
        <w:t xml:space="preserve"> </w:t>
      </w:r>
      <w:proofErr w:type="spellStart"/>
      <w:r>
        <w:t>of</w:t>
      </w:r>
      <w:proofErr w:type="spellEnd"/>
      <w:r>
        <w:t xml:space="preserve"> </w:t>
      </w:r>
      <w:proofErr w:type="spellStart"/>
      <w:r>
        <w:t>specialized</w:t>
      </w:r>
      <w:proofErr w:type="spellEnd"/>
      <w:r>
        <w:t xml:space="preserve"> DevOps </w:t>
      </w:r>
      <w:proofErr w:type="spellStart"/>
      <w:r>
        <w:t>or</w:t>
      </w:r>
      <w:proofErr w:type="spellEnd"/>
      <w:r>
        <w:t xml:space="preserve"> </w:t>
      </w:r>
      <w:proofErr w:type="spellStart"/>
      <w:r>
        <w:t>cloud</w:t>
      </w:r>
      <w:proofErr w:type="spellEnd"/>
      <w:r>
        <w:t xml:space="preserve"> </w:t>
      </w:r>
      <w:proofErr w:type="spellStart"/>
      <w:r>
        <w:t>architecture</w:t>
      </w:r>
      <w:proofErr w:type="spellEnd"/>
      <w:r>
        <w:t xml:space="preserve"> </w:t>
      </w:r>
      <w:proofErr w:type="spellStart"/>
      <w:r>
        <w:t>teams</w:t>
      </w:r>
      <w:proofErr w:type="spellEnd"/>
      <w:r>
        <w:t xml:space="preserve">. As a </w:t>
      </w:r>
      <w:proofErr w:type="spellStart"/>
      <w:r>
        <w:t>result</w:t>
      </w:r>
      <w:proofErr w:type="spellEnd"/>
      <w:r>
        <w:t xml:space="preserve">, </w:t>
      </w:r>
      <w:proofErr w:type="spellStart"/>
      <w:r>
        <w:t>many</w:t>
      </w:r>
      <w:proofErr w:type="spellEnd"/>
      <w:r>
        <w:t xml:space="preserve"> </w:t>
      </w:r>
      <w:proofErr w:type="spellStart"/>
      <w:r>
        <w:t>organizations</w:t>
      </w:r>
      <w:proofErr w:type="spellEnd"/>
      <w:r>
        <w:t xml:space="preserve"> continue </w:t>
      </w:r>
      <w:proofErr w:type="spellStart"/>
      <w:r>
        <w:t>to</w:t>
      </w:r>
      <w:proofErr w:type="spellEnd"/>
      <w:r>
        <w:t xml:space="preserve"> </w:t>
      </w:r>
      <w:proofErr w:type="spellStart"/>
      <w:r>
        <w:t>rely</w:t>
      </w:r>
      <w:proofErr w:type="spellEnd"/>
      <w:r>
        <w:t xml:space="preserve"> </w:t>
      </w:r>
      <w:proofErr w:type="spellStart"/>
      <w:r>
        <w:t>on</w:t>
      </w:r>
      <w:proofErr w:type="spellEnd"/>
      <w:r>
        <w:t xml:space="preserve"> manual </w:t>
      </w:r>
      <w:proofErr w:type="spellStart"/>
      <w:r>
        <w:t>configuration</w:t>
      </w:r>
      <w:proofErr w:type="spellEnd"/>
      <w:r>
        <w:t xml:space="preserve"> and </w:t>
      </w:r>
      <w:proofErr w:type="spellStart"/>
      <w:r>
        <w:t>deployment</w:t>
      </w:r>
      <w:proofErr w:type="spellEnd"/>
      <w:r>
        <w:t xml:space="preserve"> </w:t>
      </w:r>
      <w:proofErr w:type="spellStart"/>
      <w:r>
        <w:t>processes</w:t>
      </w:r>
      <w:proofErr w:type="spellEnd"/>
      <w:r>
        <w:t xml:space="preserve">, </w:t>
      </w:r>
      <w:proofErr w:type="spellStart"/>
      <w:r>
        <w:t>with</w:t>
      </w:r>
      <w:proofErr w:type="spellEnd"/>
      <w:r>
        <w:t xml:space="preserve"> </w:t>
      </w:r>
      <w:proofErr w:type="spellStart"/>
      <w:r>
        <w:t>infrastructures</w:t>
      </w:r>
      <w:proofErr w:type="spellEnd"/>
      <w:r>
        <w:t xml:space="preserve"> </w:t>
      </w:r>
      <w:proofErr w:type="spellStart"/>
      <w:r>
        <w:t>that</w:t>
      </w:r>
      <w:proofErr w:type="spellEnd"/>
      <w:r>
        <w:t xml:space="preserve"> are </w:t>
      </w:r>
      <w:proofErr w:type="spellStart"/>
      <w:r>
        <w:t>hard</w:t>
      </w:r>
      <w:proofErr w:type="spellEnd"/>
      <w:r>
        <w:t xml:space="preserve"> </w:t>
      </w:r>
      <w:proofErr w:type="spellStart"/>
      <w:r>
        <w:t>to</w:t>
      </w:r>
      <w:proofErr w:type="spellEnd"/>
      <w:r>
        <w:t xml:space="preserve"> </w:t>
      </w:r>
      <w:proofErr w:type="spellStart"/>
      <w:r>
        <w:t>scale</w:t>
      </w:r>
      <w:proofErr w:type="spellEnd"/>
      <w:r>
        <w:t xml:space="preserve"> and </w:t>
      </w:r>
      <w:proofErr w:type="gramStart"/>
      <w:r>
        <w:t>show</w:t>
      </w:r>
      <w:proofErr w:type="gramEnd"/>
      <w:r>
        <w:t xml:space="preserve"> </w:t>
      </w:r>
      <w:proofErr w:type="spellStart"/>
      <w:r>
        <w:t>low</w:t>
      </w:r>
      <w:proofErr w:type="spellEnd"/>
      <w:r>
        <w:t xml:space="preserve"> </w:t>
      </w:r>
      <w:proofErr w:type="spellStart"/>
      <w:r>
        <w:t>levels</w:t>
      </w:r>
      <w:proofErr w:type="spellEnd"/>
      <w:r>
        <w:t xml:space="preserve"> </w:t>
      </w:r>
      <w:proofErr w:type="spellStart"/>
      <w:r>
        <w:t>of</w:t>
      </w:r>
      <w:proofErr w:type="spellEnd"/>
      <w:r>
        <w:t xml:space="preserve"> </w:t>
      </w:r>
      <w:proofErr w:type="spellStart"/>
      <w:r>
        <w:t>automation</w:t>
      </w:r>
      <w:proofErr w:type="spellEnd"/>
      <w:r>
        <w:t xml:space="preserve">, </w:t>
      </w:r>
      <w:proofErr w:type="spellStart"/>
      <w:r>
        <w:t>limiting</w:t>
      </w:r>
      <w:proofErr w:type="spellEnd"/>
      <w:r>
        <w:t xml:space="preserve"> </w:t>
      </w:r>
      <w:proofErr w:type="spellStart"/>
      <w:r>
        <w:t>their</w:t>
      </w:r>
      <w:proofErr w:type="spellEnd"/>
      <w:r>
        <w:t xml:space="preserve"> </w:t>
      </w:r>
      <w:proofErr w:type="spellStart"/>
      <w:r>
        <w:t>growth</w:t>
      </w:r>
      <w:proofErr w:type="spellEnd"/>
      <w:r>
        <w:t xml:space="preserve"> and </w:t>
      </w:r>
      <w:proofErr w:type="spellStart"/>
      <w:r>
        <w:t>technological</w:t>
      </w:r>
      <w:proofErr w:type="spellEnd"/>
      <w:r>
        <w:t xml:space="preserve"> </w:t>
      </w:r>
      <w:proofErr w:type="spellStart"/>
      <w:r>
        <w:t>modernization</w:t>
      </w:r>
      <w:proofErr w:type="spellEnd"/>
      <w:r>
        <w:t xml:space="preserve">. </w:t>
      </w:r>
    </w:p>
    <w:p w14:paraId="25B1A563" w14:textId="77777777" w:rsidR="00EC05E3" w:rsidRDefault="00000000">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aimed</w:t>
      </w:r>
      <w:proofErr w:type="spellEnd"/>
      <w:r>
        <w:t xml:space="preserve"> </w:t>
      </w:r>
      <w:proofErr w:type="spellStart"/>
      <w:r>
        <w:t>to</w:t>
      </w:r>
      <w:proofErr w:type="spellEnd"/>
      <w:r>
        <w:t xml:space="preserve"> </w:t>
      </w:r>
      <w:proofErr w:type="spellStart"/>
      <w:r>
        <w:t>design</w:t>
      </w:r>
      <w:proofErr w:type="spellEnd"/>
      <w:r>
        <w:t xml:space="preserve"> and </w:t>
      </w:r>
      <w:proofErr w:type="spellStart"/>
      <w:r>
        <w:t>implement</w:t>
      </w:r>
      <w:proofErr w:type="spellEnd"/>
      <w:r>
        <w:t xml:space="preserve"> a </w:t>
      </w:r>
      <w:proofErr w:type="spellStart"/>
      <w:r>
        <w:t>cloud</w:t>
      </w:r>
      <w:proofErr w:type="spellEnd"/>
      <w:r>
        <w:t xml:space="preserve"> self-service </w:t>
      </w:r>
      <w:proofErr w:type="spellStart"/>
      <w:r>
        <w:t>platform</w:t>
      </w:r>
      <w:proofErr w:type="spellEnd"/>
      <w:r>
        <w:t xml:space="preserve"> </w:t>
      </w:r>
      <w:proofErr w:type="spellStart"/>
      <w:r>
        <w:t>for</w:t>
      </w:r>
      <w:proofErr w:type="spellEnd"/>
      <w:r>
        <w:t xml:space="preserve"> </w:t>
      </w:r>
      <w:proofErr w:type="spellStart"/>
      <w:r>
        <w:t>SMEs</w:t>
      </w:r>
      <w:proofErr w:type="spellEnd"/>
      <w:r>
        <w:t xml:space="preserve"> </w:t>
      </w:r>
      <w:proofErr w:type="spellStart"/>
      <w:r>
        <w:t>that</w:t>
      </w:r>
      <w:proofErr w:type="spellEnd"/>
      <w:r>
        <w:t xml:space="preserve"> </w:t>
      </w:r>
      <w:proofErr w:type="spellStart"/>
      <w:r>
        <w:t>simplified</w:t>
      </w:r>
      <w:proofErr w:type="spellEnd"/>
      <w:r>
        <w:t xml:space="preserve"> </w:t>
      </w:r>
      <w:proofErr w:type="spellStart"/>
      <w:r>
        <w:t>the</w:t>
      </w:r>
      <w:proofErr w:type="spellEnd"/>
      <w:r>
        <w:t xml:space="preserve"> </w:t>
      </w:r>
      <w:proofErr w:type="spellStart"/>
      <w:r>
        <w:t>management</w:t>
      </w:r>
      <w:proofErr w:type="spellEnd"/>
      <w:r>
        <w:t xml:space="preserve"> and </w:t>
      </w:r>
      <w:proofErr w:type="spellStart"/>
      <w:r>
        <w:t>provisioning</w:t>
      </w:r>
      <w:proofErr w:type="spellEnd"/>
      <w:r>
        <w:t xml:space="preserve"> </w:t>
      </w:r>
      <w:proofErr w:type="spellStart"/>
      <w:r>
        <w:t>of</w:t>
      </w:r>
      <w:proofErr w:type="spellEnd"/>
      <w:r>
        <w:t xml:space="preserve"> AWS </w:t>
      </w:r>
      <w:proofErr w:type="spellStart"/>
      <w:r>
        <w:t>infrastructure</w:t>
      </w:r>
      <w:proofErr w:type="spellEnd"/>
      <w:r>
        <w:t xml:space="preserve"> </w:t>
      </w:r>
      <w:proofErr w:type="spellStart"/>
      <w:r>
        <w:t>through</w:t>
      </w:r>
      <w:proofErr w:type="spellEnd"/>
      <w:r>
        <w:t xml:space="preserve"> </w:t>
      </w:r>
      <w:proofErr w:type="spellStart"/>
      <w:r>
        <w:t>automation</w:t>
      </w:r>
      <w:proofErr w:type="spellEnd"/>
      <w:r>
        <w:t xml:space="preserve"> and </w:t>
      </w:r>
      <w:proofErr w:type="spellStart"/>
      <w:r>
        <w:t>preconfigured</w:t>
      </w:r>
      <w:proofErr w:type="spellEnd"/>
      <w:r>
        <w:t xml:space="preserve"> </w:t>
      </w:r>
      <w:proofErr w:type="spellStart"/>
      <w:r>
        <w:t>templates</w:t>
      </w:r>
      <w:proofErr w:type="spellEnd"/>
      <w:r>
        <w:t xml:space="preserve">, </w:t>
      </w:r>
      <w:proofErr w:type="spellStart"/>
      <w:r>
        <w:t>while</w:t>
      </w:r>
      <w:proofErr w:type="spellEnd"/>
      <w:r>
        <w:t xml:space="preserve"> </w:t>
      </w:r>
      <w:proofErr w:type="spellStart"/>
      <w:r>
        <w:t>incorporating</w:t>
      </w:r>
      <w:proofErr w:type="spellEnd"/>
      <w:r>
        <w:t xml:space="preserve"> </w:t>
      </w:r>
      <w:proofErr w:type="spellStart"/>
      <w:r>
        <w:t>basic</w:t>
      </w:r>
      <w:proofErr w:type="spellEnd"/>
      <w:r>
        <w:t xml:space="preserve"> </w:t>
      </w:r>
      <w:proofErr w:type="spellStart"/>
      <w:r>
        <w:t>observability</w:t>
      </w:r>
      <w:proofErr w:type="spellEnd"/>
      <w:r>
        <w:t xml:space="preserve"> and </w:t>
      </w:r>
      <w:proofErr w:type="spellStart"/>
      <w:r>
        <w:t>monitoring</w:t>
      </w:r>
      <w:proofErr w:type="spellEnd"/>
      <w:r>
        <w:t xml:space="preserve"> </w:t>
      </w:r>
      <w:proofErr w:type="spellStart"/>
      <w:r>
        <w:t>capabilities</w:t>
      </w:r>
      <w:proofErr w:type="spellEnd"/>
      <w:r>
        <w:t xml:space="preserve">. The </w:t>
      </w:r>
      <w:proofErr w:type="spellStart"/>
      <w:r>
        <w:t>work</w:t>
      </w:r>
      <w:proofErr w:type="spellEnd"/>
      <w:r>
        <w:t xml:space="preserve"> </w:t>
      </w:r>
      <w:proofErr w:type="spellStart"/>
      <w:r>
        <w:t>followed</w:t>
      </w:r>
      <w:proofErr w:type="spellEnd"/>
      <w:r>
        <w:t xml:space="preserve"> </w:t>
      </w:r>
      <w:proofErr w:type="spellStart"/>
      <w:r>
        <w:t>an</w:t>
      </w:r>
      <w:proofErr w:type="spellEnd"/>
      <w:r>
        <w:t xml:space="preserve"> incremental, iterative </w:t>
      </w:r>
      <w:proofErr w:type="spellStart"/>
      <w:r>
        <w:t>methodology</w:t>
      </w:r>
      <w:proofErr w:type="spellEnd"/>
      <w:r>
        <w:t xml:space="preserve"> </w:t>
      </w:r>
      <w:proofErr w:type="spellStart"/>
      <w:r>
        <w:t>based</w:t>
      </w:r>
      <w:proofErr w:type="spellEnd"/>
      <w:r>
        <w:t xml:space="preserve"> </w:t>
      </w:r>
      <w:proofErr w:type="spellStart"/>
      <w:r>
        <w:t>on</w:t>
      </w:r>
      <w:proofErr w:type="spellEnd"/>
      <w:r>
        <w:t xml:space="preserve"> </w:t>
      </w:r>
      <w:proofErr w:type="spellStart"/>
      <w:r>
        <w:t>building</w:t>
      </w:r>
      <w:proofErr w:type="spellEnd"/>
      <w:r>
        <w:t xml:space="preserve"> a </w:t>
      </w:r>
      <w:proofErr w:type="spellStart"/>
      <w:r>
        <w:t>minimum</w:t>
      </w:r>
      <w:proofErr w:type="spellEnd"/>
      <w:r>
        <w:t xml:space="preserve"> viable </w:t>
      </w:r>
      <w:proofErr w:type="spellStart"/>
      <w:r>
        <w:t>product</w:t>
      </w:r>
      <w:proofErr w:type="spellEnd"/>
      <w:r>
        <w:t xml:space="preserve"> (MVP), </w:t>
      </w:r>
      <w:proofErr w:type="spellStart"/>
      <w:r>
        <w:t>combining</w:t>
      </w:r>
      <w:proofErr w:type="spellEnd"/>
      <w:r>
        <w:t xml:space="preserve"> agile </w:t>
      </w:r>
      <w:proofErr w:type="spellStart"/>
      <w:r>
        <w:t>principles</w:t>
      </w:r>
      <w:proofErr w:type="spellEnd"/>
      <w:r>
        <w:t xml:space="preserve"> </w:t>
      </w:r>
      <w:proofErr w:type="spellStart"/>
      <w:r>
        <w:t>with</w:t>
      </w:r>
      <w:proofErr w:type="spellEnd"/>
      <w:r>
        <w:t xml:space="preserve"> </w:t>
      </w:r>
      <w:proofErr w:type="spellStart"/>
      <w:r>
        <w:t>Infrastructure</w:t>
      </w:r>
      <w:proofErr w:type="spellEnd"/>
      <w:r>
        <w:t xml:space="preserve"> as Code (</w:t>
      </w:r>
      <w:proofErr w:type="spellStart"/>
      <w:r>
        <w:t>IaC</w:t>
      </w:r>
      <w:proofErr w:type="spellEnd"/>
      <w:r>
        <w:t xml:space="preserve">) </w:t>
      </w:r>
      <w:proofErr w:type="spellStart"/>
      <w:r>
        <w:t>techniques</w:t>
      </w:r>
      <w:proofErr w:type="spellEnd"/>
      <w:r>
        <w:t xml:space="preserve"> and modular </w:t>
      </w:r>
      <w:proofErr w:type="spellStart"/>
      <w:r>
        <w:t>cloud</w:t>
      </w:r>
      <w:proofErr w:type="spellEnd"/>
      <w:r>
        <w:t xml:space="preserve">-native </w:t>
      </w:r>
      <w:proofErr w:type="spellStart"/>
      <w:r>
        <w:t>architectures</w:t>
      </w:r>
      <w:proofErr w:type="spellEnd"/>
      <w:r>
        <w:t xml:space="preserve">, </w:t>
      </w:r>
      <w:proofErr w:type="spellStart"/>
      <w:r>
        <w:t>organized</w:t>
      </w:r>
      <w:proofErr w:type="spellEnd"/>
      <w:r>
        <w:t xml:space="preserve"> </w:t>
      </w:r>
      <w:proofErr w:type="spellStart"/>
      <w:r>
        <w:t>into</w:t>
      </w:r>
      <w:proofErr w:type="spellEnd"/>
      <w:r>
        <w:t xml:space="preserve"> </w:t>
      </w:r>
      <w:proofErr w:type="spellStart"/>
      <w:r>
        <w:t>seven</w:t>
      </w:r>
      <w:proofErr w:type="spellEnd"/>
      <w:r>
        <w:t xml:space="preserve"> </w:t>
      </w:r>
      <w:proofErr w:type="spellStart"/>
      <w:r>
        <w:t>phases</w:t>
      </w:r>
      <w:proofErr w:type="spellEnd"/>
      <w:r>
        <w:t xml:space="preserve">: </w:t>
      </w:r>
      <w:proofErr w:type="spellStart"/>
      <w:r>
        <w:t>requirements</w:t>
      </w:r>
      <w:proofErr w:type="spellEnd"/>
      <w:r>
        <w:t xml:space="preserve"> </w:t>
      </w:r>
      <w:proofErr w:type="spellStart"/>
      <w:r>
        <w:t>analysis</w:t>
      </w:r>
      <w:proofErr w:type="spellEnd"/>
      <w:r>
        <w:t xml:space="preserve">, </w:t>
      </w:r>
      <w:proofErr w:type="spellStart"/>
      <w:r>
        <w:t>technology</w:t>
      </w:r>
      <w:proofErr w:type="spellEnd"/>
      <w:r>
        <w:t xml:space="preserve"> </w:t>
      </w:r>
      <w:proofErr w:type="spellStart"/>
      <w:r>
        <w:t>research</w:t>
      </w:r>
      <w:proofErr w:type="spellEnd"/>
      <w:r>
        <w:t xml:space="preserve">, </w:t>
      </w:r>
      <w:proofErr w:type="spellStart"/>
      <w:r>
        <w:t>architecture</w:t>
      </w:r>
      <w:proofErr w:type="spellEnd"/>
      <w:r>
        <w:t xml:space="preserve"> </w:t>
      </w:r>
      <w:proofErr w:type="spellStart"/>
      <w:r>
        <w:t>design</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the</w:t>
      </w:r>
      <w:proofErr w:type="spellEnd"/>
      <w:r>
        <w:t xml:space="preserve"> web </w:t>
      </w:r>
      <w:proofErr w:type="spellStart"/>
      <w:r>
        <w:t>platform</w:t>
      </w:r>
      <w:proofErr w:type="spellEnd"/>
      <w:r>
        <w:t xml:space="preserve"> and </w:t>
      </w:r>
      <w:proofErr w:type="spellStart"/>
      <w:r>
        <w:t>backend</w:t>
      </w:r>
      <w:proofErr w:type="spellEnd"/>
      <w:r>
        <w:t xml:space="preserve"> </w:t>
      </w:r>
      <w:proofErr w:type="spellStart"/>
      <w:r>
        <w:t>services</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automated</w:t>
      </w:r>
      <w:proofErr w:type="spellEnd"/>
      <w:r>
        <w:t xml:space="preserve"> </w:t>
      </w:r>
      <w:proofErr w:type="spellStart"/>
      <w:r>
        <w:t>provisioning</w:t>
      </w:r>
      <w:proofErr w:type="spellEnd"/>
      <w:r>
        <w:t xml:space="preserve">, </w:t>
      </w:r>
      <w:proofErr w:type="spellStart"/>
      <w:r>
        <w:t>observability</w:t>
      </w:r>
      <w:proofErr w:type="spellEnd"/>
      <w:r>
        <w:t xml:space="preserve"> </w:t>
      </w:r>
      <w:proofErr w:type="spellStart"/>
      <w:r>
        <w:t>integration</w:t>
      </w:r>
      <w:proofErr w:type="spellEnd"/>
      <w:r>
        <w:t xml:space="preserve">, and </w:t>
      </w:r>
      <w:proofErr w:type="spellStart"/>
      <w:r>
        <w:t>functional</w:t>
      </w:r>
      <w:proofErr w:type="spellEnd"/>
      <w:r>
        <w:t xml:space="preserve"> </w:t>
      </w:r>
      <w:proofErr w:type="spellStart"/>
      <w:r>
        <w:t>validation</w:t>
      </w:r>
      <w:proofErr w:type="spellEnd"/>
      <w:r>
        <w:t>.</w:t>
      </w:r>
    </w:p>
    <w:p w14:paraId="2B2285D5" w14:textId="77777777" w:rsidR="00EC05E3" w:rsidRDefault="00000000">
      <w:r>
        <w:t xml:space="preserve">The </w:t>
      </w:r>
      <w:proofErr w:type="spellStart"/>
      <w:r>
        <w:t>results</w:t>
      </w:r>
      <w:proofErr w:type="spellEnd"/>
      <w:r>
        <w:t xml:space="preserve"> </w:t>
      </w:r>
      <w:proofErr w:type="spellStart"/>
      <w:r>
        <w:t>demonstrated</w:t>
      </w:r>
      <w:proofErr w:type="spellEnd"/>
      <w:r>
        <w:t xml:space="preserve"> </w:t>
      </w:r>
      <w:proofErr w:type="spellStart"/>
      <w:r>
        <w:t>that</w:t>
      </w:r>
      <w:proofErr w:type="spellEnd"/>
      <w:r>
        <w:t xml:space="preserve"> </w:t>
      </w:r>
      <w:proofErr w:type="spellStart"/>
      <w:r>
        <w:t>the</w:t>
      </w:r>
      <w:proofErr w:type="spellEnd"/>
      <w:r>
        <w:t xml:space="preserve"> </w:t>
      </w:r>
      <w:proofErr w:type="spellStart"/>
      <w:r>
        <w:t>developed</w:t>
      </w:r>
      <w:proofErr w:type="spellEnd"/>
      <w:r>
        <w:t xml:space="preserve"> </w:t>
      </w:r>
      <w:proofErr w:type="spellStart"/>
      <w:r>
        <w:t>platform</w:t>
      </w:r>
      <w:proofErr w:type="spellEnd"/>
      <w:r>
        <w:t xml:space="preserve"> </w:t>
      </w:r>
      <w:proofErr w:type="spellStart"/>
      <w:r>
        <w:t>reduced</w:t>
      </w:r>
      <w:proofErr w:type="spellEnd"/>
      <w:r>
        <w:t xml:space="preserve"> </w:t>
      </w:r>
      <w:proofErr w:type="spellStart"/>
      <w:r>
        <w:t>the</w:t>
      </w:r>
      <w:proofErr w:type="spellEnd"/>
      <w:r>
        <w:t xml:space="preserve"> </w:t>
      </w:r>
      <w:proofErr w:type="spellStart"/>
      <w:r>
        <w:t>technical</w:t>
      </w:r>
      <w:proofErr w:type="spellEnd"/>
      <w:r>
        <w:t xml:space="preserve"> </w:t>
      </w:r>
      <w:proofErr w:type="spellStart"/>
      <w:r>
        <w:t>complexity</w:t>
      </w:r>
      <w:proofErr w:type="spellEnd"/>
      <w:r>
        <w:t xml:space="preserve"> and manual </w:t>
      </w:r>
      <w:proofErr w:type="spellStart"/>
      <w:r>
        <w:t>processes</w:t>
      </w:r>
      <w:proofErr w:type="spellEnd"/>
      <w:r>
        <w:t xml:space="preserve"> </w:t>
      </w:r>
      <w:proofErr w:type="spellStart"/>
      <w:r>
        <w:t>involved</w:t>
      </w:r>
      <w:proofErr w:type="spellEnd"/>
      <w:r>
        <w:t xml:space="preserve"> in </w:t>
      </w:r>
      <w:proofErr w:type="spellStart"/>
      <w:r>
        <w:t>cloud</w:t>
      </w:r>
      <w:proofErr w:type="spellEnd"/>
      <w:r>
        <w:t xml:space="preserve"> </w:t>
      </w:r>
      <w:proofErr w:type="spellStart"/>
      <w:r>
        <w:t>infrastructure</w:t>
      </w:r>
      <w:proofErr w:type="spellEnd"/>
      <w:r>
        <w:t xml:space="preserve"> </w:t>
      </w:r>
      <w:proofErr w:type="spellStart"/>
      <w:r>
        <w:t>management</w:t>
      </w:r>
      <w:proofErr w:type="spellEnd"/>
      <w:r>
        <w:t xml:space="preserve">, </w:t>
      </w:r>
      <w:proofErr w:type="spellStart"/>
      <w:r>
        <w:t>improved</w:t>
      </w:r>
      <w:proofErr w:type="spellEnd"/>
      <w:r>
        <w:t xml:space="preserve"> </w:t>
      </w:r>
      <w:proofErr w:type="spellStart"/>
      <w:r>
        <w:t>operational</w:t>
      </w:r>
      <w:proofErr w:type="spellEnd"/>
      <w:r>
        <w:t xml:space="preserve"> </w:t>
      </w:r>
      <w:proofErr w:type="spellStart"/>
      <w:r>
        <w:t>visibility</w:t>
      </w:r>
      <w:proofErr w:type="spellEnd"/>
      <w:r>
        <w:t xml:space="preserve"> </w:t>
      </w:r>
      <w:proofErr w:type="spellStart"/>
      <w:r>
        <w:t>through</w:t>
      </w:r>
      <w:proofErr w:type="spellEnd"/>
      <w:r>
        <w:t xml:space="preserve"> </w:t>
      </w:r>
      <w:proofErr w:type="spellStart"/>
      <w:r>
        <w:t>basic</w:t>
      </w:r>
      <w:proofErr w:type="spellEnd"/>
      <w:r>
        <w:t xml:space="preserve"> </w:t>
      </w:r>
      <w:proofErr w:type="spellStart"/>
      <w:r>
        <w:t>monitoring</w:t>
      </w:r>
      <w:proofErr w:type="spellEnd"/>
      <w:r>
        <w:t xml:space="preserve">, and </w:t>
      </w:r>
      <w:proofErr w:type="spellStart"/>
      <w:r>
        <w:t>helped</w:t>
      </w:r>
      <w:proofErr w:type="spellEnd"/>
      <w:r>
        <w:t xml:space="preserve"> </w:t>
      </w:r>
      <w:proofErr w:type="spellStart"/>
      <w:r>
        <w:t>democratize</w:t>
      </w:r>
      <w:proofErr w:type="spellEnd"/>
      <w:r>
        <w:t xml:space="preserve"> </w:t>
      </w:r>
      <w:proofErr w:type="spellStart"/>
      <w:r>
        <w:t>SMEs</w:t>
      </w:r>
      <w:proofErr w:type="spellEnd"/>
      <w:r>
        <w:t xml:space="preserve">' </w:t>
      </w:r>
      <w:proofErr w:type="spellStart"/>
      <w:r>
        <w:t>access</w:t>
      </w:r>
      <w:proofErr w:type="spellEnd"/>
      <w:r>
        <w:t xml:space="preserve"> </w:t>
      </w:r>
      <w:proofErr w:type="spellStart"/>
      <w:r>
        <w:t>to</w:t>
      </w:r>
      <w:proofErr w:type="spellEnd"/>
      <w:r>
        <w:t xml:space="preserve"> </w:t>
      </w:r>
      <w:proofErr w:type="spellStart"/>
      <w:r>
        <w:t>modern</w:t>
      </w:r>
      <w:proofErr w:type="spellEnd"/>
      <w:r>
        <w:t xml:space="preserve"> </w:t>
      </w:r>
      <w:proofErr w:type="spellStart"/>
      <w:r>
        <w:t>cloud</w:t>
      </w:r>
      <w:proofErr w:type="spellEnd"/>
      <w:r>
        <w:t xml:space="preserve"> </w:t>
      </w:r>
      <w:proofErr w:type="spellStart"/>
      <w:r>
        <w:t>technologies</w:t>
      </w:r>
      <w:proofErr w:type="spellEnd"/>
      <w:r>
        <w:t xml:space="preserve">. In </w:t>
      </w:r>
      <w:proofErr w:type="spellStart"/>
      <w:r>
        <w:t>conclusion</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successfully</w:t>
      </w:r>
      <w:proofErr w:type="spellEnd"/>
      <w:r>
        <w:t xml:space="preserve"> </w:t>
      </w:r>
      <w:proofErr w:type="spellStart"/>
      <w:r>
        <w:t>fostered</w:t>
      </w:r>
      <w:proofErr w:type="spellEnd"/>
      <w:r>
        <w:t xml:space="preserve"> </w:t>
      </w:r>
      <w:proofErr w:type="spellStart"/>
      <w:r>
        <w:t>the</w:t>
      </w:r>
      <w:proofErr w:type="spellEnd"/>
      <w:r>
        <w:t xml:space="preserve"> </w:t>
      </w:r>
      <w:proofErr w:type="spellStart"/>
      <w:r>
        <w:t>adoption</w:t>
      </w:r>
      <w:proofErr w:type="spellEnd"/>
      <w:r>
        <w:t xml:space="preserve"> </w:t>
      </w:r>
      <w:proofErr w:type="spellStart"/>
      <w:r>
        <w:t>of</w:t>
      </w:r>
      <w:proofErr w:type="spellEnd"/>
      <w:r>
        <w:t xml:space="preserve"> </w:t>
      </w:r>
      <w:proofErr w:type="spellStart"/>
      <w:r>
        <w:t>automation</w:t>
      </w:r>
      <w:proofErr w:type="spellEnd"/>
      <w:r>
        <w:t xml:space="preserve"> and </w:t>
      </w:r>
      <w:proofErr w:type="spellStart"/>
      <w:r>
        <w:t>Infrastructure</w:t>
      </w:r>
      <w:proofErr w:type="spellEnd"/>
      <w:r>
        <w:t xml:space="preserve"> as Code </w:t>
      </w:r>
      <w:proofErr w:type="spellStart"/>
      <w:r>
        <w:t>best</w:t>
      </w:r>
      <w:proofErr w:type="spellEnd"/>
      <w:r>
        <w:t xml:space="preserve"> </w:t>
      </w:r>
      <w:proofErr w:type="spellStart"/>
      <w:r>
        <w:t>practices</w:t>
      </w:r>
      <w:proofErr w:type="spellEnd"/>
      <w:r>
        <w:t xml:space="preserve"> in </w:t>
      </w:r>
      <w:proofErr w:type="spellStart"/>
      <w:r>
        <w:t>organizations</w:t>
      </w:r>
      <w:proofErr w:type="spellEnd"/>
      <w:r>
        <w:t xml:space="preserve"> </w:t>
      </w:r>
      <w:proofErr w:type="spellStart"/>
      <w:r>
        <w:t>with</w:t>
      </w:r>
      <w:proofErr w:type="spellEnd"/>
      <w:r>
        <w:t xml:space="preserve"> </w:t>
      </w:r>
      <w:proofErr w:type="spellStart"/>
      <w:r>
        <w:t>limited</w:t>
      </w:r>
      <w:proofErr w:type="spellEnd"/>
      <w:r>
        <w:t xml:space="preserve"> </w:t>
      </w:r>
      <w:proofErr w:type="spellStart"/>
      <w:r>
        <w:t>technical</w:t>
      </w:r>
      <w:proofErr w:type="spellEnd"/>
      <w:r>
        <w:t xml:space="preserve"> </w:t>
      </w:r>
      <w:proofErr w:type="spellStart"/>
      <w:r>
        <w:t>resources</w:t>
      </w:r>
      <w:proofErr w:type="spellEnd"/>
      <w:r>
        <w:t>.</w:t>
      </w:r>
    </w:p>
    <w:p w14:paraId="6674FF10" w14:textId="77777777" w:rsidR="00EC05E3" w:rsidRDefault="00000000">
      <w:proofErr w:type="spellStart"/>
      <w:r>
        <w:rPr>
          <w:b/>
          <w:bCs/>
        </w:rPr>
        <w:t>Keywords</w:t>
      </w:r>
      <w:proofErr w:type="spellEnd"/>
      <w:r>
        <w:rPr>
          <w:b/>
          <w:bCs/>
        </w:rPr>
        <w:t xml:space="preserve">: </w:t>
      </w:r>
      <w:proofErr w:type="spellStart"/>
      <w:r>
        <w:t>cloud</w:t>
      </w:r>
      <w:proofErr w:type="spellEnd"/>
      <w:r>
        <w:t xml:space="preserve"> </w:t>
      </w:r>
      <w:proofErr w:type="spellStart"/>
      <w:r>
        <w:t>computing</w:t>
      </w:r>
      <w:proofErr w:type="spellEnd"/>
      <w:r>
        <w:t xml:space="preserve">, </w:t>
      </w:r>
      <w:proofErr w:type="spellStart"/>
      <w:r>
        <w:t>SMEs</w:t>
      </w:r>
      <w:proofErr w:type="spellEnd"/>
      <w:r>
        <w:t xml:space="preserve">, </w:t>
      </w:r>
      <w:proofErr w:type="spellStart"/>
      <w:r>
        <w:t>infrastructure</w:t>
      </w:r>
      <w:proofErr w:type="spellEnd"/>
      <w:r>
        <w:t xml:space="preserve"> </w:t>
      </w:r>
      <w:proofErr w:type="spellStart"/>
      <w:r>
        <w:t>automation</w:t>
      </w:r>
      <w:proofErr w:type="spellEnd"/>
      <w:r>
        <w:t xml:space="preserve">, </w:t>
      </w:r>
      <w:proofErr w:type="spellStart"/>
      <w:r>
        <w:t>Infrastructure</w:t>
      </w:r>
      <w:proofErr w:type="spellEnd"/>
      <w:r>
        <w:t xml:space="preserve"> as Code, </w:t>
      </w:r>
      <w:proofErr w:type="spellStart"/>
      <w:r>
        <w:t>cloud</w:t>
      </w:r>
      <w:proofErr w:type="spellEnd"/>
      <w:r>
        <w:t xml:space="preserve"> </w:t>
      </w:r>
      <w:proofErr w:type="spellStart"/>
      <w:r>
        <w:t>observability</w:t>
      </w:r>
      <w:proofErr w:type="spellEnd"/>
      <w:r>
        <w:t>.</w:t>
      </w:r>
    </w:p>
    <w:p w14:paraId="3169FBFA" w14:textId="77777777" w:rsidR="00EC05E3" w:rsidRDefault="00000000">
      <w:r>
        <w:br w:type="page"/>
      </w:r>
    </w:p>
    <w:p w14:paraId="49F486A1" w14:textId="77777777" w:rsidR="00EC05E3" w:rsidRDefault="00000000">
      <w:pPr>
        <w:pBdr>
          <w:top w:val="nil"/>
          <w:left w:val="nil"/>
          <w:bottom w:val="nil"/>
          <w:right w:val="nil"/>
          <w:between w:val="nil"/>
        </w:pBdr>
        <w:rPr>
          <w:color w:val="0098CD"/>
          <w:sz w:val="36"/>
          <w:szCs w:val="36"/>
        </w:rPr>
      </w:pPr>
      <w:r>
        <w:rPr>
          <w:color w:val="0098CD"/>
          <w:sz w:val="36"/>
          <w:szCs w:val="36"/>
        </w:rPr>
        <w:lastRenderedPageBreak/>
        <w:t>Índice de contenidos</w:t>
      </w:r>
    </w:p>
    <w:p w14:paraId="44DD9C0A" w14:textId="77777777" w:rsidR="00EC05E3" w:rsidRDefault="00000000">
      <w:pPr>
        <w:pBdr>
          <w:top w:val="nil"/>
          <w:left w:val="nil"/>
          <w:bottom w:val="nil"/>
          <w:right w:val="nil"/>
          <w:between w:val="nil"/>
        </w:pBdr>
        <w:tabs>
          <w:tab w:val="right" w:pos="9060"/>
        </w:tabs>
        <w:rPr>
          <w:b/>
          <w:bCs/>
          <w:color w:val="000000"/>
        </w:rPr>
      </w:pPr>
      <w:r>
        <w:rPr>
          <w:b/>
          <w:bCs/>
          <w:color w:val="000000"/>
        </w:rPr>
        <w:t>Contenido</w:t>
      </w:r>
    </w:p>
    <w:sdt>
      <w:sdtPr>
        <w:id w:val="1746646008"/>
        <w:docPartObj>
          <w:docPartGallery w:val="Table of Contents"/>
          <w:docPartUnique/>
        </w:docPartObj>
      </w:sdtPr>
      <w:sdtContent>
        <w:p w14:paraId="04B80567" w14:textId="77777777" w:rsidR="00BB6337" w:rsidRDefault="00000000">
          <w:pPr>
            <w:pStyle w:val="TDC1"/>
            <w:tabs>
              <w:tab w:val="left" w:pos="440"/>
              <w:tab w:val="right" w:leader="dot" w:pos="9061"/>
            </w:tabs>
            <w:rPr>
              <w:rFonts w:asciiTheme="minorHAnsi" w:eastAsiaTheme="minorEastAsia" w:hAnsiTheme="minorHAnsi" w:cstheme="minorBidi"/>
              <w:noProof/>
              <w:kern w:val="2"/>
              <w:lang w:val="es-CO"/>
              <w14:ligatures w14:val="standardContextual"/>
            </w:rPr>
          </w:pPr>
          <w:r>
            <w:fldChar w:fldCharType="begin"/>
          </w:r>
          <w:r>
            <w:instrText xml:space="preserve"> TOC \o "1-3" \h \z \u </w:instrText>
          </w:r>
          <w:r>
            <w:fldChar w:fldCharType="separate"/>
          </w:r>
          <w:hyperlink w:anchor="_Toc243869256" w:history="1">
            <w:r w:rsidR="00BB6337" w:rsidRPr="00A15DFC">
              <w:rPr>
                <w:rStyle w:val="Hipervnculo"/>
                <w:noProof/>
              </w:rPr>
              <w:t>1</w:t>
            </w:r>
            <w:r w:rsidR="00BB6337">
              <w:rPr>
                <w:rFonts w:asciiTheme="minorHAnsi" w:eastAsiaTheme="minorEastAsia" w:hAnsiTheme="minorHAnsi" w:cstheme="minorBidi"/>
                <w:noProof/>
                <w:kern w:val="2"/>
                <w:lang w:val="es-CO"/>
                <w14:ligatures w14:val="standardContextual"/>
              </w:rPr>
              <w:tab/>
            </w:r>
            <w:r w:rsidR="00BB6337" w:rsidRPr="00A15DFC">
              <w:rPr>
                <w:rStyle w:val="Hipervnculo"/>
                <w:noProof/>
              </w:rPr>
              <w:t>Introducción</w:t>
            </w:r>
            <w:r w:rsidR="00BB6337">
              <w:rPr>
                <w:noProof/>
                <w:webHidden/>
              </w:rPr>
              <w:tab/>
            </w:r>
            <w:r w:rsidR="00BB6337">
              <w:rPr>
                <w:noProof/>
                <w:webHidden/>
              </w:rPr>
              <w:fldChar w:fldCharType="begin"/>
            </w:r>
            <w:r w:rsidR="00BB6337">
              <w:rPr>
                <w:noProof/>
                <w:webHidden/>
              </w:rPr>
              <w:instrText xml:space="preserve"> PAGEREF _Toc243869256 \h </w:instrText>
            </w:r>
            <w:r w:rsidR="00BB6337">
              <w:rPr>
                <w:noProof/>
                <w:webHidden/>
              </w:rPr>
            </w:r>
            <w:r w:rsidR="00BB6337">
              <w:rPr>
                <w:noProof/>
                <w:webHidden/>
              </w:rPr>
              <w:fldChar w:fldCharType="separate"/>
            </w:r>
            <w:r w:rsidR="00BB6337">
              <w:rPr>
                <w:noProof/>
                <w:webHidden/>
              </w:rPr>
              <w:t>13</w:t>
            </w:r>
            <w:r w:rsidR="00BB6337">
              <w:rPr>
                <w:noProof/>
                <w:webHidden/>
              </w:rPr>
              <w:fldChar w:fldCharType="end"/>
            </w:r>
          </w:hyperlink>
        </w:p>
        <w:p w14:paraId="22B3E4C3" w14:textId="77777777" w:rsidR="00BB6337" w:rsidRDefault="00BB6337">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869257" w:history="1">
            <w:r w:rsidRPr="00A15DFC">
              <w:rPr>
                <w:rStyle w:val="Hipervnculo"/>
                <w:noProof/>
              </w:rPr>
              <w:t>1.1</w:t>
            </w:r>
            <w:r>
              <w:rPr>
                <w:rFonts w:asciiTheme="minorHAnsi" w:eastAsiaTheme="minorEastAsia" w:hAnsiTheme="minorHAnsi" w:cstheme="minorBidi"/>
                <w:noProof/>
                <w:kern w:val="2"/>
                <w:lang w:val="es-CO"/>
                <w14:ligatures w14:val="standardContextual"/>
              </w:rPr>
              <w:tab/>
            </w:r>
            <w:r w:rsidRPr="00A15DFC">
              <w:rPr>
                <w:rStyle w:val="Hipervnculo"/>
                <w:noProof/>
              </w:rPr>
              <w:t>Justificación</w:t>
            </w:r>
            <w:r>
              <w:rPr>
                <w:noProof/>
                <w:webHidden/>
              </w:rPr>
              <w:tab/>
            </w:r>
            <w:r>
              <w:rPr>
                <w:noProof/>
                <w:webHidden/>
              </w:rPr>
              <w:fldChar w:fldCharType="begin"/>
            </w:r>
            <w:r>
              <w:rPr>
                <w:noProof/>
                <w:webHidden/>
              </w:rPr>
              <w:instrText xml:space="preserve"> PAGEREF _Toc243869257 \h </w:instrText>
            </w:r>
            <w:r>
              <w:rPr>
                <w:noProof/>
                <w:webHidden/>
              </w:rPr>
            </w:r>
            <w:r>
              <w:rPr>
                <w:noProof/>
                <w:webHidden/>
              </w:rPr>
              <w:fldChar w:fldCharType="separate"/>
            </w:r>
            <w:r>
              <w:rPr>
                <w:noProof/>
                <w:webHidden/>
              </w:rPr>
              <w:t>13</w:t>
            </w:r>
            <w:r>
              <w:rPr>
                <w:noProof/>
                <w:webHidden/>
              </w:rPr>
              <w:fldChar w:fldCharType="end"/>
            </w:r>
          </w:hyperlink>
        </w:p>
        <w:p w14:paraId="6A5BC3FC" w14:textId="77777777" w:rsidR="00BB6337" w:rsidRDefault="00BB6337">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869258" w:history="1">
            <w:r w:rsidRPr="00A15DFC">
              <w:rPr>
                <w:rStyle w:val="Hipervnculo"/>
                <w:noProof/>
              </w:rPr>
              <w:t>1.2</w:t>
            </w:r>
            <w:r>
              <w:rPr>
                <w:rFonts w:asciiTheme="minorHAnsi" w:eastAsiaTheme="minorEastAsia" w:hAnsiTheme="minorHAnsi" w:cstheme="minorBidi"/>
                <w:noProof/>
                <w:kern w:val="2"/>
                <w:lang w:val="es-CO"/>
                <w14:ligatures w14:val="standardContextual"/>
              </w:rPr>
              <w:tab/>
            </w:r>
            <w:r w:rsidRPr="00A15DFC">
              <w:rPr>
                <w:rStyle w:val="Hipervnculo"/>
                <w:noProof/>
              </w:rPr>
              <w:t>Planteamiento del problema</w:t>
            </w:r>
            <w:r>
              <w:rPr>
                <w:noProof/>
                <w:webHidden/>
              </w:rPr>
              <w:tab/>
            </w:r>
            <w:r>
              <w:rPr>
                <w:noProof/>
                <w:webHidden/>
              </w:rPr>
              <w:fldChar w:fldCharType="begin"/>
            </w:r>
            <w:r>
              <w:rPr>
                <w:noProof/>
                <w:webHidden/>
              </w:rPr>
              <w:instrText xml:space="preserve"> PAGEREF _Toc243869258 \h </w:instrText>
            </w:r>
            <w:r>
              <w:rPr>
                <w:noProof/>
                <w:webHidden/>
              </w:rPr>
            </w:r>
            <w:r>
              <w:rPr>
                <w:noProof/>
                <w:webHidden/>
              </w:rPr>
              <w:fldChar w:fldCharType="separate"/>
            </w:r>
            <w:r>
              <w:rPr>
                <w:noProof/>
                <w:webHidden/>
              </w:rPr>
              <w:t>14</w:t>
            </w:r>
            <w:r>
              <w:rPr>
                <w:noProof/>
                <w:webHidden/>
              </w:rPr>
              <w:fldChar w:fldCharType="end"/>
            </w:r>
          </w:hyperlink>
        </w:p>
        <w:p w14:paraId="5D7A8EC2" w14:textId="77777777" w:rsidR="00BB6337" w:rsidRDefault="00BB6337">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869259" w:history="1">
            <w:r w:rsidRPr="00A15DFC">
              <w:rPr>
                <w:rStyle w:val="Hipervnculo"/>
                <w:noProof/>
              </w:rPr>
              <w:t>1.3</w:t>
            </w:r>
            <w:r>
              <w:rPr>
                <w:rFonts w:asciiTheme="minorHAnsi" w:eastAsiaTheme="minorEastAsia" w:hAnsiTheme="minorHAnsi" w:cstheme="minorBidi"/>
                <w:noProof/>
                <w:kern w:val="2"/>
                <w:lang w:val="es-CO"/>
                <w14:ligatures w14:val="standardContextual"/>
              </w:rPr>
              <w:tab/>
            </w:r>
            <w:r w:rsidRPr="00A15DFC">
              <w:rPr>
                <w:rStyle w:val="Hipervnculo"/>
                <w:noProof/>
              </w:rPr>
              <w:t>Estructura del trabajo</w:t>
            </w:r>
            <w:r>
              <w:rPr>
                <w:noProof/>
                <w:webHidden/>
              </w:rPr>
              <w:tab/>
            </w:r>
            <w:r>
              <w:rPr>
                <w:noProof/>
                <w:webHidden/>
              </w:rPr>
              <w:fldChar w:fldCharType="begin"/>
            </w:r>
            <w:r>
              <w:rPr>
                <w:noProof/>
                <w:webHidden/>
              </w:rPr>
              <w:instrText xml:space="preserve"> PAGEREF _Toc243869259 \h </w:instrText>
            </w:r>
            <w:r>
              <w:rPr>
                <w:noProof/>
                <w:webHidden/>
              </w:rPr>
            </w:r>
            <w:r>
              <w:rPr>
                <w:noProof/>
                <w:webHidden/>
              </w:rPr>
              <w:fldChar w:fldCharType="separate"/>
            </w:r>
            <w:r>
              <w:rPr>
                <w:noProof/>
                <w:webHidden/>
              </w:rPr>
              <w:t>15</w:t>
            </w:r>
            <w:r>
              <w:rPr>
                <w:noProof/>
                <w:webHidden/>
              </w:rPr>
              <w:fldChar w:fldCharType="end"/>
            </w:r>
          </w:hyperlink>
        </w:p>
        <w:p w14:paraId="41C39E1D" w14:textId="77777777" w:rsidR="00BB6337" w:rsidRDefault="00BB6337">
          <w:pPr>
            <w:pStyle w:val="TDC1"/>
            <w:tabs>
              <w:tab w:val="left" w:pos="440"/>
              <w:tab w:val="right" w:leader="dot" w:pos="9061"/>
            </w:tabs>
            <w:rPr>
              <w:rFonts w:asciiTheme="minorHAnsi" w:eastAsiaTheme="minorEastAsia" w:hAnsiTheme="minorHAnsi" w:cstheme="minorBidi"/>
              <w:noProof/>
              <w:kern w:val="2"/>
              <w:lang w:val="es-CO"/>
              <w14:ligatures w14:val="standardContextual"/>
            </w:rPr>
          </w:pPr>
          <w:hyperlink w:anchor="_Toc243869260" w:history="1">
            <w:r w:rsidRPr="00A15DFC">
              <w:rPr>
                <w:rStyle w:val="Hipervnculo"/>
                <w:noProof/>
              </w:rPr>
              <w:t>2</w:t>
            </w:r>
            <w:r>
              <w:rPr>
                <w:rFonts w:asciiTheme="minorHAnsi" w:eastAsiaTheme="minorEastAsia" w:hAnsiTheme="minorHAnsi" w:cstheme="minorBidi"/>
                <w:noProof/>
                <w:kern w:val="2"/>
                <w:lang w:val="es-CO"/>
                <w14:ligatures w14:val="standardContextual"/>
              </w:rPr>
              <w:tab/>
            </w:r>
            <w:r w:rsidRPr="00A15DFC">
              <w:rPr>
                <w:rStyle w:val="Hipervnculo"/>
                <w:noProof/>
              </w:rPr>
              <w:t>Contexto y estado del arte</w:t>
            </w:r>
            <w:r>
              <w:rPr>
                <w:noProof/>
                <w:webHidden/>
              </w:rPr>
              <w:tab/>
            </w:r>
            <w:r>
              <w:rPr>
                <w:noProof/>
                <w:webHidden/>
              </w:rPr>
              <w:fldChar w:fldCharType="begin"/>
            </w:r>
            <w:r>
              <w:rPr>
                <w:noProof/>
                <w:webHidden/>
              </w:rPr>
              <w:instrText xml:space="preserve"> PAGEREF _Toc243869260 \h </w:instrText>
            </w:r>
            <w:r>
              <w:rPr>
                <w:noProof/>
                <w:webHidden/>
              </w:rPr>
            </w:r>
            <w:r>
              <w:rPr>
                <w:noProof/>
                <w:webHidden/>
              </w:rPr>
              <w:fldChar w:fldCharType="separate"/>
            </w:r>
            <w:r>
              <w:rPr>
                <w:noProof/>
                <w:webHidden/>
              </w:rPr>
              <w:t>16</w:t>
            </w:r>
            <w:r>
              <w:rPr>
                <w:noProof/>
                <w:webHidden/>
              </w:rPr>
              <w:fldChar w:fldCharType="end"/>
            </w:r>
          </w:hyperlink>
        </w:p>
        <w:p w14:paraId="08959F1F" w14:textId="77777777" w:rsidR="00BB6337" w:rsidRDefault="00BB6337">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869261" w:history="1">
            <w:r w:rsidRPr="00A15DFC">
              <w:rPr>
                <w:rStyle w:val="Hipervnculo"/>
                <w:noProof/>
              </w:rPr>
              <w:t>2.1</w:t>
            </w:r>
            <w:r>
              <w:rPr>
                <w:rFonts w:asciiTheme="minorHAnsi" w:eastAsiaTheme="minorEastAsia" w:hAnsiTheme="minorHAnsi" w:cstheme="minorBidi"/>
                <w:noProof/>
                <w:kern w:val="2"/>
                <w:lang w:val="es-CO"/>
                <w14:ligatures w14:val="standardContextual"/>
              </w:rPr>
              <w:tab/>
            </w:r>
            <w:r w:rsidRPr="00A15DFC">
              <w:rPr>
                <w:rStyle w:val="Hipervnculo"/>
                <w:noProof/>
              </w:rPr>
              <w:t>Contexto del problema: las pymes y la brecha tecnológica cloud</w:t>
            </w:r>
            <w:r>
              <w:rPr>
                <w:noProof/>
                <w:webHidden/>
              </w:rPr>
              <w:tab/>
            </w:r>
            <w:r>
              <w:rPr>
                <w:noProof/>
                <w:webHidden/>
              </w:rPr>
              <w:fldChar w:fldCharType="begin"/>
            </w:r>
            <w:r>
              <w:rPr>
                <w:noProof/>
                <w:webHidden/>
              </w:rPr>
              <w:instrText xml:space="preserve"> PAGEREF _Toc243869261 \h </w:instrText>
            </w:r>
            <w:r>
              <w:rPr>
                <w:noProof/>
                <w:webHidden/>
              </w:rPr>
            </w:r>
            <w:r>
              <w:rPr>
                <w:noProof/>
                <w:webHidden/>
              </w:rPr>
              <w:fldChar w:fldCharType="separate"/>
            </w:r>
            <w:r>
              <w:rPr>
                <w:noProof/>
                <w:webHidden/>
              </w:rPr>
              <w:t>16</w:t>
            </w:r>
            <w:r>
              <w:rPr>
                <w:noProof/>
                <w:webHidden/>
              </w:rPr>
              <w:fldChar w:fldCharType="end"/>
            </w:r>
          </w:hyperlink>
        </w:p>
        <w:p w14:paraId="6F0620E8"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62" w:history="1">
            <w:r w:rsidRPr="00A15DFC">
              <w:rPr>
                <w:rStyle w:val="Hipervnculo"/>
                <w:noProof/>
              </w:rPr>
              <w:t>2.1.1</w:t>
            </w:r>
            <w:r>
              <w:rPr>
                <w:rFonts w:asciiTheme="minorHAnsi" w:eastAsiaTheme="minorEastAsia" w:hAnsiTheme="minorHAnsi" w:cstheme="minorBidi"/>
                <w:noProof/>
                <w:kern w:val="2"/>
                <w:lang w:val="es-CO"/>
                <w14:ligatures w14:val="standardContextual"/>
              </w:rPr>
              <w:tab/>
            </w:r>
            <w:r w:rsidRPr="00A15DFC">
              <w:rPr>
                <w:rStyle w:val="Hipervnculo"/>
                <w:noProof/>
              </w:rPr>
              <w:t>Barreras operativas y la complejidad del modelo DevOps</w:t>
            </w:r>
            <w:r>
              <w:rPr>
                <w:noProof/>
                <w:webHidden/>
              </w:rPr>
              <w:tab/>
            </w:r>
            <w:r>
              <w:rPr>
                <w:noProof/>
                <w:webHidden/>
              </w:rPr>
              <w:fldChar w:fldCharType="begin"/>
            </w:r>
            <w:r>
              <w:rPr>
                <w:noProof/>
                <w:webHidden/>
              </w:rPr>
              <w:instrText xml:space="preserve"> PAGEREF _Toc243869262 \h </w:instrText>
            </w:r>
            <w:r>
              <w:rPr>
                <w:noProof/>
                <w:webHidden/>
              </w:rPr>
            </w:r>
            <w:r>
              <w:rPr>
                <w:noProof/>
                <w:webHidden/>
              </w:rPr>
              <w:fldChar w:fldCharType="separate"/>
            </w:r>
            <w:r>
              <w:rPr>
                <w:noProof/>
                <w:webHidden/>
              </w:rPr>
              <w:t>16</w:t>
            </w:r>
            <w:r>
              <w:rPr>
                <w:noProof/>
                <w:webHidden/>
              </w:rPr>
              <w:fldChar w:fldCharType="end"/>
            </w:r>
          </w:hyperlink>
        </w:p>
        <w:p w14:paraId="59294A68"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63" w:history="1">
            <w:r w:rsidRPr="00A15DFC">
              <w:rPr>
                <w:rStyle w:val="Hipervnculo"/>
                <w:noProof/>
              </w:rPr>
              <w:t>2.1.2</w:t>
            </w:r>
            <w:r>
              <w:rPr>
                <w:rFonts w:asciiTheme="minorHAnsi" w:eastAsiaTheme="minorEastAsia" w:hAnsiTheme="minorHAnsi" w:cstheme="minorBidi"/>
                <w:noProof/>
                <w:kern w:val="2"/>
                <w:lang w:val="es-CO"/>
                <w14:ligatures w14:val="standardContextual"/>
              </w:rPr>
              <w:tab/>
            </w:r>
            <w:r w:rsidRPr="00A15DFC">
              <w:rPr>
                <w:rStyle w:val="Hipervnculo"/>
                <w:noProof/>
              </w:rPr>
              <w:t>Abstracción como estrategia de solución</w:t>
            </w:r>
            <w:r>
              <w:rPr>
                <w:noProof/>
                <w:webHidden/>
              </w:rPr>
              <w:tab/>
            </w:r>
            <w:r>
              <w:rPr>
                <w:noProof/>
                <w:webHidden/>
              </w:rPr>
              <w:fldChar w:fldCharType="begin"/>
            </w:r>
            <w:r>
              <w:rPr>
                <w:noProof/>
                <w:webHidden/>
              </w:rPr>
              <w:instrText xml:space="preserve"> PAGEREF _Toc243869263 \h </w:instrText>
            </w:r>
            <w:r>
              <w:rPr>
                <w:noProof/>
                <w:webHidden/>
              </w:rPr>
            </w:r>
            <w:r>
              <w:rPr>
                <w:noProof/>
                <w:webHidden/>
              </w:rPr>
              <w:fldChar w:fldCharType="separate"/>
            </w:r>
            <w:r>
              <w:rPr>
                <w:noProof/>
                <w:webHidden/>
              </w:rPr>
              <w:t>17</w:t>
            </w:r>
            <w:r>
              <w:rPr>
                <w:noProof/>
                <w:webHidden/>
              </w:rPr>
              <w:fldChar w:fldCharType="end"/>
            </w:r>
          </w:hyperlink>
        </w:p>
        <w:p w14:paraId="201867CD" w14:textId="77777777" w:rsidR="00BB6337" w:rsidRDefault="00BB6337">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869264" w:history="1">
            <w:r w:rsidRPr="00A15DFC">
              <w:rPr>
                <w:rStyle w:val="Hipervnculo"/>
                <w:noProof/>
              </w:rPr>
              <w:t>2.2</w:t>
            </w:r>
            <w:r>
              <w:rPr>
                <w:rFonts w:asciiTheme="minorHAnsi" w:eastAsiaTheme="minorEastAsia" w:hAnsiTheme="minorHAnsi" w:cstheme="minorBidi"/>
                <w:noProof/>
                <w:kern w:val="2"/>
                <w:lang w:val="es-CO"/>
                <w14:ligatures w14:val="standardContextual"/>
              </w:rPr>
              <w:tab/>
            </w:r>
            <w:r w:rsidRPr="00A15DFC">
              <w:rPr>
                <w:rStyle w:val="Hipervnculo"/>
                <w:noProof/>
              </w:rPr>
              <w:t>Estado del arte y base teórica</w:t>
            </w:r>
            <w:r>
              <w:rPr>
                <w:noProof/>
                <w:webHidden/>
              </w:rPr>
              <w:tab/>
            </w:r>
            <w:r>
              <w:rPr>
                <w:noProof/>
                <w:webHidden/>
              </w:rPr>
              <w:fldChar w:fldCharType="begin"/>
            </w:r>
            <w:r>
              <w:rPr>
                <w:noProof/>
                <w:webHidden/>
              </w:rPr>
              <w:instrText xml:space="preserve"> PAGEREF _Toc243869264 \h </w:instrText>
            </w:r>
            <w:r>
              <w:rPr>
                <w:noProof/>
                <w:webHidden/>
              </w:rPr>
            </w:r>
            <w:r>
              <w:rPr>
                <w:noProof/>
                <w:webHidden/>
              </w:rPr>
              <w:fldChar w:fldCharType="separate"/>
            </w:r>
            <w:r>
              <w:rPr>
                <w:noProof/>
                <w:webHidden/>
              </w:rPr>
              <w:t>18</w:t>
            </w:r>
            <w:r>
              <w:rPr>
                <w:noProof/>
                <w:webHidden/>
              </w:rPr>
              <w:fldChar w:fldCharType="end"/>
            </w:r>
          </w:hyperlink>
        </w:p>
        <w:p w14:paraId="6352EC27"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65" w:history="1">
            <w:r w:rsidRPr="00A15DFC">
              <w:rPr>
                <w:rStyle w:val="Hipervnculo"/>
                <w:noProof/>
              </w:rPr>
              <w:t>2.2.1</w:t>
            </w:r>
            <w:r>
              <w:rPr>
                <w:rFonts w:asciiTheme="minorHAnsi" w:eastAsiaTheme="minorEastAsia" w:hAnsiTheme="minorHAnsi" w:cstheme="minorBidi"/>
                <w:noProof/>
                <w:kern w:val="2"/>
                <w:lang w:val="es-CO"/>
                <w14:ligatures w14:val="standardContextual"/>
              </w:rPr>
              <w:tab/>
            </w:r>
            <w:r w:rsidRPr="00A15DFC">
              <w:rPr>
                <w:rStyle w:val="Hipervnculo"/>
                <w:noProof/>
              </w:rPr>
              <w:t>Arquitecturas cloud-native y contenedores</w:t>
            </w:r>
            <w:r>
              <w:rPr>
                <w:noProof/>
                <w:webHidden/>
              </w:rPr>
              <w:tab/>
            </w:r>
            <w:r>
              <w:rPr>
                <w:noProof/>
                <w:webHidden/>
              </w:rPr>
              <w:fldChar w:fldCharType="begin"/>
            </w:r>
            <w:r>
              <w:rPr>
                <w:noProof/>
                <w:webHidden/>
              </w:rPr>
              <w:instrText xml:space="preserve"> PAGEREF _Toc243869265 \h </w:instrText>
            </w:r>
            <w:r>
              <w:rPr>
                <w:noProof/>
                <w:webHidden/>
              </w:rPr>
            </w:r>
            <w:r>
              <w:rPr>
                <w:noProof/>
                <w:webHidden/>
              </w:rPr>
              <w:fldChar w:fldCharType="separate"/>
            </w:r>
            <w:r>
              <w:rPr>
                <w:noProof/>
                <w:webHidden/>
              </w:rPr>
              <w:t>18</w:t>
            </w:r>
            <w:r>
              <w:rPr>
                <w:noProof/>
                <w:webHidden/>
              </w:rPr>
              <w:fldChar w:fldCharType="end"/>
            </w:r>
          </w:hyperlink>
        </w:p>
        <w:p w14:paraId="7F3A7559"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66" w:history="1">
            <w:r w:rsidRPr="00A15DFC">
              <w:rPr>
                <w:rStyle w:val="Hipervnculo"/>
                <w:noProof/>
              </w:rPr>
              <w:t>2.2.2</w:t>
            </w:r>
            <w:r>
              <w:rPr>
                <w:rFonts w:asciiTheme="minorHAnsi" w:eastAsiaTheme="minorEastAsia" w:hAnsiTheme="minorHAnsi" w:cstheme="minorBidi"/>
                <w:noProof/>
                <w:kern w:val="2"/>
                <w:lang w:val="es-CO"/>
                <w14:ligatures w14:val="standardContextual"/>
              </w:rPr>
              <w:tab/>
            </w:r>
            <w:r w:rsidRPr="00A15DFC">
              <w:rPr>
                <w:rStyle w:val="Hipervnculo"/>
                <w:noProof/>
              </w:rPr>
              <w:t>Infraestructura como Código (IaC)</w:t>
            </w:r>
            <w:r>
              <w:rPr>
                <w:noProof/>
                <w:webHidden/>
              </w:rPr>
              <w:tab/>
            </w:r>
            <w:r>
              <w:rPr>
                <w:noProof/>
                <w:webHidden/>
              </w:rPr>
              <w:fldChar w:fldCharType="begin"/>
            </w:r>
            <w:r>
              <w:rPr>
                <w:noProof/>
                <w:webHidden/>
              </w:rPr>
              <w:instrText xml:space="preserve"> PAGEREF _Toc243869266 \h </w:instrText>
            </w:r>
            <w:r>
              <w:rPr>
                <w:noProof/>
                <w:webHidden/>
              </w:rPr>
            </w:r>
            <w:r>
              <w:rPr>
                <w:noProof/>
                <w:webHidden/>
              </w:rPr>
              <w:fldChar w:fldCharType="separate"/>
            </w:r>
            <w:r>
              <w:rPr>
                <w:noProof/>
                <w:webHidden/>
              </w:rPr>
              <w:t>20</w:t>
            </w:r>
            <w:r>
              <w:rPr>
                <w:noProof/>
                <w:webHidden/>
              </w:rPr>
              <w:fldChar w:fldCharType="end"/>
            </w:r>
          </w:hyperlink>
        </w:p>
        <w:p w14:paraId="00B4C7BB"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67" w:history="1">
            <w:r w:rsidRPr="00A15DFC">
              <w:rPr>
                <w:rStyle w:val="Hipervnculo"/>
                <w:noProof/>
              </w:rPr>
              <w:t>2.2.3</w:t>
            </w:r>
            <w:r>
              <w:rPr>
                <w:rFonts w:asciiTheme="minorHAnsi" w:eastAsiaTheme="minorEastAsia" w:hAnsiTheme="minorHAnsi" w:cstheme="minorBidi"/>
                <w:noProof/>
                <w:kern w:val="2"/>
                <w:lang w:val="es-CO"/>
                <w14:ligatures w14:val="standardContextual"/>
              </w:rPr>
              <w:tab/>
            </w:r>
            <w:r w:rsidRPr="00A15DFC">
              <w:rPr>
                <w:rStyle w:val="Hipervnculo"/>
                <w:noProof/>
              </w:rPr>
              <w:t>Paradigma GitOps e Integración Continua en la Gestión de Infraestructura</w:t>
            </w:r>
            <w:r>
              <w:rPr>
                <w:noProof/>
                <w:webHidden/>
              </w:rPr>
              <w:tab/>
            </w:r>
            <w:r>
              <w:rPr>
                <w:noProof/>
                <w:webHidden/>
              </w:rPr>
              <w:fldChar w:fldCharType="begin"/>
            </w:r>
            <w:r>
              <w:rPr>
                <w:noProof/>
                <w:webHidden/>
              </w:rPr>
              <w:instrText xml:space="preserve"> PAGEREF _Toc243869267 \h </w:instrText>
            </w:r>
            <w:r>
              <w:rPr>
                <w:noProof/>
                <w:webHidden/>
              </w:rPr>
            </w:r>
            <w:r>
              <w:rPr>
                <w:noProof/>
                <w:webHidden/>
              </w:rPr>
              <w:fldChar w:fldCharType="separate"/>
            </w:r>
            <w:r>
              <w:rPr>
                <w:noProof/>
                <w:webHidden/>
              </w:rPr>
              <w:t>21</w:t>
            </w:r>
            <w:r>
              <w:rPr>
                <w:noProof/>
                <w:webHidden/>
              </w:rPr>
              <w:fldChar w:fldCharType="end"/>
            </w:r>
          </w:hyperlink>
        </w:p>
        <w:p w14:paraId="325EEFBB"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68" w:history="1">
            <w:r w:rsidRPr="00A15DFC">
              <w:rPr>
                <w:rStyle w:val="Hipervnculo"/>
                <w:noProof/>
              </w:rPr>
              <w:t>2.2.4</w:t>
            </w:r>
            <w:r>
              <w:rPr>
                <w:rFonts w:asciiTheme="minorHAnsi" w:eastAsiaTheme="minorEastAsia" w:hAnsiTheme="minorHAnsi" w:cstheme="minorBidi"/>
                <w:noProof/>
                <w:kern w:val="2"/>
                <w:lang w:val="es-CO"/>
                <w14:ligatures w14:val="standardContextual"/>
              </w:rPr>
              <w:tab/>
            </w:r>
            <w:r w:rsidRPr="00A15DFC">
              <w:rPr>
                <w:rStyle w:val="Hipervnculo"/>
                <w:noProof/>
              </w:rPr>
              <w:t>Paradigma de las plataformas de autoservicio (Internal Developer Platforms)</w:t>
            </w:r>
            <w:r>
              <w:rPr>
                <w:noProof/>
                <w:webHidden/>
              </w:rPr>
              <w:tab/>
            </w:r>
            <w:r>
              <w:rPr>
                <w:noProof/>
                <w:webHidden/>
              </w:rPr>
              <w:fldChar w:fldCharType="begin"/>
            </w:r>
            <w:r>
              <w:rPr>
                <w:noProof/>
                <w:webHidden/>
              </w:rPr>
              <w:instrText xml:space="preserve"> PAGEREF _Toc243869268 \h </w:instrText>
            </w:r>
            <w:r>
              <w:rPr>
                <w:noProof/>
                <w:webHidden/>
              </w:rPr>
            </w:r>
            <w:r>
              <w:rPr>
                <w:noProof/>
                <w:webHidden/>
              </w:rPr>
              <w:fldChar w:fldCharType="separate"/>
            </w:r>
            <w:r>
              <w:rPr>
                <w:noProof/>
                <w:webHidden/>
              </w:rPr>
              <w:t>21</w:t>
            </w:r>
            <w:r>
              <w:rPr>
                <w:noProof/>
                <w:webHidden/>
              </w:rPr>
              <w:fldChar w:fldCharType="end"/>
            </w:r>
          </w:hyperlink>
        </w:p>
        <w:p w14:paraId="7F1FA582"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69" w:history="1">
            <w:r w:rsidRPr="00A15DFC">
              <w:rPr>
                <w:rStyle w:val="Hipervnculo"/>
                <w:noProof/>
              </w:rPr>
              <w:t>2.2.5</w:t>
            </w:r>
            <w:r>
              <w:rPr>
                <w:rFonts w:asciiTheme="minorHAnsi" w:eastAsiaTheme="minorEastAsia" w:hAnsiTheme="minorHAnsi" w:cstheme="minorBidi"/>
                <w:noProof/>
                <w:kern w:val="2"/>
                <w:lang w:val="es-CO"/>
                <w14:ligatures w14:val="standardContextual"/>
              </w:rPr>
              <w:tab/>
            </w:r>
            <w:r w:rsidRPr="00A15DFC">
              <w:rPr>
                <w:rStyle w:val="Hipervnculo"/>
                <w:noProof/>
              </w:rPr>
              <w:t>Observabilidad y monitoreo cloud</w:t>
            </w:r>
            <w:r>
              <w:rPr>
                <w:noProof/>
                <w:webHidden/>
              </w:rPr>
              <w:tab/>
            </w:r>
            <w:r>
              <w:rPr>
                <w:noProof/>
                <w:webHidden/>
              </w:rPr>
              <w:fldChar w:fldCharType="begin"/>
            </w:r>
            <w:r>
              <w:rPr>
                <w:noProof/>
                <w:webHidden/>
              </w:rPr>
              <w:instrText xml:space="preserve"> PAGEREF _Toc243869269 \h </w:instrText>
            </w:r>
            <w:r>
              <w:rPr>
                <w:noProof/>
                <w:webHidden/>
              </w:rPr>
            </w:r>
            <w:r>
              <w:rPr>
                <w:noProof/>
                <w:webHidden/>
              </w:rPr>
              <w:fldChar w:fldCharType="separate"/>
            </w:r>
            <w:r>
              <w:rPr>
                <w:noProof/>
                <w:webHidden/>
              </w:rPr>
              <w:t>22</w:t>
            </w:r>
            <w:r>
              <w:rPr>
                <w:noProof/>
                <w:webHidden/>
              </w:rPr>
              <w:fldChar w:fldCharType="end"/>
            </w:r>
          </w:hyperlink>
        </w:p>
        <w:p w14:paraId="7C1D69FE"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70" w:history="1">
            <w:r w:rsidRPr="00A15DFC">
              <w:rPr>
                <w:rStyle w:val="Hipervnculo"/>
                <w:noProof/>
              </w:rPr>
              <w:t>2.2.6</w:t>
            </w:r>
            <w:r>
              <w:rPr>
                <w:rFonts w:asciiTheme="minorHAnsi" w:eastAsiaTheme="minorEastAsia" w:hAnsiTheme="minorHAnsi" w:cstheme="minorBidi"/>
                <w:noProof/>
                <w:kern w:val="2"/>
                <w:lang w:val="es-CO"/>
                <w14:ligatures w14:val="standardContextual"/>
              </w:rPr>
              <w:tab/>
            </w:r>
            <w:r w:rsidRPr="00A15DFC">
              <w:rPr>
                <w:rStyle w:val="Hipervnculo"/>
                <w:noProof/>
              </w:rPr>
              <w:t>Barreras de Ciberseguridad e Incorporación de Controles por Defecto en PYMEs</w:t>
            </w:r>
            <w:r>
              <w:rPr>
                <w:noProof/>
                <w:webHidden/>
              </w:rPr>
              <w:tab/>
            </w:r>
            <w:r>
              <w:rPr>
                <w:noProof/>
                <w:webHidden/>
              </w:rPr>
              <w:fldChar w:fldCharType="begin"/>
            </w:r>
            <w:r>
              <w:rPr>
                <w:noProof/>
                <w:webHidden/>
              </w:rPr>
              <w:instrText xml:space="preserve"> PAGEREF _Toc243869270 \h </w:instrText>
            </w:r>
            <w:r>
              <w:rPr>
                <w:noProof/>
                <w:webHidden/>
              </w:rPr>
            </w:r>
            <w:r>
              <w:rPr>
                <w:noProof/>
                <w:webHidden/>
              </w:rPr>
              <w:fldChar w:fldCharType="separate"/>
            </w:r>
            <w:r>
              <w:rPr>
                <w:noProof/>
                <w:webHidden/>
              </w:rPr>
              <w:t>23</w:t>
            </w:r>
            <w:r>
              <w:rPr>
                <w:noProof/>
                <w:webHidden/>
              </w:rPr>
              <w:fldChar w:fldCharType="end"/>
            </w:r>
          </w:hyperlink>
        </w:p>
        <w:p w14:paraId="0F781DF4"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71" w:history="1">
            <w:r w:rsidRPr="00A15DFC">
              <w:rPr>
                <w:rStyle w:val="Hipervnculo"/>
                <w:noProof/>
              </w:rPr>
              <w:t>2.2.7</w:t>
            </w:r>
            <w:r>
              <w:rPr>
                <w:rFonts w:asciiTheme="minorHAnsi" w:eastAsiaTheme="minorEastAsia" w:hAnsiTheme="minorHAnsi" w:cstheme="minorBidi"/>
                <w:noProof/>
                <w:kern w:val="2"/>
                <w:lang w:val="es-CO"/>
                <w14:ligatures w14:val="standardContextual"/>
              </w:rPr>
              <w:tab/>
            </w:r>
            <w:r w:rsidRPr="00A15DFC">
              <w:rPr>
                <w:rStyle w:val="Hipervnculo"/>
                <w:noProof/>
              </w:rPr>
              <w:t>Seguridad en el aprovisionamiento (DevSecOps)</w:t>
            </w:r>
            <w:r>
              <w:rPr>
                <w:noProof/>
                <w:webHidden/>
              </w:rPr>
              <w:tab/>
            </w:r>
            <w:r>
              <w:rPr>
                <w:noProof/>
                <w:webHidden/>
              </w:rPr>
              <w:fldChar w:fldCharType="begin"/>
            </w:r>
            <w:r>
              <w:rPr>
                <w:noProof/>
                <w:webHidden/>
              </w:rPr>
              <w:instrText xml:space="preserve"> PAGEREF _Toc243869271 \h </w:instrText>
            </w:r>
            <w:r>
              <w:rPr>
                <w:noProof/>
                <w:webHidden/>
              </w:rPr>
            </w:r>
            <w:r>
              <w:rPr>
                <w:noProof/>
                <w:webHidden/>
              </w:rPr>
              <w:fldChar w:fldCharType="separate"/>
            </w:r>
            <w:r>
              <w:rPr>
                <w:noProof/>
                <w:webHidden/>
              </w:rPr>
              <w:t>23</w:t>
            </w:r>
            <w:r>
              <w:rPr>
                <w:noProof/>
                <w:webHidden/>
              </w:rPr>
              <w:fldChar w:fldCharType="end"/>
            </w:r>
          </w:hyperlink>
        </w:p>
        <w:p w14:paraId="0E21C3AE"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72" w:history="1">
            <w:r w:rsidRPr="00A15DFC">
              <w:rPr>
                <w:rStyle w:val="Hipervnculo"/>
                <w:noProof/>
              </w:rPr>
              <w:t>2.2.8</w:t>
            </w:r>
            <w:r>
              <w:rPr>
                <w:rFonts w:asciiTheme="minorHAnsi" w:eastAsiaTheme="minorEastAsia" w:hAnsiTheme="minorHAnsi" w:cstheme="minorBidi"/>
                <w:noProof/>
                <w:kern w:val="2"/>
                <w:lang w:val="es-CO"/>
                <w14:ligatures w14:val="standardContextual"/>
              </w:rPr>
              <w:tab/>
            </w:r>
            <w:r w:rsidRPr="00A15DFC">
              <w:rPr>
                <w:rStyle w:val="Hipervnculo"/>
                <w:noProof/>
              </w:rPr>
              <w:t>Conclusiones del estado del arte</w:t>
            </w:r>
            <w:r>
              <w:rPr>
                <w:noProof/>
                <w:webHidden/>
              </w:rPr>
              <w:tab/>
            </w:r>
            <w:r>
              <w:rPr>
                <w:noProof/>
                <w:webHidden/>
              </w:rPr>
              <w:fldChar w:fldCharType="begin"/>
            </w:r>
            <w:r>
              <w:rPr>
                <w:noProof/>
                <w:webHidden/>
              </w:rPr>
              <w:instrText xml:space="preserve"> PAGEREF _Toc243869272 \h </w:instrText>
            </w:r>
            <w:r>
              <w:rPr>
                <w:noProof/>
                <w:webHidden/>
              </w:rPr>
            </w:r>
            <w:r>
              <w:rPr>
                <w:noProof/>
                <w:webHidden/>
              </w:rPr>
              <w:fldChar w:fldCharType="separate"/>
            </w:r>
            <w:r>
              <w:rPr>
                <w:noProof/>
                <w:webHidden/>
              </w:rPr>
              <w:t>24</w:t>
            </w:r>
            <w:r>
              <w:rPr>
                <w:noProof/>
                <w:webHidden/>
              </w:rPr>
              <w:fldChar w:fldCharType="end"/>
            </w:r>
          </w:hyperlink>
        </w:p>
        <w:p w14:paraId="405C99DE" w14:textId="77777777" w:rsidR="00BB6337" w:rsidRDefault="00BB6337">
          <w:pPr>
            <w:pStyle w:val="TDC1"/>
            <w:tabs>
              <w:tab w:val="left" w:pos="440"/>
              <w:tab w:val="right" w:leader="dot" w:pos="9061"/>
            </w:tabs>
            <w:rPr>
              <w:rFonts w:asciiTheme="minorHAnsi" w:eastAsiaTheme="minorEastAsia" w:hAnsiTheme="minorHAnsi" w:cstheme="minorBidi"/>
              <w:noProof/>
              <w:kern w:val="2"/>
              <w:lang w:val="es-CO"/>
              <w14:ligatures w14:val="standardContextual"/>
            </w:rPr>
          </w:pPr>
          <w:hyperlink w:anchor="_Toc243869273" w:history="1">
            <w:r w:rsidRPr="00A15DFC">
              <w:rPr>
                <w:rStyle w:val="Hipervnculo"/>
                <w:noProof/>
              </w:rPr>
              <w:t>3</w:t>
            </w:r>
            <w:r>
              <w:rPr>
                <w:rFonts w:asciiTheme="minorHAnsi" w:eastAsiaTheme="minorEastAsia" w:hAnsiTheme="minorHAnsi" w:cstheme="minorBidi"/>
                <w:noProof/>
                <w:kern w:val="2"/>
                <w:lang w:val="es-CO"/>
                <w14:ligatures w14:val="standardContextual"/>
              </w:rPr>
              <w:tab/>
            </w:r>
            <w:r w:rsidRPr="00A15DFC">
              <w:rPr>
                <w:rStyle w:val="Hipervnculo"/>
                <w:noProof/>
              </w:rPr>
              <w:t>Objetivos concretos y metodología de trabajo</w:t>
            </w:r>
            <w:r>
              <w:rPr>
                <w:noProof/>
                <w:webHidden/>
              </w:rPr>
              <w:tab/>
            </w:r>
            <w:r>
              <w:rPr>
                <w:noProof/>
                <w:webHidden/>
              </w:rPr>
              <w:fldChar w:fldCharType="begin"/>
            </w:r>
            <w:r>
              <w:rPr>
                <w:noProof/>
                <w:webHidden/>
              </w:rPr>
              <w:instrText xml:space="preserve"> PAGEREF _Toc243869273 \h </w:instrText>
            </w:r>
            <w:r>
              <w:rPr>
                <w:noProof/>
                <w:webHidden/>
              </w:rPr>
            </w:r>
            <w:r>
              <w:rPr>
                <w:noProof/>
                <w:webHidden/>
              </w:rPr>
              <w:fldChar w:fldCharType="separate"/>
            </w:r>
            <w:r>
              <w:rPr>
                <w:noProof/>
                <w:webHidden/>
              </w:rPr>
              <w:t>26</w:t>
            </w:r>
            <w:r>
              <w:rPr>
                <w:noProof/>
                <w:webHidden/>
              </w:rPr>
              <w:fldChar w:fldCharType="end"/>
            </w:r>
          </w:hyperlink>
        </w:p>
        <w:p w14:paraId="3B87A135" w14:textId="77777777" w:rsidR="00BB6337" w:rsidRDefault="00BB6337">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869274" w:history="1">
            <w:r w:rsidRPr="00A15DFC">
              <w:rPr>
                <w:rStyle w:val="Hipervnculo"/>
                <w:noProof/>
              </w:rPr>
              <w:t>3.1</w:t>
            </w:r>
            <w:r>
              <w:rPr>
                <w:rFonts w:asciiTheme="minorHAnsi" w:eastAsiaTheme="minorEastAsia" w:hAnsiTheme="minorHAnsi" w:cstheme="minorBidi"/>
                <w:noProof/>
                <w:kern w:val="2"/>
                <w:lang w:val="es-CO"/>
                <w14:ligatures w14:val="standardContextual"/>
              </w:rPr>
              <w:tab/>
            </w:r>
            <w:r w:rsidRPr="00A15DFC">
              <w:rPr>
                <w:rStyle w:val="Hipervnculo"/>
                <w:noProof/>
              </w:rPr>
              <w:t>Objetivo general</w:t>
            </w:r>
            <w:r>
              <w:rPr>
                <w:noProof/>
                <w:webHidden/>
              </w:rPr>
              <w:tab/>
            </w:r>
            <w:r>
              <w:rPr>
                <w:noProof/>
                <w:webHidden/>
              </w:rPr>
              <w:fldChar w:fldCharType="begin"/>
            </w:r>
            <w:r>
              <w:rPr>
                <w:noProof/>
                <w:webHidden/>
              </w:rPr>
              <w:instrText xml:space="preserve"> PAGEREF _Toc243869274 \h </w:instrText>
            </w:r>
            <w:r>
              <w:rPr>
                <w:noProof/>
                <w:webHidden/>
              </w:rPr>
            </w:r>
            <w:r>
              <w:rPr>
                <w:noProof/>
                <w:webHidden/>
              </w:rPr>
              <w:fldChar w:fldCharType="separate"/>
            </w:r>
            <w:r>
              <w:rPr>
                <w:noProof/>
                <w:webHidden/>
              </w:rPr>
              <w:t>26</w:t>
            </w:r>
            <w:r>
              <w:rPr>
                <w:noProof/>
                <w:webHidden/>
              </w:rPr>
              <w:fldChar w:fldCharType="end"/>
            </w:r>
          </w:hyperlink>
        </w:p>
        <w:p w14:paraId="5D4033A3" w14:textId="77777777" w:rsidR="00BB6337" w:rsidRDefault="00BB6337">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869275" w:history="1">
            <w:r w:rsidRPr="00A15DFC">
              <w:rPr>
                <w:rStyle w:val="Hipervnculo"/>
                <w:noProof/>
              </w:rPr>
              <w:t>3.2</w:t>
            </w:r>
            <w:r>
              <w:rPr>
                <w:rFonts w:asciiTheme="minorHAnsi" w:eastAsiaTheme="minorEastAsia" w:hAnsiTheme="minorHAnsi" w:cstheme="minorBidi"/>
                <w:noProof/>
                <w:kern w:val="2"/>
                <w:lang w:val="es-CO"/>
                <w14:ligatures w14:val="standardContextual"/>
              </w:rPr>
              <w:tab/>
            </w:r>
            <w:r w:rsidRPr="00A15DFC">
              <w:rPr>
                <w:rStyle w:val="Hipervnculo"/>
                <w:noProof/>
              </w:rPr>
              <w:t>Objetivos específicos</w:t>
            </w:r>
            <w:r>
              <w:rPr>
                <w:noProof/>
                <w:webHidden/>
              </w:rPr>
              <w:tab/>
            </w:r>
            <w:r>
              <w:rPr>
                <w:noProof/>
                <w:webHidden/>
              </w:rPr>
              <w:fldChar w:fldCharType="begin"/>
            </w:r>
            <w:r>
              <w:rPr>
                <w:noProof/>
                <w:webHidden/>
              </w:rPr>
              <w:instrText xml:space="preserve"> PAGEREF _Toc243869275 \h </w:instrText>
            </w:r>
            <w:r>
              <w:rPr>
                <w:noProof/>
                <w:webHidden/>
              </w:rPr>
            </w:r>
            <w:r>
              <w:rPr>
                <w:noProof/>
                <w:webHidden/>
              </w:rPr>
              <w:fldChar w:fldCharType="separate"/>
            </w:r>
            <w:r>
              <w:rPr>
                <w:noProof/>
                <w:webHidden/>
              </w:rPr>
              <w:t>26</w:t>
            </w:r>
            <w:r>
              <w:rPr>
                <w:noProof/>
                <w:webHidden/>
              </w:rPr>
              <w:fldChar w:fldCharType="end"/>
            </w:r>
          </w:hyperlink>
        </w:p>
        <w:p w14:paraId="0309D5B3" w14:textId="77777777" w:rsidR="00BB6337" w:rsidRDefault="00BB6337">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869276" w:history="1">
            <w:r w:rsidRPr="00A15DFC">
              <w:rPr>
                <w:rStyle w:val="Hipervnculo"/>
                <w:smallCaps/>
                <w:noProof/>
              </w:rPr>
              <w:t>3.3</w:t>
            </w:r>
            <w:r>
              <w:rPr>
                <w:rFonts w:asciiTheme="minorHAnsi" w:eastAsiaTheme="minorEastAsia" w:hAnsiTheme="minorHAnsi" w:cstheme="minorBidi"/>
                <w:noProof/>
                <w:kern w:val="2"/>
                <w:lang w:val="es-CO"/>
                <w14:ligatures w14:val="standardContextual"/>
              </w:rPr>
              <w:tab/>
            </w:r>
            <w:r w:rsidRPr="00A15DFC">
              <w:rPr>
                <w:rStyle w:val="Hipervnculo"/>
                <w:noProof/>
              </w:rPr>
              <w:t>Metodología del trabajo</w:t>
            </w:r>
            <w:r>
              <w:rPr>
                <w:noProof/>
                <w:webHidden/>
              </w:rPr>
              <w:tab/>
            </w:r>
            <w:r>
              <w:rPr>
                <w:noProof/>
                <w:webHidden/>
              </w:rPr>
              <w:fldChar w:fldCharType="begin"/>
            </w:r>
            <w:r>
              <w:rPr>
                <w:noProof/>
                <w:webHidden/>
              </w:rPr>
              <w:instrText xml:space="preserve"> PAGEREF _Toc243869276 \h </w:instrText>
            </w:r>
            <w:r>
              <w:rPr>
                <w:noProof/>
                <w:webHidden/>
              </w:rPr>
            </w:r>
            <w:r>
              <w:rPr>
                <w:noProof/>
                <w:webHidden/>
              </w:rPr>
              <w:fldChar w:fldCharType="separate"/>
            </w:r>
            <w:r>
              <w:rPr>
                <w:noProof/>
                <w:webHidden/>
              </w:rPr>
              <w:t>27</w:t>
            </w:r>
            <w:r>
              <w:rPr>
                <w:noProof/>
                <w:webHidden/>
              </w:rPr>
              <w:fldChar w:fldCharType="end"/>
            </w:r>
          </w:hyperlink>
        </w:p>
        <w:p w14:paraId="2B57F391" w14:textId="77777777" w:rsidR="00BB6337" w:rsidRDefault="00BB6337">
          <w:pPr>
            <w:pStyle w:val="TDC1"/>
            <w:tabs>
              <w:tab w:val="left" w:pos="440"/>
              <w:tab w:val="right" w:leader="dot" w:pos="9061"/>
            </w:tabs>
            <w:rPr>
              <w:rFonts w:asciiTheme="minorHAnsi" w:eastAsiaTheme="minorEastAsia" w:hAnsiTheme="minorHAnsi" w:cstheme="minorBidi"/>
              <w:noProof/>
              <w:kern w:val="2"/>
              <w:lang w:val="es-CO"/>
              <w14:ligatures w14:val="standardContextual"/>
            </w:rPr>
          </w:pPr>
          <w:hyperlink w:anchor="_Toc243869277" w:history="1">
            <w:r w:rsidRPr="00A15DFC">
              <w:rPr>
                <w:rStyle w:val="Hipervnculo"/>
                <w:noProof/>
              </w:rPr>
              <w:t>4</w:t>
            </w:r>
            <w:r>
              <w:rPr>
                <w:rFonts w:asciiTheme="minorHAnsi" w:eastAsiaTheme="minorEastAsia" w:hAnsiTheme="minorHAnsi" w:cstheme="minorBidi"/>
                <w:noProof/>
                <w:kern w:val="2"/>
                <w:lang w:val="es-CO"/>
                <w14:ligatures w14:val="standardContextual"/>
              </w:rPr>
              <w:tab/>
            </w:r>
            <w:r w:rsidRPr="00A15DFC">
              <w:rPr>
                <w:rStyle w:val="Hipervnculo"/>
                <w:noProof/>
              </w:rPr>
              <w:t>Desarrollo específico de la contribución</w:t>
            </w:r>
            <w:r>
              <w:rPr>
                <w:noProof/>
                <w:webHidden/>
              </w:rPr>
              <w:tab/>
            </w:r>
            <w:r>
              <w:rPr>
                <w:noProof/>
                <w:webHidden/>
              </w:rPr>
              <w:fldChar w:fldCharType="begin"/>
            </w:r>
            <w:r>
              <w:rPr>
                <w:noProof/>
                <w:webHidden/>
              </w:rPr>
              <w:instrText xml:space="preserve"> PAGEREF _Toc243869277 \h </w:instrText>
            </w:r>
            <w:r>
              <w:rPr>
                <w:noProof/>
                <w:webHidden/>
              </w:rPr>
            </w:r>
            <w:r>
              <w:rPr>
                <w:noProof/>
                <w:webHidden/>
              </w:rPr>
              <w:fldChar w:fldCharType="separate"/>
            </w:r>
            <w:r>
              <w:rPr>
                <w:noProof/>
                <w:webHidden/>
              </w:rPr>
              <w:t>30</w:t>
            </w:r>
            <w:r>
              <w:rPr>
                <w:noProof/>
                <w:webHidden/>
              </w:rPr>
              <w:fldChar w:fldCharType="end"/>
            </w:r>
          </w:hyperlink>
        </w:p>
        <w:p w14:paraId="6827DCB7" w14:textId="77777777" w:rsidR="00BB6337" w:rsidRDefault="00BB6337">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869278" w:history="1">
            <w:r w:rsidRPr="00A15DFC">
              <w:rPr>
                <w:rStyle w:val="Hipervnculo"/>
                <w:noProof/>
              </w:rPr>
              <w:t>4.1</w:t>
            </w:r>
            <w:r>
              <w:rPr>
                <w:rFonts w:asciiTheme="minorHAnsi" w:eastAsiaTheme="minorEastAsia" w:hAnsiTheme="minorHAnsi" w:cstheme="minorBidi"/>
                <w:noProof/>
                <w:kern w:val="2"/>
                <w:lang w:val="es-CO"/>
                <w14:ligatures w14:val="standardContextual"/>
              </w:rPr>
              <w:tab/>
            </w:r>
            <w:r w:rsidRPr="00A15DFC">
              <w:rPr>
                <w:rStyle w:val="Hipervnculo"/>
                <w:noProof/>
              </w:rPr>
              <w:t>Identificación de requisitos</w:t>
            </w:r>
            <w:r>
              <w:rPr>
                <w:noProof/>
                <w:webHidden/>
              </w:rPr>
              <w:tab/>
            </w:r>
            <w:r>
              <w:rPr>
                <w:noProof/>
                <w:webHidden/>
              </w:rPr>
              <w:fldChar w:fldCharType="begin"/>
            </w:r>
            <w:r>
              <w:rPr>
                <w:noProof/>
                <w:webHidden/>
              </w:rPr>
              <w:instrText xml:space="preserve"> PAGEREF _Toc243869278 \h </w:instrText>
            </w:r>
            <w:r>
              <w:rPr>
                <w:noProof/>
                <w:webHidden/>
              </w:rPr>
            </w:r>
            <w:r>
              <w:rPr>
                <w:noProof/>
                <w:webHidden/>
              </w:rPr>
              <w:fldChar w:fldCharType="separate"/>
            </w:r>
            <w:r>
              <w:rPr>
                <w:noProof/>
                <w:webHidden/>
              </w:rPr>
              <w:t>30</w:t>
            </w:r>
            <w:r>
              <w:rPr>
                <w:noProof/>
                <w:webHidden/>
              </w:rPr>
              <w:fldChar w:fldCharType="end"/>
            </w:r>
          </w:hyperlink>
        </w:p>
        <w:p w14:paraId="5C4B3D8F"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79" w:history="1">
            <w:r w:rsidRPr="00A15DFC">
              <w:rPr>
                <w:rStyle w:val="Hipervnculo"/>
                <w:noProof/>
              </w:rPr>
              <w:t>4.1.1</w:t>
            </w:r>
            <w:r>
              <w:rPr>
                <w:rFonts w:asciiTheme="minorHAnsi" w:eastAsiaTheme="minorEastAsia" w:hAnsiTheme="minorHAnsi" w:cstheme="minorBidi"/>
                <w:noProof/>
                <w:kern w:val="2"/>
                <w:lang w:val="es-CO"/>
                <w14:ligatures w14:val="standardContextual"/>
              </w:rPr>
              <w:tab/>
            </w:r>
            <w:r w:rsidRPr="00A15DFC">
              <w:rPr>
                <w:rStyle w:val="Hipervnculo"/>
                <w:noProof/>
              </w:rPr>
              <w:t>Actores y contexto de uso</w:t>
            </w:r>
            <w:r>
              <w:rPr>
                <w:noProof/>
                <w:webHidden/>
              </w:rPr>
              <w:tab/>
            </w:r>
            <w:r>
              <w:rPr>
                <w:noProof/>
                <w:webHidden/>
              </w:rPr>
              <w:fldChar w:fldCharType="begin"/>
            </w:r>
            <w:r>
              <w:rPr>
                <w:noProof/>
                <w:webHidden/>
              </w:rPr>
              <w:instrText xml:space="preserve"> PAGEREF _Toc243869279 \h </w:instrText>
            </w:r>
            <w:r>
              <w:rPr>
                <w:noProof/>
                <w:webHidden/>
              </w:rPr>
            </w:r>
            <w:r>
              <w:rPr>
                <w:noProof/>
                <w:webHidden/>
              </w:rPr>
              <w:fldChar w:fldCharType="separate"/>
            </w:r>
            <w:r>
              <w:rPr>
                <w:noProof/>
                <w:webHidden/>
              </w:rPr>
              <w:t>30</w:t>
            </w:r>
            <w:r>
              <w:rPr>
                <w:noProof/>
                <w:webHidden/>
              </w:rPr>
              <w:fldChar w:fldCharType="end"/>
            </w:r>
          </w:hyperlink>
        </w:p>
        <w:p w14:paraId="4D857210"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80" w:history="1">
            <w:r w:rsidRPr="00A15DFC">
              <w:rPr>
                <w:rStyle w:val="Hipervnculo"/>
                <w:noProof/>
              </w:rPr>
              <w:t>4.1.2</w:t>
            </w:r>
            <w:r>
              <w:rPr>
                <w:rFonts w:asciiTheme="minorHAnsi" w:eastAsiaTheme="minorEastAsia" w:hAnsiTheme="minorHAnsi" w:cstheme="minorBidi"/>
                <w:noProof/>
                <w:kern w:val="2"/>
                <w:lang w:val="es-CO"/>
                <w14:ligatures w14:val="standardContextual"/>
              </w:rPr>
              <w:tab/>
            </w:r>
            <w:r w:rsidRPr="00A15DFC">
              <w:rPr>
                <w:rStyle w:val="Hipervnculo"/>
                <w:noProof/>
              </w:rPr>
              <w:t>Requisitos funcionales</w:t>
            </w:r>
            <w:r>
              <w:rPr>
                <w:noProof/>
                <w:webHidden/>
              </w:rPr>
              <w:tab/>
            </w:r>
            <w:r>
              <w:rPr>
                <w:noProof/>
                <w:webHidden/>
              </w:rPr>
              <w:fldChar w:fldCharType="begin"/>
            </w:r>
            <w:r>
              <w:rPr>
                <w:noProof/>
                <w:webHidden/>
              </w:rPr>
              <w:instrText xml:space="preserve"> PAGEREF _Toc243869280 \h </w:instrText>
            </w:r>
            <w:r>
              <w:rPr>
                <w:noProof/>
                <w:webHidden/>
              </w:rPr>
            </w:r>
            <w:r>
              <w:rPr>
                <w:noProof/>
                <w:webHidden/>
              </w:rPr>
              <w:fldChar w:fldCharType="separate"/>
            </w:r>
            <w:r>
              <w:rPr>
                <w:noProof/>
                <w:webHidden/>
              </w:rPr>
              <w:t>31</w:t>
            </w:r>
            <w:r>
              <w:rPr>
                <w:noProof/>
                <w:webHidden/>
              </w:rPr>
              <w:fldChar w:fldCharType="end"/>
            </w:r>
          </w:hyperlink>
        </w:p>
        <w:p w14:paraId="1375A4DC"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81" w:history="1">
            <w:r w:rsidRPr="00A15DFC">
              <w:rPr>
                <w:rStyle w:val="Hipervnculo"/>
                <w:noProof/>
              </w:rPr>
              <w:t>4.1.3</w:t>
            </w:r>
            <w:r>
              <w:rPr>
                <w:rFonts w:asciiTheme="minorHAnsi" w:eastAsiaTheme="minorEastAsia" w:hAnsiTheme="minorHAnsi" w:cstheme="minorBidi"/>
                <w:noProof/>
                <w:kern w:val="2"/>
                <w:lang w:val="es-CO"/>
                <w14:ligatures w14:val="standardContextual"/>
              </w:rPr>
              <w:tab/>
            </w:r>
            <w:r w:rsidRPr="00A15DFC">
              <w:rPr>
                <w:rStyle w:val="Hipervnculo"/>
                <w:noProof/>
              </w:rPr>
              <w:t>Requisitos no funcionales</w:t>
            </w:r>
            <w:r>
              <w:rPr>
                <w:noProof/>
                <w:webHidden/>
              </w:rPr>
              <w:tab/>
            </w:r>
            <w:r>
              <w:rPr>
                <w:noProof/>
                <w:webHidden/>
              </w:rPr>
              <w:fldChar w:fldCharType="begin"/>
            </w:r>
            <w:r>
              <w:rPr>
                <w:noProof/>
                <w:webHidden/>
              </w:rPr>
              <w:instrText xml:space="preserve"> PAGEREF _Toc243869281 \h </w:instrText>
            </w:r>
            <w:r>
              <w:rPr>
                <w:noProof/>
                <w:webHidden/>
              </w:rPr>
            </w:r>
            <w:r>
              <w:rPr>
                <w:noProof/>
                <w:webHidden/>
              </w:rPr>
              <w:fldChar w:fldCharType="separate"/>
            </w:r>
            <w:r>
              <w:rPr>
                <w:noProof/>
                <w:webHidden/>
              </w:rPr>
              <w:t>32</w:t>
            </w:r>
            <w:r>
              <w:rPr>
                <w:noProof/>
                <w:webHidden/>
              </w:rPr>
              <w:fldChar w:fldCharType="end"/>
            </w:r>
          </w:hyperlink>
        </w:p>
        <w:p w14:paraId="2342459E"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82" w:history="1">
            <w:r w:rsidRPr="00A15DFC">
              <w:rPr>
                <w:rStyle w:val="Hipervnculo"/>
                <w:noProof/>
              </w:rPr>
              <w:t>4.1.4</w:t>
            </w:r>
            <w:r>
              <w:rPr>
                <w:rFonts w:asciiTheme="minorHAnsi" w:eastAsiaTheme="minorEastAsia" w:hAnsiTheme="minorHAnsi" w:cstheme="minorBidi"/>
                <w:noProof/>
                <w:kern w:val="2"/>
                <w:lang w:val="es-CO"/>
                <w14:ligatures w14:val="standardContextual"/>
              </w:rPr>
              <w:tab/>
            </w:r>
            <w:r w:rsidRPr="00A15DFC">
              <w:rPr>
                <w:rStyle w:val="Hipervnculo"/>
                <w:noProof/>
              </w:rPr>
              <w:t>Tecnologías empleadas</w:t>
            </w:r>
            <w:r>
              <w:rPr>
                <w:noProof/>
                <w:webHidden/>
              </w:rPr>
              <w:tab/>
            </w:r>
            <w:r>
              <w:rPr>
                <w:noProof/>
                <w:webHidden/>
              </w:rPr>
              <w:fldChar w:fldCharType="begin"/>
            </w:r>
            <w:r>
              <w:rPr>
                <w:noProof/>
                <w:webHidden/>
              </w:rPr>
              <w:instrText xml:space="preserve"> PAGEREF _Toc243869282 \h </w:instrText>
            </w:r>
            <w:r>
              <w:rPr>
                <w:noProof/>
                <w:webHidden/>
              </w:rPr>
            </w:r>
            <w:r>
              <w:rPr>
                <w:noProof/>
                <w:webHidden/>
              </w:rPr>
              <w:fldChar w:fldCharType="separate"/>
            </w:r>
            <w:r>
              <w:rPr>
                <w:noProof/>
                <w:webHidden/>
              </w:rPr>
              <w:t>32</w:t>
            </w:r>
            <w:r>
              <w:rPr>
                <w:noProof/>
                <w:webHidden/>
              </w:rPr>
              <w:fldChar w:fldCharType="end"/>
            </w:r>
          </w:hyperlink>
        </w:p>
        <w:p w14:paraId="407592FE"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83" w:history="1">
            <w:r w:rsidRPr="00A15DFC">
              <w:rPr>
                <w:rStyle w:val="Hipervnculo"/>
                <w:noProof/>
              </w:rPr>
              <w:t>4.1.5</w:t>
            </w:r>
            <w:r>
              <w:rPr>
                <w:rFonts w:asciiTheme="minorHAnsi" w:eastAsiaTheme="minorEastAsia" w:hAnsiTheme="minorHAnsi" w:cstheme="minorBidi"/>
                <w:noProof/>
                <w:kern w:val="2"/>
                <w:lang w:val="es-CO"/>
                <w14:ligatures w14:val="standardContextual"/>
              </w:rPr>
              <w:tab/>
            </w:r>
            <w:r w:rsidRPr="00A15DFC">
              <w:rPr>
                <w:rStyle w:val="Hipervnculo"/>
                <w:noProof/>
              </w:rPr>
              <w:t>Organización y seguimiento del desarrollo</w:t>
            </w:r>
            <w:r>
              <w:rPr>
                <w:noProof/>
                <w:webHidden/>
              </w:rPr>
              <w:tab/>
            </w:r>
            <w:r>
              <w:rPr>
                <w:noProof/>
                <w:webHidden/>
              </w:rPr>
              <w:fldChar w:fldCharType="begin"/>
            </w:r>
            <w:r>
              <w:rPr>
                <w:noProof/>
                <w:webHidden/>
              </w:rPr>
              <w:instrText xml:space="preserve"> PAGEREF _Toc243869283 \h </w:instrText>
            </w:r>
            <w:r>
              <w:rPr>
                <w:noProof/>
                <w:webHidden/>
              </w:rPr>
            </w:r>
            <w:r>
              <w:rPr>
                <w:noProof/>
                <w:webHidden/>
              </w:rPr>
              <w:fldChar w:fldCharType="separate"/>
            </w:r>
            <w:r>
              <w:rPr>
                <w:noProof/>
                <w:webHidden/>
              </w:rPr>
              <w:t>33</w:t>
            </w:r>
            <w:r>
              <w:rPr>
                <w:noProof/>
                <w:webHidden/>
              </w:rPr>
              <w:fldChar w:fldCharType="end"/>
            </w:r>
          </w:hyperlink>
        </w:p>
        <w:p w14:paraId="7994F6E2" w14:textId="77777777" w:rsidR="00BB6337" w:rsidRDefault="00BB6337">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869284" w:history="1">
            <w:r w:rsidRPr="00A15DFC">
              <w:rPr>
                <w:rStyle w:val="Hipervnculo"/>
                <w:noProof/>
              </w:rPr>
              <w:t>4.2</w:t>
            </w:r>
            <w:r>
              <w:rPr>
                <w:rFonts w:asciiTheme="minorHAnsi" w:eastAsiaTheme="minorEastAsia" w:hAnsiTheme="minorHAnsi" w:cstheme="minorBidi"/>
                <w:noProof/>
                <w:kern w:val="2"/>
                <w:lang w:val="es-CO"/>
                <w14:ligatures w14:val="standardContextual"/>
              </w:rPr>
              <w:tab/>
            </w:r>
            <w:r w:rsidRPr="00A15DFC">
              <w:rPr>
                <w:rStyle w:val="Hipervnculo"/>
                <w:noProof/>
              </w:rPr>
              <w:t>Descripción del sistema software desarrollado</w:t>
            </w:r>
            <w:r>
              <w:rPr>
                <w:noProof/>
                <w:webHidden/>
              </w:rPr>
              <w:tab/>
            </w:r>
            <w:r>
              <w:rPr>
                <w:noProof/>
                <w:webHidden/>
              </w:rPr>
              <w:fldChar w:fldCharType="begin"/>
            </w:r>
            <w:r>
              <w:rPr>
                <w:noProof/>
                <w:webHidden/>
              </w:rPr>
              <w:instrText xml:space="preserve"> PAGEREF _Toc243869284 \h </w:instrText>
            </w:r>
            <w:r>
              <w:rPr>
                <w:noProof/>
                <w:webHidden/>
              </w:rPr>
            </w:r>
            <w:r>
              <w:rPr>
                <w:noProof/>
                <w:webHidden/>
              </w:rPr>
              <w:fldChar w:fldCharType="separate"/>
            </w:r>
            <w:r>
              <w:rPr>
                <w:noProof/>
                <w:webHidden/>
              </w:rPr>
              <w:t>34</w:t>
            </w:r>
            <w:r>
              <w:rPr>
                <w:noProof/>
                <w:webHidden/>
              </w:rPr>
              <w:fldChar w:fldCharType="end"/>
            </w:r>
          </w:hyperlink>
        </w:p>
        <w:p w14:paraId="62D0296C"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85" w:history="1">
            <w:r w:rsidRPr="00A15DFC">
              <w:rPr>
                <w:rStyle w:val="Hipervnculo"/>
                <w:noProof/>
              </w:rPr>
              <w:t>4.2.1</w:t>
            </w:r>
            <w:r>
              <w:rPr>
                <w:rFonts w:asciiTheme="minorHAnsi" w:eastAsiaTheme="minorEastAsia" w:hAnsiTheme="minorHAnsi" w:cstheme="minorBidi"/>
                <w:noProof/>
                <w:kern w:val="2"/>
                <w:lang w:val="es-CO"/>
                <w14:ligatures w14:val="standardContextual"/>
              </w:rPr>
              <w:tab/>
            </w:r>
            <w:r w:rsidRPr="00A15DFC">
              <w:rPr>
                <w:rStyle w:val="Hipervnculo"/>
                <w:noProof/>
              </w:rPr>
              <w:t>Arquitectura general</w:t>
            </w:r>
            <w:r>
              <w:rPr>
                <w:noProof/>
                <w:webHidden/>
              </w:rPr>
              <w:tab/>
            </w:r>
            <w:r>
              <w:rPr>
                <w:noProof/>
                <w:webHidden/>
              </w:rPr>
              <w:fldChar w:fldCharType="begin"/>
            </w:r>
            <w:r>
              <w:rPr>
                <w:noProof/>
                <w:webHidden/>
              </w:rPr>
              <w:instrText xml:space="preserve"> PAGEREF _Toc243869285 \h </w:instrText>
            </w:r>
            <w:r>
              <w:rPr>
                <w:noProof/>
                <w:webHidden/>
              </w:rPr>
            </w:r>
            <w:r>
              <w:rPr>
                <w:noProof/>
                <w:webHidden/>
              </w:rPr>
              <w:fldChar w:fldCharType="separate"/>
            </w:r>
            <w:r>
              <w:rPr>
                <w:noProof/>
                <w:webHidden/>
              </w:rPr>
              <w:t>34</w:t>
            </w:r>
            <w:r>
              <w:rPr>
                <w:noProof/>
                <w:webHidden/>
              </w:rPr>
              <w:fldChar w:fldCharType="end"/>
            </w:r>
          </w:hyperlink>
        </w:p>
        <w:p w14:paraId="66D1EEAC"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86" w:history="1">
            <w:r w:rsidRPr="00A15DFC">
              <w:rPr>
                <w:rStyle w:val="Hipervnculo"/>
                <w:noProof/>
              </w:rPr>
              <w:t>4.2.2</w:t>
            </w:r>
            <w:r>
              <w:rPr>
                <w:rFonts w:asciiTheme="minorHAnsi" w:eastAsiaTheme="minorEastAsia" w:hAnsiTheme="minorHAnsi" w:cstheme="minorBidi"/>
                <w:noProof/>
                <w:kern w:val="2"/>
                <w:lang w:val="es-CO"/>
                <w14:ligatures w14:val="standardContextual"/>
              </w:rPr>
              <w:tab/>
            </w:r>
            <w:r w:rsidRPr="00A15DFC">
              <w:rPr>
                <w:rStyle w:val="Hipervnculo"/>
                <w:noProof/>
              </w:rPr>
              <w:t>Decisiones de arquitectura</w:t>
            </w:r>
            <w:r>
              <w:rPr>
                <w:noProof/>
                <w:webHidden/>
              </w:rPr>
              <w:tab/>
            </w:r>
            <w:r>
              <w:rPr>
                <w:noProof/>
                <w:webHidden/>
              </w:rPr>
              <w:fldChar w:fldCharType="begin"/>
            </w:r>
            <w:r>
              <w:rPr>
                <w:noProof/>
                <w:webHidden/>
              </w:rPr>
              <w:instrText xml:space="preserve"> PAGEREF _Toc243869286 \h </w:instrText>
            </w:r>
            <w:r>
              <w:rPr>
                <w:noProof/>
                <w:webHidden/>
              </w:rPr>
            </w:r>
            <w:r>
              <w:rPr>
                <w:noProof/>
                <w:webHidden/>
              </w:rPr>
              <w:fldChar w:fldCharType="separate"/>
            </w:r>
            <w:r>
              <w:rPr>
                <w:noProof/>
                <w:webHidden/>
              </w:rPr>
              <w:t>35</w:t>
            </w:r>
            <w:r>
              <w:rPr>
                <w:noProof/>
                <w:webHidden/>
              </w:rPr>
              <w:fldChar w:fldCharType="end"/>
            </w:r>
          </w:hyperlink>
        </w:p>
        <w:p w14:paraId="1EBE1F8B"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87" w:history="1">
            <w:r w:rsidRPr="00A15DFC">
              <w:rPr>
                <w:rStyle w:val="Hipervnculo"/>
                <w:noProof/>
              </w:rPr>
              <w:t>4.2.3</w:t>
            </w:r>
            <w:r>
              <w:rPr>
                <w:rFonts w:asciiTheme="minorHAnsi" w:eastAsiaTheme="minorEastAsia" w:hAnsiTheme="minorHAnsi" w:cstheme="minorBidi"/>
                <w:noProof/>
                <w:kern w:val="2"/>
                <w:lang w:val="es-CO"/>
                <w14:ligatures w14:val="standardContextual"/>
              </w:rPr>
              <w:tab/>
            </w:r>
            <w:r w:rsidRPr="00A15DFC">
              <w:rPr>
                <w:rStyle w:val="Hipervnculo"/>
                <w:noProof/>
              </w:rPr>
              <w:t>API de orquestación</w:t>
            </w:r>
            <w:r>
              <w:rPr>
                <w:noProof/>
                <w:webHidden/>
              </w:rPr>
              <w:tab/>
            </w:r>
            <w:r>
              <w:rPr>
                <w:noProof/>
                <w:webHidden/>
              </w:rPr>
              <w:fldChar w:fldCharType="begin"/>
            </w:r>
            <w:r>
              <w:rPr>
                <w:noProof/>
                <w:webHidden/>
              </w:rPr>
              <w:instrText xml:space="preserve"> PAGEREF _Toc243869287 \h </w:instrText>
            </w:r>
            <w:r>
              <w:rPr>
                <w:noProof/>
                <w:webHidden/>
              </w:rPr>
            </w:r>
            <w:r>
              <w:rPr>
                <w:noProof/>
                <w:webHidden/>
              </w:rPr>
              <w:fldChar w:fldCharType="separate"/>
            </w:r>
            <w:r>
              <w:rPr>
                <w:noProof/>
                <w:webHidden/>
              </w:rPr>
              <w:t>37</w:t>
            </w:r>
            <w:r>
              <w:rPr>
                <w:noProof/>
                <w:webHidden/>
              </w:rPr>
              <w:fldChar w:fldCharType="end"/>
            </w:r>
          </w:hyperlink>
        </w:p>
        <w:p w14:paraId="7ECCCFEA"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88" w:history="1">
            <w:r w:rsidRPr="00A15DFC">
              <w:rPr>
                <w:rStyle w:val="Hipervnculo"/>
                <w:noProof/>
              </w:rPr>
              <w:t>4.2.4</w:t>
            </w:r>
            <w:r>
              <w:rPr>
                <w:rFonts w:asciiTheme="minorHAnsi" w:eastAsiaTheme="minorEastAsia" w:hAnsiTheme="minorHAnsi" w:cstheme="minorBidi"/>
                <w:noProof/>
                <w:kern w:val="2"/>
                <w:lang w:val="es-CO"/>
                <w14:ligatures w14:val="standardContextual"/>
              </w:rPr>
              <w:tab/>
            </w:r>
            <w:r w:rsidRPr="00A15DFC">
              <w:rPr>
                <w:rStyle w:val="Hipervnculo"/>
                <w:noProof/>
              </w:rPr>
              <w:t>Conexión con la cuenta de AWS del cliente</w:t>
            </w:r>
            <w:r>
              <w:rPr>
                <w:noProof/>
                <w:webHidden/>
              </w:rPr>
              <w:tab/>
            </w:r>
            <w:r>
              <w:rPr>
                <w:noProof/>
                <w:webHidden/>
              </w:rPr>
              <w:fldChar w:fldCharType="begin"/>
            </w:r>
            <w:r>
              <w:rPr>
                <w:noProof/>
                <w:webHidden/>
              </w:rPr>
              <w:instrText xml:space="preserve"> PAGEREF _Toc243869288 \h </w:instrText>
            </w:r>
            <w:r>
              <w:rPr>
                <w:noProof/>
                <w:webHidden/>
              </w:rPr>
            </w:r>
            <w:r>
              <w:rPr>
                <w:noProof/>
                <w:webHidden/>
              </w:rPr>
              <w:fldChar w:fldCharType="separate"/>
            </w:r>
            <w:r>
              <w:rPr>
                <w:noProof/>
                <w:webHidden/>
              </w:rPr>
              <w:t>38</w:t>
            </w:r>
            <w:r>
              <w:rPr>
                <w:noProof/>
                <w:webHidden/>
              </w:rPr>
              <w:fldChar w:fldCharType="end"/>
            </w:r>
          </w:hyperlink>
        </w:p>
        <w:p w14:paraId="12513B99"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89" w:history="1">
            <w:r w:rsidRPr="00A15DFC">
              <w:rPr>
                <w:rStyle w:val="Hipervnculo"/>
                <w:noProof/>
              </w:rPr>
              <w:t>4.2.5</w:t>
            </w:r>
            <w:r>
              <w:rPr>
                <w:rFonts w:asciiTheme="minorHAnsi" w:eastAsiaTheme="minorEastAsia" w:hAnsiTheme="minorHAnsi" w:cstheme="minorBidi"/>
                <w:noProof/>
                <w:kern w:val="2"/>
                <w:lang w:val="es-CO"/>
                <w14:ligatures w14:val="standardContextual"/>
              </w:rPr>
              <w:tab/>
            </w:r>
            <w:r w:rsidRPr="00A15DFC">
              <w:rPr>
                <w:rStyle w:val="Hipervnculo"/>
                <w:noProof/>
              </w:rPr>
              <w:t>Integración con GitHub</w:t>
            </w:r>
            <w:r>
              <w:rPr>
                <w:noProof/>
                <w:webHidden/>
              </w:rPr>
              <w:tab/>
            </w:r>
            <w:r>
              <w:rPr>
                <w:noProof/>
                <w:webHidden/>
              </w:rPr>
              <w:fldChar w:fldCharType="begin"/>
            </w:r>
            <w:r>
              <w:rPr>
                <w:noProof/>
                <w:webHidden/>
              </w:rPr>
              <w:instrText xml:space="preserve"> PAGEREF _Toc243869289 \h </w:instrText>
            </w:r>
            <w:r>
              <w:rPr>
                <w:noProof/>
                <w:webHidden/>
              </w:rPr>
            </w:r>
            <w:r>
              <w:rPr>
                <w:noProof/>
                <w:webHidden/>
              </w:rPr>
              <w:fldChar w:fldCharType="separate"/>
            </w:r>
            <w:r>
              <w:rPr>
                <w:noProof/>
                <w:webHidden/>
              </w:rPr>
              <w:t>39</w:t>
            </w:r>
            <w:r>
              <w:rPr>
                <w:noProof/>
                <w:webHidden/>
              </w:rPr>
              <w:fldChar w:fldCharType="end"/>
            </w:r>
          </w:hyperlink>
        </w:p>
        <w:p w14:paraId="51680C29"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90" w:history="1">
            <w:r w:rsidRPr="00A15DFC">
              <w:rPr>
                <w:rStyle w:val="Hipervnculo"/>
                <w:noProof/>
              </w:rPr>
              <w:t>4.2.6</w:t>
            </w:r>
            <w:r>
              <w:rPr>
                <w:rFonts w:asciiTheme="minorHAnsi" w:eastAsiaTheme="minorEastAsia" w:hAnsiTheme="minorHAnsi" w:cstheme="minorBidi"/>
                <w:noProof/>
                <w:kern w:val="2"/>
                <w:lang w:val="es-CO"/>
                <w14:ligatures w14:val="standardContextual"/>
              </w:rPr>
              <w:tab/>
            </w:r>
            <w:r w:rsidRPr="00A15DFC">
              <w:rPr>
                <w:rStyle w:val="Hipervnculo"/>
                <w:noProof/>
              </w:rPr>
              <w:t>Catálogo de plantillas y estimación de costes</w:t>
            </w:r>
            <w:r>
              <w:rPr>
                <w:noProof/>
                <w:webHidden/>
              </w:rPr>
              <w:tab/>
            </w:r>
            <w:r>
              <w:rPr>
                <w:noProof/>
                <w:webHidden/>
              </w:rPr>
              <w:fldChar w:fldCharType="begin"/>
            </w:r>
            <w:r>
              <w:rPr>
                <w:noProof/>
                <w:webHidden/>
              </w:rPr>
              <w:instrText xml:space="preserve"> PAGEREF _Toc243869290 \h </w:instrText>
            </w:r>
            <w:r>
              <w:rPr>
                <w:noProof/>
                <w:webHidden/>
              </w:rPr>
            </w:r>
            <w:r>
              <w:rPr>
                <w:noProof/>
                <w:webHidden/>
              </w:rPr>
              <w:fldChar w:fldCharType="separate"/>
            </w:r>
            <w:r>
              <w:rPr>
                <w:noProof/>
                <w:webHidden/>
              </w:rPr>
              <w:t>40</w:t>
            </w:r>
            <w:r>
              <w:rPr>
                <w:noProof/>
                <w:webHidden/>
              </w:rPr>
              <w:fldChar w:fldCharType="end"/>
            </w:r>
          </w:hyperlink>
        </w:p>
        <w:p w14:paraId="1FA767D9"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91" w:history="1">
            <w:r w:rsidRPr="00A15DFC">
              <w:rPr>
                <w:rStyle w:val="Hipervnculo"/>
                <w:noProof/>
              </w:rPr>
              <w:t>4.2.7</w:t>
            </w:r>
            <w:r>
              <w:rPr>
                <w:rFonts w:asciiTheme="minorHAnsi" w:eastAsiaTheme="minorEastAsia" w:hAnsiTheme="minorHAnsi" w:cstheme="minorBidi"/>
                <w:noProof/>
                <w:kern w:val="2"/>
                <w:lang w:val="es-CO"/>
                <w14:ligatures w14:val="standardContextual"/>
              </w:rPr>
              <w:tab/>
            </w:r>
            <w:r w:rsidRPr="00A15DFC">
              <w:rPr>
                <w:rStyle w:val="Hipervnculo"/>
                <w:noProof/>
              </w:rPr>
              <w:t>Portal web</w:t>
            </w:r>
            <w:r>
              <w:rPr>
                <w:noProof/>
                <w:webHidden/>
              </w:rPr>
              <w:tab/>
            </w:r>
            <w:r>
              <w:rPr>
                <w:noProof/>
                <w:webHidden/>
              </w:rPr>
              <w:fldChar w:fldCharType="begin"/>
            </w:r>
            <w:r>
              <w:rPr>
                <w:noProof/>
                <w:webHidden/>
              </w:rPr>
              <w:instrText xml:space="preserve"> PAGEREF _Toc243869291 \h </w:instrText>
            </w:r>
            <w:r>
              <w:rPr>
                <w:noProof/>
                <w:webHidden/>
              </w:rPr>
            </w:r>
            <w:r>
              <w:rPr>
                <w:noProof/>
                <w:webHidden/>
              </w:rPr>
              <w:fldChar w:fldCharType="separate"/>
            </w:r>
            <w:r>
              <w:rPr>
                <w:noProof/>
                <w:webHidden/>
              </w:rPr>
              <w:t>41</w:t>
            </w:r>
            <w:r>
              <w:rPr>
                <w:noProof/>
                <w:webHidden/>
              </w:rPr>
              <w:fldChar w:fldCharType="end"/>
            </w:r>
          </w:hyperlink>
        </w:p>
        <w:p w14:paraId="7447B955"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92" w:history="1">
            <w:r w:rsidRPr="00A15DFC">
              <w:rPr>
                <w:rStyle w:val="Hipervnculo"/>
                <w:noProof/>
              </w:rPr>
              <w:t>4.2.8</w:t>
            </w:r>
            <w:r>
              <w:rPr>
                <w:rFonts w:asciiTheme="minorHAnsi" w:eastAsiaTheme="minorEastAsia" w:hAnsiTheme="minorHAnsi" w:cstheme="minorBidi"/>
                <w:noProof/>
                <w:kern w:val="2"/>
                <w:lang w:val="es-CO"/>
                <w14:ligatures w14:val="standardContextual"/>
              </w:rPr>
              <w:tab/>
            </w:r>
            <w:r w:rsidRPr="00A15DFC">
              <w:rPr>
                <w:rStyle w:val="Hipervnculo"/>
                <w:noProof/>
              </w:rPr>
              <w:t>Ciclo de vida de un despliegue</w:t>
            </w:r>
            <w:r>
              <w:rPr>
                <w:noProof/>
                <w:webHidden/>
              </w:rPr>
              <w:tab/>
            </w:r>
            <w:r>
              <w:rPr>
                <w:noProof/>
                <w:webHidden/>
              </w:rPr>
              <w:fldChar w:fldCharType="begin"/>
            </w:r>
            <w:r>
              <w:rPr>
                <w:noProof/>
                <w:webHidden/>
              </w:rPr>
              <w:instrText xml:space="preserve"> PAGEREF _Toc243869292 \h </w:instrText>
            </w:r>
            <w:r>
              <w:rPr>
                <w:noProof/>
                <w:webHidden/>
              </w:rPr>
            </w:r>
            <w:r>
              <w:rPr>
                <w:noProof/>
                <w:webHidden/>
              </w:rPr>
              <w:fldChar w:fldCharType="separate"/>
            </w:r>
            <w:r>
              <w:rPr>
                <w:noProof/>
                <w:webHidden/>
              </w:rPr>
              <w:t>42</w:t>
            </w:r>
            <w:r>
              <w:rPr>
                <w:noProof/>
                <w:webHidden/>
              </w:rPr>
              <w:fldChar w:fldCharType="end"/>
            </w:r>
          </w:hyperlink>
        </w:p>
        <w:p w14:paraId="7E9DF959"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93" w:history="1">
            <w:r w:rsidRPr="00A15DFC">
              <w:rPr>
                <w:rStyle w:val="Hipervnculo"/>
                <w:noProof/>
              </w:rPr>
              <w:t>4.2.9</w:t>
            </w:r>
            <w:r>
              <w:rPr>
                <w:rFonts w:asciiTheme="minorHAnsi" w:eastAsiaTheme="minorEastAsia" w:hAnsiTheme="minorHAnsi" w:cstheme="minorBidi"/>
                <w:noProof/>
                <w:kern w:val="2"/>
                <w:lang w:val="es-CO"/>
                <w14:ligatures w14:val="standardContextual"/>
              </w:rPr>
              <w:tab/>
            </w:r>
            <w:r w:rsidRPr="00A15DFC">
              <w:rPr>
                <w:rStyle w:val="Hipervnculo"/>
                <w:noProof/>
              </w:rPr>
              <w:t>Estado del desarrollo</w:t>
            </w:r>
            <w:r>
              <w:rPr>
                <w:noProof/>
                <w:webHidden/>
              </w:rPr>
              <w:tab/>
            </w:r>
            <w:r>
              <w:rPr>
                <w:noProof/>
                <w:webHidden/>
              </w:rPr>
              <w:fldChar w:fldCharType="begin"/>
            </w:r>
            <w:r>
              <w:rPr>
                <w:noProof/>
                <w:webHidden/>
              </w:rPr>
              <w:instrText xml:space="preserve"> PAGEREF _Toc243869293 \h </w:instrText>
            </w:r>
            <w:r>
              <w:rPr>
                <w:noProof/>
                <w:webHidden/>
              </w:rPr>
            </w:r>
            <w:r>
              <w:rPr>
                <w:noProof/>
                <w:webHidden/>
              </w:rPr>
              <w:fldChar w:fldCharType="separate"/>
            </w:r>
            <w:r>
              <w:rPr>
                <w:noProof/>
                <w:webHidden/>
              </w:rPr>
              <w:t>42</w:t>
            </w:r>
            <w:r>
              <w:rPr>
                <w:noProof/>
                <w:webHidden/>
              </w:rPr>
              <w:fldChar w:fldCharType="end"/>
            </w:r>
          </w:hyperlink>
        </w:p>
        <w:p w14:paraId="0D73B4C2" w14:textId="77777777" w:rsidR="00BB6337" w:rsidRDefault="00BB6337">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869294" w:history="1">
            <w:r w:rsidRPr="00A15DFC">
              <w:rPr>
                <w:rStyle w:val="Hipervnculo"/>
                <w:noProof/>
              </w:rPr>
              <w:t>4.3</w:t>
            </w:r>
            <w:r>
              <w:rPr>
                <w:rFonts w:asciiTheme="minorHAnsi" w:eastAsiaTheme="minorEastAsia" w:hAnsiTheme="minorHAnsi" w:cstheme="minorBidi"/>
                <w:noProof/>
                <w:kern w:val="2"/>
                <w:lang w:val="es-CO"/>
                <w14:ligatures w14:val="standardContextual"/>
              </w:rPr>
              <w:tab/>
            </w:r>
            <w:r w:rsidRPr="00A15DFC">
              <w:rPr>
                <w:rStyle w:val="Hipervnculo"/>
                <w:noProof/>
              </w:rPr>
              <w:t>Evaluación</w:t>
            </w:r>
            <w:r>
              <w:rPr>
                <w:noProof/>
                <w:webHidden/>
              </w:rPr>
              <w:tab/>
            </w:r>
            <w:r>
              <w:rPr>
                <w:noProof/>
                <w:webHidden/>
              </w:rPr>
              <w:fldChar w:fldCharType="begin"/>
            </w:r>
            <w:r>
              <w:rPr>
                <w:noProof/>
                <w:webHidden/>
              </w:rPr>
              <w:instrText xml:space="preserve"> PAGEREF _Toc243869294 \h </w:instrText>
            </w:r>
            <w:r>
              <w:rPr>
                <w:noProof/>
                <w:webHidden/>
              </w:rPr>
            </w:r>
            <w:r>
              <w:rPr>
                <w:noProof/>
                <w:webHidden/>
              </w:rPr>
              <w:fldChar w:fldCharType="separate"/>
            </w:r>
            <w:r>
              <w:rPr>
                <w:noProof/>
                <w:webHidden/>
              </w:rPr>
              <w:t>43</w:t>
            </w:r>
            <w:r>
              <w:rPr>
                <w:noProof/>
                <w:webHidden/>
              </w:rPr>
              <w:fldChar w:fldCharType="end"/>
            </w:r>
          </w:hyperlink>
        </w:p>
        <w:p w14:paraId="2AEA3FD5"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95" w:history="1">
            <w:r w:rsidRPr="00A15DFC">
              <w:rPr>
                <w:rStyle w:val="Hipervnculo"/>
                <w:noProof/>
              </w:rPr>
              <w:t>4.3.1</w:t>
            </w:r>
            <w:r>
              <w:rPr>
                <w:rFonts w:asciiTheme="minorHAnsi" w:eastAsiaTheme="minorEastAsia" w:hAnsiTheme="minorHAnsi" w:cstheme="minorBidi"/>
                <w:noProof/>
                <w:kern w:val="2"/>
                <w:lang w:val="es-CO"/>
                <w14:ligatures w14:val="standardContextual"/>
              </w:rPr>
              <w:tab/>
            </w:r>
            <w:r w:rsidRPr="00A15DFC">
              <w:rPr>
                <w:rStyle w:val="Hipervnculo"/>
                <w:noProof/>
              </w:rPr>
              <w:t>Pruebas automatizadas</w:t>
            </w:r>
            <w:r>
              <w:rPr>
                <w:noProof/>
                <w:webHidden/>
              </w:rPr>
              <w:tab/>
            </w:r>
            <w:r>
              <w:rPr>
                <w:noProof/>
                <w:webHidden/>
              </w:rPr>
              <w:fldChar w:fldCharType="begin"/>
            </w:r>
            <w:r>
              <w:rPr>
                <w:noProof/>
                <w:webHidden/>
              </w:rPr>
              <w:instrText xml:space="preserve"> PAGEREF _Toc243869295 \h </w:instrText>
            </w:r>
            <w:r>
              <w:rPr>
                <w:noProof/>
                <w:webHidden/>
              </w:rPr>
            </w:r>
            <w:r>
              <w:rPr>
                <w:noProof/>
                <w:webHidden/>
              </w:rPr>
              <w:fldChar w:fldCharType="separate"/>
            </w:r>
            <w:r>
              <w:rPr>
                <w:noProof/>
                <w:webHidden/>
              </w:rPr>
              <w:t>43</w:t>
            </w:r>
            <w:r>
              <w:rPr>
                <w:noProof/>
                <w:webHidden/>
              </w:rPr>
              <w:fldChar w:fldCharType="end"/>
            </w:r>
          </w:hyperlink>
        </w:p>
        <w:p w14:paraId="779FA18C"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96" w:history="1">
            <w:r w:rsidRPr="00A15DFC">
              <w:rPr>
                <w:rStyle w:val="Hipervnculo"/>
                <w:noProof/>
              </w:rPr>
              <w:t>4.3.2</w:t>
            </w:r>
            <w:r>
              <w:rPr>
                <w:rFonts w:asciiTheme="minorHAnsi" w:eastAsiaTheme="minorEastAsia" w:hAnsiTheme="minorHAnsi" w:cstheme="minorBidi"/>
                <w:noProof/>
                <w:kern w:val="2"/>
                <w:lang w:val="es-CO"/>
                <w14:ligatures w14:val="standardContextual"/>
              </w:rPr>
              <w:tab/>
            </w:r>
            <w:r w:rsidRPr="00A15DFC">
              <w:rPr>
                <w:rStyle w:val="Hipervnculo"/>
                <w:noProof/>
              </w:rPr>
              <w:t>Validación funcional</w:t>
            </w:r>
            <w:r>
              <w:rPr>
                <w:noProof/>
                <w:webHidden/>
              </w:rPr>
              <w:tab/>
            </w:r>
            <w:r>
              <w:rPr>
                <w:noProof/>
                <w:webHidden/>
              </w:rPr>
              <w:fldChar w:fldCharType="begin"/>
            </w:r>
            <w:r>
              <w:rPr>
                <w:noProof/>
                <w:webHidden/>
              </w:rPr>
              <w:instrText xml:space="preserve"> PAGEREF _Toc243869296 \h </w:instrText>
            </w:r>
            <w:r>
              <w:rPr>
                <w:noProof/>
                <w:webHidden/>
              </w:rPr>
            </w:r>
            <w:r>
              <w:rPr>
                <w:noProof/>
                <w:webHidden/>
              </w:rPr>
              <w:fldChar w:fldCharType="separate"/>
            </w:r>
            <w:r>
              <w:rPr>
                <w:noProof/>
                <w:webHidden/>
              </w:rPr>
              <w:t>43</w:t>
            </w:r>
            <w:r>
              <w:rPr>
                <w:noProof/>
                <w:webHidden/>
              </w:rPr>
              <w:fldChar w:fldCharType="end"/>
            </w:r>
          </w:hyperlink>
        </w:p>
        <w:p w14:paraId="42056987" w14:textId="77777777" w:rsidR="00BB6337" w:rsidRDefault="00BB6337">
          <w:pPr>
            <w:pStyle w:val="TDC3"/>
            <w:tabs>
              <w:tab w:val="left" w:pos="1200"/>
              <w:tab w:val="right" w:leader="dot" w:pos="9061"/>
            </w:tabs>
            <w:rPr>
              <w:rFonts w:asciiTheme="minorHAnsi" w:eastAsiaTheme="minorEastAsia" w:hAnsiTheme="minorHAnsi" w:cstheme="minorBidi"/>
              <w:noProof/>
              <w:kern w:val="2"/>
              <w:lang w:val="es-CO"/>
              <w14:ligatures w14:val="standardContextual"/>
            </w:rPr>
          </w:pPr>
          <w:hyperlink w:anchor="_Toc243869297" w:history="1">
            <w:r w:rsidRPr="00A15DFC">
              <w:rPr>
                <w:rStyle w:val="Hipervnculo"/>
                <w:noProof/>
              </w:rPr>
              <w:t>4.3.3</w:t>
            </w:r>
            <w:r>
              <w:rPr>
                <w:rFonts w:asciiTheme="minorHAnsi" w:eastAsiaTheme="minorEastAsia" w:hAnsiTheme="minorHAnsi" w:cstheme="minorBidi"/>
                <w:noProof/>
                <w:kern w:val="2"/>
                <w:lang w:val="es-CO"/>
                <w14:ligatures w14:val="standardContextual"/>
              </w:rPr>
              <w:tab/>
            </w:r>
            <w:r w:rsidRPr="00A15DFC">
              <w:rPr>
                <w:rStyle w:val="Hipervnculo"/>
                <w:noProof/>
              </w:rPr>
              <w:t>Evaluación pendiente</w:t>
            </w:r>
            <w:r>
              <w:rPr>
                <w:noProof/>
                <w:webHidden/>
              </w:rPr>
              <w:tab/>
            </w:r>
            <w:r>
              <w:rPr>
                <w:noProof/>
                <w:webHidden/>
              </w:rPr>
              <w:fldChar w:fldCharType="begin"/>
            </w:r>
            <w:r>
              <w:rPr>
                <w:noProof/>
                <w:webHidden/>
              </w:rPr>
              <w:instrText xml:space="preserve"> PAGEREF _Toc243869297 \h </w:instrText>
            </w:r>
            <w:r>
              <w:rPr>
                <w:noProof/>
                <w:webHidden/>
              </w:rPr>
            </w:r>
            <w:r>
              <w:rPr>
                <w:noProof/>
                <w:webHidden/>
              </w:rPr>
              <w:fldChar w:fldCharType="separate"/>
            </w:r>
            <w:r>
              <w:rPr>
                <w:noProof/>
                <w:webHidden/>
              </w:rPr>
              <w:t>44</w:t>
            </w:r>
            <w:r>
              <w:rPr>
                <w:noProof/>
                <w:webHidden/>
              </w:rPr>
              <w:fldChar w:fldCharType="end"/>
            </w:r>
          </w:hyperlink>
        </w:p>
        <w:p w14:paraId="64AE28A6" w14:textId="77777777" w:rsidR="00EC05E3" w:rsidRDefault="00000000">
          <w:pPr>
            <w:widowControl w:val="0"/>
            <w:tabs>
              <w:tab w:val="right" w:leader="dot" w:pos="9061"/>
            </w:tabs>
            <w:spacing w:before="60" w:after="0" w:line="276" w:lineRule="auto"/>
            <w:ind w:left="720"/>
            <w:jc w:val="left"/>
            <w:rPr>
              <w:color w:val="000000"/>
            </w:rPr>
          </w:pPr>
          <w:r>
            <w:fldChar w:fldCharType="end"/>
          </w:r>
        </w:p>
      </w:sdtContent>
    </w:sdt>
    <w:p w14:paraId="085A4286" w14:textId="77777777" w:rsidR="00EC05E3" w:rsidRDefault="00000000">
      <w:pPr>
        <w:pBdr>
          <w:top w:val="nil"/>
          <w:left w:val="nil"/>
          <w:bottom w:val="nil"/>
          <w:right w:val="nil"/>
          <w:between w:val="nil"/>
        </w:pBdr>
        <w:tabs>
          <w:tab w:val="right" w:pos="9060"/>
        </w:tabs>
        <w:rPr>
          <w:color w:val="0098CD"/>
          <w:sz w:val="36"/>
          <w:szCs w:val="36"/>
        </w:rPr>
      </w:pPr>
      <w:r>
        <w:br w:type="page"/>
      </w:r>
      <w:r>
        <w:rPr>
          <w:color w:val="0098CD"/>
          <w:sz w:val="36"/>
          <w:szCs w:val="36"/>
        </w:rPr>
        <w:lastRenderedPageBreak/>
        <w:t xml:space="preserve">Índice de figuras </w:t>
      </w:r>
    </w:p>
    <w:sdt>
      <w:sdtPr>
        <w:id w:val="1478319765"/>
        <w:docPartObj>
          <w:docPartGallery w:val="Table of Contents"/>
          <w:docPartUnique/>
        </w:docPartObj>
      </w:sdtPr>
      <w:sdtContent>
        <w:p w14:paraId="09B6B678" w14:textId="77777777" w:rsidR="00BB6337" w:rsidRDefault="00000000">
          <w:pPr>
            <w:pStyle w:val="Tabladeilustraciones"/>
            <w:tabs>
              <w:tab w:val="right" w:leader="dot" w:pos="9061"/>
            </w:tabs>
            <w:rPr>
              <w:rFonts w:asciiTheme="minorHAnsi" w:eastAsiaTheme="minorEastAsia" w:hAnsiTheme="minorHAnsi" w:cstheme="minorBidi"/>
              <w:noProof/>
              <w:kern w:val="2"/>
              <w:lang w:val="es-CO"/>
              <w14:ligatures w14:val="standardContextual"/>
            </w:rPr>
          </w:pPr>
          <w:r>
            <w:fldChar w:fldCharType="begin"/>
          </w:r>
          <w:r>
            <w:instrText xml:space="preserve"> TOC \h \z \c "Figura" </w:instrText>
          </w:r>
          <w:r>
            <w:fldChar w:fldCharType="separate"/>
          </w:r>
          <w:hyperlink w:anchor="_Toc243869298" w:history="1">
            <w:r w:rsidR="00BB6337" w:rsidRPr="009804A6">
              <w:rPr>
                <w:rStyle w:val="Hipervnculo"/>
                <w:b/>
                <w:bCs/>
                <w:noProof/>
              </w:rPr>
              <w:t xml:space="preserve">Figura 1. </w:t>
            </w:r>
            <w:r w:rsidR="00BB6337" w:rsidRPr="009804A6">
              <w:rPr>
                <w:rStyle w:val="Hipervnculo"/>
                <w:i/>
                <w:iCs/>
                <w:noProof/>
              </w:rPr>
              <w:t>Círculo vicioso de la gestión de infraestructura en PYMEs</w:t>
            </w:r>
            <w:r w:rsidR="00BB6337">
              <w:rPr>
                <w:noProof/>
                <w:webHidden/>
              </w:rPr>
              <w:tab/>
            </w:r>
            <w:r w:rsidR="00BB6337">
              <w:rPr>
                <w:noProof/>
                <w:webHidden/>
              </w:rPr>
              <w:fldChar w:fldCharType="begin"/>
            </w:r>
            <w:r w:rsidR="00BB6337">
              <w:rPr>
                <w:noProof/>
                <w:webHidden/>
              </w:rPr>
              <w:instrText xml:space="preserve"> PAGEREF _Toc243869298 \h </w:instrText>
            </w:r>
            <w:r w:rsidR="00BB6337">
              <w:rPr>
                <w:noProof/>
                <w:webHidden/>
              </w:rPr>
            </w:r>
            <w:r w:rsidR="00BB6337">
              <w:rPr>
                <w:noProof/>
                <w:webHidden/>
              </w:rPr>
              <w:fldChar w:fldCharType="separate"/>
            </w:r>
            <w:r w:rsidR="00BB6337">
              <w:rPr>
                <w:noProof/>
                <w:webHidden/>
              </w:rPr>
              <w:t>17</w:t>
            </w:r>
            <w:r w:rsidR="00BB6337">
              <w:rPr>
                <w:noProof/>
                <w:webHidden/>
              </w:rPr>
              <w:fldChar w:fldCharType="end"/>
            </w:r>
          </w:hyperlink>
        </w:p>
        <w:p w14:paraId="4182DE61" w14:textId="77777777" w:rsidR="00BB6337" w:rsidRDefault="00BB6337">
          <w:pPr>
            <w:pStyle w:val="Tabladeilustraciones"/>
            <w:tabs>
              <w:tab w:val="right" w:leader="dot" w:pos="9061"/>
            </w:tabs>
            <w:rPr>
              <w:rFonts w:asciiTheme="minorHAnsi" w:eastAsiaTheme="minorEastAsia" w:hAnsiTheme="minorHAnsi" w:cstheme="minorBidi"/>
              <w:noProof/>
              <w:kern w:val="2"/>
              <w:lang w:val="es-CO"/>
              <w14:ligatures w14:val="standardContextual"/>
            </w:rPr>
          </w:pPr>
          <w:hyperlink w:anchor="_Toc243869299" w:history="1">
            <w:r w:rsidRPr="009804A6">
              <w:rPr>
                <w:rStyle w:val="Hipervnculo"/>
                <w:b/>
                <w:bCs/>
                <w:noProof/>
              </w:rPr>
              <w:t>Figura 2.</w:t>
            </w:r>
            <w:r w:rsidRPr="009804A6">
              <w:rPr>
                <w:rStyle w:val="Hipervnculo"/>
                <w:noProof/>
              </w:rPr>
              <w:t xml:space="preserve"> </w:t>
            </w:r>
            <w:r w:rsidRPr="009804A6">
              <w:rPr>
                <w:rStyle w:val="Hipervnculo"/>
                <w:i/>
                <w:iCs/>
                <w:noProof/>
              </w:rPr>
              <w:t>Comparativa conceptual de orquestación: Kubernetes vs. AWS ECS/EC2</w:t>
            </w:r>
            <w:r>
              <w:rPr>
                <w:noProof/>
                <w:webHidden/>
              </w:rPr>
              <w:tab/>
            </w:r>
            <w:r>
              <w:rPr>
                <w:noProof/>
                <w:webHidden/>
              </w:rPr>
              <w:fldChar w:fldCharType="begin"/>
            </w:r>
            <w:r>
              <w:rPr>
                <w:noProof/>
                <w:webHidden/>
              </w:rPr>
              <w:instrText xml:space="preserve"> PAGEREF _Toc243869299 \h </w:instrText>
            </w:r>
            <w:r>
              <w:rPr>
                <w:noProof/>
                <w:webHidden/>
              </w:rPr>
            </w:r>
            <w:r>
              <w:rPr>
                <w:noProof/>
                <w:webHidden/>
              </w:rPr>
              <w:fldChar w:fldCharType="separate"/>
            </w:r>
            <w:r>
              <w:rPr>
                <w:noProof/>
                <w:webHidden/>
              </w:rPr>
              <w:t>20</w:t>
            </w:r>
            <w:r>
              <w:rPr>
                <w:noProof/>
                <w:webHidden/>
              </w:rPr>
              <w:fldChar w:fldCharType="end"/>
            </w:r>
          </w:hyperlink>
        </w:p>
        <w:p w14:paraId="5499FF56" w14:textId="77777777" w:rsidR="00EC05E3" w:rsidRDefault="00000000">
          <w:pPr>
            <w:widowControl w:val="0"/>
            <w:tabs>
              <w:tab w:val="right" w:leader="dot" w:pos="9061"/>
            </w:tabs>
            <w:spacing w:before="60" w:after="0" w:line="276" w:lineRule="auto"/>
            <w:jc w:val="left"/>
            <w:rPr>
              <w:color w:val="000000"/>
            </w:rPr>
          </w:pPr>
          <w:r>
            <w:fldChar w:fldCharType="end"/>
          </w:r>
        </w:p>
      </w:sdtContent>
    </w:sdt>
    <w:p w14:paraId="32E566C0" w14:textId="77777777" w:rsidR="00EC05E3" w:rsidRDefault="00EC05E3">
      <w:pPr>
        <w:widowControl w:val="0"/>
        <w:pBdr>
          <w:top w:val="nil"/>
          <w:left w:val="nil"/>
          <w:bottom w:val="nil"/>
          <w:right w:val="nil"/>
          <w:between w:val="nil"/>
        </w:pBdr>
        <w:spacing w:before="0" w:after="0" w:line="276" w:lineRule="auto"/>
        <w:jc w:val="left"/>
        <w:rPr>
          <w:color w:val="000000"/>
        </w:rPr>
      </w:pPr>
    </w:p>
    <w:p w14:paraId="25A3ABCB" w14:textId="77777777" w:rsidR="00EC05E3" w:rsidRDefault="00EC05E3"/>
    <w:p w14:paraId="13024EA2" w14:textId="77777777" w:rsidR="00EC05E3" w:rsidRDefault="00EC05E3"/>
    <w:p w14:paraId="5A8F660E" w14:textId="77777777" w:rsidR="00EC05E3" w:rsidRDefault="00EC05E3">
      <w:pPr>
        <w:pBdr>
          <w:top w:val="nil"/>
          <w:left w:val="nil"/>
          <w:bottom w:val="nil"/>
          <w:right w:val="nil"/>
          <w:between w:val="nil"/>
        </w:pBdr>
        <w:tabs>
          <w:tab w:val="right" w:pos="9060"/>
        </w:tabs>
      </w:pPr>
    </w:p>
    <w:p w14:paraId="4A4B12AF" w14:textId="77777777" w:rsidR="00EC05E3" w:rsidRDefault="00000000">
      <w:pPr>
        <w:pBdr>
          <w:top w:val="nil"/>
          <w:left w:val="nil"/>
          <w:bottom w:val="nil"/>
          <w:right w:val="nil"/>
          <w:between w:val="nil"/>
        </w:pBdr>
        <w:tabs>
          <w:tab w:val="right" w:pos="9060"/>
        </w:tabs>
      </w:pPr>
      <w:r>
        <w:br w:type="page"/>
      </w:r>
    </w:p>
    <w:p w14:paraId="3D18971F" w14:textId="77777777" w:rsidR="00EC05E3" w:rsidRDefault="00000000">
      <w:pPr>
        <w:rPr>
          <w:color w:val="0098CD"/>
          <w:sz w:val="36"/>
          <w:szCs w:val="36"/>
        </w:rPr>
      </w:pPr>
      <w:r>
        <w:rPr>
          <w:color w:val="0098CD"/>
          <w:sz w:val="36"/>
          <w:szCs w:val="36"/>
        </w:rPr>
        <w:lastRenderedPageBreak/>
        <w:t>Índice de tablas</w:t>
      </w:r>
    </w:p>
    <w:sdt>
      <w:sdtPr>
        <w:id w:val="1069238867"/>
        <w:docPartObj>
          <w:docPartGallery w:val="Table of Contents"/>
          <w:docPartUnique/>
        </w:docPartObj>
      </w:sdtPr>
      <w:sdtContent>
        <w:p w14:paraId="736A480A" w14:textId="77777777" w:rsidR="00BB6337" w:rsidRDefault="00000000">
          <w:pPr>
            <w:pStyle w:val="Tabladeilustraciones"/>
            <w:tabs>
              <w:tab w:val="right" w:leader="dot" w:pos="9061"/>
            </w:tabs>
            <w:rPr>
              <w:rFonts w:asciiTheme="minorHAnsi" w:eastAsiaTheme="minorEastAsia" w:hAnsiTheme="minorHAnsi" w:cstheme="minorBidi"/>
              <w:noProof/>
              <w:kern w:val="2"/>
              <w:lang w:val="es-CO"/>
              <w14:ligatures w14:val="standardContextual"/>
            </w:rPr>
          </w:pPr>
          <w:r>
            <w:fldChar w:fldCharType="begin"/>
          </w:r>
          <w:r>
            <w:instrText xml:space="preserve"> TOC \h \z \c "Tabla" </w:instrText>
          </w:r>
          <w:r>
            <w:fldChar w:fldCharType="separate"/>
          </w:r>
          <w:hyperlink w:anchor="_Toc243869300" w:history="1">
            <w:r w:rsidR="00BB6337" w:rsidRPr="007803DE">
              <w:rPr>
                <w:rStyle w:val="Hipervnculo"/>
                <w:b/>
                <w:bCs/>
                <w:noProof/>
              </w:rPr>
              <w:t>Tabla 1.</w:t>
            </w:r>
            <w:r w:rsidR="00BB6337" w:rsidRPr="007803DE">
              <w:rPr>
                <w:rStyle w:val="Hipervnculo"/>
                <w:noProof/>
              </w:rPr>
              <w:t xml:space="preserve"> </w:t>
            </w:r>
            <w:r w:rsidR="00BB6337" w:rsidRPr="007803DE">
              <w:rPr>
                <w:rStyle w:val="Hipervnculo"/>
                <w:i/>
                <w:iCs/>
                <w:noProof/>
              </w:rPr>
              <w:t>Organización del trabajo en grupo.</w:t>
            </w:r>
            <w:r w:rsidR="00BB6337">
              <w:rPr>
                <w:noProof/>
                <w:webHidden/>
              </w:rPr>
              <w:tab/>
            </w:r>
            <w:r w:rsidR="00BB6337">
              <w:rPr>
                <w:noProof/>
                <w:webHidden/>
              </w:rPr>
              <w:fldChar w:fldCharType="begin"/>
            </w:r>
            <w:r w:rsidR="00BB6337">
              <w:rPr>
                <w:noProof/>
                <w:webHidden/>
              </w:rPr>
              <w:instrText xml:space="preserve"> PAGEREF _Toc243869300 \h </w:instrText>
            </w:r>
            <w:r w:rsidR="00BB6337">
              <w:rPr>
                <w:noProof/>
                <w:webHidden/>
              </w:rPr>
            </w:r>
            <w:r w:rsidR="00BB6337">
              <w:rPr>
                <w:noProof/>
                <w:webHidden/>
              </w:rPr>
              <w:fldChar w:fldCharType="separate"/>
            </w:r>
            <w:r w:rsidR="00BB6337">
              <w:rPr>
                <w:noProof/>
                <w:webHidden/>
              </w:rPr>
              <w:t>9</w:t>
            </w:r>
            <w:r w:rsidR="00BB6337">
              <w:rPr>
                <w:noProof/>
                <w:webHidden/>
              </w:rPr>
              <w:fldChar w:fldCharType="end"/>
            </w:r>
          </w:hyperlink>
        </w:p>
        <w:p w14:paraId="4F5AA849" w14:textId="77777777" w:rsidR="00BB6337" w:rsidRDefault="00BB6337">
          <w:pPr>
            <w:pStyle w:val="Tabladeilustraciones"/>
            <w:tabs>
              <w:tab w:val="right" w:leader="dot" w:pos="9061"/>
            </w:tabs>
            <w:rPr>
              <w:rFonts w:asciiTheme="minorHAnsi" w:eastAsiaTheme="minorEastAsia" w:hAnsiTheme="minorHAnsi" w:cstheme="minorBidi"/>
              <w:noProof/>
              <w:kern w:val="2"/>
              <w:lang w:val="es-CO"/>
              <w14:ligatures w14:val="standardContextual"/>
            </w:rPr>
          </w:pPr>
          <w:hyperlink w:anchor="_Toc243869301" w:history="1">
            <w:r w:rsidRPr="007803DE">
              <w:rPr>
                <w:rStyle w:val="Hipervnculo"/>
                <w:b/>
                <w:bCs/>
                <w:noProof/>
              </w:rPr>
              <w:t>Tabla 2.</w:t>
            </w:r>
            <w:r w:rsidRPr="007803DE">
              <w:rPr>
                <w:rStyle w:val="Hipervnculo"/>
                <w:noProof/>
              </w:rPr>
              <w:t xml:space="preserve"> </w:t>
            </w:r>
            <w:r w:rsidRPr="007803DE">
              <w:rPr>
                <w:rStyle w:val="Hipervnculo"/>
                <w:i/>
                <w:iCs/>
                <w:noProof/>
              </w:rPr>
              <w:t>Análisis cualitativo del problema de infraestructura en PYMEs vs. Enfoque de Autoservicio.</w:t>
            </w:r>
            <w:r>
              <w:rPr>
                <w:noProof/>
                <w:webHidden/>
              </w:rPr>
              <w:tab/>
            </w:r>
            <w:r>
              <w:rPr>
                <w:noProof/>
                <w:webHidden/>
              </w:rPr>
              <w:fldChar w:fldCharType="begin"/>
            </w:r>
            <w:r>
              <w:rPr>
                <w:noProof/>
                <w:webHidden/>
              </w:rPr>
              <w:instrText xml:space="preserve"> PAGEREF _Toc243869301 \h </w:instrText>
            </w:r>
            <w:r>
              <w:rPr>
                <w:noProof/>
                <w:webHidden/>
              </w:rPr>
            </w:r>
            <w:r>
              <w:rPr>
                <w:noProof/>
                <w:webHidden/>
              </w:rPr>
              <w:fldChar w:fldCharType="separate"/>
            </w:r>
            <w:r>
              <w:rPr>
                <w:noProof/>
                <w:webHidden/>
              </w:rPr>
              <w:t>18</w:t>
            </w:r>
            <w:r>
              <w:rPr>
                <w:noProof/>
                <w:webHidden/>
              </w:rPr>
              <w:fldChar w:fldCharType="end"/>
            </w:r>
          </w:hyperlink>
        </w:p>
        <w:p w14:paraId="63F6CDB6" w14:textId="77777777" w:rsidR="00BB6337" w:rsidRDefault="00BB6337">
          <w:pPr>
            <w:pStyle w:val="Tabladeilustraciones"/>
            <w:tabs>
              <w:tab w:val="right" w:leader="dot" w:pos="9061"/>
            </w:tabs>
            <w:rPr>
              <w:rFonts w:asciiTheme="minorHAnsi" w:eastAsiaTheme="minorEastAsia" w:hAnsiTheme="minorHAnsi" w:cstheme="minorBidi"/>
              <w:noProof/>
              <w:kern w:val="2"/>
              <w:lang w:val="es-CO"/>
              <w14:ligatures w14:val="standardContextual"/>
            </w:rPr>
          </w:pPr>
          <w:hyperlink w:anchor="_Toc243869302" w:history="1">
            <w:r w:rsidRPr="007803DE">
              <w:rPr>
                <w:rStyle w:val="Hipervnculo"/>
                <w:b/>
                <w:bCs/>
                <w:noProof/>
              </w:rPr>
              <w:t>Tabla 3.</w:t>
            </w:r>
            <w:r w:rsidRPr="007803DE">
              <w:rPr>
                <w:rStyle w:val="Hipervnculo"/>
                <w:noProof/>
              </w:rPr>
              <w:t xml:space="preserve"> </w:t>
            </w:r>
            <w:r w:rsidRPr="007803DE">
              <w:rPr>
                <w:rStyle w:val="Hipervnculo"/>
                <w:i/>
                <w:iCs/>
                <w:noProof/>
              </w:rPr>
              <w:t>Comparativa de herramientas de Infraestructura como Código.</w:t>
            </w:r>
            <w:r>
              <w:rPr>
                <w:noProof/>
                <w:webHidden/>
              </w:rPr>
              <w:tab/>
            </w:r>
            <w:r>
              <w:rPr>
                <w:noProof/>
                <w:webHidden/>
              </w:rPr>
              <w:fldChar w:fldCharType="begin"/>
            </w:r>
            <w:r>
              <w:rPr>
                <w:noProof/>
                <w:webHidden/>
              </w:rPr>
              <w:instrText xml:space="preserve"> PAGEREF _Toc243869302 \h </w:instrText>
            </w:r>
            <w:r>
              <w:rPr>
                <w:noProof/>
                <w:webHidden/>
              </w:rPr>
            </w:r>
            <w:r>
              <w:rPr>
                <w:noProof/>
                <w:webHidden/>
              </w:rPr>
              <w:fldChar w:fldCharType="separate"/>
            </w:r>
            <w:r>
              <w:rPr>
                <w:noProof/>
                <w:webHidden/>
              </w:rPr>
              <w:t>20</w:t>
            </w:r>
            <w:r>
              <w:rPr>
                <w:noProof/>
                <w:webHidden/>
              </w:rPr>
              <w:fldChar w:fldCharType="end"/>
            </w:r>
          </w:hyperlink>
        </w:p>
        <w:p w14:paraId="0E3EAD1E" w14:textId="77777777" w:rsidR="00BB6337" w:rsidRDefault="00BB6337">
          <w:pPr>
            <w:pStyle w:val="Tabladeilustraciones"/>
            <w:tabs>
              <w:tab w:val="right" w:leader="dot" w:pos="9061"/>
            </w:tabs>
            <w:rPr>
              <w:rFonts w:asciiTheme="minorHAnsi" w:eastAsiaTheme="minorEastAsia" w:hAnsiTheme="minorHAnsi" w:cstheme="minorBidi"/>
              <w:noProof/>
              <w:kern w:val="2"/>
              <w:lang w:val="es-CO"/>
              <w14:ligatures w14:val="standardContextual"/>
            </w:rPr>
          </w:pPr>
          <w:hyperlink w:anchor="_Toc243869303" w:history="1">
            <w:r w:rsidRPr="007803DE">
              <w:rPr>
                <w:rStyle w:val="Hipervnculo"/>
                <w:b/>
                <w:bCs/>
                <w:noProof/>
              </w:rPr>
              <w:t xml:space="preserve">Tabla 4. </w:t>
            </w:r>
            <w:r w:rsidRPr="007803DE">
              <w:rPr>
                <w:rStyle w:val="Hipervnculo"/>
                <w:i/>
                <w:iCs/>
                <w:noProof/>
              </w:rPr>
              <w:t>Mecanismos de seguridad implementados en la plataforma.</w:t>
            </w:r>
            <w:r>
              <w:rPr>
                <w:noProof/>
                <w:webHidden/>
              </w:rPr>
              <w:tab/>
            </w:r>
            <w:r>
              <w:rPr>
                <w:noProof/>
                <w:webHidden/>
              </w:rPr>
              <w:fldChar w:fldCharType="begin"/>
            </w:r>
            <w:r>
              <w:rPr>
                <w:noProof/>
                <w:webHidden/>
              </w:rPr>
              <w:instrText xml:space="preserve"> PAGEREF _Toc243869303 \h </w:instrText>
            </w:r>
            <w:r>
              <w:rPr>
                <w:noProof/>
                <w:webHidden/>
              </w:rPr>
            </w:r>
            <w:r>
              <w:rPr>
                <w:noProof/>
                <w:webHidden/>
              </w:rPr>
              <w:fldChar w:fldCharType="separate"/>
            </w:r>
            <w:r>
              <w:rPr>
                <w:noProof/>
                <w:webHidden/>
              </w:rPr>
              <w:t>23</w:t>
            </w:r>
            <w:r>
              <w:rPr>
                <w:noProof/>
                <w:webHidden/>
              </w:rPr>
              <w:fldChar w:fldCharType="end"/>
            </w:r>
          </w:hyperlink>
        </w:p>
        <w:p w14:paraId="1583FDE4" w14:textId="77777777" w:rsidR="00BB6337" w:rsidRDefault="00BB6337">
          <w:pPr>
            <w:pStyle w:val="Tabladeilustraciones"/>
            <w:tabs>
              <w:tab w:val="right" w:leader="dot" w:pos="9061"/>
            </w:tabs>
            <w:rPr>
              <w:rFonts w:asciiTheme="minorHAnsi" w:eastAsiaTheme="minorEastAsia" w:hAnsiTheme="minorHAnsi" w:cstheme="minorBidi"/>
              <w:noProof/>
              <w:kern w:val="2"/>
              <w:lang w:val="es-CO"/>
              <w14:ligatures w14:val="standardContextual"/>
            </w:rPr>
          </w:pPr>
          <w:hyperlink w:anchor="_Toc243869304" w:history="1">
            <w:r w:rsidRPr="007803DE">
              <w:rPr>
                <w:rStyle w:val="Hipervnculo"/>
                <w:b/>
                <w:bCs/>
                <w:noProof/>
              </w:rPr>
              <w:t>Tabla 5.</w:t>
            </w:r>
            <w:r w:rsidRPr="007803DE">
              <w:rPr>
                <w:rStyle w:val="Hipervnculo"/>
                <w:i/>
                <w:iCs/>
                <w:noProof/>
              </w:rPr>
              <w:t xml:space="preserve"> Requisitos funcionales de la plataforma.</w:t>
            </w:r>
            <w:r>
              <w:rPr>
                <w:noProof/>
                <w:webHidden/>
              </w:rPr>
              <w:tab/>
            </w:r>
            <w:r>
              <w:rPr>
                <w:noProof/>
                <w:webHidden/>
              </w:rPr>
              <w:fldChar w:fldCharType="begin"/>
            </w:r>
            <w:r>
              <w:rPr>
                <w:noProof/>
                <w:webHidden/>
              </w:rPr>
              <w:instrText xml:space="preserve"> PAGEREF _Toc243869304 \h </w:instrText>
            </w:r>
            <w:r>
              <w:rPr>
                <w:noProof/>
                <w:webHidden/>
              </w:rPr>
            </w:r>
            <w:r>
              <w:rPr>
                <w:noProof/>
                <w:webHidden/>
              </w:rPr>
              <w:fldChar w:fldCharType="separate"/>
            </w:r>
            <w:r>
              <w:rPr>
                <w:noProof/>
                <w:webHidden/>
              </w:rPr>
              <w:t>31</w:t>
            </w:r>
            <w:r>
              <w:rPr>
                <w:noProof/>
                <w:webHidden/>
              </w:rPr>
              <w:fldChar w:fldCharType="end"/>
            </w:r>
          </w:hyperlink>
        </w:p>
        <w:p w14:paraId="03AFCAD4" w14:textId="77777777" w:rsidR="00BB6337" w:rsidRDefault="00BB6337">
          <w:pPr>
            <w:pStyle w:val="Tabladeilustraciones"/>
            <w:tabs>
              <w:tab w:val="right" w:leader="dot" w:pos="9061"/>
            </w:tabs>
            <w:rPr>
              <w:rFonts w:asciiTheme="minorHAnsi" w:eastAsiaTheme="minorEastAsia" w:hAnsiTheme="minorHAnsi" w:cstheme="minorBidi"/>
              <w:noProof/>
              <w:kern w:val="2"/>
              <w:lang w:val="es-CO"/>
              <w14:ligatures w14:val="standardContextual"/>
            </w:rPr>
          </w:pPr>
          <w:hyperlink w:anchor="_Toc243869305" w:history="1">
            <w:r w:rsidRPr="007803DE">
              <w:rPr>
                <w:rStyle w:val="Hipervnculo"/>
                <w:b/>
                <w:bCs/>
                <w:noProof/>
              </w:rPr>
              <w:t>Tabla 6.</w:t>
            </w:r>
            <w:r w:rsidRPr="007803DE">
              <w:rPr>
                <w:rStyle w:val="Hipervnculo"/>
                <w:i/>
                <w:iCs/>
                <w:noProof/>
              </w:rPr>
              <w:t xml:space="preserve"> Requisitos no funcionales y cómo se abordan.</w:t>
            </w:r>
            <w:r>
              <w:rPr>
                <w:noProof/>
                <w:webHidden/>
              </w:rPr>
              <w:tab/>
            </w:r>
            <w:r>
              <w:rPr>
                <w:noProof/>
                <w:webHidden/>
              </w:rPr>
              <w:fldChar w:fldCharType="begin"/>
            </w:r>
            <w:r>
              <w:rPr>
                <w:noProof/>
                <w:webHidden/>
              </w:rPr>
              <w:instrText xml:space="preserve"> PAGEREF _Toc243869305 \h </w:instrText>
            </w:r>
            <w:r>
              <w:rPr>
                <w:noProof/>
                <w:webHidden/>
              </w:rPr>
            </w:r>
            <w:r>
              <w:rPr>
                <w:noProof/>
                <w:webHidden/>
              </w:rPr>
              <w:fldChar w:fldCharType="separate"/>
            </w:r>
            <w:r>
              <w:rPr>
                <w:noProof/>
                <w:webHidden/>
              </w:rPr>
              <w:t>32</w:t>
            </w:r>
            <w:r>
              <w:rPr>
                <w:noProof/>
                <w:webHidden/>
              </w:rPr>
              <w:fldChar w:fldCharType="end"/>
            </w:r>
          </w:hyperlink>
        </w:p>
        <w:p w14:paraId="0A04E6EF" w14:textId="77777777" w:rsidR="00BB6337" w:rsidRDefault="00BB6337">
          <w:pPr>
            <w:pStyle w:val="Tabladeilustraciones"/>
            <w:tabs>
              <w:tab w:val="right" w:leader="dot" w:pos="9061"/>
            </w:tabs>
            <w:rPr>
              <w:rFonts w:asciiTheme="minorHAnsi" w:eastAsiaTheme="minorEastAsia" w:hAnsiTheme="minorHAnsi" w:cstheme="minorBidi"/>
              <w:noProof/>
              <w:kern w:val="2"/>
              <w:lang w:val="es-CO"/>
              <w14:ligatures w14:val="standardContextual"/>
            </w:rPr>
          </w:pPr>
          <w:hyperlink w:anchor="_Toc243869306" w:history="1">
            <w:r w:rsidRPr="007803DE">
              <w:rPr>
                <w:rStyle w:val="Hipervnculo"/>
                <w:b/>
                <w:bCs/>
                <w:noProof/>
              </w:rPr>
              <w:t>Tabla 7.</w:t>
            </w:r>
            <w:r w:rsidRPr="007803DE">
              <w:rPr>
                <w:rStyle w:val="Hipervnculo"/>
                <w:i/>
                <w:iCs/>
                <w:noProof/>
              </w:rPr>
              <w:t xml:space="preserve"> Tecnologías empleadas en la plataforma.</w:t>
            </w:r>
            <w:r>
              <w:rPr>
                <w:noProof/>
                <w:webHidden/>
              </w:rPr>
              <w:tab/>
            </w:r>
            <w:r>
              <w:rPr>
                <w:noProof/>
                <w:webHidden/>
              </w:rPr>
              <w:fldChar w:fldCharType="begin"/>
            </w:r>
            <w:r>
              <w:rPr>
                <w:noProof/>
                <w:webHidden/>
              </w:rPr>
              <w:instrText xml:space="preserve"> PAGEREF _Toc243869306 \h </w:instrText>
            </w:r>
            <w:r>
              <w:rPr>
                <w:noProof/>
                <w:webHidden/>
              </w:rPr>
            </w:r>
            <w:r>
              <w:rPr>
                <w:noProof/>
                <w:webHidden/>
              </w:rPr>
              <w:fldChar w:fldCharType="separate"/>
            </w:r>
            <w:r>
              <w:rPr>
                <w:noProof/>
                <w:webHidden/>
              </w:rPr>
              <w:t>33</w:t>
            </w:r>
            <w:r>
              <w:rPr>
                <w:noProof/>
                <w:webHidden/>
              </w:rPr>
              <w:fldChar w:fldCharType="end"/>
            </w:r>
          </w:hyperlink>
        </w:p>
        <w:p w14:paraId="791C0FF9" w14:textId="77777777" w:rsidR="00BB6337" w:rsidRDefault="00BB6337">
          <w:pPr>
            <w:pStyle w:val="Tabladeilustraciones"/>
            <w:tabs>
              <w:tab w:val="right" w:leader="dot" w:pos="9061"/>
            </w:tabs>
            <w:rPr>
              <w:rFonts w:asciiTheme="minorHAnsi" w:eastAsiaTheme="minorEastAsia" w:hAnsiTheme="minorHAnsi" w:cstheme="minorBidi"/>
              <w:noProof/>
              <w:kern w:val="2"/>
              <w:lang w:val="es-CO"/>
              <w14:ligatures w14:val="standardContextual"/>
            </w:rPr>
          </w:pPr>
          <w:hyperlink w:anchor="_Toc243869307" w:history="1">
            <w:r w:rsidRPr="007803DE">
              <w:rPr>
                <w:rStyle w:val="Hipervnculo"/>
                <w:b/>
                <w:bCs/>
                <w:noProof/>
              </w:rPr>
              <w:t>Tabla 8.</w:t>
            </w:r>
            <w:r w:rsidRPr="007803DE">
              <w:rPr>
                <w:rStyle w:val="Hipervnculo"/>
                <w:i/>
                <w:iCs/>
                <w:noProof/>
              </w:rPr>
              <w:t xml:space="preserve"> Decisiones de arquitectura y alternativas consideradas.</w:t>
            </w:r>
            <w:r>
              <w:rPr>
                <w:noProof/>
                <w:webHidden/>
              </w:rPr>
              <w:tab/>
            </w:r>
            <w:r>
              <w:rPr>
                <w:noProof/>
                <w:webHidden/>
              </w:rPr>
              <w:fldChar w:fldCharType="begin"/>
            </w:r>
            <w:r>
              <w:rPr>
                <w:noProof/>
                <w:webHidden/>
              </w:rPr>
              <w:instrText xml:space="preserve"> PAGEREF _Toc243869307 \h </w:instrText>
            </w:r>
            <w:r>
              <w:rPr>
                <w:noProof/>
                <w:webHidden/>
              </w:rPr>
            </w:r>
            <w:r>
              <w:rPr>
                <w:noProof/>
                <w:webHidden/>
              </w:rPr>
              <w:fldChar w:fldCharType="separate"/>
            </w:r>
            <w:r>
              <w:rPr>
                <w:noProof/>
                <w:webHidden/>
              </w:rPr>
              <w:t>35</w:t>
            </w:r>
            <w:r>
              <w:rPr>
                <w:noProof/>
                <w:webHidden/>
              </w:rPr>
              <w:fldChar w:fldCharType="end"/>
            </w:r>
          </w:hyperlink>
        </w:p>
        <w:p w14:paraId="449DC9A7" w14:textId="77777777" w:rsidR="00BB6337" w:rsidRDefault="00BB6337">
          <w:pPr>
            <w:pStyle w:val="Tabladeilustraciones"/>
            <w:tabs>
              <w:tab w:val="right" w:leader="dot" w:pos="9061"/>
            </w:tabs>
            <w:rPr>
              <w:rFonts w:asciiTheme="minorHAnsi" w:eastAsiaTheme="minorEastAsia" w:hAnsiTheme="minorHAnsi" w:cstheme="minorBidi"/>
              <w:noProof/>
              <w:kern w:val="2"/>
              <w:lang w:val="es-CO"/>
              <w14:ligatures w14:val="standardContextual"/>
            </w:rPr>
          </w:pPr>
          <w:hyperlink w:anchor="_Toc243869308" w:history="1">
            <w:r w:rsidRPr="007803DE">
              <w:rPr>
                <w:rStyle w:val="Hipervnculo"/>
                <w:b/>
                <w:bCs/>
                <w:noProof/>
              </w:rPr>
              <w:t>Tabla 9.</w:t>
            </w:r>
            <w:r w:rsidRPr="007803DE">
              <w:rPr>
                <w:rStyle w:val="Hipervnculo"/>
                <w:i/>
                <w:iCs/>
                <w:noProof/>
              </w:rPr>
              <w:t xml:space="preserve"> Rutas principales de la API REST.</w:t>
            </w:r>
            <w:r>
              <w:rPr>
                <w:noProof/>
                <w:webHidden/>
              </w:rPr>
              <w:tab/>
            </w:r>
            <w:r>
              <w:rPr>
                <w:noProof/>
                <w:webHidden/>
              </w:rPr>
              <w:fldChar w:fldCharType="begin"/>
            </w:r>
            <w:r>
              <w:rPr>
                <w:noProof/>
                <w:webHidden/>
              </w:rPr>
              <w:instrText xml:space="preserve"> PAGEREF _Toc243869308 \h </w:instrText>
            </w:r>
            <w:r>
              <w:rPr>
                <w:noProof/>
                <w:webHidden/>
              </w:rPr>
            </w:r>
            <w:r>
              <w:rPr>
                <w:noProof/>
                <w:webHidden/>
              </w:rPr>
              <w:fldChar w:fldCharType="separate"/>
            </w:r>
            <w:r>
              <w:rPr>
                <w:noProof/>
                <w:webHidden/>
              </w:rPr>
              <w:t>38</w:t>
            </w:r>
            <w:r>
              <w:rPr>
                <w:noProof/>
                <w:webHidden/>
              </w:rPr>
              <w:fldChar w:fldCharType="end"/>
            </w:r>
          </w:hyperlink>
        </w:p>
        <w:p w14:paraId="744DF1CB" w14:textId="77777777" w:rsidR="00BB6337" w:rsidRDefault="00BB6337">
          <w:pPr>
            <w:pStyle w:val="Tabladeilustraciones"/>
            <w:tabs>
              <w:tab w:val="right" w:leader="dot" w:pos="9061"/>
            </w:tabs>
            <w:rPr>
              <w:rFonts w:asciiTheme="minorHAnsi" w:eastAsiaTheme="minorEastAsia" w:hAnsiTheme="minorHAnsi" w:cstheme="minorBidi"/>
              <w:noProof/>
              <w:kern w:val="2"/>
              <w:lang w:val="es-CO"/>
              <w14:ligatures w14:val="standardContextual"/>
            </w:rPr>
          </w:pPr>
          <w:hyperlink w:anchor="_Toc243869309" w:history="1">
            <w:r w:rsidRPr="007803DE">
              <w:rPr>
                <w:rStyle w:val="Hipervnculo"/>
                <w:b/>
                <w:bCs/>
                <w:noProof/>
              </w:rPr>
              <w:t>Tabla 10.</w:t>
            </w:r>
            <w:r w:rsidRPr="007803DE">
              <w:rPr>
                <w:rStyle w:val="Hipervnculo"/>
                <w:i/>
                <w:iCs/>
                <w:noProof/>
              </w:rPr>
              <w:t xml:space="preserve"> Plantillas del catálogo y componentes opcionales.</w:t>
            </w:r>
            <w:r>
              <w:rPr>
                <w:noProof/>
                <w:webHidden/>
              </w:rPr>
              <w:tab/>
            </w:r>
            <w:r>
              <w:rPr>
                <w:noProof/>
                <w:webHidden/>
              </w:rPr>
              <w:fldChar w:fldCharType="begin"/>
            </w:r>
            <w:r>
              <w:rPr>
                <w:noProof/>
                <w:webHidden/>
              </w:rPr>
              <w:instrText xml:space="preserve"> PAGEREF _Toc243869309 \h </w:instrText>
            </w:r>
            <w:r>
              <w:rPr>
                <w:noProof/>
                <w:webHidden/>
              </w:rPr>
            </w:r>
            <w:r>
              <w:rPr>
                <w:noProof/>
                <w:webHidden/>
              </w:rPr>
              <w:fldChar w:fldCharType="separate"/>
            </w:r>
            <w:r>
              <w:rPr>
                <w:noProof/>
                <w:webHidden/>
              </w:rPr>
              <w:t>40</w:t>
            </w:r>
            <w:r>
              <w:rPr>
                <w:noProof/>
                <w:webHidden/>
              </w:rPr>
              <w:fldChar w:fldCharType="end"/>
            </w:r>
          </w:hyperlink>
        </w:p>
        <w:p w14:paraId="6D41E8B0" w14:textId="77777777" w:rsidR="00BB6337" w:rsidRDefault="00BB6337">
          <w:pPr>
            <w:pStyle w:val="Tabladeilustraciones"/>
            <w:tabs>
              <w:tab w:val="right" w:leader="dot" w:pos="9061"/>
            </w:tabs>
            <w:rPr>
              <w:rFonts w:asciiTheme="minorHAnsi" w:eastAsiaTheme="minorEastAsia" w:hAnsiTheme="minorHAnsi" w:cstheme="minorBidi"/>
              <w:noProof/>
              <w:kern w:val="2"/>
              <w:lang w:val="es-CO"/>
              <w14:ligatures w14:val="standardContextual"/>
            </w:rPr>
          </w:pPr>
          <w:hyperlink w:anchor="_Toc243869310" w:history="1">
            <w:r w:rsidRPr="007803DE">
              <w:rPr>
                <w:rStyle w:val="Hipervnculo"/>
                <w:b/>
                <w:bCs/>
                <w:noProof/>
              </w:rPr>
              <w:t>Tabla 11.</w:t>
            </w:r>
            <w:r w:rsidRPr="007803DE">
              <w:rPr>
                <w:rStyle w:val="Hipervnculo"/>
                <w:i/>
                <w:iCs/>
                <w:noProof/>
              </w:rPr>
              <w:t xml:space="preserve"> Estado de los componentes de la plataforma.</w:t>
            </w:r>
            <w:r>
              <w:rPr>
                <w:noProof/>
                <w:webHidden/>
              </w:rPr>
              <w:tab/>
            </w:r>
            <w:r>
              <w:rPr>
                <w:noProof/>
                <w:webHidden/>
              </w:rPr>
              <w:fldChar w:fldCharType="begin"/>
            </w:r>
            <w:r>
              <w:rPr>
                <w:noProof/>
                <w:webHidden/>
              </w:rPr>
              <w:instrText xml:space="preserve"> PAGEREF _Toc243869310 \h </w:instrText>
            </w:r>
            <w:r>
              <w:rPr>
                <w:noProof/>
                <w:webHidden/>
              </w:rPr>
            </w:r>
            <w:r>
              <w:rPr>
                <w:noProof/>
                <w:webHidden/>
              </w:rPr>
              <w:fldChar w:fldCharType="separate"/>
            </w:r>
            <w:r>
              <w:rPr>
                <w:noProof/>
                <w:webHidden/>
              </w:rPr>
              <w:t>42</w:t>
            </w:r>
            <w:r>
              <w:rPr>
                <w:noProof/>
                <w:webHidden/>
              </w:rPr>
              <w:fldChar w:fldCharType="end"/>
            </w:r>
          </w:hyperlink>
        </w:p>
        <w:p w14:paraId="1488902A" w14:textId="77777777" w:rsidR="00BB6337" w:rsidRDefault="00BB6337">
          <w:pPr>
            <w:pStyle w:val="Tabladeilustraciones"/>
            <w:tabs>
              <w:tab w:val="right" w:leader="dot" w:pos="9061"/>
            </w:tabs>
            <w:rPr>
              <w:rFonts w:asciiTheme="minorHAnsi" w:eastAsiaTheme="minorEastAsia" w:hAnsiTheme="minorHAnsi" w:cstheme="minorBidi"/>
              <w:noProof/>
              <w:kern w:val="2"/>
              <w:lang w:val="es-CO"/>
              <w14:ligatures w14:val="standardContextual"/>
            </w:rPr>
          </w:pPr>
          <w:hyperlink w:anchor="_Toc243869311" w:history="1">
            <w:r w:rsidRPr="007803DE">
              <w:rPr>
                <w:rStyle w:val="Hipervnculo"/>
                <w:b/>
                <w:bCs/>
                <w:noProof/>
              </w:rPr>
              <w:t>Tabla 12.</w:t>
            </w:r>
            <w:r w:rsidRPr="007803DE">
              <w:rPr>
                <w:rStyle w:val="Hipervnculo"/>
                <w:i/>
                <w:iCs/>
                <w:noProof/>
              </w:rPr>
              <w:t xml:space="preserve"> Resultado de las pruebas automatizadas.</w:t>
            </w:r>
            <w:r>
              <w:rPr>
                <w:noProof/>
                <w:webHidden/>
              </w:rPr>
              <w:tab/>
            </w:r>
            <w:r>
              <w:rPr>
                <w:noProof/>
                <w:webHidden/>
              </w:rPr>
              <w:fldChar w:fldCharType="begin"/>
            </w:r>
            <w:r>
              <w:rPr>
                <w:noProof/>
                <w:webHidden/>
              </w:rPr>
              <w:instrText xml:space="preserve"> PAGEREF _Toc243869311 \h </w:instrText>
            </w:r>
            <w:r>
              <w:rPr>
                <w:noProof/>
                <w:webHidden/>
              </w:rPr>
            </w:r>
            <w:r>
              <w:rPr>
                <w:noProof/>
                <w:webHidden/>
              </w:rPr>
              <w:fldChar w:fldCharType="separate"/>
            </w:r>
            <w:r>
              <w:rPr>
                <w:noProof/>
                <w:webHidden/>
              </w:rPr>
              <w:t>43</w:t>
            </w:r>
            <w:r>
              <w:rPr>
                <w:noProof/>
                <w:webHidden/>
              </w:rPr>
              <w:fldChar w:fldCharType="end"/>
            </w:r>
          </w:hyperlink>
        </w:p>
        <w:p w14:paraId="560F6835" w14:textId="77777777" w:rsidR="00EC05E3" w:rsidRDefault="00000000">
          <w:pPr>
            <w:widowControl w:val="0"/>
            <w:tabs>
              <w:tab w:val="right" w:leader="dot" w:pos="9061"/>
            </w:tabs>
            <w:spacing w:before="60" w:after="0" w:line="276" w:lineRule="auto"/>
            <w:jc w:val="left"/>
            <w:rPr>
              <w:color w:val="000000"/>
            </w:rPr>
          </w:pPr>
          <w:r>
            <w:fldChar w:fldCharType="end"/>
          </w:r>
        </w:p>
      </w:sdtContent>
    </w:sdt>
    <w:p w14:paraId="281DA800" w14:textId="77777777" w:rsidR="00EC05E3" w:rsidRDefault="00EC05E3">
      <w:pPr>
        <w:spacing w:before="0" w:after="0" w:line="240" w:lineRule="auto"/>
        <w:jc w:val="left"/>
      </w:pPr>
    </w:p>
    <w:p w14:paraId="14C2CD50" w14:textId="77777777" w:rsidR="00EC05E3" w:rsidRDefault="00EC05E3">
      <w:pPr>
        <w:spacing w:before="0" w:after="0" w:line="240" w:lineRule="auto"/>
        <w:jc w:val="left"/>
      </w:pPr>
    </w:p>
    <w:p w14:paraId="104B2A37" w14:textId="77777777" w:rsidR="00EC05E3" w:rsidRDefault="00EC05E3">
      <w:pPr>
        <w:spacing w:before="0" w:after="0" w:line="240" w:lineRule="auto"/>
        <w:jc w:val="left"/>
      </w:pPr>
    </w:p>
    <w:p w14:paraId="2E9F43A4" w14:textId="77777777" w:rsidR="00EC05E3" w:rsidRDefault="00EC05E3">
      <w:pPr>
        <w:spacing w:before="0" w:after="0" w:line="240" w:lineRule="auto"/>
        <w:jc w:val="left"/>
      </w:pPr>
    </w:p>
    <w:p w14:paraId="2EF2C53E" w14:textId="77777777" w:rsidR="00EC05E3" w:rsidRDefault="00000000">
      <w:pPr>
        <w:pBdr>
          <w:top w:val="nil"/>
          <w:left w:val="nil"/>
          <w:bottom w:val="nil"/>
          <w:right w:val="nil"/>
          <w:between w:val="nil"/>
        </w:pBdr>
        <w:tabs>
          <w:tab w:val="right" w:pos="9060"/>
        </w:tabs>
      </w:pPr>
      <w:r>
        <w:br w:type="page"/>
      </w:r>
    </w:p>
    <w:p w14:paraId="3285AD1F" w14:textId="77777777" w:rsidR="00EC05E3" w:rsidRDefault="00000000">
      <w:pPr>
        <w:rPr>
          <w:color w:val="0098CD"/>
          <w:sz w:val="36"/>
          <w:szCs w:val="36"/>
        </w:rPr>
      </w:pPr>
      <w:r>
        <w:rPr>
          <w:color w:val="0098CD"/>
          <w:sz w:val="36"/>
          <w:szCs w:val="36"/>
        </w:rPr>
        <w:lastRenderedPageBreak/>
        <w:t>Organización del trabajo en grupo</w:t>
      </w:r>
    </w:p>
    <w:p w14:paraId="4D4F50AF" w14:textId="77777777" w:rsidR="00EC05E3" w:rsidRDefault="00000000">
      <w:r>
        <w:t>El presente Trabajo Fin de Estudio (TFE) ha sido elaborado de manera conjunta por los estudiantes Elkin Fabian Marmolejo Rodríguez y Juan Daniel Ortiz Ceballos, bajo la dirección de Javier Bermejo Higuera.</w:t>
      </w:r>
    </w:p>
    <w:p w14:paraId="76D71BEB" w14:textId="77777777" w:rsidR="00EC05E3" w:rsidRDefault="00000000">
      <w:r>
        <w:t xml:space="preserve">Dada la naturaleza práctica del proyecto enfocada en el diseño e implementación de una plataforma de autoservicio </w:t>
      </w:r>
      <w:proofErr w:type="spellStart"/>
      <w:r>
        <w:t>cloud</w:t>
      </w:r>
      <w:proofErr w:type="spellEnd"/>
      <w:r>
        <w:t xml:space="preserve"> para la gestión automatizada de infraestructura en </w:t>
      </w:r>
      <w:proofErr w:type="spellStart"/>
      <w:r>
        <w:t>PYMEs</w:t>
      </w:r>
      <w:proofErr w:type="spellEnd"/>
      <w:r>
        <w:t>, el trabajo se ha dividido de forma equitativa en bloques funcionales y técnicos que, por su complejidad, alcance e impacto técnico, representan aportes individuales sustanciales, mientras que la fundamentación teórica, la planificación y la evaluación final se abordan de manera compartida.</w:t>
      </w:r>
    </w:p>
    <w:p w14:paraId="3556F81D" w14:textId="77777777" w:rsidR="00EC05E3" w:rsidRDefault="00EC05E3"/>
    <w:p w14:paraId="6479402F" w14:textId="77777777" w:rsidR="00EC05E3" w:rsidRDefault="00000000">
      <w:pPr>
        <w:rPr>
          <w:color w:val="0098CD"/>
          <w:sz w:val="28"/>
          <w:szCs w:val="28"/>
        </w:rPr>
      </w:pPr>
      <w:r>
        <w:rPr>
          <w:color w:val="0098CD"/>
          <w:sz w:val="28"/>
          <w:szCs w:val="28"/>
        </w:rPr>
        <w:t>Partes que aborda el TFE</w:t>
      </w:r>
    </w:p>
    <w:p w14:paraId="1AA02823" w14:textId="77777777" w:rsidR="00EC05E3" w:rsidRDefault="00000000">
      <w:r>
        <w:t>Para garantizar que cada estudiante asuma la responsabilidad completa sobre un componente técnico de relevancia suficiente para constituir un TFE por sí mismo, la contribución práctica (Capítulo 4) se ha estructurado en los siguientes módulos y responsabilidades:</w:t>
      </w:r>
    </w:p>
    <w:p w14:paraId="0D30911F" w14:textId="77777777" w:rsidR="00EC05E3" w:rsidRDefault="00000000">
      <w:pPr>
        <w:numPr>
          <w:ilvl w:val="0"/>
          <w:numId w:val="2"/>
        </w:numPr>
      </w:pPr>
      <w:r>
        <w:t>Módulo de Automatización de Infraestructura como Código (</w:t>
      </w:r>
      <w:proofErr w:type="spellStart"/>
      <w:r>
        <w:t>IaC</w:t>
      </w:r>
      <w:proofErr w:type="spellEnd"/>
      <w:r>
        <w:t xml:space="preserve">) y Orquestación </w:t>
      </w:r>
      <w:proofErr w:type="spellStart"/>
      <w:r>
        <w:t>Backend</w:t>
      </w:r>
      <w:proofErr w:type="spellEnd"/>
      <w:r>
        <w:t xml:space="preserve"> (Juan Daniel Ortiz Ceballos):</w:t>
      </w:r>
    </w:p>
    <w:p w14:paraId="1B3C13E7" w14:textId="77777777" w:rsidR="00EC05E3" w:rsidRDefault="00000000">
      <w:pPr>
        <w:numPr>
          <w:ilvl w:val="1"/>
          <w:numId w:val="2"/>
        </w:numPr>
      </w:pPr>
      <w:r>
        <w:t xml:space="preserve">Objetivo: Diseñar y desarrollar el núcleo del aprovisionamiento automatizado mediante la construcción de plantillas modulares e idempotentes en </w:t>
      </w:r>
      <w:proofErr w:type="spellStart"/>
      <w:r>
        <w:t>Terraform</w:t>
      </w:r>
      <w:proofErr w:type="spellEnd"/>
      <w:r>
        <w:t xml:space="preserve"> (red VPC, grupo de Auto </w:t>
      </w:r>
      <w:proofErr w:type="spellStart"/>
      <w:r>
        <w:t>Scaling</w:t>
      </w:r>
      <w:proofErr w:type="spellEnd"/>
      <w:r>
        <w:t xml:space="preserve"> de EC2 detrás de un balanceador ALB y distribución del </w:t>
      </w:r>
      <w:proofErr w:type="spellStart"/>
      <w:r>
        <w:t>frontend</w:t>
      </w:r>
      <w:proofErr w:type="spellEnd"/>
      <w:r>
        <w:t xml:space="preserve"> con S3 y </w:t>
      </w:r>
      <w:proofErr w:type="spellStart"/>
      <w:r>
        <w:t>CloudFront</w:t>
      </w:r>
      <w:proofErr w:type="spellEnd"/>
      <w:r>
        <w:t>) y la implementación de una API REST en Java/Spring Boot encargada de la ejecución, validación del archivo de estado (</w:t>
      </w:r>
      <w:proofErr w:type="spellStart"/>
      <w:r>
        <w:t>tfstate</w:t>
      </w:r>
      <w:proofErr w:type="spellEnd"/>
      <w:r>
        <w:t>) y orquestación de dichas plantillas.</w:t>
      </w:r>
    </w:p>
    <w:p w14:paraId="6AD43CE3" w14:textId="77777777" w:rsidR="00EC05E3" w:rsidRDefault="00000000">
      <w:pPr>
        <w:numPr>
          <w:ilvl w:val="0"/>
          <w:numId w:val="2"/>
        </w:numPr>
      </w:pPr>
      <w:r>
        <w:t xml:space="preserve">Módulo de Plataforma Web de Autoservicio </w:t>
      </w:r>
      <w:proofErr w:type="spellStart"/>
      <w:r>
        <w:t>Frontend</w:t>
      </w:r>
      <w:proofErr w:type="spellEnd"/>
      <w:r>
        <w:t xml:space="preserve"> e Integración de </w:t>
      </w:r>
      <w:proofErr w:type="spellStart"/>
      <w:r>
        <w:t>Observabilidad</w:t>
      </w:r>
      <w:proofErr w:type="spellEnd"/>
      <w:r>
        <w:t xml:space="preserve"> (Elkin Fabian Marmolejo Rodríguez):</w:t>
      </w:r>
    </w:p>
    <w:p w14:paraId="6B30C49A" w14:textId="77777777" w:rsidR="00EC05E3" w:rsidRDefault="00000000">
      <w:pPr>
        <w:numPr>
          <w:ilvl w:val="1"/>
          <w:numId w:val="2"/>
        </w:numPr>
      </w:pPr>
      <w:r>
        <w:lastRenderedPageBreak/>
        <w:t xml:space="preserve">Objetivo: Diseñar y desarrollar la interfaz web de autoservicio en Angular para la interacción intuitiva del usuario final con el catálogo de plantillas de infraestructura, integrando en paralelo la </w:t>
      </w:r>
      <w:proofErr w:type="spellStart"/>
      <w:r>
        <w:t>observabilidad</w:t>
      </w:r>
      <w:proofErr w:type="spellEnd"/>
      <w:r>
        <w:t xml:space="preserve"> de los entornos desplegados mediante los servicios nativos de AWS: Amazon </w:t>
      </w:r>
      <w:proofErr w:type="spellStart"/>
      <w:r>
        <w:t>CloudWatch</w:t>
      </w:r>
      <w:proofErr w:type="spellEnd"/>
      <w:r>
        <w:t xml:space="preserve"> (métricas, registros y alarmas), </w:t>
      </w:r>
      <w:proofErr w:type="spellStart"/>
      <w:r>
        <w:t>CloudWatch</w:t>
      </w:r>
      <w:proofErr w:type="spellEnd"/>
      <w:r>
        <w:t xml:space="preserve"> RUM (experiencia de los usuarios reales) y AWS X-Ray (trazas distribuidas).</w:t>
      </w:r>
    </w:p>
    <w:p w14:paraId="48F336C4" w14:textId="77777777" w:rsidR="00EC05E3" w:rsidRDefault="00000000">
      <w:pPr>
        <w:numPr>
          <w:ilvl w:val="0"/>
          <w:numId w:val="2"/>
        </w:numPr>
      </w:pPr>
      <w:r>
        <w:t>Arquitectura Cloud-Native, Seguridad (</w:t>
      </w:r>
      <w:proofErr w:type="spellStart"/>
      <w:r>
        <w:t>DevSecOps</w:t>
      </w:r>
      <w:proofErr w:type="spellEnd"/>
      <w:r>
        <w:t>) y Validación Funcional (Juan Daniel Ortiz Ceballos y Elkin Fabian Marmolejo Rodríguez):</w:t>
      </w:r>
    </w:p>
    <w:p w14:paraId="3588C98E" w14:textId="77777777" w:rsidR="00EC05E3" w:rsidRDefault="00000000">
      <w:pPr>
        <w:numPr>
          <w:ilvl w:val="1"/>
          <w:numId w:val="2"/>
        </w:numPr>
      </w:pPr>
      <w:r>
        <w:t xml:space="preserve">Objetivo: Diseñar conjuntamente la arquitectura del sistema </w:t>
      </w:r>
      <w:proofErr w:type="spellStart"/>
      <w:r>
        <w:t>cloud</w:t>
      </w:r>
      <w:proofErr w:type="spellEnd"/>
      <w:r>
        <w:t>-native modular, implementar los controles transversales de seguridad desde el diseño (</w:t>
      </w:r>
      <w:r>
        <w:rPr>
          <w:i/>
          <w:iCs/>
        </w:rPr>
        <w:t xml:space="preserve">Security </w:t>
      </w:r>
      <w:proofErr w:type="spellStart"/>
      <w:r>
        <w:rPr>
          <w:i/>
          <w:iCs/>
        </w:rPr>
        <w:t>by</w:t>
      </w:r>
      <w:proofErr w:type="spellEnd"/>
      <w:r>
        <w:rPr>
          <w:i/>
          <w:iCs/>
        </w:rPr>
        <w:t xml:space="preserve"> </w:t>
      </w:r>
      <w:proofErr w:type="spellStart"/>
      <w:r>
        <w:rPr>
          <w:i/>
          <w:iCs/>
        </w:rPr>
        <w:t>Design</w:t>
      </w:r>
      <w:proofErr w:type="spellEnd"/>
      <w:r>
        <w:t xml:space="preserve">, autenticación JWT, cifrado TLS y gestión de secretos en AWS </w:t>
      </w:r>
      <w:proofErr w:type="spellStart"/>
      <w:r>
        <w:t>Secrets</w:t>
      </w:r>
      <w:proofErr w:type="spellEnd"/>
      <w:r>
        <w:t xml:space="preserve"> Manager) y realizar la evaluación funcional de extremo a extremo mediante la simulación de un caso de uso representativo de una PYME.</w:t>
      </w:r>
    </w:p>
    <w:p w14:paraId="5BA929F2" w14:textId="77777777" w:rsidR="00EC05E3" w:rsidRDefault="00EC05E3">
      <w:pPr>
        <w:rPr>
          <w:sz w:val="22"/>
          <w:szCs w:val="22"/>
        </w:rPr>
      </w:pPr>
    </w:p>
    <w:p w14:paraId="03BB0F32" w14:textId="77777777" w:rsidR="00EC05E3" w:rsidRDefault="00000000">
      <w:pPr>
        <w:rPr>
          <w:color w:val="0098CD"/>
          <w:sz w:val="28"/>
          <w:szCs w:val="28"/>
        </w:rPr>
      </w:pPr>
      <w:r>
        <w:rPr>
          <w:color w:val="0098CD"/>
          <w:sz w:val="28"/>
          <w:szCs w:val="28"/>
        </w:rPr>
        <w:t>Distribución y estructura de la memoria</w:t>
      </w:r>
    </w:p>
    <w:p w14:paraId="3A42A251" w14:textId="77777777" w:rsidR="00EC05E3" w:rsidRDefault="00000000">
      <w:pPr>
        <w:pBdr>
          <w:top w:val="nil"/>
          <w:left w:val="nil"/>
          <w:bottom w:val="nil"/>
          <w:right w:val="nil"/>
          <w:between w:val="nil"/>
        </w:pBdr>
        <w:rPr>
          <w:b/>
          <w:bCs/>
          <w:color w:val="000000"/>
        </w:rPr>
      </w:pPr>
      <w:bookmarkStart w:id="2" w:name="_heading=h.avcukv3t8q2u" w:colFirst="0" w:colLast="0"/>
      <w:bookmarkEnd w:id="2"/>
      <w:r>
        <w:rPr>
          <w:b/>
          <w:bCs/>
          <w:color w:val="000000"/>
        </w:rPr>
        <w:t xml:space="preserve"> </w:t>
      </w:r>
      <w:bookmarkStart w:id="3" w:name="_Toc243869300"/>
      <w:r>
        <w:rPr>
          <w:b/>
          <w:bCs/>
          <w:color w:val="000000"/>
        </w:rPr>
        <w:t xml:space="preserve">Tabla </w:t>
      </w:r>
      <w:r>
        <w:rPr>
          <w:b/>
          <w:bCs/>
          <w:color w:val="000000"/>
        </w:rPr>
        <w:fldChar w:fldCharType="begin"/>
      </w:r>
      <w:r>
        <w:rPr>
          <w:b/>
          <w:bCs/>
          <w:color w:val="000000"/>
        </w:rPr>
        <w:instrText xml:space="preserve"> SEQ Tabla \* ARABIC </w:instrText>
      </w:r>
      <w:r>
        <w:rPr>
          <w:b/>
          <w:bCs/>
          <w:color w:val="000000"/>
        </w:rPr>
        <w:fldChar w:fldCharType="separate"/>
      </w:r>
      <w:r w:rsidR="00BB6337">
        <w:rPr>
          <w:b/>
          <w:bCs/>
          <w:noProof/>
          <w:color w:val="000000"/>
        </w:rPr>
        <w:t>1</w:t>
      </w:r>
      <w:r>
        <w:rPr>
          <w:b/>
          <w:bCs/>
          <w:color w:val="000000"/>
        </w:rPr>
        <w:fldChar w:fldCharType="end"/>
      </w:r>
      <w:r>
        <w:rPr>
          <w:b/>
          <w:bCs/>
          <w:color w:val="000000"/>
        </w:rPr>
        <w:t>.</w:t>
      </w:r>
      <w:r>
        <w:rPr>
          <w:color w:val="000000"/>
        </w:rPr>
        <w:t xml:space="preserve"> </w:t>
      </w:r>
      <w:r>
        <w:rPr>
          <w:i/>
          <w:iCs/>
          <w:color w:val="000000"/>
        </w:rPr>
        <w:t>Organización del trabajo en grupo.</w:t>
      </w:r>
      <w:bookmarkEnd w:id="3"/>
    </w:p>
    <w:tbl>
      <w:tblPr>
        <w:tblStyle w:val="a8"/>
        <w:tblW w:w="9061"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A0" w:firstRow="1" w:lastRow="0" w:firstColumn="1" w:lastColumn="0" w:noHBand="0" w:noVBand="1"/>
      </w:tblPr>
      <w:tblGrid>
        <w:gridCol w:w="5807"/>
        <w:gridCol w:w="3254"/>
      </w:tblGrid>
      <w:tr w:rsidR="00EC05E3" w14:paraId="778A1307" w14:textId="77777777" w:rsidTr="00EC05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2959DD43" w14:textId="77777777" w:rsidR="00EC05E3" w:rsidRDefault="00000000">
            <w:pPr>
              <w:tabs>
                <w:tab w:val="right" w:pos="9061"/>
              </w:tabs>
              <w:jc w:val="center"/>
              <w:rPr>
                <w:color w:val="000000"/>
                <w:sz w:val="20"/>
                <w:szCs w:val="20"/>
              </w:rPr>
            </w:pPr>
            <w:r>
              <w:rPr>
                <w:b w:val="0"/>
                <w:bCs w:val="0"/>
                <w:color w:val="000000"/>
                <w:sz w:val="20"/>
                <w:szCs w:val="20"/>
              </w:rPr>
              <w:t>Organización del trabajo en grupo - Desarrollo de la memoria</w:t>
            </w:r>
          </w:p>
        </w:tc>
      </w:tr>
      <w:tr w:rsidR="00EC05E3" w14:paraId="050F969C" w14:textId="77777777" w:rsidTr="00EC0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708DC85" w14:textId="77777777" w:rsidR="00EC05E3" w:rsidRDefault="00000000">
            <w:pPr>
              <w:tabs>
                <w:tab w:val="right" w:pos="9061"/>
              </w:tabs>
              <w:jc w:val="center"/>
              <w:rPr>
                <w:sz w:val="20"/>
                <w:szCs w:val="20"/>
              </w:rPr>
            </w:pPr>
            <w:r>
              <w:rPr>
                <w:b w:val="0"/>
                <w:bCs w:val="0"/>
                <w:sz w:val="20"/>
                <w:szCs w:val="20"/>
              </w:rPr>
              <w:t>Apartado de la memoria</w:t>
            </w:r>
          </w:p>
        </w:tc>
        <w:tc>
          <w:tcPr>
            <w:tcW w:w="3254" w:type="dxa"/>
            <w:vAlign w:val="center"/>
          </w:tcPr>
          <w:p w14:paraId="7A00A039" w14:textId="77777777" w:rsidR="00EC05E3" w:rsidRDefault="00000000">
            <w:pPr>
              <w:tabs>
                <w:tab w:val="right" w:pos="9061"/>
              </w:tabs>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Responsables</w:t>
            </w:r>
          </w:p>
        </w:tc>
      </w:tr>
      <w:tr w:rsidR="00EC05E3" w14:paraId="7943B333" w14:textId="77777777" w:rsidTr="00EC05E3">
        <w:tc>
          <w:tcPr>
            <w:cnfStyle w:val="001000000000" w:firstRow="0" w:lastRow="0" w:firstColumn="1" w:lastColumn="0" w:oddVBand="0" w:evenVBand="0" w:oddHBand="0" w:evenHBand="0" w:firstRowFirstColumn="0" w:firstRowLastColumn="0" w:lastRowFirstColumn="0" w:lastRowLastColumn="0"/>
            <w:tcW w:w="5807" w:type="dxa"/>
            <w:vAlign w:val="center"/>
          </w:tcPr>
          <w:p w14:paraId="4211815D" w14:textId="77777777" w:rsidR="00EC05E3" w:rsidRDefault="00000000">
            <w:pPr>
              <w:tabs>
                <w:tab w:val="right" w:pos="9061"/>
              </w:tabs>
              <w:jc w:val="left"/>
              <w:rPr>
                <w:sz w:val="20"/>
                <w:szCs w:val="20"/>
              </w:rPr>
            </w:pPr>
            <w:r>
              <w:rPr>
                <w:b w:val="0"/>
                <w:bCs w:val="0"/>
                <w:sz w:val="20"/>
                <w:szCs w:val="20"/>
              </w:rPr>
              <w:t>Introducción</w:t>
            </w:r>
          </w:p>
        </w:tc>
        <w:tc>
          <w:tcPr>
            <w:tcW w:w="3254" w:type="dxa"/>
            <w:vAlign w:val="center"/>
          </w:tcPr>
          <w:p w14:paraId="349CAA72" w14:textId="77777777" w:rsidR="00EC05E3" w:rsidRDefault="00000000">
            <w:pPr>
              <w:tabs>
                <w:tab w:val="right" w:pos="9061"/>
              </w:tabs>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Juan Daniel Ortiz Ceballos, Elkin Fabian Marmolejo Rodríguez</w:t>
            </w:r>
          </w:p>
        </w:tc>
      </w:tr>
      <w:tr w:rsidR="00EC05E3" w14:paraId="114D9F25" w14:textId="77777777" w:rsidTr="00EC0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353E98EC" w14:textId="77777777" w:rsidR="00EC05E3" w:rsidRDefault="00000000">
            <w:pPr>
              <w:tabs>
                <w:tab w:val="right" w:pos="9061"/>
              </w:tabs>
              <w:jc w:val="left"/>
              <w:rPr>
                <w:sz w:val="20"/>
                <w:szCs w:val="20"/>
              </w:rPr>
            </w:pPr>
            <w:r>
              <w:rPr>
                <w:b w:val="0"/>
                <w:bCs w:val="0"/>
                <w:sz w:val="20"/>
                <w:szCs w:val="20"/>
              </w:rPr>
              <w:t>Contexto y estado del arte</w:t>
            </w:r>
          </w:p>
        </w:tc>
        <w:tc>
          <w:tcPr>
            <w:tcW w:w="3254" w:type="dxa"/>
            <w:vAlign w:val="center"/>
          </w:tcPr>
          <w:p w14:paraId="3D7D7711" w14:textId="77777777" w:rsidR="00EC05E3" w:rsidRDefault="00000000">
            <w:pPr>
              <w:tabs>
                <w:tab w:val="right" w:pos="9061"/>
              </w:tabs>
              <w:jc w:val="left"/>
              <w:cnfStyle w:val="000000100000" w:firstRow="0" w:lastRow="0" w:firstColumn="0" w:lastColumn="0" w:oddVBand="0" w:evenVBand="0" w:oddHBand="1" w:evenHBand="0" w:firstRowFirstColumn="0" w:firstRowLastColumn="0" w:lastRowFirstColumn="0" w:lastRowLastColumn="0"/>
              <w:rPr>
                <w:b/>
                <w:bCs/>
                <w:sz w:val="20"/>
                <w:szCs w:val="20"/>
              </w:rPr>
            </w:pPr>
            <w:r>
              <w:rPr>
                <w:sz w:val="20"/>
                <w:szCs w:val="20"/>
              </w:rPr>
              <w:t>Juan Daniel Ortiz Ceballos, Elkin Fabian Marmolejo Rodríguez</w:t>
            </w:r>
          </w:p>
        </w:tc>
      </w:tr>
      <w:tr w:rsidR="00EC05E3" w14:paraId="6654AB9B" w14:textId="77777777" w:rsidTr="00EC05E3">
        <w:tc>
          <w:tcPr>
            <w:cnfStyle w:val="001000000000" w:firstRow="0" w:lastRow="0" w:firstColumn="1" w:lastColumn="0" w:oddVBand="0" w:evenVBand="0" w:oddHBand="0" w:evenHBand="0" w:firstRowFirstColumn="0" w:firstRowLastColumn="0" w:lastRowFirstColumn="0" w:lastRowLastColumn="0"/>
            <w:tcW w:w="5807" w:type="dxa"/>
            <w:vAlign w:val="center"/>
          </w:tcPr>
          <w:p w14:paraId="69DF0B5B" w14:textId="77777777" w:rsidR="00EC05E3" w:rsidRDefault="00000000">
            <w:pPr>
              <w:tabs>
                <w:tab w:val="right" w:pos="9061"/>
              </w:tabs>
              <w:jc w:val="left"/>
              <w:rPr>
                <w:sz w:val="20"/>
                <w:szCs w:val="20"/>
              </w:rPr>
            </w:pPr>
            <w:r>
              <w:rPr>
                <w:b w:val="0"/>
                <w:bCs w:val="0"/>
                <w:sz w:val="20"/>
                <w:szCs w:val="20"/>
              </w:rPr>
              <w:t>Objetivos y metodología de trabajo</w:t>
            </w:r>
          </w:p>
        </w:tc>
        <w:tc>
          <w:tcPr>
            <w:tcW w:w="3254" w:type="dxa"/>
            <w:vAlign w:val="center"/>
          </w:tcPr>
          <w:p w14:paraId="2CC395C0" w14:textId="77777777" w:rsidR="00EC05E3" w:rsidRDefault="00000000">
            <w:pPr>
              <w:tabs>
                <w:tab w:val="right" w:pos="9061"/>
              </w:tabs>
              <w:jc w:val="left"/>
              <w:cnfStyle w:val="000000000000" w:firstRow="0" w:lastRow="0" w:firstColumn="0" w:lastColumn="0" w:oddVBand="0" w:evenVBand="0" w:oddHBand="0" w:evenHBand="0" w:firstRowFirstColumn="0" w:firstRowLastColumn="0" w:lastRowFirstColumn="0" w:lastRowLastColumn="0"/>
              <w:rPr>
                <w:b/>
                <w:bCs/>
                <w:sz w:val="20"/>
                <w:szCs w:val="20"/>
              </w:rPr>
            </w:pPr>
            <w:r>
              <w:rPr>
                <w:sz w:val="20"/>
                <w:szCs w:val="20"/>
              </w:rPr>
              <w:t>Juan Daniel Ortiz Ceballos, Elkin Fabian Marmolejo Rodríguez</w:t>
            </w:r>
          </w:p>
        </w:tc>
      </w:tr>
      <w:tr w:rsidR="00EC05E3" w14:paraId="41483DC6" w14:textId="77777777" w:rsidTr="00EC0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94856BD" w14:textId="77777777" w:rsidR="00EC05E3" w:rsidRDefault="00000000">
            <w:pPr>
              <w:tabs>
                <w:tab w:val="right" w:pos="9061"/>
              </w:tabs>
              <w:jc w:val="left"/>
              <w:rPr>
                <w:sz w:val="20"/>
                <w:szCs w:val="20"/>
              </w:rPr>
            </w:pPr>
            <w:r>
              <w:rPr>
                <w:b w:val="0"/>
                <w:bCs w:val="0"/>
                <w:sz w:val="20"/>
                <w:szCs w:val="20"/>
              </w:rPr>
              <w:lastRenderedPageBreak/>
              <w:t xml:space="preserve">Diseño de la arquitectura </w:t>
            </w:r>
            <w:proofErr w:type="spellStart"/>
            <w:r>
              <w:rPr>
                <w:b w:val="0"/>
                <w:bCs w:val="0"/>
                <w:sz w:val="20"/>
                <w:szCs w:val="20"/>
              </w:rPr>
              <w:t>cloud</w:t>
            </w:r>
            <w:proofErr w:type="spellEnd"/>
            <w:r>
              <w:rPr>
                <w:b w:val="0"/>
                <w:bCs w:val="0"/>
                <w:sz w:val="20"/>
                <w:szCs w:val="20"/>
              </w:rPr>
              <w:t>-native y esquema de seguridad.</w:t>
            </w:r>
          </w:p>
        </w:tc>
        <w:tc>
          <w:tcPr>
            <w:tcW w:w="3254" w:type="dxa"/>
            <w:vAlign w:val="center"/>
          </w:tcPr>
          <w:p w14:paraId="47346D0C" w14:textId="77777777" w:rsidR="00EC05E3" w:rsidRDefault="00000000">
            <w:pPr>
              <w:tabs>
                <w:tab w:val="right" w:pos="9061"/>
              </w:tabs>
              <w:jc w:val="left"/>
              <w:cnfStyle w:val="000000100000" w:firstRow="0" w:lastRow="0" w:firstColumn="0" w:lastColumn="0" w:oddVBand="0" w:evenVBand="0" w:oddHBand="1" w:evenHBand="0" w:firstRowFirstColumn="0" w:firstRowLastColumn="0" w:lastRowFirstColumn="0" w:lastRowLastColumn="0"/>
              <w:rPr>
                <w:b/>
                <w:bCs/>
                <w:sz w:val="20"/>
                <w:szCs w:val="20"/>
              </w:rPr>
            </w:pPr>
            <w:r>
              <w:rPr>
                <w:sz w:val="20"/>
                <w:szCs w:val="20"/>
              </w:rPr>
              <w:t>Juan Daniel Ortiz Ceballos, Elkin Fabian Marmolejo Rodríguez</w:t>
            </w:r>
          </w:p>
        </w:tc>
      </w:tr>
      <w:tr w:rsidR="00EC05E3" w14:paraId="4A555BBE" w14:textId="77777777" w:rsidTr="00EC05E3">
        <w:tc>
          <w:tcPr>
            <w:cnfStyle w:val="001000000000" w:firstRow="0" w:lastRow="0" w:firstColumn="1" w:lastColumn="0" w:oddVBand="0" w:evenVBand="0" w:oddHBand="0" w:evenHBand="0" w:firstRowFirstColumn="0" w:firstRowLastColumn="0" w:lastRowFirstColumn="0" w:lastRowLastColumn="0"/>
            <w:tcW w:w="5807" w:type="dxa"/>
            <w:vAlign w:val="center"/>
          </w:tcPr>
          <w:p w14:paraId="0B76BBA9" w14:textId="77777777" w:rsidR="00EC05E3" w:rsidRDefault="00000000">
            <w:pPr>
              <w:tabs>
                <w:tab w:val="right" w:pos="9061"/>
              </w:tabs>
              <w:jc w:val="left"/>
              <w:rPr>
                <w:sz w:val="20"/>
                <w:szCs w:val="20"/>
              </w:rPr>
            </w:pPr>
            <w:r>
              <w:rPr>
                <w:b w:val="0"/>
                <w:bCs w:val="0"/>
                <w:sz w:val="20"/>
                <w:szCs w:val="20"/>
              </w:rPr>
              <w:t xml:space="preserve">Desarrollo del </w:t>
            </w:r>
            <w:proofErr w:type="spellStart"/>
            <w:r>
              <w:rPr>
                <w:b w:val="0"/>
                <w:bCs w:val="0"/>
                <w:sz w:val="20"/>
                <w:szCs w:val="20"/>
              </w:rPr>
              <w:t>backend</w:t>
            </w:r>
            <w:proofErr w:type="spellEnd"/>
            <w:r>
              <w:rPr>
                <w:b w:val="0"/>
                <w:bCs w:val="0"/>
                <w:sz w:val="20"/>
                <w:szCs w:val="20"/>
              </w:rPr>
              <w:t xml:space="preserve"> de orquestación y plantillas de </w:t>
            </w:r>
            <w:proofErr w:type="spellStart"/>
            <w:r>
              <w:rPr>
                <w:b w:val="0"/>
                <w:bCs w:val="0"/>
                <w:sz w:val="20"/>
                <w:szCs w:val="20"/>
              </w:rPr>
              <w:t>IaC</w:t>
            </w:r>
            <w:proofErr w:type="spellEnd"/>
            <w:r>
              <w:rPr>
                <w:b w:val="0"/>
                <w:bCs w:val="0"/>
                <w:sz w:val="20"/>
                <w:szCs w:val="20"/>
              </w:rPr>
              <w:t xml:space="preserve"> (</w:t>
            </w:r>
            <w:proofErr w:type="spellStart"/>
            <w:r>
              <w:rPr>
                <w:b w:val="0"/>
                <w:bCs w:val="0"/>
                <w:sz w:val="20"/>
                <w:szCs w:val="20"/>
              </w:rPr>
              <w:t>Terraform</w:t>
            </w:r>
            <w:proofErr w:type="spellEnd"/>
            <w:r>
              <w:rPr>
                <w:b w:val="0"/>
                <w:bCs w:val="0"/>
                <w:sz w:val="20"/>
                <w:szCs w:val="20"/>
              </w:rPr>
              <w:t>/Spring Boot)</w:t>
            </w:r>
          </w:p>
        </w:tc>
        <w:tc>
          <w:tcPr>
            <w:tcW w:w="3254" w:type="dxa"/>
            <w:vAlign w:val="center"/>
          </w:tcPr>
          <w:p w14:paraId="6509F6FE" w14:textId="77777777" w:rsidR="00EC05E3" w:rsidRDefault="00000000">
            <w:pPr>
              <w:tabs>
                <w:tab w:val="right" w:pos="9061"/>
              </w:tabs>
              <w:jc w:val="left"/>
              <w:cnfStyle w:val="000000000000" w:firstRow="0" w:lastRow="0" w:firstColumn="0" w:lastColumn="0" w:oddVBand="0" w:evenVBand="0" w:oddHBand="0" w:evenHBand="0" w:firstRowFirstColumn="0" w:firstRowLastColumn="0" w:lastRowFirstColumn="0" w:lastRowLastColumn="0"/>
              <w:rPr>
                <w:b/>
                <w:bCs/>
                <w:sz w:val="20"/>
                <w:szCs w:val="20"/>
              </w:rPr>
            </w:pPr>
            <w:r>
              <w:rPr>
                <w:sz w:val="20"/>
                <w:szCs w:val="20"/>
              </w:rPr>
              <w:t>Juan Daniel Ortiz Ceballos</w:t>
            </w:r>
          </w:p>
        </w:tc>
      </w:tr>
      <w:tr w:rsidR="00EC05E3" w14:paraId="162F614B" w14:textId="77777777" w:rsidTr="00EC0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7AD7053" w14:textId="77777777" w:rsidR="00EC05E3" w:rsidRDefault="00000000">
            <w:pPr>
              <w:tabs>
                <w:tab w:val="right" w:pos="9061"/>
              </w:tabs>
              <w:jc w:val="left"/>
              <w:rPr>
                <w:sz w:val="20"/>
                <w:szCs w:val="20"/>
              </w:rPr>
            </w:pPr>
            <w:r>
              <w:rPr>
                <w:sz w:val="20"/>
                <w:szCs w:val="20"/>
              </w:rPr>
              <w:t xml:space="preserve">Desarrollo del </w:t>
            </w:r>
            <w:proofErr w:type="spellStart"/>
            <w:r>
              <w:rPr>
                <w:sz w:val="20"/>
                <w:szCs w:val="20"/>
              </w:rPr>
              <w:t>frontend</w:t>
            </w:r>
            <w:proofErr w:type="spellEnd"/>
            <w:r>
              <w:rPr>
                <w:sz w:val="20"/>
                <w:szCs w:val="20"/>
              </w:rPr>
              <w:t xml:space="preserve"> de autoservicio (Angular) e integración de la </w:t>
            </w:r>
            <w:proofErr w:type="spellStart"/>
            <w:r>
              <w:rPr>
                <w:sz w:val="20"/>
                <w:szCs w:val="20"/>
              </w:rPr>
              <w:t>observabilidad</w:t>
            </w:r>
            <w:proofErr w:type="spellEnd"/>
            <w:r>
              <w:rPr>
                <w:sz w:val="20"/>
                <w:szCs w:val="20"/>
              </w:rPr>
              <w:t xml:space="preserve"> (Amazon </w:t>
            </w:r>
            <w:proofErr w:type="spellStart"/>
            <w:r>
              <w:rPr>
                <w:sz w:val="20"/>
                <w:szCs w:val="20"/>
              </w:rPr>
              <w:t>CloudWatch</w:t>
            </w:r>
            <w:proofErr w:type="spellEnd"/>
            <w:r>
              <w:rPr>
                <w:sz w:val="20"/>
                <w:szCs w:val="20"/>
              </w:rPr>
              <w:t xml:space="preserve"> y AWS X-Ray)</w:t>
            </w:r>
          </w:p>
        </w:tc>
        <w:tc>
          <w:tcPr>
            <w:tcW w:w="3254" w:type="dxa"/>
            <w:vAlign w:val="center"/>
          </w:tcPr>
          <w:p w14:paraId="63BAF3FF" w14:textId="77777777" w:rsidR="00EC05E3" w:rsidRDefault="00000000">
            <w:pPr>
              <w:tabs>
                <w:tab w:val="right" w:pos="9061"/>
              </w:tabs>
              <w:jc w:val="left"/>
              <w:cnfStyle w:val="000000100000" w:firstRow="0" w:lastRow="0" w:firstColumn="0" w:lastColumn="0" w:oddVBand="0" w:evenVBand="0" w:oddHBand="1" w:evenHBand="0" w:firstRowFirstColumn="0" w:firstRowLastColumn="0" w:lastRowFirstColumn="0" w:lastRowLastColumn="0"/>
              <w:rPr>
                <w:b/>
                <w:bCs/>
                <w:sz w:val="20"/>
                <w:szCs w:val="20"/>
              </w:rPr>
            </w:pPr>
            <w:r>
              <w:rPr>
                <w:sz w:val="20"/>
                <w:szCs w:val="20"/>
              </w:rPr>
              <w:t>Elkin Fabian Marmolejo Rodríguez</w:t>
            </w:r>
          </w:p>
        </w:tc>
      </w:tr>
      <w:tr w:rsidR="00EC05E3" w14:paraId="430C4B8C" w14:textId="77777777" w:rsidTr="00EC05E3">
        <w:tc>
          <w:tcPr>
            <w:cnfStyle w:val="001000000000" w:firstRow="0" w:lastRow="0" w:firstColumn="1" w:lastColumn="0" w:oddVBand="0" w:evenVBand="0" w:oddHBand="0" w:evenHBand="0" w:firstRowFirstColumn="0" w:firstRowLastColumn="0" w:lastRowFirstColumn="0" w:lastRowLastColumn="0"/>
            <w:tcW w:w="5807" w:type="dxa"/>
            <w:vAlign w:val="center"/>
          </w:tcPr>
          <w:p w14:paraId="32B4440D" w14:textId="77777777" w:rsidR="00EC05E3" w:rsidRDefault="00000000">
            <w:pPr>
              <w:tabs>
                <w:tab w:val="right" w:pos="9061"/>
              </w:tabs>
              <w:jc w:val="left"/>
              <w:rPr>
                <w:sz w:val="20"/>
                <w:szCs w:val="20"/>
              </w:rPr>
            </w:pPr>
            <w:r>
              <w:rPr>
                <w:b w:val="0"/>
                <w:bCs w:val="0"/>
                <w:sz w:val="20"/>
                <w:szCs w:val="20"/>
              </w:rPr>
              <w:t>Pruebas funcionales, validación del caso de uso en PYME y usabilidad</w:t>
            </w:r>
          </w:p>
        </w:tc>
        <w:tc>
          <w:tcPr>
            <w:tcW w:w="3254" w:type="dxa"/>
            <w:vAlign w:val="center"/>
          </w:tcPr>
          <w:p w14:paraId="48A37D57" w14:textId="77777777" w:rsidR="00EC05E3" w:rsidRDefault="00000000">
            <w:pPr>
              <w:tabs>
                <w:tab w:val="right" w:pos="9061"/>
              </w:tabs>
              <w:jc w:val="left"/>
              <w:cnfStyle w:val="000000000000" w:firstRow="0" w:lastRow="0" w:firstColumn="0" w:lastColumn="0" w:oddVBand="0" w:evenVBand="0" w:oddHBand="0" w:evenHBand="0" w:firstRowFirstColumn="0" w:firstRowLastColumn="0" w:lastRowFirstColumn="0" w:lastRowLastColumn="0"/>
              <w:rPr>
                <w:b/>
                <w:bCs/>
                <w:sz w:val="20"/>
                <w:szCs w:val="20"/>
              </w:rPr>
            </w:pPr>
            <w:r>
              <w:rPr>
                <w:sz w:val="20"/>
                <w:szCs w:val="20"/>
              </w:rPr>
              <w:t>Juan Daniel Ortiz Ceballos, Elkin Fabian Marmolejo Rodríguez</w:t>
            </w:r>
          </w:p>
        </w:tc>
      </w:tr>
      <w:tr w:rsidR="00EC05E3" w14:paraId="73860764" w14:textId="77777777" w:rsidTr="00EC0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9BB04A3" w14:textId="77777777" w:rsidR="00EC05E3" w:rsidRDefault="00000000">
            <w:pPr>
              <w:tabs>
                <w:tab w:val="right" w:pos="9061"/>
              </w:tabs>
              <w:jc w:val="left"/>
              <w:rPr>
                <w:sz w:val="20"/>
                <w:szCs w:val="20"/>
              </w:rPr>
            </w:pPr>
            <w:r>
              <w:rPr>
                <w:b w:val="0"/>
                <w:bCs w:val="0"/>
                <w:sz w:val="20"/>
                <w:szCs w:val="20"/>
              </w:rPr>
              <w:t>Conclusiones y trabajo futuro</w:t>
            </w:r>
          </w:p>
        </w:tc>
        <w:tc>
          <w:tcPr>
            <w:tcW w:w="3254" w:type="dxa"/>
            <w:vAlign w:val="center"/>
          </w:tcPr>
          <w:p w14:paraId="26ADC5B2" w14:textId="77777777" w:rsidR="00EC05E3" w:rsidRDefault="00000000">
            <w:pPr>
              <w:tabs>
                <w:tab w:val="right" w:pos="9061"/>
              </w:tabs>
              <w:jc w:val="left"/>
              <w:cnfStyle w:val="000000100000" w:firstRow="0" w:lastRow="0" w:firstColumn="0" w:lastColumn="0" w:oddVBand="0" w:evenVBand="0" w:oddHBand="1" w:evenHBand="0" w:firstRowFirstColumn="0" w:firstRowLastColumn="0" w:lastRowFirstColumn="0" w:lastRowLastColumn="0"/>
              <w:rPr>
                <w:b/>
                <w:bCs/>
                <w:sz w:val="20"/>
                <w:szCs w:val="20"/>
              </w:rPr>
            </w:pPr>
            <w:r>
              <w:rPr>
                <w:sz w:val="20"/>
                <w:szCs w:val="20"/>
              </w:rPr>
              <w:t>Juan Daniel Ortiz Ceballos, Elkin Fabian Marmolejo Rodríguez</w:t>
            </w:r>
          </w:p>
        </w:tc>
      </w:tr>
    </w:tbl>
    <w:p w14:paraId="77D67D56" w14:textId="77777777" w:rsidR="00EC05E3" w:rsidRDefault="00000000">
      <w:pPr>
        <w:spacing w:after="0" w:line="276" w:lineRule="auto"/>
        <w:ind w:left="-113" w:right="-215"/>
        <w:jc w:val="center"/>
        <w:rPr>
          <w:color w:val="595959"/>
          <w:sz w:val="19"/>
          <w:szCs w:val="19"/>
        </w:rPr>
      </w:pPr>
      <w:r>
        <w:rPr>
          <w:color w:val="595959"/>
          <w:sz w:val="19"/>
          <w:szCs w:val="19"/>
        </w:rPr>
        <w:t xml:space="preserve">Fuente: Elaboración propia. </w:t>
      </w:r>
    </w:p>
    <w:p w14:paraId="7A934FBD" w14:textId="77777777" w:rsidR="00EC05E3" w:rsidRDefault="00EC05E3"/>
    <w:p w14:paraId="0066FD7A" w14:textId="77777777" w:rsidR="00EC05E3" w:rsidRDefault="00000000">
      <w:r>
        <w:rPr>
          <w:color w:val="0098CD"/>
          <w:sz w:val="28"/>
          <w:szCs w:val="28"/>
        </w:rPr>
        <w:t>Objetivo del TFE desde el punto de vista de la adquisición de conocimientos</w:t>
      </w:r>
    </w:p>
    <w:p w14:paraId="0A16CF85" w14:textId="77777777" w:rsidR="00EC05E3" w:rsidRDefault="00000000">
      <w:r>
        <w:t>Desde la perspectiva de la adquisición de competencias en ingeniería de software, este TFE integra disciplinas altamente especializadas —tales como la Infraestructura como Código (</w:t>
      </w:r>
      <w:proofErr w:type="spellStart"/>
      <w:r>
        <w:t>IaC</w:t>
      </w:r>
      <w:proofErr w:type="spellEnd"/>
      <w:r>
        <w:t xml:space="preserve">), el desarrollo de servicios </w:t>
      </w:r>
      <w:proofErr w:type="spellStart"/>
      <w:r>
        <w:t>backend</w:t>
      </w:r>
      <w:proofErr w:type="spellEnd"/>
      <w:r>
        <w:t xml:space="preserve"> en Spring Boot, el desarrollo web en Angular, el despliegue de contenedores sobre cómputo elástico en AWS y la </w:t>
      </w:r>
      <w:proofErr w:type="spellStart"/>
      <w:r>
        <w:t>observabilidad</w:t>
      </w:r>
      <w:proofErr w:type="spellEnd"/>
      <w:r>
        <w:t xml:space="preserve"> </w:t>
      </w:r>
      <w:proofErr w:type="spellStart"/>
      <w:r>
        <w:t>cloud</w:t>
      </w:r>
      <w:proofErr w:type="spellEnd"/>
      <w:r>
        <w:t xml:space="preserve"> con Amazon </w:t>
      </w:r>
      <w:proofErr w:type="spellStart"/>
      <w:r>
        <w:t>CloudWatch</w:t>
      </w:r>
      <w:proofErr w:type="spellEnd"/>
      <w:r>
        <w:t xml:space="preserve"> y AWS X-Ray— que individualmente poseen el peso y la profundidad suficiente para constituir proyectos de titulación independientes.</w:t>
      </w:r>
    </w:p>
    <w:p w14:paraId="2823DC83" w14:textId="77777777" w:rsidR="00EC05E3" w:rsidRDefault="00000000">
      <w:r>
        <w:t>La naturaleza colaborativa del trabajo le otorga una visión holística y multidisciplinar al proyecto, permitiendo que ambos integrantes adquieran un dominio integral sobre todo el ciclo de vida del software (</w:t>
      </w:r>
      <w:r>
        <w:rPr>
          <w:i/>
          <w:iCs/>
        </w:rPr>
        <w:t>End-</w:t>
      </w:r>
      <w:proofErr w:type="spellStart"/>
      <w:r>
        <w:rPr>
          <w:i/>
          <w:iCs/>
        </w:rPr>
        <w:t>to</w:t>
      </w:r>
      <w:proofErr w:type="spellEnd"/>
      <w:r>
        <w:rPr>
          <w:i/>
          <w:iCs/>
        </w:rPr>
        <w:t>-End</w:t>
      </w:r>
      <w:r>
        <w:t xml:space="preserve">), abarcando desde la capa de presentación hasta la automatización de la infraestructura </w:t>
      </w:r>
      <w:proofErr w:type="spellStart"/>
      <w:r>
        <w:t>cloud</w:t>
      </w:r>
      <w:proofErr w:type="spellEnd"/>
      <w:r>
        <w:t xml:space="preserve"> subyacente. Esta sinergia no solo eleva la calidad técnica del producto mínimo viable (MVP) resultante, sino que genera un activo tecnológico funcional y directamente aplicable en entornos profesionales reales y en la modernización de </w:t>
      </w:r>
      <w:proofErr w:type="spellStart"/>
      <w:r>
        <w:t>PYMEs</w:t>
      </w:r>
      <w:proofErr w:type="spellEnd"/>
      <w:r>
        <w:t>.</w:t>
      </w:r>
    </w:p>
    <w:p w14:paraId="02CF627A" w14:textId="77777777" w:rsidR="00EC05E3" w:rsidRDefault="00EC05E3">
      <w:pPr>
        <w:rPr>
          <w:color w:val="0098CD"/>
          <w:sz w:val="28"/>
          <w:szCs w:val="28"/>
        </w:rPr>
      </w:pPr>
    </w:p>
    <w:p w14:paraId="6901A531" w14:textId="77777777" w:rsidR="00EC05E3" w:rsidRDefault="00000000">
      <w:pPr>
        <w:rPr>
          <w:color w:val="0098CD"/>
          <w:sz w:val="28"/>
          <w:szCs w:val="28"/>
        </w:rPr>
      </w:pPr>
      <w:r>
        <w:rPr>
          <w:color w:val="0098CD"/>
          <w:sz w:val="28"/>
          <w:szCs w:val="28"/>
        </w:rPr>
        <w:t>Mecanismos de coordinación empleados</w:t>
      </w:r>
    </w:p>
    <w:p w14:paraId="7F2B3A34" w14:textId="77777777" w:rsidR="00EC05E3" w:rsidRDefault="00000000">
      <w:pPr>
        <w:tabs>
          <w:tab w:val="right" w:pos="9060"/>
        </w:tabs>
      </w:pPr>
      <w:r>
        <w:t>Para garantizar una colaboración eficiente, transparente y alineada con la dinámica de entornos de trabajo profesionales altamente distribuidos, se han establecido los siguientes mecanismos y herramientas de comunicación e ingeniería:</w:t>
      </w:r>
    </w:p>
    <w:p w14:paraId="3864DD8B" w14:textId="77777777" w:rsidR="00EC05E3" w:rsidRDefault="00000000">
      <w:pPr>
        <w:numPr>
          <w:ilvl w:val="0"/>
          <w:numId w:val="3"/>
        </w:numPr>
        <w:tabs>
          <w:tab w:val="right" w:pos="9060"/>
        </w:tabs>
      </w:pPr>
      <w:r>
        <w:t xml:space="preserve">Control de Versiones y Gestión del Código: Uso de GitHub como repositorio centralizado, adoptando el flujo de trabajo </w:t>
      </w:r>
      <w:r>
        <w:rPr>
          <w:i/>
          <w:iCs/>
        </w:rPr>
        <w:t>GitHub Flow</w:t>
      </w:r>
      <w:r>
        <w:t>. Se emplean ramas de desarrollo por módulo/funcionalidad (</w:t>
      </w:r>
      <w:proofErr w:type="spellStart"/>
      <w:r>
        <w:rPr>
          <w:i/>
          <w:iCs/>
        </w:rPr>
        <w:t>feature</w:t>
      </w:r>
      <w:proofErr w:type="spellEnd"/>
      <w:r>
        <w:rPr>
          <w:i/>
          <w:iCs/>
        </w:rPr>
        <w:t xml:space="preserve"> </w:t>
      </w:r>
      <w:proofErr w:type="spellStart"/>
      <w:r>
        <w:rPr>
          <w:i/>
          <w:iCs/>
        </w:rPr>
        <w:t>branches</w:t>
      </w:r>
      <w:proofErr w:type="spellEnd"/>
      <w:r>
        <w:t>), requiriendo revisiones cruzadas de código (</w:t>
      </w:r>
      <w:proofErr w:type="spellStart"/>
      <w:r>
        <w:rPr>
          <w:i/>
          <w:iCs/>
        </w:rPr>
        <w:t>pull</w:t>
      </w:r>
      <w:proofErr w:type="spellEnd"/>
      <w:r>
        <w:rPr>
          <w:i/>
          <w:iCs/>
        </w:rPr>
        <w:t xml:space="preserve"> </w:t>
      </w:r>
      <w:proofErr w:type="spellStart"/>
      <w:r>
        <w:rPr>
          <w:i/>
          <w:iCs/>
        </w:rPr>
        <w:t>requests</w:t>
      </w:r>
      <w:proofErr w:type="spellEnd"/>
      <w:r>
        <w:t>) entre ambos integrantes antes de fusionar los cambios a la rama principal (</w:t>
      </w:r>
      <w:proofErr w:type="spellStart"/>
      <w:r>
        <w:t>main</w:t>
      </w:r>
      <w:proofErr w:type="spellEnd"/>
      <w:r>
        <w:t>).</w:t>
      </w:r>
    </w:p>
    <w:p w14:paraId="1093F2B1" w14:textId="77777777" w:rsidR="00EC05E3" w:rsidRDefault="00000000">
      <w:pPr>
        <w:numPr>
          <w:ilvl w:val="0"/>
          <w:numId w:val="3"/>
        </w:numPr>
        <w:tabs>
          <w:tab w:val="right" w:pos="9060"/>
        </w:tabs>
      </w:pPr>
      <w:r>
        <w:t xml:space="preserve">Integración Continua (CI/CD): Configuración de GitHub </w:t>
      </w:r>
      <w:proofErr w:type="spellStart"/>
      <w:r>
        <w:t>Actions</w:t>
      </w:r>
      <w:proofErr w:type="spellEnd"/>
      <w:r>
        <w:t xml:space="preserve"> para automatizar la ejecución de pruebas unitarias, análisis estático de código y validación de sintaxis en las plantillas de </w:t>
      </w:r>
      <w:proofErr w:type="spellStart"/>
      <w:r>
        <w:t>Terraform</w:t>
      </w:r>
      <w:proofErr w:type="spellEnd"/>
      <w:r>
        <w:t xml:space="preserve"> en cada entrega de código.</w:t>
      </w:r>
    </w:p>
    <w:p w14:paraId="16D237EF" w14:textId="77777777" w:rsidR="00EC05E3" w:rsidRDefault="00000000">
      <w:pPr>
        <w:numPr>
          <w:ilvl w:val="0"/>
          <w:numId w:val="3"/>
        </w:numPr>
        <w:tabs>
          <w:tab w:val="right" w:pos="9060"/>
        </w:tabs>
      </w:pPr>
      <w:r>
        <w:t xml:space="preserve">Gestión Visual de Tareas y Backlog: Utilización de GitHub </w:t>
      </w:r>
      <w:proofErr w:type="spellStart"/>
      <w:r>
        <w:t>Projects</w:t>
      </w:r>
      <w:proofErr w:type="spellEnd"/>
      <w:r>
        <w:t xml:space="preserve"> (Kanban) para la organización y seguimiento de las actividades divididas en el </w:t>
      </w:r>
      <w:proofErr w:type="spellStart"/>
      <w:r>
        <w:rPr>
          <w:i/>
          <w:iCs/>
        </w:rPr>
        <w:t>Product</w:t>
      </w:r>
      <w:proofErr w:type="spellEnd"/>
      <w:r>
        <w:rPr>
          <w:i/>
          <w:iCs/>
        </w:rPr>
        <w:t xml:space="preserve"> Backlog</w:t>
      </w:r>
      <w:r>
        <w:t>. El tablero permite clasificar el avance de cada tarea (</w:t>
      </w:r>
      <w:r>
        <w:rPr>
          <w:i/>
          <w:iCs/>
        </w:rPr>
        <w:t>Por hacer</w:t>
      </w:r>
      <w:r>
        <w:t xml:space="preserve">, </w:t>
      </w:r>
      <w:r>
        <w:rPr>
          <w:i/>
          <w:iCs/>
        </w:rPr>
        <w:t>En progreso</w:t>
      </w:r>
      <w:r>
        <w:t xml:space="preserve">, </w:t>
      </w:r>
      <w:r>
        <w:rPr>
          <w:i/>
          <w:iCs/>
        </w:rPr>
        <w:t>En revisión</w:t>
      </w:r>
      <w:r>
        <w:t xml:space="preserve"> y </w:t>
      </w:r>
      <w:r>
        <w:rPr>
          <w:i/>
          <w:iCs/>
        </w:rPr>
        <w:t>Completado</w:t>
      </w:r>
      <w:r>
        <w:t xml:space="preserve">) y sincronizar el trabajo de cada </w:t>
      </w:r>
      <w:r>
        <w:rPr>
          <w:i/>
          <w:iCs/>
        </w:rPr>
        <w:t>sprint</w:t>
      </w:r>
      <w:r>
        <w:t>.</w:t>
      </w:r>
    </w:p>
    <w:p w14:paraId="19B8982E" w14:textId="77777777" w:rsidR="00EC05E3" w:rsidRDefault="00000000">
      <w:pPr>
        <w:numPr>
          <w:ilvl w:val="0"/>
          <w:numId w:val="3"/>
        </w:numPr>
        <w:tabs>
          <w:tab w:val="right" w:pos="9060"/>
        </w:tabs>
      </w:pPr>
      <w:r>
        <w:t>Canales de Comunicación y Sincronización:</w:t>
      </w:r>
    </w:p>
    <w:p w14:paraId="59B2D3B5" w14:textId="77777777" w:rsidR="00EC05E3" w:rsidRDefault="00000000">
      <w:pPr>
        <w:numPr>
          <w:ilvl w:val="1"/>
          <w:numId w:val="3"/>
        </w:numPr>
        <w:tabs>
          <w:tab w:val="right" w:pos="9060"/>
        </w:tabs>
      </w:pPr>
      <w:r>
        <w:t>Sincronización Diaria/Periódica: Sincronizaciones cortas a través de Google Meet / WhatsApp para discutir avances del día, acordar interfaces REST/JSON y resolver bloqueos técnicos.</w:t>
      </w:r>
    </w:p>
    <w:p w14:paraId="3C70AD08" w14:textId="77777777" w:rsidR="00EC05E3" w:rsidRDefault="00000000">
      <w:pPr>
        <w:numPr>
          <w:ilvl w:val="1"/>
          <w:numId w:val="3"/>
        </w:numPr>
        <w:tabs>
          <w:tab w:val="right" w:pos="9060"/>
        </w:tabs>
      </w:pPr>
      <w:r>
        <w:t xml:space="preserve">Planificación de </w:t>
      </w:r>
      <w:proofErr w:type="spellStart"/>
      <w:r>
        <w:t>Sprints</w:t>
      </w:r>
      <w:proofErr w:type="spellEnd"/>
      <w:r>
        <w:t xml:space="preserve"> (Sprint </w:t>
      </w:r>
      <w:proofErr w:type="spellStart"/>
      <w:r>
        <w:t>Planning</w:t>
      </w:r>
      <w:proofErr w:type="spellEnd"/>
      <w:r>
        <w:t xml:space="preserve"> &amp; </w:t>
      </w:r>
      <w:proofErr w:type="spellStart"/>
      <w:r>
        <w:t>Review</w:t>
      </w:r>
      <w:proofErr w:type="spellEnd"/>
      <w:r>
        <w:t>): Reuniones quincenales al inicio y cierre de cada ciclo para definir el alcance de las iteraciones, evaluar el incremento de software desarrollado y revisar la redacción de la memoria.</w:t>
      </w:r>
    </w:p>
    <w:p w14:paraId="49AAE36C" w14:textId="77777777" w:rsidR="00EC05E3" w:rsidRDefault="00000000">
      <w:pPr>
        <w:numPr>
          <w:ilvl w:val="1"/>
          <w:numId w:val="3"/>
        </w:numPr>
        <w:tabs>
          <w:tab w:val="right" w:pos="9060"/>
        </w:tabs>
      </w:pPr>
      <w:r>
        <w:lastRenderedPageBreak/>
        <w:t>Seguimiento Docente: Sesiones periódicas de tutoría con el director del TFE, Javier Bermejo Higuera, para la validación de requerimientos, revisión de la memoria y orientación metodológica.</w:t>
      </w:r>
    </w:p>
    <w:p w14:paraId="3BE38611" w14:textId="77777777" w:rsidR="00EC05E3" w:rsidRDefault="00000000">
      <w:pPr>
        <w:tabs>
          <w:tab w:val="right" w:pos="9060"/>
        </w:tabs>
        <w:sectPr w:rsidR="00EC05E3">
          <w:headerReference w:type="default" r:id="rId9"/>
          <w:footerReference w:type="default" r:id="rId10"/>
          <w:footerReference w:type="first" r:id="rId11"/>
          <w:pgSz w:w="11906" w:h="16838"/>
          <w:pgMar w:top="1418" w:right="1134" w:bottom="1418" w:left="1701" w:header="709" w:footer="709" w:gutter="0"/>
          <w:pgNumType w:start="1"/>
          <w:cols w:space="720"/>
          <w:titlePg/>
        </w:sectPr>
      </w:pPr>
      <w:r>
        <w:br w:type="page"/>
      </w:r>
    </w:p>
    <w:p w14:paraId="229B203B" w14:textId="77777777" w:rsidR="00EC05E3" w:rsidRDefault="00000000">
      <w:pPr>
        <w:pStyle w:val="Ttulo1"/>
        <w:numPr>
          <w:ilvl w:val="0"/>
          <w:numId w:val="9"/>
        </w:numPr>
      </w:pPr>
      <w:bookmarkStart w:id="4" w:name="_heading=h.yloij4aevycc" w:colFirst="0" w:colLast="0"/>
      <w:bookmarkStart w:id="5" w:name="_Toc243869256"/>
      <w:bookmarkEnd w:id="4"/>
      <w:r>
        <w:lastRenderedPageBreak/>
        <w:t>Introducción</w:t>
      </w:r>
      <w:bookmarkEnd w:id="5"/>
      <w:r>
        <w:t xml:space="preserve"> </w:t>
      </w:r>
    </w:p>
    <w:p w14:paraId="34303A0C" w14:textId="77777777" w:rsidR="00EC05E3" w:rsidRDefault="00000000">
      <w:r>
        <w:t xml:space="preserve">El auge de la transformación digital y la creciente adopción de tecnologías </w:t>
      </w:r>
      <w:proofErr w:type="spellStart"/>
      <w:r>
        <w:t>cloud</w:t>
      </w:r>
      <w:proofErr w:type="spellEnd"/>
      <w:r>
        <w:t xml:space="preserve"> son parte de las dinámicas que hoy atraviesan las organizaciones de cualquier tamaño, y que conducen a cambios profundos en la forma tradicional de gestionar la infraestructura tecnológica. Las empresas migran progresivamente de esquemas de aprovisionamiento manual hacia modelos automatizados que favorecen la escalabilidad y reducen el riesgo operativo asociado a configuraciones inconsistentes, además de ampliar las capacidades de monitoreo y </w:t>
      </w:r>
      <w:proofErr w:type="spellStart"/>
      <w:r>
        <w:t>observabilidad</w:t>
      </w:r>
      <w:proofErr w:type="spellEnd"/>
      <w:r>
        <w:t xml:space="preserve"> sobre sus sistemas. Este capítulo presenta el problema que motivó el presente trabajo, justifica su relevancia para las pequeñas y medianas empresas (</w:t>
      </w:r>
      <w:proofErr w:type="spellStart"/>
      <w:r>
        <w:t>PYMEs</w:t>
      </w:r>
      <w:proofErr w:type="spellEnd"/>
      <w:r>
        <w:t>), plantea la necesidad concreta que se abordó y describe la estructura del resto del documento</w:t>
      </w:r>
    </w:p>
    <w:p w14:paraId="392FA431" w14:textId="77777777" w:rsidR="00EC05E3" w:rsidRDefault="00EC05E3"/>
    <w:p w14:paraId="73BAD0BA" w14:textId="77777777" w:rsidR="00EC05E3" w:rsidRDefault="00000000">
      <w:pPr>
        <w:pStyle w:val="Ttulo2"/>
        <w:numPr>
          <w:ilvl w:val="1"/>
          <w:numId w:val="9"/>
        </w:numPr>
      </w:pPr>
      <w:bookmarkStart w:id="6" w:name="_heading=h.ovkzsjex4tg1" w:colFirst="0" w:colLast="0"/>
      <w:bookmarkEnd w:id="6"/>
      <w:r>
        <w:rPr>
          <w:smallCaps/>
        </w:rPr>
        <w:t xml:space="preserve"> </w:t>
      </w:r>
      <w:bookmarkStart w:id="7" w:name="_Toc243869257"/>
      <w:r>
        <w:t>Justificación</w:t>
      </w:r>
      <w:bookmarkEnd w:id="7"/>
    </w:p>
    <w:p w14:paraId="60E6631C" w14:textId="77777777" w:rsidR="00EC05E3" w:rsidRDefault="00000000">
      <w:r>
        <w:t xml:space="preserve">Sin embargo, esta oportunidad no llega con la misma facilidad a todas las organizaciones. Mientras las grandes corporaciones cuentan con los recursos para aprovecharla con rapidez, las </w:t>
      </w:r>
      <w:proofErr w:type="spellStart"/>
      <w:r>
        <w:t>PYMEs</w:t>
      </w:r>
      <w:proofErr w:type="spellEnd"/>
      <w:r>
        <w:t xml:space="preserve"> de América Latina y el Caribe avanzan a un ritmo más lento, entre otras razones, por el limitado acceso a financiamiento y por marcos regulatorios que aún están en desarrollo </w:t>
      </w:r>
      <w:r>
        <w:rPr>
          <w:color w:val="000000"/>
        </w:rPr>
        <w:t>(</w:t>
      </w:r>
      <w:proofErr w:type="spellStart"/>
      <w:r>
        <w:rPr>
          <w:color w:val="000000"/>
        </w:rPr>
        <w:t>Hirs</w:t>
      </w:r>
      <w:proofErr w:type="spellEnd"/>
      <w:r>
        <w:rPr>
          <w:color w:val="000000"/>
        </w:rPr>
        <w:t xml:space="preserve">-Garzón &amp; Vargas, 2023) </w:t>
      </w:r>
    </w:p>
    <w:p w14:paraId="0175069D" w14:textId="77777777" w:rsidR="00EC05E3" w:rsidRDefault="00000000">
      <w:r>
        <w:t xml:space="preserve">Uno de los factores que más incide en esta brecha no es la falta de talento técnico disponible, sino el elevado costo que representa para una PYME sostener de forma permanente un equipo propio especializado en DevOps y arquitectura </w:t>
      </w:r>
      <w:proofErr w:type="spellStart"/>
      <w:r>
        <w:t>cloud</w:t>
      </w:r>
      <w:proofErr w:type="spellEnd"/>
      <w:r>
        <w:t xml:space="preserve">. Contratar y retener este tipo de perfiles suele suponer una inversión difícil de justificar para organizaciones de menor tamaño, lo que con frecuencia las lleva a posponer la modernización de su infraestructura o a depender de procesos manuales de configuración y despliegue más lentos, menos escalables y más propensos a errores, incluso cuando existe la voluntad de adoptar buenas prácticas ya consolidadas en la industria, como la automatización mediante Infraestructura como Código </w:t>
      </w:r>
      <w:r>
        <w:rPr>
          <w:color w:val="000000"/>
        </w:rPr>
        <w:t>(</w:t>
      </w:r>
      <w:proofErr w:type="spellStart"/>
      <w:r>
        <w:rPr>
          <w:color w:val="000000"/>
        </w:rPr>
        <w:t>Kumara</w:t>
      </w:r>
      <w:proofErr w:type="spellEnd"/>
      <w:r>
        <w:rPr>
          <w:color w:val="000000"/>
        </w:rPr>
        <w:t xml:space="preserve"> et al., 2021)</w:t>
      </w:r>
      <w:r>
        <w:t xml:space="preserve"> o las arquitecturas </w:t>
      </w:r>
      <w:proofErr w:type="spellStart"/>
      <w:r>
        <w:t>cloud</w:t>
      </w:r>
      <w:proofErr w:type="spellEnd"/>
      <w:r>
        <w:t xml:space="preserve">-native basadas en microservicios </w:t>
      </w:r>
      <w:r>
        <w:rPr>
          <w:color w:val="000000"/>
        </w:rPr>
        <w:t>(Kratzke &amp; Quint, 2017)</w:t>
      </w:r>
      <w:r>
        <w:t xml:space="preserve">. La experiencia de organizaciones donde, incluso contando con presupuesto y </w:t>
      </w:r>
      <w:r>
        <w:lastRenderedPageBreak/>
        <w:t xml:space="preserve">estructura, la adopción de DevOps ha resultado difícil de sostener en el tiempo </w:t>
      </w:r>
      <w:r>
        <w:rPr>
          <w:color w:val="000000"/>
        </w:rPr>
        <w:t>(Jones et al., 2016)</w:t>
      </w:r>
      <w:r>
        <w:t xml:space="preserve">, confirma que la dificultad no radica únicamente en el conocimiento técnico disponible en el mercado, sino en la capacidad de mantenerlo de forma continua dentro de la organización. </w:t>
      </w:r>
    </w:p>
    <w:p w14:paraId="018B558F" w14:textId="77777777" w:rsidR="00EC05E3" w:rsidRDefault="00000000">
      <w:r>
        <w:t xml:space="preserve">Frente a este panorama, el presente trabajo desarrolló una plataforma de autoservicio </w:t>
      </w:r>
      <w:proofErr w:type="spellStart"/>
      <w:r>
        <w:t>cloud</w:t>
      </w:r>
      <w:proofErr w:type="spellEnd"/>
      <w:r>
        <w:t xml:space="preserve"> que trasladó a la PYME la complejidad técnica ya resuelta en plantillas preconfiguradas de Infraestructura como Código, de modo que el aprovisionamiento de infraestructura en AWS y su monitoreo básico dejaran de depender de la disponibilidad permanente de un equipo especializado propio. La lógica de democratizar e independizar el acceso a soluciones tecnológicas avanzadas en entornos con recursos limitados ya ha sido explorada en otros trabajos de este máster; un ejemplo es el monedero virtual con tecnología NFC «</w:t>
      </w:r>
      <w:proofErr w:type="spellStart"/>
      <w:r>
        <w:t>PayBluem</w:t>
      </w:r>
      <w:proofErr w:type="spellEnd"/>
      <w:r>
        <w:t xml:space="preserve">», orientado a ofrecer a instituciones y usuarios no bancarizados una alternativa de pago digital sencilla, segura y accesible </w:t>
      </w:r>
      <w:r>
        <w:rPr>
          <w:color w:val="000000"/>
        </w:rPr>
        <w:t>(Castro-Arana, 2023)</w:t>
      </w:r>
      <w:r>
        <w:t xml:space="preserve">. De manera análoga, este trabajo busca que las </w:t>
      </w:r>
      <w:proofErr w:type="spellStart"/>
      <w:r>
        <w:t>PYMEs</w:t>
      </w:r>
      <w:proofErr w:type="spellEnd"/>
      <w:r>
        <w:t xml:space="preserve"> con recursos técnicos limitados puedan beneficiarse de la automatización, la escalabilidad y la </w:t>
      </w:r>
      <w:proofErr w:type="spellStart"/>
      <w:r>
        <w:t>observabilidad</w:t>
      </w:r>
      <w:proofErr w:type="spellEnd"/>
      <w:r>
        <w:t xml:space="preserve"> que ofrece la nube, sin necesidad de sostener un equipo DevOps propio.</w:t>
      </w:r>
    </w:p>
    <w:p w14:paraId="595DFBFB" w14:textId="77777777" w:rsidR="00EC05E3" w:rsidRDefault="00EC05E3"/>
    <w:p w14:paraId="0598B7E5" w14:textId="77777777" w:rsidR="00EC05E3" w:rsidRDefault="00000000">
      <w:pPr>
        <w:pStyle w:val="Ttulo2"/>
        <w:numPr>
          <w:ilvl w:val="1"/>
          <w:numId w:val="9"/>
        </w:numPr>
      </w:pPr>
      <w:bookmarkStart w:id="8" w:name="_heading=h.5e9i66jlyqq4" w:colFirst="0" w:colLast="0"/>
      <w:bookmarkEnd w:id="8"/>
      <w:r>
        <w:t xml:space="preserve"> </w:t>
      </w:r>
      <w:bookmarkStart w:id="9" w:name="_Toc243869258"/>
      <w:r>
        <w:t>Planteamiento del problema</w:t>
      </w:r>
      <w:bookmarkEnd w:id="9"/>
    </w:p>
    <w:p w14:paraId="4ED3800B" w14:textId="77777777" w:rsidR="00EC05E3" w:rsidRDefault="00000000">
      <w:r>
        <w:t xml:space="preserve">El problema que dio origen a este trabajo puede formularse del siguiente modo: las </w:t>
      </w:r>
      <w:proofErr w:type="spellStart"/>
      <w:r>
        <w:t>PYMEs</w:t>
      </w:r>
      <w:proofErr w:type="spellEnd"/>
      <w:r>
        <w:t xml:space="preserve"> carecen de mecanismos accesibles que les permitan aprovisionar y gestionar infraestructura </w:t>
      </w:r>
      <w:proofErr w:type="spellStart"/>
      <w:r>
        <w:t>cloud</w:t>
      </w:r>
      <w:proofErr w:type="spellEnd"/>
      <w:r>
        <w:t xml:space="preserve"> moderna en AWS sin depender de conocimientos avanzados en automatización, contenedores u </w:t>
      </w:r>
      <w:proofErr w:type="spellStart"/>
      <w:r>
        <w:t>observabilidad</w:t>
      </w:r>
      <w:proofErr w:type="spellEnd"/>
      <w:r>
        <w:t>, lo que limita su capacidad de modernización tecnológica y de crecimiento.</w:t>
      </w:r>
    </w:p>
    <w:p w14:paraId="22E3F426" w14:textId="77777777" w:rsidR="00EC05E3" w:rsidRDefault="00000000">
      <w:r>
        <w:t xml:space="preserve">Esta necesidad se abordó mediante una plataforma de autoservicio que trasladó a la PYME la complejidad técnica ya resuelta en plantillas de Infraestructura como Código, siguiendo los principios y buenas prácticas identificados en la literatura sobre </w:t>
      </w:r>
      <w:proofErr w:type="spellStart"/>
      <w:r>
        <w:t>IaC</w:t>
      </w:r>
      <w:proofErr w:type="spellEnd"/>
      <w:r>
        <w:t xml:space="preserve"> </w:t>
      </w:r>
      <w:r>
        <w:rPr>
          <w:color w:val="000000"/>
        </w:rPr>
        <w:t>(</w:t>
      </w:r>
      <w:proofErr w:type="spellStart"/>
      <w:r>
        <w:rPr>
          <w:color w:val="000000"/>
        </w:rPr>
        <w:t>Kumara</w:t>
      </w:r>
      <w:proofErr w:type="spellEnd"/>
      <w:r>
        <w:rPr>
          <w:color w:val="000000"/>
        </w:rPr>
        <w:t xml:space="preserve"> et al., 2021; Morris, 2021)</w:t>
      </w:r>
      <w:r>
        <w:t xml:space="preserve">. La propuesta se apoyó, además, en la incorporación de mecanismos básicos de </w:t>
      </w:r>
      <w:proofErr w:type="spellStart"/>
      <w:r>
        <w:t>observabilidad</w:t>
      </w:r>
      <w:proofErr w:type="spellEnd"/>
      <w:r>
        <w:t xml:space="preserve"> —métricas, trazas y registros (logs)— como los tres pilares que permiten </w:t>
      </w:r>
      <w:r>
        <w:lastRenderedPageBreak/>
        <w:t xml:space="preserve">comprender el estado interno de un sistema distribuido y detectar de forma temprana problemas de disponibilidad o rendimiento </w:t>
      </w:r>
      <w:r>
        <w:rPr>
          <w:color w:val="000000"/>
        </w:rPr>
        <w:t>(Sridharan, 2018)</w:t>
      </w:r>
      <w:r>
        <w:t>, de modo que la PYME no solo despliegue su infraestructura de forma automatizada, sino que también cuente con visibilidad operativa mínima sobre ella.</w:t>
      </w:r>
    </w:p>
    <w:p w14:paraId="1E1A1A97" w14:textId="77777777" w:rsidR="00EC05E3" w:rsidRDefault="00000000">
      <w:r>
        <w:t xml:space="preserve">En este sentido, lo que se propuso y desarrolló fue una plataforma web de autoservicio </w:t>
      </w:r>
      <w:proofErr w:type="spellStart"/>
      <w:r>
        <w:t>cloud</w:t>
      </w:r>
      <w:proofErr w:type="spellEnd"/>
      <w:r>
        <w:t xml:space="preserve"> que automatizó el aprovisionamiento de infraestructura en AWS mediante plantillas preconfiguradas y que integró funcionalidades básicas de monitoreo, reduciendo así la complejidad técnica y los procesos manuales que hoy dificultan la adopción de infraestructura </w:t>
      </w:r>
      <w:proofErr w:type="spellStart"/>
      <w:r>
        <w:t>cloud</w:t>
      </w:r>
      <w:proofErr w:type="spellEnd"/>
      <w:r>
        <w:t xml:space="preserve"> moderna por parte de las </w:t>
      </w:r>
      <w:proofErr w:type="spellStart"/>
      <w:r>
        <w:t>PYMEs</w:t>
      </w:r>
      <w:proofErr w:type="spellEnd"/>
      <w:r>
        <w:t>. El tema se enmarca directamente en la ingeniería de software y el desarrollo web, en consonancia con la titulación.</w:t>
      </w:r>
    </w:p>
    <w:p w14:paraId="6A7AE2F4" w14:textId="77777777" w:rsidR="00EC05E3" w:rsidRDefault="00EC05E3"/>
    <w:p w14:paraId="07618B27" w14:textId="77777777" w:rsidR="00EC05E3" w:rsidRDefault="00000000">
      <w:pPr>
        <w:pStyle w:val="Ttulo2"/>
        <w:numPr>
          <w:ilvl w:val="1"/>
          <w:numId w:val="9"/>
        </w:numPr>
      </w:pPr>
      <w:bookmarkStart w:id="10" w:name="_heading=h.n3zw77ovomx" w:colFirst="0" w:colLast="0"/>
      <w:bookmarkEnd w:id="10"/>
      <w:r>
        <w:t xml:space="preserve"> </w:t>
      </w:r>
      <w:bookmarkStart w:id="11" w:name="_Toc243869259"/>
      <w:r>
        <w:t>Estructura del trabajo</w:t>
      </w:r>
      <w:bookmarkEnd w:id="11"/>
    </w:p>
    <w:p w14:paraId="442408D8" w14:textId="77777777" w:rsidR="00EC05E3" w:rsidRDefault="00000000">
      <w:r>
        <w:t xml:space="preserve">El resto de este documento se organiza de la siguiente manera. El capítulo 2, «Contexto y estado del arte», profundiza en la literatura relacionada con la adopción de </w:t>
      </w:r>
      <w:proofErr w:type="spellStart"/>
      <w:r>
        <w:t>cloud</w:t>
      </w:r>
      <w:proofErr w:type="spellEnd"/>
      <w:r>
        <w:t xml:space="preserve"> </w:t>
      </w:r>
      <w:proofErr w:type="spellStart"/>
      <w:r>
        <w:t>computing</w:t>
      </w:r>
      <w:proofErr w:type="spellEnd"/>
      <w:r>
        <w:t xml:space="preserve"> en </w:t>
      </w:r>
      <w:proofErr w:type="spellStart"/>
      <w:r>
        <w:t>PYMEs</w:t>
      </w:r>
      <w:proofErr w:type="spellEnd"/>
      <w:r>
        <w:t xml:space="preserve">, la automatización mediante Infraestructura como Código y las arquitecturas </w:t>
      </w:r>
      <w:proofErr w:type="spellStart"/>
      <w:r>
        <w:t>cloud</w:t>
      </w:r>
      <w:proofErr w:type="spellEnd"/>
      <w:r>
        <w:t xml:space="preserve">-native, con el fin de fundamentar las decisiones de diseño adoptadas. El capítulo 3, «Objetivos concretos y metodología de trabajo», concreta el objetivo general y los objetivos específicos del proyecto, y describe la metodología incremental basada en un producto mínimo viable (MVP) que se siguió para alcanzarlos </w:t>
      </w:r>
      <w:r>
        <w:rPr>
          <w:color w:val="000000"/>
        </w:rPr>
        <w:t>(Sridharan, 2018)</w:t>
      </w:r>
      <w:r>
        <w:t>.</w:t>
      </w:r>
    </w:p>
    <w:p w14:paraId="357430B8" w14:textId="77777777" w:rsidR="00EC05E3" w:rsidRDefault="00000000">
      <w:r>
        <w:t>El capítulo 4, «Desarrollo específico de la contribución», describe en detalle la identificación de requisitos, la arquitectura y el proceso de desarrollo de la plataforma, así como la evaluación de su usabilidad y aplicabilidad. El capítulo 5, «Conclusiones y trabajo futuro», recoge el grado de consecución de los objetivos planteados y las líneas de trabajo futuro que se derivan del proyecto. Finalmente, el documento incluye las referencias bibliográficas empleadas y, como anexo obligatorio, un artículo-resumen del trabajo realizado.</w:t>
      </w:r>
    </w:p>
    <w:p w14:paraId="457DCC0C" w14:textId="77777777" w:rsidR="00EC05E3" w:rsidRDefault="00000000">
      <w:pPr>
        <w:pStyle w:val="Ttulo1"/>
        <w:numPr>
          <w:ilvl w:val="0"/>
          <w:numId w:val="9"/>
        </w:numPr>
      </w:pPr>
      <w:bookmarkStart w:id="12" w:name="_heading=h.evvwe1zhx25j" w:colFirst="0" w:colLast="0"/>
      <w:bookmarkStart w:id="13" w:name="_Toc243869260"/>
      <w:bookmarkEnd w:id="12"/>
      <w:r>
        <w:lastRenderedPageBreak/>
        <w:t>Contexto y estado del arte</w:t>
      </w:r>
      <w:bookmarkEnd w:id="13"/>
    </w:p>
    <w:p w14:paraId="0609D3F6" w14:textId="77777777" w:rsidR="00EC05E3" w:rsidRDefault="00000000">
      <w:pPr>
        <w:rPr>
          <w:rFonts w:ascii="Times New Roman" w:eastAsia="Times New Roman" w:hAnsi="Times New Roman" w:cs="Times New Roman"/>
        </w:rPr>
      </w:pPr>
      <w:r>
        <w:t xml:space="preserve">Este capítulo establece la fundamentación teórica, conceptual y técnica que sostiene el desarrollo de la plataforma de autoservicio </w:t>
      </w:r>
      <w:proofErr w:type="spellStart"/>
      <w:r>
        <w:t>cloud</w:t>
      </w:r>
      <w:proofErr w:type="spellEnd"/>
      <w:r>
        <w:t>. En primer lugar, se analiza la brecha tecnológica y operativa que enfrentan las pequeñas y medianas empresas (</w:t>
      </w:r>
      <w:proofErr w:type="spellStart"/>
      <w:r>
        <w:t>PYMEs</w:t>
      </w:r>
      <w:proofErr w:type="spellEnd"/>
      <w:r>
        <w:t xml:space="preserve">) respecto a la adopción de tecnologías en la nube y la sostenibilidad de equipos DevOps. A continuación, se examinan los pilares del estado del arte en ingeniería de software e infraestructura: arquitecturas </w:t>
      </w:r>
      <w:proofErr w:type="spellStart"/>
      <w:r>
        <w:rPr>
          <w:i/>
          <w:iCs/>
        </w:rPr>
        <w:t>cloud</w:t>
      </w:r>
      <w:proofErr w:type="spellEnd"/>
      <w:r>
        <w:rPr>
          <w:i/>
          <w:iCs/>
        </w:rPr>
        <w:t>-native</w:t>
      </w:r>
      <w:r>
        <w:t>, virtualización mediante contenedores, orquestación gestionada, Infraestructura como Código (</w:t>
      </w:r>
      <w:proofErr w:type="spellStart"/>
      <w:r>
        <w:t>IaC</w:t>
      </w:r>
      <w:proofErr w:type="spellEnd"/>
      <w:r>
        <w:t>), ingeniería de plataformas (</w:t>
      </w:r>
      <w:proofErr w:type="spellStart"/>
      <w:r>
        <w:rPr>
          <w:i/>
          <w:iCs/>
        </w:rPr>
        <w:t>Platform</w:t>
      </w:r>
      <w:proofErr w:type="spellEnd"/>
      <w:r>
        <w:rPr>
          <w:i/>
          <w:iCs/>
        </w:rPr>
        <w:t xml:space="preserve"> </w:t>
      </w:r>
      <w:proofErr w:type="spellStart"/>
      <w:r>
        <w:rPr>
          <w:i/>
          <w:iCs/>
        </w:rPr>
        <w:t>Engineering</w:t>
      </w:r>
      <w:proofErr w:type="spellEnd"/>
      <w:r>
        <w:t xml:space="preserve">), </w:t>
      </w:r>
      <w:proofErr w:type="spellStart"/>
      <w:r>
        <w:t>observabilidad</w:t>
      </w:r>
      <w:proofErr w:type="spellEnd"/>
      <w:r>
        <w:t xml:space="preserve"> y seguridad (</w:t>
      </w:r>
      <w:proofErr w:type="spellStart"/>
      <w:r>
        <w:rPr>
          <w:i/>
          <w:iCs/>
        </w:rPr>
        <w:t>DevSecOps</w:t>
      </w:r>
      <w:proofErr w:type="spellEnd"/>
      <w:r>
        <w:t>). Finalmente, se sintetizan las conclusiones teóricas que justifican el diseño de la solución propuesta.</w:t>
      </w:r>
      <w:r>
        <w:rPr>
          <w:rFonts w:ascii="Times New Roman" w:eastAsia="Times New Roman" w:hAnsi="Times New Roman" w:cs="Times New Roman"/>
        </w:rPr>
        <w:t xml:space="preserve"> </w:t>
      </w:r>
    </w:p>
    <w:p w14:paraId="4215318D" w14:textId="77777777" w:rsidR="00EC05E3" w:rsidRDefault="00000000">
      <w:pPr>
        <w:pStyle w:val="Ttulo2"/>
        <w:numPr>
          <w:ilvl w:val="1"/>
          <w:numId w:val="9"/>
        </w:numPr>
      </w:pPr>
      <w:bookmarkStart w:id="14" w:name="_heading=h.mjtmnc6708ze" w:colFirst="0" w:colLast="0"/>
      <w:bookmarkEnd w:id="14"/>
      <w:r>
        <w:t xml:space="preserve"> </w:t>
      </w:r>
      <w:bookmarkStart w:id="15" w:name="_Toc243869261"/>
      <w:r>
        <w:t xml:space="preserve">Contexto del problema: las pymes y la brecha tecnológica </w:t>
      </w:r>
      <w:proofErr w:type="spellStart"/>
      <w:r>
        <w:t>cloud</w:t>
      </w:r>
      <w:bookmarkEnd w:id="15"/>
      <w:proofErr w:type="spellEnd"/>
    </w:p>
    <w:p w14:paraId="421AB601" w14:textId="77777777" w:rsidR="00EC05E3" w:rsidRDefault="00000000">
      <w:pPr>
        <w:rPr>
          <w:rFonts w:ascii="Times New Roman" w:eastAsia="Times New Roman" w:hAnsi="Times New Roman" w:cs="Times New Roman"/>
        </w:rPr>
      </w:pPr>
      <w:r>
        <w:t xml:space="preserve">La transformación digital y la adopción de servicios en la nube se han consolidado como motores fundamentales de la competitividad y la eficiencia operativa empresarial. Sin embargo, la velocidad y profundidad con la que las organizaciones asimilan estas tecnologías presenta una brecha acentuada según su tamaño y capacidad financiera. Mientras que las grandes empresas cuentan con capital y estructuras operativas para adoptar modelos automatizados de infraestructura, las </w:t>
      </w:r>
      <w:proofErr w:type="spellStart"/>
      <w:r>
        <w:t>PYMEs</w:t>
      </w:r>
      <w:proofErr w:type="spellEnd"/>
      <w:r>
        <w:t xml:space="preserve"> (especialmente en regiones en desarrollo como América Latina y el Caribe) avanzan a un ritmo más lento debido al limitado acceso a financiamiento, marcos regulatorios en desarrollo y capacidades técnicas restringidas (</w:t>
      </w:r>
      <w:proofErr w:type="spellStart"/>
      <w:r>
        <w:t>Hirs</w:t>
      </w:r>
      <w:proofErr w:type="spellEnd"/>
      <w:r>
        <w:t>-Garzón &amp; Vargas, 2023).</w:t>
      </w:r>
      <w:r>
        <w:rPr>
          <w:rFonts w:ascii="Times New Roman" w:eastAsia="Times New Roman" w:hAnsi="Times New Roman" w:cs="Times New Roman"/>
        </w:rPr>
        <w:t xml:space="preserve"> </w:t>
      </w:r>
    </w:p>
    <w:p w14:paraId="15C51EA8" w14:textId="77777777" w:rsidR="00EC05E3" w:rsidRDefault="00EC05E3">
      <w:pPr>
        <w:rPr>
          <w:rFonts w:ascii="Times New Roman" w:eastAsia="Times New Roman" w:hAnsi="Times New Roman" w:cs="Times New Roman"/>
        </w:rPr>
      </w:pPr>
    </w:p>
    <w:p w14:paraId="4635C1C9" w14:textId="77777777" w:rsidR="00EC05E3" w:rsidRDefault="00000000">
      <w:pPr>
        <w:pStyle w:val="Ttulo3"/>
        <w:numPr>
          <w:ilvl w:val="2"/>
          <w:numId w:val="9"/>
        </w:numPr>
      </w:pPr>
      <w:bookmarkStart w:id="16" w:name="_heading=h.x4dirg87rcdg" w:colFirst="0" w:colLast="0"/>
      <w:bookmarkEnd w:id="16"/>
      <w:r>
        <w:t xml:space="preserve"> </w:t>
      </w:r>
      <w:bookmarkStart w:id="17" w:name="_Toc243869262"/>
      <w:r>
        <w:t>Barreras operativas y la complejidad del modelo DevOps</w:t>
      </w:r>
      <w:bookmarkEnd w:id="17"/>
    </w:p>
    <w:p w14:paraId="1758230C" w14:textId="77777777" w:rsidR="00EC05E3" w:rsidRDefault="00000000">
      <w:r>
        <w:t xml:space="preserve">El factor crítico en esta brecha no radica exclusivamente en la disponibilidad general de talento en el mercado, sino en la alta inversión que exige a una PYME la contratación y retención permanente de un equipo especializado en DevOps y arquitectura </w:t>
      </w:r>
      <w:proofErr w:type="spellStart"/>
      <w:r>
        <w:t>cloud</w:t>
      </w:r>
      <w:proofErr w:type="spellEnd"/>
      <w:r>
        <w:t xml:space="preserve"> (</w:t>
      </w:r>
      <w:proofErr w:type="spellStart"/>
      <w:r>
        <w:t>Alshamaila</w:t>
      </w:r>
      <w:proofErr w:type="spellEnd"/>
      <w:r>
        <w:t xml:space="preserve"> et al., 2012; Jones et al., 2016). Sostener estas estructuras resulta económicamente difícil de justificar para empresas de menor escala, lo que las lleva con frecuencia a posponer la </w:t>
      </w:r>
      <w:r>
        <w:lastRenderedPageBreak/>
        <w:t xml:space="preserve">modernización tecnológica o a depender de procesos manuales de configuración y despliegue (Jones et al., 2016). </w:t>
      </w:r>
    </w:p>
    <w:p w14:paraId="2B4553D5" w14:textId="77777777" w:rsidR="00EC05E3" w:rsidRDefault="00000000">
      <w:r>
        <w:t xml:space="preserve">La gestión manual de infraestructura genera cuellos de botella operativos, carece de repetibilidad, incrementa la probabilidad de errores de configuración, dificulta la trazabilidad y limita severamente la escalabilidad del negocio. </w:t>
      </w:r>
    </w:p>
    <w:p w14:paraId="1DADEF5E" w14:textId="77777777" w:rsidR="00EC05E3" w:rsidRDefault="00000000">
      <w:r>
        <w:t xml:space="preserve"> </w:t>
      </w:r>
    </w:p>
    <w:p w14:paraId="34C4AC96" w14:textId="77777777" w:rsidR="00EC05E3" w:rsidRDefault="00000000">
      <w:pPr>
        <w:pBdr>
          <w:top w:val="nil"/>
          <w:left w:val="nil"/>
          <w:bottom w:val="nil"/>
          <w:right w:val="nil"/>
          <w:between w:val="nil"/>
        </w:pBdr>
        <w:rPr>
          <w:b/>
          <w:bCs/>
          <w:color w:val="000000"/>
        </w:rPr>
      </w:pPr>
      <w:bookmarkStart w:id="18" w:name="_heading=h.etgxjm6gh5tu" w:colFirst="0" w:colLast="0"/>
      <w:bookmarkStart w:id="19" w:name="_Toc243869298"/>
      <w:bookmarkEnd w:id="18"/>
      <w:r>
        <w:rPr>
          <w:b/>
          <w:bCs/>
          <w:color w:val="000000"/>
        </w:rPr>
        <w:t xml:space="preserve">Figura </w:t>
      </w:r>
      <w:r>
        <w:rPr>
          <w:b/>
          <w:bCs/>
          <w:color w:val="000000"/>
        </w:rPr>
        <w:fldChar w:fldCharType="begin"/>
      </w:r>
      <w:r>
        <w:rPr>
          <w:b/>
          <w:bCs/>
          <w:color w:val="000000"/>
        </w:rPr>
        <w:instrText xml:space="preserve"> SEQ Figura \* ARABIC </w:instrText>
      </w:r>
      <w:r>
        <w:rPr>
          <w:b/>
          <w:bCs/>
          <w:color w:val="000000"/>
        </w:rPr>
        <w:fldChar w:fldCharType="separate"/>
      </w:r>
      <w:r w:rsidR="00BB6337">
        <w:rPr>
          <w:b/>
          <w:bCs/>
          <w:noProof/>
          <w:color w:val="000000"/>
        </w:rPr>
        <w:t>1</w:t>
      </w:r>
      <w:r>
        <w:rPr>
          <w:b/>
          <w:bCs/>
          <w:color w:val="000000"/>
        </w:rPr>
        <w:fldChar w:fldCharType="end"/>
      </w:r>
      <w:r>
        <w:rPr>
          <w:b/>
          <w:bCs/>
          <w:color w:val="000000"/>
        </w:rPr>
        <w:t xml:space="preserve">. </w:t>
      </w:r>
      <w:r>
        <w:rPr>
          <w:i/>
          <w:iCs/>
          <w:color w:val="000000"/>
        </w:rPr>
        <w:t xml:space="preserve">Círculo vicioso de la gestión de infraestructura en </w:t>
      </w:r>
      <w:proofErr w:type="spellStart"/>
      <w:r>
        <w:rPr>
          <w:i/>
          <w:iCs/>
          <w:color w:val="000000"/>
        </w:rPr>
        <w:t>PYMEs</w:t>
      </w:r>
      <w:bookmarkEnd w:id="19"/>
      <w:proofErr w:type="spellEnd"/>
    </w:p>
    <w:p w14:paraId="781DBC3F" w14:textId="77777777" w:rsidR="00EC05E3" w:rsidRDefault="00000000">
      <w:pPr>
        <w:jc w:val="center"/>
      </w:pPr>
      <w:r>
        <w:rPr>
          <w:noProof/>
        </w:rPr>
        <w:drawing>
          <wp:inline distT="0" distB="0" distL="0" distR="0" wp14:anchorId="2DB0938D" wp14:editId="6A19491C">
            <wp:extent cx="5124766" cy="2416095"/>
            <wp:effectExtent l="0" t="0" r="0" b="0"/>
            <wp:docPr id="184085746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l="4966" t="7233" r="5132" b="12264"/>
                    <a:stretch>
                      <a:fillRect/>
                    </a:stretch>
                  </pic:blipFill>
                  <pic:spPr>
                    <a:xfrm>
                      <a:off x="0" y="0"/>
                      <a:ext cx="5124766" cy="2416095"/>
                    </a:xfrm>
                    <a:prstGeom prst="rect">
                      <a:avLst/>
                    </a:prstGeom>
                    <a:ln/>
                  </pic:spPr>
                </pic:pic>
              </a:graphicData>
            </a:graphic>
          </wp:inline>
        </w:drawing>
      </w:r>
    </w:p>
    <w:p w14:paraId="27CBC136" w14:textId="77777777" w:rsidR="00EC05E3" w:rsidRDefault="00000000">
      <w:pPr>
        <w:pBdr>
          <w:top w:val="nil"/>
          <w:left w:val="nil"/>
          <w:bottom w:val="nil"/>
          <w:right w:val="nil"/>
          <w:between w:val="nil"/>
        </w:pBdr>
        <w:spacing w:after="0" w:line="276" w:lineRule="auto"/>
        <w:ind w:left="-113" w:right="-215"/>
        <w:jc w:val="center"/>
        <w:rPr>
          <w:color w:val="595959"/>
          <w:sz w:val="19"/>
          <w:szCs w:val="19"/>
        </w:rPr>
      </w:pPr>
      <w:r>
        <w:rPr>
          <w:color w:val="595959"/>
          <w:sz w:val="19"/>
          <w:szCs w:val="19"/>
        </w:rPr>
        <w:t>Fuente: Elaboración propia a partir de (</w:t>
      </w:r>
      <w:proofErr w:type="spellStart"/>
      <w:r>
        <w:rPr>
          <w:color w:val="595959"/>
          <w:sz w:val="19"/>
          <w:szCs w:val="19"/>
        </w:rPr>
        <w:t>Alshamaila</w:t>
      </w:r>
      <w:proofErr w:type="spellEnd"/>
      <w:r>
        <w:rPr>
          <w:color w:val="595959"/>
          <w:sz w:val="19"/>
          <w:szCs w:val="19"/>
        </w:rPr>
        <w:t xml:space="preserve"> et al., 2012; Jones et al., 2016) </w:t>
      </w:r>
    </w:p>
    <w:p w14:paraId="4EC00610" w14:textId="77777777" w:rsidR="00EC05E3" w:rsidRDefault="00000000">
      <w:pPr>
        <w:pBdr>
          <w:top w:val="nil"/>
          <w:left w:val="nil"/>
          <w:bottom w:val="nil"/>
          <w:right w:val="nil"/>
          <w:between w:val="nil"/>
        </w:pBdr>
        <w:spacing w:after="0" w:line="276" w:lineRule="auto"/>
        <w:ind w:left="-113" w:right="-215"/>
        <w:jc w:val="center"/>
        <w:rPr>
          <w:color w:val="595959"/>
          <w:sz w:val="19"/>
          <w:szCs w:val="19"/>
        </w:rPr>
      </w:pPr>
      <w:r>
        <w:rPr>
          <w:color w:val="595959"/>
          <w:sz w:val="19"/>
          <w:szCs w:val="19"/>
        </w:rPr>
        <w:t xml:space="preserve"> </w:t>
      </w:r>
    </w:p>
    <w:p w14:paraId="37B57EA9" w14:textId="77777777" w:rsidR="00EC05E3" w:rsidRDefault="00000000">
      <w:pPr>
        <w:pBdr>
          <w:top w:val="nil"/>
          <w:left w:val="nil"/>
          <w:bottom w:val="nil"/>
          <w:right w:val="nil"/>
          <w:between w:val="nil"/>
        </w:pBdr>
        <w:spacing w:after="0" w:line="276" w:lineRule="auto"/>
        <w:ind w:left="-113" w:right="-215"/>
        <w:jc w:val="center"/>
        <w:rPr>
          <w:color w:val="595959"/>
          <w:sz w:val="19"/>
          <w:szCs w:val="19"/>
        </w:rPr>
      </w:pPr>
      <w:r>
        <w:rPr>
          <w:color w:val="595959"/>
          <w:sz w:val="19"/>
          <w:szCs w:val="19"/>
        </w:rPr>
        <w:t>.</w:t>
      </w:r>
    </w:p>
    <w:p w14:paraId="48C8F3FC" w14:textId="77777777" w:rsidR="00EC05E3" w:rsidRDefault="00000000">
      <w:pPr>
        <w:pStyle w:val="Ttulo3"/>
        <w:numPr>
          <w:ilvl w:val="2"/>
          <w:numId w:val="9"/>
        </w:numPr>
      </w:pPr>
      <w:bookmarkStart w:id="20" w:name="_Toc243869263"/>
      <w:r>
        <w:t>Abstracción como estrategia de solución</w:t>
      </w:r>
      <w:bookmarkEnd w:id="20"/>
    </w:p>
    <w:p w14:paraId="6044D52C" w14:textId="77777777" w:rsidR="00EC05E3" w:rsidRDefault="00000000">
      <w:r>
        <w:t xml:space="preserve">Para romper la cadena descrita en la </w:t>
      </w:r>
      <w:r>
        <w:rPr>
          <w:i/>
          <w:iCs/>
        </w:rPr>
        <w:t>Figura 1</w:t>
      </w:r>
      <w:r>
        <w:t xml:space="preserve">, la literatura sobre ingeniería de software sugiere trasladar la complejidad técnica hacia capas de abstracción estandarizadas </w:t>
      </w:r>
      <w:r>
        <w:rPr>
          <w:color w:val="000000"/>
        </w:rPr>
        <w:t>(</w:t>
      </w:r>
      <w:proofErr w:type="spellStart"/>
      <w:r>
        <w:rPr>
          <w:color w:val="000000"/>
        </w:rPr>
        <w:t>Artac</w:t>
      </w:r>
      <w:proofErr w:type="spellEnd"/>
      <w:r>
        <w:rPr>
          <w:color w:val="000000"/>
        </w:rPr>
        <w:t xml:space="preserve"> et al., 2017; </w:t>
      </w:r>
      <w:proofErr w:type="spellStart"/>
      <w:r>
        <w:rPr>
          <w:color w:val="000000"/>
        </w:rPr>
        <w:t>Kumara</w:t>
      </w:r>
      <w:proofErr w:type="spellEnd"/>
      <w:r>
        <w:rPr>
          <w:color w:val="000000"/>
        </w:rPr>
        <w:t xml:space="preserve"> et al., 2021)</w:t>
      </w:r>
      <w:r>
        <w:t xml:space="preserve">. La propuesta de este trabajo se enfoca en empaquetar las buenas prácticas de diseño </w:t>
      </w:r>
      <w:proofErr w:type="spellStart"/>
      <w:r>
        <w:t>cloud</w:t>
      </w:r>
      <w:proofErr w:type="spellEnd"/>
      <w:r>
        <w:t xml:space="preserve"> e Infraestructura como Código (</w:t>
      </w:r>
      <w:proofErr w:type="spellStart"/>
      <w:r>
        <w:t>IaC</w:t>
      </w:r>
      <w:proofErr w:type="spellEnd"/>
      <w:r>
        <w:t xml:space="preserve">) en plantillas preconfiguradas, accesibles a través de una plataforma web de autoservicio que no requiera la presencia continua de especialistas en operaciones de infraestructura. </w:t>
      </w:r>
    </w:p>
    <w:p w14:paraId="4BB2F5E4" w14:textId="77777777" w:rsidR="00EC05E3" w:rsidRDefault="00000000">
      <w:r>
        <w:t xml:space="preserve">Esta lógica de democratizar e independizar el acceso a soluciones tecnológicas avanzadas en entornos con recursos limitados mediante capas de software accesibles ha sido explorada </w:t>
      </w:r>
      <w:r>
        <w:lastRenderedPageBreak/>
        <w:t xml:space="preserve">previamente en el ámbito académico, como en el desarrollo de soluciones </w:t>
      </w:r>
      <w:proofErr w:type="spellStart"/>
      <w:r>
        <w:t>fintech</w:t>
      </w:r>
      <w:proofErr w:type="spellEnd"/>
      <w:r>
        <w:t xml:space="preserve"> y monederos virtuales sobre plataformas accesibles </w:t>
      </w:r>
      <w:r>
        <w:rPr>
          <w:color w:val="000000"/>
        </w:rPr>
        <w:t>(Castro-Arana, 2023)</w:t>
      </w:r>
      <w:r>
        <w:t xml:space="preserve"> .</w:t>
      </w:r>
    </w:p>
    <w:p w14:paraId="2B8FFDCD" w14:textId="77777777" w:rsidR="00EC05E3" w:rsidRDefault="00EC05E3"/>
    <w:p w14:paraId="4E08705F" w14:textId="77777777" w:rsidR="00EC05E3" w:rsidRDefault="00000000">
      <w:pPr>
        <w:pBdr>
          <w:top w:val="nil"/>
          <w:left w:val="nil"/>
          <w:bottom w:val="nil"/>
          <w:right w:val="nil"/>
          <w:between w:val="nil"/>
        </w:pBdr>
        <w:rPr>
          <w:b/>
          <w:bCs/>
          <w:i/>
          <w:iCs/>
          <w:color w:val="000000"/>
        </w:rPr>
      </w:pPr>
      <w:bookmarkStart w:id="21" w:name="_heading=h.21p020tet6zt" w:colFirst="0" w:colLast="0"/>
      <w:bookmarkStart w:id="22" w:name="_Toc243869301"/>
      <w:bookmarkEnd w:id="21"/>
      <w:r>
        <w:rPr>
          <w:b/>
          <w:bCs/>
          <w:color w:val="000000"/>
        </w:rPr>
        <w:t xml:space="preserve">Tabla </w:t>
      </w:r>
      <w:r>
        <w:rPr>
          <w:b/>
          <w:bCs/>
          <w:color w:val="000000"/>
        </w:rPr>
        <w:fldChar w:fldCharType="begin"/>
      </w:r>
      <w:r>
        <w:rPr>
          <w:b/>
          <w:bCs/>
          <w:color w:val="000000"/>
        </w:rPr>
        <w:instrText xml:space="preserve"> SEQ Tabla \* ARABIC </w:instrText>
      </w:r>
      <w:r>
        <w:rPr>
          <w:b/>
          <w:bCs/>
          <w:color w:val="000000"/>
        </w:rPr>
        <w:fldChar w:fldCharType="separate"/>
      </w:r>
      <w:r w:rsidR="00BB6337">
        <w:rPr>
          <w:b/>
          <w:bCs/>
          <w:noProof/>
          <w:color w:val="000000"/>
        </w:rPr>
        <w:t>2</w:t>
      </w:r>
      <w:r>
        <w:rPr>
          <w:b/>
          <w:bCs/>
          <w:color w:val="000000"/>
        </w:rPr>
        <w:fldChar w:fldCharType="end"/>
      </w:r>
      <w:r>
        <w:rPr>
          <w:b/>
          <w:bCs/>
          <w:color w:val="000000"/>
        </w:rPr>
        <w:t>.</w:t>
      </w:r>
      <w:r>
        <w:rPr>
          <w:color w:val="000000"/>
        </w:rPr>
        <w:t xml:space="preserve"> </w:t>
      </w:r>
      <w:r>
        <w:rPr>
          <w:i/>
          <w:iCs/>
          <w:color w:val="000000"/>
        </w:rPr>
        <w:t xml:space="preserve">Análisis cualitativo del problema de infraestructura en </w:t>
      </w:r>
      <w:proofErr w:type="spellStart"/>
      <w:r>
        <w:rPr>
          <w:i/>
          <w:iCs/>
          <w:color w:val="000000"/>
        </w:rPr>
        <w:t>PYMEs</w:t>
      </w:r>
      <w:proofErr w:type="spellEnd"/>
      <w:r>
        <w:rPr>
          <w:i/>
          <w:iCs/>
          <w:color w:val="000000"/>
        </w:rPr>
        <w:t xml:space="preserve"> vs. Enfoque de Autoservicio.</w:t>
      </w:r>
      <w:bookmarkEnd w:id="22"/>
    </w:p>
    <w:tbl>
      <w:tblPr>
        <w:tblStyle w:val="a9"/>
        <w:tblW w:w="9776"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2405"/>
        <w:gridCol w:w="3544"/>
        <w:gridCol w:w="3827"/>
      </w:tblGrid>
      <w:tr w:rsidR="00EC05E3" w14:paraId="09235724" w14:textId="77777777" w:rsidTr="00EC05E3">
        <w:trPr>
          <w:cnfStyle w:val="000000100000" w:firstRow="0" w:lastRow="0" w:firstColumn="0" w:lastColumn="0" w:oddVBand="0" w:evenVBand="0" w:oddHBand="1" w:evenHBand="0" w:firstRowFirstColumn="0" w:firstRowLastColumn="0" w:lastRowFirstColumn="0" w:lastRowLastColumn="0"/>
        </w:trPr>
        <w:tc>
          <w:tcPr>
            <w:tcW w:w="2405" w:type="dxa"/>
          </w:tcPr>
          <w:p w14:paraId="34CBD09E" w14:textId="77777777" w:rsidR="00EC05E3" w:rsidRDefault="00000000">
            <w:pPr>
              <w:spacing w:before="0"/>
              <w:jc w:val="left"/>
            </w:pPr>
            <w:r>
              <w:rPr>
                <w:b/>
                <w:bCs/>
              </w:rPr>
              <w:t>Dimensión de Análisis</w:t>
            </w:r>
          </w:p>
        </w:tc>
        <w:tc>
          <w:tcPr>
            <w:tcW w:w="3544" w:type="dxa"/>
          </w:tcPr>
          <w:p w14:paraId="0A0F0AA7" w14:textId="77777777" w:rsidR="00EC05E3" w:rsidRDefault="00000000">
            <w:pPr>
              <w:spacing w:before="0"/>
              <w:jc w:val="left"/>
            </w:pPr>
            <w:r>
              <w:rPr>
                <w:b/>
                <w:bCs/>
              </w:rPr>
              <w:t xml:space="preserve">Infraestructura Tradicional / Manual en </w:t>
            </w:r>
            <w:proofErr w:type="spellStart"/>
            <w:r>
              <w:rPr>
                <w:b/>
                <w:bCs/>
              </w:rPr>
              <w:t>PYMEs</w:t>
            </w:r>
            <w:proofErr w:type="spellEnd"/>
          </w:p>
        </w:tc>
        <w:tc>
          <w:tcPr>
            <w:tcW w:w="3827" w:type="dxa"/>
          </w:tcPr>
          <w:p w14:paraId="7E18668E" w14:textId="77777777" w:rsidR="00EC05E3" w:rsidRDefault="00000000">
            <w:pPr>
              <w:spacing w:before="0"/>
              <w:jc w:val="left"/>
            </w:pPr>
            <w:r>
              <w:rPr>
                <w:b/>
                <w:bCs/>
              </w:rPr>
              <w:t>Solución Mediante Plataforma de Autoservicio Cloud</w:t>
            </w:r>
          </w:p>
        </w:tc>
      </w:tr>
      <w:tr w:rsidR="00EC05E3" w14:paraId="568D1375" w14:textId="77777777" w:rsidTr="00EC05E3">
        <w:tc>
          <w:tcPr>
            <w:tcW w:w="2405" w:type="dxa"/>
          </w:tcPr>
          <w:p w14:paraId="2BD2B5CE" w14:textId="77777777" w:rsidR="00EC05E3" w:rsidRDefault="00000000">
            <w:pPr>
              <w:spacing w:before="0"/>
              <w:jc w:val="left"/>
            </w:pPr>
            <w:r>
              <w:rPr>
                <w:b/>
                <w:bCs/>
              </w:rPr>
              <w:t>Aprovisionamiento</w:t>
            </w:r>
          </w:p>
        </w:tc>
        <w:tc>
          <w:tcPr>
            <w:tcW w:w="3544" w:type="dxa"/>
          </w:tcPr>
          <w:p w14:paraId="4D955C61" w14:textId="77777777" w:rsidR="00EC05E3" w:rsidRDefault="00000000">
            <w:pPr>
              <w:spacing w:before="0"/>
              <w:jc w:val="left"/>
            </w:pPr>
            <w:r>
              <w:t>Interactivo en consola web o scripts locales propensos a error.</w:t>
            </w:r>
          </w:p>
        </w:tc>
        <w:tc>
          <w:tcPr>
            <w:tcW w:w="3827" w:type="dxa"/>
          </w:tcPr>
          <w:p w14:paraId="7605C615" w14:textId="77777777" w:rsidR="00EC05E3" w:rsidRDefault="00000000">
            <w:pPr>
              <w:spacing w:before="0"/>
              <w:jc w:val="left"/>
            </w:pPr>
            <w:r>
              <w:t xml:space="preserve">Declarativo e interactivo mediante plantillas </w:t>
            </w:r>
            <w:proofErr w:type="spellStart"/>
            <w:r>
              <w:t>IaC</w:t>
            </w:r>
            <w:proofErr w:type="spellEnd"/>
            <w:r>
              <w:t xml:space="preserve"> preconfiguradas.</w:t>
            </w:r>
          </w:p>
        </w:tc>
      </w:tr>
      <w:tr w:rsidR="00EC05E3" w14:paraId="4F165DE5" w14:textId="77777777" w:rsidTr="00EC05E3">
        <w:trPr>
          <w:cnfStyle w:val="000000100000" w:firstRow="0" w:lastRow="0" w:firstColumn="0" w:lastColumn="0" w:oddVBand="0" w:evenVBand="0" w:oddHBand="1" w:evenHBand="0" w:firstRowFirstColumn="0" w:firstRowLastColumn="0" w:lastRowFirstColumn="0" w:lastRowLastColumn="0"/>
        </w:trPr>
        <w:tc>
          <w:tcPr>
            <w:tcW w:w="2405" w:type="dxa"/>
          </w:tcPr>
          <w:p w14:paraId="7D3044D8" w14:textId="77777777" w:rsidR="00EC05E3" w:rsidRDefault="00000000">
            <w:pPr>
              <w:spacing w:before="0"/>
              <w:jc w:val="left"/>
            </w:pPr>
            <w:r>
              <w:rPr>
                <w:b/>
                <w:bCs/>
              </w:rPr>
              <w:t>Perfil Requerido</w:t>
            </w:r>
          </w:p>
        </w:tc>
        <w:tc>
          <w:tcPr>
            <w:tcW w:w="3544" w:type="dxa"/>
          </w:tcPr>
          <w:p w14:paraId="3FCE0E67" w14:textId="77777777" w:rsidR="00EC05E3" w:rsidRDefault="00000000">
            <w:pPr>
              <w:spacing w:before="0"/>
              <w:jc w:val="left"/>
            </w:pPr>
            <w:r>
              <w:t>Ingeniero Cloud / DevOps Senior para cada despliegue.</w:t>
            </w:r>
          </w:p>
        </w:tc>
        <w:tc>
          <w:tcPr>
            <w:tcW w:w="3827" w:type="dxa"/>
          </w:tcPr>
          <w:p w14:paraId="5F0B49AD" w14:textId="77777777" w:rsidR="00EC05E3" w:rsidRDefault="00000000">
            <w:pPr>
              <w:spacing w:before="0"/>
              <w:jc w:val="left"/>
            </w:pPr>
            <w:r>
              <w:t>Desarrollador o administrador con conocimientos generales de software.</w:t>
            </w:r>
          </w:p>
        </w:tc>
      </w:tr>
      <w:tr w:rsidR="00EC05E3" w14:paraId="42A85820" w14:textId="77777777" w:rsidTr="00EC05E3">
        <w:tc>
          <w:tcPr>
            <w:tcW w:w="2405" w:type="dxa"/>
          </w:tcPr>
          <w:p w14:paraId="281CF12F" w14:textId="77777777" w:rsidR="00EC05E3" w:rsidRDefault="00000000">
            <w:pPr>
              <w:spacing w:before="0"/>
              <w:jc w:val="left"/>
            </w:pPr>
            <w:r>
              <w:rPr>
                <w:b/>
                <w:bCs/>
              </w:rPr>
              <w:t>Carga Financiera</w:t>
            </w:r>
          </w:p>
        </w:tc>
        <w:tc>
          <w:tcPr>
            <w:tcW w:w="3544" w:type="dxa"/>
          </w:tcPr>
          <w:p w14:paraId="795D6D7D" w14:textId="77777777" w:rsidR="00EC05E3" w:rsidRDefault="00000000">
            <w:pPr>
              <w:spacing w:before="0"/>
              <w:jc w:val="left"/>
            </w:pPr>
            <w:r>
              <w:t>Alto costo recurrente en nómina especializada.</w:t>
            </w:r>
          </w:p>
        </w:tc>
        <w:tc>
          <w:tcPr>
            <w:tcW w:w="3827" w:type="dxa"/>
          </w:tcPr>
          <w:p w14:paraId="103E5750" w14:textId="77777777" w:rsidR="00EC05E3" w:rsidRDefault="00000000">
            <w:pPr>
              <w:spacing w:before="0"/>
              <w:jc w:val="left"/>
            </w:pPr>
            <w:r>
              <w:t xml:space="preserve">Modelo autoservicio apoyado en servicios </w:t>
            </w:r>
            <w:proofErr w:type="spellStart"/>
            <w:r>
              <w:t>serverless</w:t>
            </w:r>
            <w:proofErr w:type="spellEnd"/>
            <w:r>
              <w:t xml:space="preserve"> gestionados.</w:t>
            </w:r>
          </w:p>
        </w:tc>
      </w:tr>
      <w:tr w:rsidR="00EC05E3" w14:paraId="41EBD65A" w14:textId="77777777" w:rsidTr="00EC05E3">
        <w:trPr>
          <w:cnfStyle w:val="000000100000" w:firstRow="0" w:lastRow="0" w:firstColumn="0" w:lastColumn="0" w:oddVBand="0" w:evenVBand="0" w:oddHBand="1" w:evenHBand="0" w:firstRowFirstColumn="0" w:firstRowLastColumn="0" w:lastRowFirstColumn="0" w:lastRowLastColumn="0"/>
        </w:trPr>
        <w:tc>
          <w:tcPr>
            <w:tcW w:w="2405" w:type="dxa"/>
          </w:tcPr>
          <w:p w14:paraId="4F49A914" w14:textId="77777777" w:rsidR="00EC05E3" w:rsidRDefault="00000000">
            <w:pPr>
              <w:spacing w:before="0"/>
              <w:jc w:val="left"/>
            </w:pPr>
            <w:r>
              <w:rPr>
                <w:b/>
                <w:bCs/>
              </w:rPr>
              <w:t>Estandarización</w:t>
            </w:r>
          </w:p>
        </w:tc>
        <w:tc>
          <w:tcPr>
            <w:tcW w:w="3544" w:type="dxa"/>
          </w:tcPr>
          <w:p w14:paraId="57E83BDB" w14:textId="77777777" w:rsidR="00EC05E3" w:rsidRDefault="00000000">
            <w:pPr>
              <w:spacing w:before="0"/>
              <w:jc w:val="left"/>
            </w:pPr>
            <w:r>
              <w:t>Configuración heterogénea y dificultad para replicar entornos.</w:t>
            </w:r>
          </w:p>
        </w:tc>
        <w:tc>
          <w:tcPr>
            <w:tcW w:w="3827" w:type="dxa"/>
          </w:tcPr>
          <w:p w14:paraId="034D275D" w14:textId="77777777" w:rsidR="00EC05E3" w:rsidRDefault="00000000">
            <w:pPr>
              <w:spacing w:before="0"/>
              <w:jc w:val="left"/>
            </w:pPr>
            <w:r>
              <w:t>Definición de infraestructura como código bajo control de versiones.</w:t>
            </w:r>
          </w:p>
        </w:tc>
      </w:tr>
    </w:tbl>
    <w:p w14:paraId="0F8B240D" w14:textId="77777777" w:rsidR="00EC05E3" w:rsidRDefault="00000000">
      <w:pPr>
        <w:pBdr>
          <w:top w:val="nil"/>
          <w:left w:val="nil"/>
          <w:bottom w:val="nil"/>
          <w:right w:val="nil"/>
          <w:between w:val="nil"/>
        </w:pBdr>
        <w:spacing w:after="0" w:line="276" w:lineRule="auto"/>
        <w:ind w:left="-113" w:right="-215"/>
        <w:jc w:val="center"/>
        <w:rPr>
          <w:color w:val="595959"/>
          <w:sz w:val="19"/>
          <w:szCs w:val="19"/>
        </w:rPr>
      </w:pPr>
      <w:r>
        <w:rPr>
          <w:color w:val="595959"/>
          <w:sz w:val="19"/>
          <w:szCs w:val="19"/>
        </w:rPr>
        <w:t>Fuente: Elaboración propia a partir de (</w:t>
      </w:r>
      <w:proofErr w:type="spellStart"/>
      <w:r>
        <w:rPr>
          <w:color w:val="595959"/>
          <w:sz w:val="19"/>
          <w:szCs w:val="19"/>
        </w:rPr>
        <w:t>Artac</w:t>
      </w:r>
      <w:proofErr w:type="spellEnd"/>
      <w:r>
        <w:rPr>
          <w:color w:val="595959"/>
          <w:sz w:val="19"/>
          <w:szCs w:val="19"/>
        </w:rPr>
        <w:t xml:space="preserve"> et al., 2017; </w:t>
      </w:r>
      <w:proofErr w:type="spellStart"/>
      <w:r>
        <w:rPr>
          <w:color w:val="595959"/>
          <w:sz w:val="19"/>
          <w:szCs w:val="19"/>
        </w:rPr>
        <w:t>Kumara</w:t>
      </w:r>
      <w:proofErr w:type="spellEnd"/>
      <w:r>
        <w:rPr>
          <w:color w:val="595959"/>
          <w:sz w:val="19"/>
          <w:szCs w:val="19"/>
        </w:rPr>
        <w:t xml:space="preserve"> et al., 2021) .</w:t>
      </w:r>
    </w:p>
    <w:p w14:paraId="67F2B9AC" w14:textId="77777777" w:rsidR="00EC05E3" w:rsidRDefault="00EC05E3"/>
    <w:p w14:paraId="65C9E91A" w14:textId="77777777" w:rsidR="00EC05E3" w:rsidRDefault="00000000">
      <w:pPr>
        <w:pStyle w:val="Ttulo2"/>
        <w:numPr>
          <w:ilvl w:val="1"/>
          <w:numId w:val="9"/>
        </w:numPr>
      </w:pPr>
      <w:bookmarkStart w:id="23" w:name="_heading=h.1beu8sq317rh" w:colFirst="0" w:colLast="0"/>
      <w:bookmarkEnd w:id="23"/>
      <w:r>
        <w:t xml:space="preserve"> </w:t>
      </w:r>
      <w:bookmarkStart w:id="24" w:name="_Toc243869264"/>
      <w:r>
        <w:t>Estado del arte y base teórica</w:t>
      </w:r>
      <w:bookmarkEnd w:id="24"/>
    </w:p>
    <w:p w14:paraId="0E0080AF" w14:textId="77777777" w:rsidR="00EC05E3" w:rsidRDefault="00000000">
      <w:r>
        <w:t xml:space="preserve">A continuación, se revisan los pilares teóricos, metodológicos y tecnológicos del estado del arte que fundamentan el diseño y desarrollo de la plataforma de autoservicio </w:t>
      </w:r>
      <w:proofErr w:type="spellStart"/>
      <w:r>
        <w:t>cloud</w:t>
      </w:r>
      <w:proofErr w:type="spellEnd"/>
      <w:r>
        <w:t>.</w:t>
      </w:r>
    </w:p>
    <w:p w14:paraId="4455852D" w14:textId="77777777" w:rsidR="00EC05E3" w:rsidRDefault="00EC05E3"/>
    <w:p w14:paraId="1FE2F3C1" w14:textId="77777777" w:rsidR="00EC05E3" w:rsidRDefault="00000000">
      <w:pPr>
        <w:pStyle w:val="Ttulo3"/>
        <w:numPr>
          <w:ilvl w:val="2"/>
          <w:numId w:val="9"/>
        </w:numPr>
      </w:pPr>
      <w:bookmarkStart w:id="25" w:name="_heading=h.ys6e1q6peboa" w:colFirst="0" w:colLast="0"/>
      <w:bookmarkStart w:id="26" w:name="_Toc243869265"/>
      <w:bookmarkEnd w:id="25"/>
      <w:r>
        <w:t xml:space="preserve">Arquitecturas </w:t>
      </w:r>
      <w:proofErr w:type="spellStart"/>
      <w:r>
        <w:t>cloud</w:t>
      </w:r>
      <w:proofErr w:type="spellEnd"/>
      <w:r>
        <w:t>-native y contenedores</w:t>
      </w:r>
      <w:bookmarkEnd w:id="26"/>
    </w:p>
    <w:p w14:paraId="60ADF5DF" w14:textId="77777777" w:rsidR="00EC05E3" w:rsidRDefault="00000000">
      <w:r>
        <w:t xml:space="preserve">El concepto </w:t>
      </w:r>
      <w:proofErr w:type="spellStart"/>
      <w:r>
        <w:rPr>
          <w:i/>
          <w:iCs/>
        </w:rPr>
        <w:t>cloud</w:t>
      </w:r>
      <w:proofErr w:type="spellEnd"/>
      <w:r>
        <w:rPr>
          <w:i/>
          <w:iCs/>
        </w:rPr>
        <w:t>-native</w:t>
      </w:r>
      <w:r>
        <w:t xml:space="preserve"> define un paradigma de diseño enfocado en construir y ejecutar aplicaciones optimizadas para explotar la elasticidad y dinamicidad de la nube pública o privada </w:t>
      </w:r>
      <w:r>
        <w:rPr>
          <w:color w:val="000000"/>
        </w:rPr>
        <w:t xml:space="preserve">(Kratzke &amp; Quint, 2017; Pahl et al., 2018) </w:t>
      </w:r>
      <w:r>
        <w:t>Las aplicaciones bajo este paradigma se estructuran mediante microservicios o componentes desacoplados, empaquetados en contenedores y gestionados mediante automatización</w:t>
      </w:r>
      <w:r>
        <w:rPr>
          <w:color w:val="000000"/>
        </w:rPr>
        <w:t xml:space="preserve">(Kratzke &amp; Quint, 2017; Pahl et al., 2018) </w:t>
      </w:r>
      <w:r>
        <w:t>.</w:t>
      </w:r>
    </w:p>
    <w:p w14:paraId="0CBE6626" w14:textId="77777777" w:rsidR="00EC05E3" w:rsidRDefault="00000000">
      <w:r>
        <w:lastRenderedPageBreak/>
        <w:t xml:space="preserve">La tecnología de virtualización a nivel de sistema operativo mediante contenedores permite empaquetar una aplicación junto con sus dependencias en un entorno aislado, ligero y reproducible, garantizando la paridad entre los entornos de desarrollo, pruebas y producción </w:t>
      </w:r>
      <w:r>
        <w:rPr>
          <w:color w:val="000000"/>
        </w:rPr>
        <w:t>(</w:t>
      </w:r>
      <w:proofErr w:type="spellStart"/>
      <w:r>
        <w:rPr>
          <w:color w:val="000000"/>
        </w:rPr>
        <w:t>Adzic</w:t>
      </w:r>
      <w:proofErr w:type="spellEnd"/>
      <w:r>
        <w:rPr>
          <w:color w:val="000000"/>
        </w:rPr>
        <w:t xml:space="preserve"> &amp; Chatley, 2017; Kratzke &amp; Quint, 2017)</w:t>
      </w:r>
      <w:r>
        <w:t xml:space="preserve">. Sin embargo, la operación de múltiples microservicios en producción exige resolver complejos desafíos de orquestación, tales como el balanceo de carga, la comunicación </w:t>
      </w:r>
      <w:proofErr w:type="spellStart"/>
      <w:r>
        <w:t>interservicios</w:t>
      </w:r>
      <w:proofErr w:type="spellEnd"/>
      <w:r>
        <w:t xml:space="preserve">, el </w:t>
      </w:r>
      <w:proofErr w:type="spellStart"/>
      <w:r>
        <w:t>auto-escalado</w:t>
      </w:r>
      <w:proofErr w:type="spellEnd"/>
      <w:r>
        <w:t xml:space="preserve"> y la recuperación ante fallos </w:t>
      </w:r>
      <w:r>
        <w:rPr>
          <w:color w:val="000000"/>
        </w:rPr>
        <w:t>(Pahl et al., 2018)</w:t>
      </w:r>
      <w:r>
        <w:t>.</w:t>
      </w:r>
    </w:p>
    <w:p w14:paraId="7F617620" w14:textId="77777777" w:rsidR="00EC05E3" w:rsidRDefault="00000000">
      <w:r>
        <w:t xml:space="preserve">Si bien marcos de orquestación tradicionales como </w:t>
      </w:r>
      <w:proofErr w:type="spellStart"/>
      <w:r>
        <w:rPr>
          <w:i/>
          <w:iCs/>
        </w:rPr>
        <w:t>Kubernetes</w:t>
      </w:r>
      <w:proofErr w:type="spellEnd"/>
      <w:r>
        <w:t xml:space="preserve"> o clústeres autogestionados permiten operar estos entornos, la sobrecarga operativa de administrar el plano de control (</w:t>
      </w:r>
      <w:r>
        <w:rPr>
          <w:i/>
          <w:iCs/>
        </w:rPr>
        <w:t>control plane</w:t>
      </w:r>
      <w:r>
        <w:t xml:space="preserve">), aplicar parches y gestionar la infraestructura subyacente resulta impracticable para equipos reducidos </w:t>
      </w:r>
      <w:r>
        <w:rPr>
          <w:color w:val="000000"/>
        </w:rPr>
        <w:t>(Pahl et al., 2018)</w:t>
      </w:r>
      <w:r>
        <w:t xml:space="preserve"> . Asimismo, los modelos de computación </w:t>
      </w:r>
      <w:proofErr w:type="spellStart"/>
      <w:r>
        <w:rPr>
          <w:i/>
          <w:iCs/>
        </w:rPr>
        <w:t>serverless</w:t>
      </w:r>
      <w:proofErr w:type="spellEnd"/>
      <w:r>
        <w:t xml:space="preserve">, aunque altamente eficientes para cargas de trabajo irregulares o esporádicas, cambian el paradigma económico hacia un pago por consumo que puede elevar sustancialmente el presupuesto operativo en servicios de ejecución continua 24/7 </w:t>
      </w:r>
      <w:r>
        <w:rPr>
          <w:color w:val="000000"/>
        </w:rPr>
        <w:t>(</w:t>
      </w:r>
      <w:proofErr w:type="spellStart"/>
      <w:r>
        <w:rPr>
          <w:color w:val="000000"/>
        </w:rPr>
        <w:t>Adzic</w:t>
      </w:r>
      <w:proofErr w:type="spellEnd"/>
      <w:r>
        <w:rPr>
          <w:color w:val="000000"/>
        </w:rPr>
        <w:t xml:space="preserve"> &amp; Chatley, 2017) </w:t>
      </w:r>
    </w:p>
    <w:p w14:paraId="58FD9DEA" w14:textId="77777777" w:rsidR="00EC05E3" w:rsidRDefault="00000000">
      <w:r>
        <w:t>En su lugar, una solución arquitectónica adecuada para organizaciones con presupuestos restringidos se orienta hacia cómputo gestionado de capacidad controlada. Las plataformas de orquestación gestionada como AWS ECS (</w:t>
      </w:r>
      <w:proofErr w:type="spellStart"/>
      <w:r>
        <w:t>Elastic</w:t>
      </w:r>
      <w:proofErr w:type="spellEnd"/>
      <w:r>
        <w:t xml:space="preserve"> Container Service) con tipo de lanzamiento EC2 delegan al proveedor de nube el ciclo de vida de los contenedores (</w:t>
      </w:r>
      <w:proofErr w:type="spellStart"/>
      <w:r>
        <w:rPr>
          <w:i/>
          <w:iCs/>
        </w:rPr>
        <w:t>Task</w:t>
      </w:r>
      <w:proofErr w:type="spellEnd"/>
      <w:r>
        <w:rPr>
          <w:i/>
          <w:iCs/>
        </w:rPr>
        <w:t xml:space="preserve"> </w:t>
      </w:r>
      <w:proofErr w:type="spellStart"/>
      <w:r>
        <w:rPr>
          <w:i/>
          <w:iCs/>
        </w:rPr>
        <w:t>Definitions</w:t>
      </w:r>
      <w:proofErr w:type="spellEnd"/>
      <w:r>
        <w:t xml:space="preserve">, despliegues y </w:t>
      </w:r>
      <w:proofErr w:type="spellStart"/>
      <w:r>
        <w:rPr>
          <w:i/>
          <w:iCs/>
        </w:rPr>
        <w:t>health</w:t>
      </w:r>
      <w:proofErr w:type="spellEnd"/>
      <w:r>
        <w:rPr>
          <w:i/>
          <w:iCs/>
        </w:rPr>
        <w:t xml:space="preserve"> </w:t>
      </w:r>
      <w:proofErr w:type="spellStart"/>
      <w:r>
        <w:rPr>
          <w:i/>
          <w:iCs/>
        </w:rPr>
        <w:t>checks</w:t>
      </w:r>
      <w:proofErr w:type="spellEnd"/>
      <w:r>
        <w:t xml:space="preserve">), mientras permiten al equipo técnico un control preciso sobre la capacidad de cómputo subyacente (Amazon Web </w:t>
      </w:r>
      <w:proofErr w:type="spellStart"/>
      <w:r>
        <w:t>Services</w:t>
      </w:r>
      <w:proofErr w:type="spellEnd"/>
      <w:r>
        <w:t xml:space="preserve">, 2022). Siguiendo el mismo principio con una capa menos, un grupo de Auto </w:t>
      </w:r>
      <w:proofErr w:type="spellStart"/>
      <w:r>
        <w:t>Scaling</w:t>
      </w:r>
      <w:proofErr w:type="spellEnd"/>
      <w:r>
        <w:t xml:space="preserve"> de instancias EC2 que ejecutan el contenedor con Docker detrás de un balanceador de carga conserva ese control sin añadir un orquestador que mantener. El uso de instancias de bajo coste, como las familias de rendimiento ampliable t3 y t4g, permite ejecutar estas arquitecturas garantizando predictibilidad financiera y sostenibilidad operativa para las </w:t>
      </w:r>
      <w:proofErr w:type="spellStart"/>
      <w:r>
        <w:t>PYMEs</w:t>
      </w:r>
      <w:proofErr w:type="spellEnd"/>
      <w:r>
        <w:t xml:space="preserve"> (Amazon Web </w:t>
      </w:r>
      <w:proofErr w:type="spellStart"/>
      <w:r>
        <w:t>Services</w:t>
      </w:r>
      <w:proofErr w:type="spellEnd"/>
      <w:r>
        <w:t>, 2022).</w:t>
      </w:r>
    </w:p>
    <w:p w14:paraId="149FF041" w14:textId="77777777" w:rsidR="00EC05E3" w:rsidRDefault="00EC05E3"/>
    <w:p w14:paraId="56D0A3B6" w14:textId="77777777" w:rsidR="00EC05E3" w:rsidRDefault="00EC05E3"/>
    <w:p w14:paraId="1D255C81" w14:textId="77777777" w:rsidR="00EC05E3" w:rsidRDefault="00EC05E3"/>
    <w:p w14:paraId="3D5A7D1B" w14:textId="77777777" w:rsidR="00EC05E3" w:rsidRDefault="00EC05E3"/>
    <w:p w14:paraId="537E5025" w14:textId="77777777" w:rsidR="00EC05E3" w:rsidRDefault="00000000">
      <w:pPr>
        <w:pBdr>
          <w:top w:val="nil"/>
          <w:left w:val="nil"/>
          <w:bottom w:val="nil"/>
          <w:right w:val="nil"/>
          <w:between w:val="nil"/>
        </w:pBdr>
        <w:rPr>
          <w:b/>
          <w:bCs/>
          <w:i/>
          <w:iCs/>
          <w:color w:val="000000"/>
        </w:rPr>
      </w:pPr>
      <w:bookmarkStart w:id="27" w:name="_heading=h.809uwd600tux" w:colFirst="0" w:colLast="0"/>
      <w:bookmarkStart w:id="28" w:name="_Toc243869299"/>
      <w:bookmarkEnd w:id="27"/>
      <w:r>
        <w:rPr>
          <w:b/>
          <w:bCs/>
          <w:color w:val="000000"/>
        </w:rPr>
        <w:t xml:space="preserve">Figura </w:t>
      </w:r>
      <w:r>
        <w:rPr>
          <w:b/>
          <w:bCs/>
          <w:color w:val="000000"/>
        </w:rPr>
        <w:fldChar w:fldCharType="begin"/>
      </w:r>
      <w:r>
        <w:rPr>
          <w:b/>
          <w:bCs/>
          <w:color w:val="000000"/>
        </w:rPr>
        <w:instrText xml:space="preserve"> SEQ Figura \* ARABIC </w:instrText>
      </w:r>
      <w:r>
        <w:rPr>
          <w:b/>
          <w:bCs/>
          <w:color w:val="000000"/>
        </w:rPr>
        <w:fldChar w:fldCharType="separate"/>
      </w:r>
      <w:r w:rsidR="00BB6337">
        <w:rPr>
          <w:b/>
          <w:bCs/>
          <w:noProof/>
          <w:color w:val="000000"/>
        </w:rPr>
        <w:t>2</w:t>
      </w:r>
      <w:r>
        <w:rPr>
          <w:b/>
          <w:bCs/>
          <w:color w:val="000000"/>
        </w:rPr>
        <w:fldChar w:fldCharType="end"/>
      </w:r>
      <w:r>
        <w:rPr>
          <w:b/>
          <w:bCs/>
          <w:color w:val="000000"/>
        </w:rPr>
        <w:t>.</w:t>
      </w:r>
      <w:r>
        <w:rPr>
          <w:color w:val="000000"/>
        </w:rPr>
        <w:t xml:space="preserve"> </w:t>
      </w:r>
      <w:r>
        <w:rPr>
          <w:i/>
          <w:iCs/>
          <w:color w:val="000000"/>
        </w:rPr>
        <w:t xml:space="preserve">Comparativa conceptual de orquestación: </w:t>
      </w:r>
      <w:proofErr w:type="spellStart"/>
      <w:r>
        <w:rPr>
          <w:i/>
          <w:iCs/>
          <w:color w:val="000000"/>
        </w:rPr>
        <w:t>Kubernetes</w:t>
      </w:r>
      <w:proofErr w:type="spellEnd"/>
      <w:r>
        <w:rPr>
          <w:i/>
          <w:iCs/>
          <w:color w:val="000000"/>
        </w:rPr>
        <w:t xml:space="preserve"> vs. AWS ECS/EC2</w:t>
      </w:r>
      <w:bookmarkEnd w:id="28"/>
      <w:r>
        <w:rPr>
          <w:i/>
          <w:iCs/>
          <w:color w:val="000000"/>
        </w:rPr>
        <w:t xml:space="preserve"> </w:t>
      </w:r>
    </w:p>
    <w:p w14:paraId="2FD58564" w14:textId="77777777" w:rsidR="00EC05E3" w:rsidRDefault="00000000">
      <w:pPr>
        <w:jc w:val="center"/>
      </w:pPr>
      <w:r>
        <w:rPr>
          <w:noProof/>
        </w:rPr>
        <w:drawing>
          <wp:inline distT="0" distB="0" distL="0" distR="0" wp14:anchorId="67169C8C" wp14:editId="69809DD8">
            <wp:extent cx="4805921" cy="1331946"/>
            <wp:effectExtent l="0" t="0" r="0" b="0"/>
            <wp:docPr id="18408574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805921" cy="1331946"/>
                    </a:xfrm>
                    <a:prstGeom prst="rect">
                      <a:avLst/>
                    </a:prstGeom>
                    <a:ln/>
                  </pic:spPr>
                </pic:pic>
              </a:graphicData>
            </a:graphic>
          </wp:inline>
        </w:drawing>
      </w:r>
    </w:p>
    <w:p w14:paraId="2D6B2106" w14:textId="77777777" w:rsidR="00EC05E3" w:rsidRDefault="00000000">
      <w:pPr>
        <w:pBdr>
          <w:top w:val="nil"/>
          <w:left w:val="nil"/>
          <w:bottom w:val="nil"/>
          <w:right w:val="nil"/>
          <w:between w:val="nil"/>
        </w:pBdr>
        <w:spacing w:after="0" w:line="276" w:lineRule="auto"/>
        <w:ind w:left="-113" w:right="-215"/>
        <w:jc w:val="center"/>
        <w:rPr>
          <w:color w:val="595959"/>
          <w:sz w:val="19"/>
          <w:szCs w:val="19"/>
        </w:rPr>
      </w:pPr>
      <w:r>
        <w:rPr>
          <w:color w:val="595959"/>
          <w:sz w:val="19"/>
          <w:szCs w:val="19"/>
        </w:rPr>
        <w:t xml:space="preserve">Fuente: Adaptado de Amazon Web </w:t>
      </w:r>
      <w:proofErr w:type="spellStart"/>
      <w:r>
        <w:rPr>
          <w:color w:val="595959"/>
          <w:sz w:val="19"/>
          <w:szCs w:val="19"/>
        </w:rPr>
        <w:t>Services</w:t>
      </w:r>
      <w:proofErr w:type="spellEnd"/>
      <w:r>
        <w:rPr>
          <w:color w:val="595959"/>
          <w:sz w:val="19"/>
          <w:szCs w:val="19"/>
        </w:rPr>
        <w:t>, 2022; Pahl et al., 2018.</w:t>
      </w:r>
    </w:p>
    <w:p w14:paraId="01DEB8E7" w14:textId="77777777" w:rsidR="00EC05E3" w:rsidRDefault="00EC05E3">
      <w:pPr>
        <w:pBdr>
          <w:top w:val="nil"/>
          <w:left w:val="nil"/>
          <w:bottom w:val="nil"/>
          <w:right w:val="nil"/>
          <w:between w:val="nil"/>
        </w:pBdr>
        <w:jc w:val="left"/>
        <w:rPr>
          <w:i/>
          <w:iCs/>
          <w:color w:val="000000"/>
        </w:rPr>
      </w:pPr>
    </w:p>
    <w:p w14:paraId="5868219A" w14:textId="77777777" w:rsidR="00EC05E3" w:rsidRDefault="00000000">
      <w:pPr>
        <w:pStyle w:val="Ttulo3"/>
        <w:numPr>
          <w:ilvl w:val="2"/>
          <w:numId w:val="9"/>
        </w:numPr>
      </w:pPr>
      <w:bookmarkStart w:id="29" w:name="_heading=h.ln0njd4q45gw" w:colFirst="0" w:colLast="0"/>
      <w:bookmarkStart w:id="30" w:name="_Toc243869266"/>
      <w:bookmarkEnd w:id="29"/>
      <w:r>
        <w:t>Infraestructura como Código (</w:t>
      </w:r>
      <w:proofErr w:type="spellStart"/>
      <w:r>
        <w:t>IaC</w:t>
      </w:r>
      <w:proofErr w:type="spellEnd"/>
      <w:r>
        <w:t>)</w:t>
      </w:r>
      <w:bookmarkEnd w:id="30"/>
    </w:p>
    <w:p w14:paraId="2DDDE6D1" w14:textId="77777777" w:rsidR="00EC05E3" w:rsidRDefault="00000000">
      <w:r>
        <w:t>La Infraestructura como Código (</w:t>
      </w:r>
      <w:proofErr w:type="spellStart"/>
      <w:r>
        <w:t>IaC</w:t>
      </w:r>
      <w:proofErr w:type="spellEnd"/>
      <w:r>
        <w:t xml:space="preserve">) es la práctica de gestionar y aprovisionar recursos informáticos (cómputo, redes, bases de datos) mediante archivos de definición legibles por máquina, aplicando los principios del desarrollo de software como el control de versiones, la revisión de código y las pruebas automatizadas </w:t>
      </w:r>
      <w:r>
        <w:rPr>
          <w:color w:val="000000"/>
        </w:rPr>
        <w:t>(</w:t>
      </w:r>
      <w:proofErr w:type="spellStart"/>
      <w:r>
        <w:rPr>
          <w:color w:val="000000"/>
        </w:rPr>
        <w:t>Artac</w:t>
      </w:r>
      <w:proofErr w:type="spellEnd"/>
      <w:r>
        <w:rPr>
          <w:color w:val="000000"/>
        </w:rPr>
        <w:t xml:space="preserve"> et al., 2017; Morris, 2021)</w:t>
      </w:r>
    </w:p>
    <w:p w14:paraId="34ECB08D" w14:textId="77777777" w:rsidR="00EC05E3" w:rsidRDefault="00000000">
      <w:r>
        <w:t xml:space="preserve">Un aspecto crítico en </w:t>
      </w:r>
      <w:proofErr w:type="spellStart"/>
      <w:r>
        <w:t>IaC</w:t>
      </w:r>
      <w:proofErr w:type="spellEnd"/>
      <w:r>
        <w:t xml:space="preserve"> es la mitigación del </w:t>
      </w:r>
      <w:proofErr w:type="spellStart"/>
      <w:r>
        <w:rPr>
          <w:i/>
          <w:iCs/>
        </w:rPr>
        <w:t>configuration</w:t>
      </w:r>
      <w:proofErr w:type="spellEnd"/>
      <w:r>
        <w:rPr>
          <w:i/>
          <w:iCs/>
        </w:rPr>
        <w:t xml:space="preserve"> </w:t>
      </w:r>
      <w:proofErr w:type="spellStart"/>
      <w:r>
        <w:rPr>
          <w:i/>
          <w:iCs/>
        </w:rPr>
        <w:t>drift</w:t>
      </w:r>
      <w:proofErr w:type="spellEnd"/>
      <w:r>
        <w:t xml:space="preserve"> (desviación de configuración), el cual ocurre cuando los recursos en la nube sufren modificaciones manuales fuera del código fuente </w:t>
      </w:r>
      <w:r>
        <w:rPr>
          <w:color w:val="000000"/>
        </w:rPr>
        <w:t xml:space="preserve">(Guerriero et al., 2019; </w:t>
      </w:r>
      <w:proofErr w:type="spellStart"/>
      <w:r>
        <w:rPr>
          <w:color w:val="000000"/>
        </w:rPr>
        <w:t>Kumara</w:t>
      </w:r>
      <w:proofErr w:type="spellEnd"/>
      <w:r>
        <w:rPr>
          <w:color w:val="000000"/>
        </w:rPr>
        <w:t xml:space="preserve"> et al., 2021)</w:t>
      </w:r>
      <w:r>
        <w:t xml:space="preserve">. Para resolver esto, las herramientas modernas emplean modelos declarativos apoyados en archivos de estado que rastrean la topología desplegada </w:t>
      </w:r>
      <w:r>
        <w:rPr>
          <w:color w:val="000000"/>
        </w:rPr>
        <w:t>(Guerriero et al., 2019)</w:t>
      </w:r>
      <w:r>
        <w:t xml:space="preserve"> </w:t>
      </w:r>
    </w:p>
    <w:p w14:paraId="773DD5C7" w14:textId="77777777" w:rsidR="00EC05E3" w:rsidRDefault="00EC05E3"/>
    <w:p w14:paraId="1A3F3B37" w14:textId="77777777" w:rsidR="00EC05E3" w:rsidRDefault="00000000">
      <w:pPr>
        <w:pBdr>
          <w:top w:val="nil"/>
          <w:left w:val="nil"/>
          <w:bottom w:val="nil"/>
          <w:right w:val="nil"/>
          <w:between w:val="nil"/>
        </w:pBdr>
        <w:rPr>
          <w:b/>
          <w:bCs/>
          <w:color w:val="000000"/>
        </w:rPr>
      </w:pPr>
      <w:bookmarkStart w:id="31" w:name="_heading=h.cjlkh7msxhrn" w:colFirst="0" w:colLast="0"/>
      <w:bookmarkStart w:id="32" w:name="_Toc243869302"/>
      <w:bookmarkEnd w:id="31"/>
      <w:r>
        <w:rPr>
          <w:b/>
          <w:bCs/>
          <w:color w:val="000000"/>
        </w:rPr>
        <w:t xml:space="preserve">Tabla </w:t>
      </w:r>
      <w:r>
        <w:rPr>
          <w:b/>
          <w:bCs/>
          <w:color w:val="000000"/>
        </w:rPr>
        <w:fldChar w:fldCharType="begin"/>
      </w:r>
      <w:r>
        <w:rPr>
          <w:b/>
          <w:bCs/>
          <w:color w:val="000000"/>
        </w:rPr>
        <w:instrText xml:space="preserve"> SEQ Tabla \* ARABIC </w:instrText>
      </w:r>
      <w:r>
        <w:rPr>
          <w:b/>
          <w:bCs/>
          <w:color w:val="000000"/>
        </w:rPr>
        <w:fldChar w:fldCharType="separate"/>
      </w:r>
      <w:r w:rsidR="00BB6337">
        <w:rPr>
          <w:b/>
          <w:bCs/>
          <w:noProof/>
          <w:color w:val="000000"/>
        </w:rPr>
        <w:t>3</w:t>
      </w:r>
      <w:r>
        <w:rPr>
          <w:b/>
          <w:bCs/>
          <w:color w:val="000000"/>
        </w:rPr>
        <w:fldChar w:fldCharType="end"/>
      </w:r>
      <w:r>
        <w:rPr>
          <w:b/>
          <w:bCs/>
          <w:color w:val="000000"/>
        </w:rPr>
        <w:t>.</w:t>
      </w:r>
      <w:r>
        <w:rPr>
          <w:color w:val="000000"/>
        </w:rPr>
        <w:t xml:space="preserve"> </w:t>
      </w:r>
      <w:r>
        <w:rPr>
          <w:i/>
          <w:iCs/>
          <w:color w:val="000000"/>
        </w:rPr>
        <w:t>Comparativa de herramientas de Infraestructura como Código.</w:t>
      </w:r>
      <w:bookmarkEnd w:id="32"/>
    </w:p>
    <w:tbl>
      <w:tblPr>
        <w:tblStyle w:val="aa"/>
        <w:tblW w:w="9055"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1968"/>
        <w:gridCol w:w="2483"/>
        <w:gridCol w:w="2006"/>
        <w:gridCol w:w="2598"/>
      </w:tblGrid>
      <w:tr w:rsidR="00EC05E3" w14:paraId="01687FAF" w14:textId="77777777" w:rsidTr="00EC05E3">
        <w:trPr>
          <w:cnfStyle w:val="000000100000" w:firstRow="0" w:lastRow="0" w:firstColumn="0" w:lastColumn="0" w:oddVBand="0" w:evenVBand="0" w:oddHBand="1" w:evenHBand="0" w:firstRowFirstColumn="0" w:firstRowLastColumn="0" w:lastRowFirstColumn="0" w:lastRowLastColumn="0"/>
        </w:trPr>
        <w:tc>
          <w:tcPr>
            <w:tcW w:w="1968" w:type="dxa"/>
          </w:tcPr>
          <w:p w14:paraId="06CF73A4" w14:textId="77777777" w:rsidR="00EC05E3" w:rsidRDefault="00000000">
            <w:pPr>
              <w:spacing w:before="0"/>
              <w:jc w:val="left"/>
            </w:pPr>
            <w:r>
              <w:rPr>
                <w:b/>
                <w:bCs/>
              </w:rPr>
              <w:t>Criterio</w:t>
            </w:r>
          </w:p>
        </w:tc>
        <w:tc>
          <w:tcPr>
            <w:tcW w:w="2483" w:type="dxa"/>
          </w:tcPr>
          <w:p w14:paraId="5F941911" w14:textId="77777777" w:rsidR="00EC05E3" w:rsidRDefault="00000000">
            <w:pPr>
              <w:spacing w:before="0"/>
              <w:jc w:val="left"/>
            </w:pPr>
            <w:r>
              <w:rPr>
                <w:b/>
                <w:bCs/>
              </w:rPr>
              <w:t xml:space="preserve">AWS </w:t>
            </w:r>
            <w:proofErr w:type="spellStart"/>
            <w:r>
              <w:rPr>
                <w:b/>
                <w:bCs/>
              </w:rPr>
              <w:t>CloudFormation</w:t>
            </w:r>
            <w:proofErr w:type="spellEnd"/>
          </w:p>
        </w:tc>
        <w:tc>
          <w:tcPr>
            <w:tcW w:w="2006" w:type="dxa"/>
          </w:tcPr>
          <w:p w14:paraId="4F928DBF" w14:textId="77777777" w:rsidR="00EC05E3" w:rsidRDefault="00000000">
            <w:pPr>
              <w:spacing w:before="0"/>
              <w:jc w:val="left"/>
            </w:pPr>
            <w:r>
              <w:rPr>
                <w:b/>
                <w:bCs/>
              </w:rPr>
              <w:t>Ansible</w:t>
            </w:r>
          </w:p>
        </w:tc>
        <w:tc>
          <w:tcPr>
            <w:tcW w:w="2598" w:type="dxa"/>
          </w:tcPr>
          <w:p w14:paraId="4454B9CB" w14:textId="77777777" w:rsidR="00EC05E3" w:rsidRDefault="00000000">
            <w:pPr>
              <w:spacing w:before="0"/>
              <w:jc w:val="left"/>
            </w:pPr>
            <w:proofErr w:type="spellStart"/>
            <w:r>
              <w:rPr>
                <w:b/>
                <w:bCs/>
              </w:rPr>
              <w:t>Terraform</w:t>
            </w:r>
            <w:proofErr w:type="spellEnd"/>
          </w:p>
        </w:tc>
      </w:tr>
      <w:tr w:rsidR="00EC05E3" w14:paraId="27706DF1" w14:textId="77777777" w:rsidTr="00EC05E3">
        <w:tc>
          <w:tcPr>
            <w:tcW w:w="1968" w:type="dxa"/>
          </w:tcPr>
          <w:p w14:paraId="20F7155F" w14:textId="77777777" w:rsidR="00EC05E3" w:rsidRDefault="00000000">
            <w:pPr>
              <w:spacing w:before="0"/>
              <w:jc w:val="left"/>
            </w:pPr>
            <w:r>
              <w:rPr>
                <w:b/>
                <w:bCs/>
              </w:rPr>
              <w:t>Enfoque principal</w:t>
            </w:r>
          </w:p>
        </w:tc>
        <w:tc>
          <w:tcPr>
            <w:tcW w:w="2483" w:type="dxa"/>
          </w:tcPr>
          <w:p w14:paraId="41FBAB37" w14:textId="77777777" w:rsidR="00EC05E3" w:rsidRDefault="00000000">
            <w:pPr>
              <w:spacing w:before="0"/>
              <w:jc w:val="left"/>
            </w:pPr>
            <w:r>
              <w:t xml:space="preserve">Aprovisionamiento </w:t>
            </w:r>
            <w:proofErr w:type="spellStart"/>
            <w:r>
              <w:t>cloud</w:t>
            </w:r>
            <w:proofErr w:type="spellEnd"/>
            <w:r>
              <w:t xml:space="preserve"> </w:t>
            </w:r>
          </w:p>
        </w:tc>
        <w:tc>
          <w:tcPr>
            <w:tcW w:w="2006" w:type="dxa"/>
          </w:tcPr>
          <w:p w14:paraId="6EE429D1" w14:textId="77777777" w:rsidR="00EC05E3" w:rsidRDefault="00000000">
            <w:pPr>
              <w:spacing w:before="0"/>
              <w:jc w:val="left"/>
            </w:pPr>
            <w:r>
              <w:t>Gestión de configuración</w:t>
            </w:r>
          </w:p>
        </w:tc>
        <w:tc>
          <w:tcPr>
            <w:tcW w:w="2598" w:type="dxa"/>
          </w:tcPr>
          <w:p w14:paraId="42252E5D" w14:textId="77777777" w:rsidR="00EC05E3" w:rsidRDefault="00000000">
            <w:pPr>
              <w:spacing w:before="0"/>
              <w:jc w:val="left"/>
            </w:pPr>
            <w:r>
              <w:t xml:space="preserve">Aprovisionamiento de infraestructura </w:t>
            </w:r>
          </w:p>
        </w:tc>
      </w:tr>
      <w:tr w:rsidR="00EC05E3" w14:paraId="1EB5EE36" w14:textId="77777777" w:rsidTr="00EC05E3">
        <w:trPr>
          <w:cnfStyle w:val="000000100000" w:firstRow="0" w:lastRow="0" w:firstColumn="0" w:lastColumn="0" w:oddVBand="0" w:evenVBand="0" w:oddHBand="1" w:evenHBand="0" w:firstRowFirstColumn="0" w:firstRowLastColumn="0" w:lastRowFirstColumn="0" w:lastRowLastColumn="0"/>
        </w:trPr>
        <w:tc>
          <w:tcPr>
            <w:tcW w:w="1968" w:type="dxa"/>
          </w:tcPr>
          <w:p w14:paraId="1F368D52" w14:textId="77777777" w:rsidR="00EC05E3" w:rsidRDefault="00000000">
            <w:pPr>
              <w:spacing w:before="0"/>
              <w:jc w:val="left"/>
            </w:pPr>
            <w:r>
              <w:rPr>
                <w:b/>
                <w:bCs/>
              </w:rPr>
              <w:t>Paradigma</w:t>
            </w:r>
          </w:p>
        </w:tc>
        <w:tc>
          <w:tcPr>
            <w:tcW w:w="2483" w:type="dxa"/>
          </w:tcPr>
          <w:p w14:paraId="0AD8434E" w14:textId="77777777" w:rsidR="00EC05E3" w:rsidRDefault="00000000">
            <w:pPr>
              <w:spacing w:before="0"/>
              <w:jc w:val="left"/>
            </w:pPr>
            <w:r>
              <w:t>Declarativo</w:t>
            </w:r>
          </w:p>
        </w:tc>
        <w:tc>
          <w:tcPr>
            <w:tcW w:w="2006" w:type="dxa"/>
          </w:tcPr>
          <w:p w14:paraId="259AC9E0" w14:textId="77777777" w:rsidR="00EC05E3" w:rsidRDefault="00000000">
            <w:pPr>
              <w:spacing w:before="0"/>
              <w:jc w:val="left"/>
            </w:pPr>
            <w:r>
              <w:t>Imperativo / Declarativo</w:t>
            </w:r>
          </w:p>
        </w:tc>
        <w:tc>
          <w:tcPr>
            <w:tcW w:w="2598" w:type="dxa"/>
          </w:tcPr>
          <w:p w14:paraId="3E3F553E" w14:textId="77777777" w:rsidR="00EC05E3" w:rsidRDefault="00000000">
            <w:pPr>
              <w:spacing w:before="0"/>
              <w:jc w:val="left"/>
            </w:pPr>
            <w:r>
              <w:t xml:space="preserve">Declarativo </w:t>
            </w:r>
          </w:p>
        </w:tc>
      </w:tr>
      <w:tr w:rsidR="00EC05E3" w14:paraId="56967629" w14:textId="77777777" w:rsidTr="00EC05E3">
        <w:tc>
          <w:tcPr>
            <w:tcW w:w="1968" w:type="dxa"/>
          </w:tcPr>
          <w:p w14:paraId="44805A6B" w14:textId="77777777" w:rsidR="00EC05E3" w:rsidRDefault="00000000">
            <w:pPr>
              <w:spacing w:before="0"/>
              <w:jc w:val="left"/>
            </w:pPr>
            <w:r>
              <w:rPr>
                <w:b/>
                <w:bCs/>
              </w:rPr>
              <w:lastRenderedPageBreak/>
              <w:t>Portabilidad</w:t>
            </w:r>
          </w:p>
        </w:tc>
        <w:tc>
          <w:tcPr>
            <w:tcW w:w="2483" w:type="dxa"/>
          </w:tcPr>
          <w:p w14:paraId="0B199BAF" w14:textId="77777777" w:rsidR="00EC05E3" w:rsidRDefault="00000000">
            <w:pPr>
              <w:spacing w:before="0"/>
              <w:jc w:val="left"/>
            </w:pPr>
            <w:r>
              <w:t>Exclusivo de AWS (</w:t>
            </w:r>
            <w:proofErr w:type="spellStart"/>
            <w:r>
              <w:rPr>
                <w:i/>
                <w:iCs/>
              </w:rPr>
              <w:t>lock</w:t>
            </w:r>
            <w:proofErr w:type="spellEnd"/>
            <w:r>
              <w:rPr>
                <w:i/>
                <w:iCs/>
              </w:rPr>
              <w:t>-in</w:t>
            </w:r>
            <w:r>
              <w:t>)</w:t>
            </w:r>
          </w:p>
        </w:tc>
        <w:tc>
          <w:tcPr>
            <w:tcW w:w="2006" w:type="dxa"/>
          </w:tcPr>
          <w:p w14:paraId="70762FC2" w14:textId="77777777" w:rsidR="00EC05E3" w:rsidRDefault="00000000">
            <w:pPr>
              <w:spacing w:before="0"/>
              <w:jc w:val="left"/>
            </w:pPr>
            <w:proofErr w:type="spellStart"/>
            <w:r>
              <w:t>Multi-proveedor</w:t>
            </w:r>
            <w:proofErr w:type="spellEnd"/>
          </w:p>
        </w:tc>
        <w:tc>
          <w:tcPr>
            <w:tcW w:w="2598" w:type="dxa"/>
          </w:tcPr>
          <w:p w14:paraId="0113259C" w14:textId="77777777" w:rsidR="00EC05E3" w:rsidRDefault="00000000">
            <w:pPr>
              <w:spacing w:before="0"/>
              <w:jc w:val="left"/>
            </w:pPr>
            <w:proofErr w:type="spellStart"/>
            <w:r>
              <w:t>Multi-proveedor</w:t>
            </w:r>
            <w:proofErr w:type="spellEnd"/>
            <w:r>
              <w:t xml:space="preserve"> (</w:t>
            </w:r>
            <w:r>
              <w:rPr>
                <w:i/>
                <w:iCs/>
              </w:rPr>
              <w:t>Agnóstico</w:t>
            </w:r>
            <w:r>
              <w:t xml:space="preserve">) </w:t>
            </w:r>
          </w:p>
        </w:tc>
      </w:tr>
      <w:tr w:rsidR="00EC05E3" w14:paraId="1F08CAEC" w14:textId="77777777" w:rsidTr="00EC05E3">
        <w:trPr>
          <w:cnfStyle w:val="000000100000" w:firstRow="0" w:lastRow="0" w:firstColumn="0" w:lastColumn="0" w:oddVBand="0" w:evenVBand="0" w:oddHBand="1" w:evenHBand="0" w:firstRowFirstColumn="0" w:firstRowLastColumn="0" w:lastRowFirstColumn="0" w:lastRowLastColumn="0"/>
        </w:trPr>
        <w:tc>
          <w:tcPr>
            <w:tcW w:w="1968" w:type="dxa"/>
          </w:tcPr>
          <w:p w14:paraId="653FEE57" w14:textId="77777777" w:rsidR="00EC05E3" w:rsidRDefault="00000000">
            <w:pPr>
              <w:spacing w:before="0"/>
              <w:jc w:val="left"/>
            </w:pPr>
            <w:r>
              <w:rPr>
                <w:b/>
                <w:bCs/>
              </w:rPr>
              <w:t>Manejo de estado</w:t>
            </w:r>
          </w:p>
        </w:tc>
        <w:tc>
          <w:tcPr>
            <w:tcW w:w="2483" w:type="dxa"/>
          </w:tcPr>
          <w:p w14:paraId="60A7770A" w14:textId="77777777" w:rsidR="00EC05E3" w:rsidRDefault="00000000">
            <w:pPr>
              <w:spacing w:before="0"/>
              <w:jc w:val="left"/>
            </w:pPr>
            <w:r>
              <w:t>Gestionado por AWS</w:t>
            </w:r>
          </w:p>
        </w:tc>
        <w:tc>
          <w:tcPr>
            <w:tcW w:w="2006" w:type="dxa"/>
          </w:tcPr>
          <w:p w14:paraId="138EA901" w14:textId="77777777" w:rsidR="00EC05E3" w:rsidRDefault="00000000">
            <w:pPr>
              <w:spacing w:before="0"/>
              <w:jc w:val="left"/>
            </w:pPr>
            <w:r>
              <w:t>Sin estado nativo (</w:t>
            </w:r>
            <w:proofErr w:type="spellStart"/>
            <w:r>
              <w:rPr>
                <w:i/>
                <w:iCs/>
              </w:rPr>
              <w:t>Stateless</w:t>
            </w:r>
            <w:proofErr w:type="spellEnd"/>
            <w:r>
              <w:t>)</w:t>
            </w:r>
          </w:p>
        </w:tc>
        <w:tc>
          <w:tcPr>
            <w:tcW w:w="2598" w:type="dxa"/>
          </w:tcPr>
          <w:p w14:paraId="62F65431" w14:textId="77777777" w:rsidR="00EC05E3" w:rsidRDefault="00000000">
            <w:pPr>
              <w:spacing w:before="0"/>
              <w:jc w:val="left"/>
            </w:pPr>
            <w:r>
              <w:t>Archivo de estado (</w:t>
            </w:r>
            <w:proofErr w:type="spellStart"/>
            <w:r>
              <w:rPr>
                <w:i/>
                <w:iCs/>
              </w:rPr>
              <w:t>tfstate</w:t>
            </w:r>
            <w:proofErr w:type="spellEnd"/>
            <w:r>
              <w:t>)</w:t>
            </w:r>
          </w:p>
        </w:tc>
      </w:tr>
      <w:tr w:rsidR="00EC05E3" w14:paraId="68BAC743" w14:textId="77777777" w:rsidTr="00EC05E3">
        <w:tc>
          <w:tcPr>
            <w:tcW w:w="1968" w:type="dxa"/>
          </w:tcPr>
          <w:p w14:paraId="2F5D8186" w14:textId="77777777" w:rsidR="00EC05E3" w:rsidRDefault="00000000">
            <w:pPr>
              <w:spacing w:before="0"/>
              <w:jc w:val="left"/>
            </w:pPr>
            <w:r>
              <w:rPr>
                <w:b/>
                <w:bCs/>
              </w:rPr>
              <w:t>Ecosistema y comunidad</w:t>
            </w:r>
          </w:p>
        </w:tc>
        <w:tc>
          <w:tcPr>
            <w:tcW w:w="2483" w:type="dxa"/>
          </w:tcPr>
          <w:p w14:paraId="313EB797" w14:textId="77777777" w:rsidR="00EC05E3" w:rsidRDefault="00000000">
            <w:pPr>
              <w:spacing w:before="0"/>
              <w:jc w:val="left"/>
            </w:pPr>
            <w:r>
              <w:t>Propietario de AWS</w:t>
            </w:r>
          </w:p>
        </w:tc>
        <w:tc>
          <w:tcPr>
            <w:tcW w:w="2006" w:type="dxa"/>
          </w:tcPr>
          <w:p w14:paraId="4E15E163" w14:textId="77777777" w:rsidR="00EC05E3" w:rsidRDefault="00000000">
            <w:pPr>
              <w:spacing w:before="0"/>
              <w:jc w:val="left"/>
            </w:pPr>
            <w:r>
              <w:t xml:space="preserve">Amplia (Red </w:t>
            </w:r>
            <w:proofErr w:type="spellStart"/>
            <w:r>
              <w:t>Hat</w:t>
            </w:r>
            <w:proofErr w:type="spellEnd"/>
            <w:r>
              <w:t>)</w:t>
            </w:r>
          </w:p>
        </w:tc>
        <w:tc>
          <w:tcPr>
            <w:tcW w:w="2598" w:type="dxa"/>
          </w:tcPr>
          <w:p w14:paraId="38748262" w14:textId="77777777" w:rsidR="00EC05E3" w:rsidRDefault="00000000">
            <w:pPr>
              <w:spacing w:before="0"/>
              <w:jc w:val="left"/>
            </w:pPr>
            <w:r>
              <w:t>Muy amplia (</w:t>
            </w:r>
            <w:proofErr w:type="spellStart"/>
            <w:r>
              <w:t>HashiCorp</w:t>
            </w:r>
            <w:proofErr w:type="spellEnd"/>
            <w:r>
              <w:t xml:space="preserve">) </w:t>
            </w:r>
          </w:p>
        </w:tc>
      </w:tr>
    </w:tbl>
    <w:p w14:paraId="607B3120" w14:textId="77777777" w:rsidR="00EC05E3" w:rsidRDefault="00000000">
      <w:pPr>
        <w:pBdr>
          <w:top w:val="nil"/>
          <w:left w:val="nil"/>
          <w:bottom w:val="nil"/>
          <w:right w:val="nil"/>
          <w:between w:val="nil"/>
        </w:pBdr>
        <w:spacing w:after="0" w:line="276" w:lineRule="auto"/>
        <w:ind w:left="-113" w:right="-215"/>
        <w:jc w:val="center"/>
        <w:rPr>
          <w:color w:val="595959"/>
          <w:sz w:val="19"/>
          <w:szCs w:val="19"/>
        </w:rPr>
      </w:pPr>
      <w:r>
        <w:rPr>
          <w:color w:val="595959"/>
          <w:sz w:val="19"/>
          <w:szCs w:val="19"/>
        </w:rPr>
        <w:t>Fuente</w:t>
      </w:r>
      <w:r>
        <w:t xml:space="preserve"> </w:t>
      </w:r>
      <w:r>
        <w:rPr>
          <w:color w:val="595959"/>
          <w:sz w:val="19"/>
          <w:szCs w:val="19"/>
        </w:rPr>
        <w:t xml:space="preserve">Elaboración propia a partir (Guerriero et al., 2019; </w:t>
      </w:r>
      <w:proofErr w:type="spellStart"/>
      <w:r>
        <w:rPr>
          <w:color w:val="595959"/>
          <w:sz w:val="19"/>
          <w:szCs w:val="19"/>
        </w:rPr>
        <w:t>Kumara</w:t>
      </w:r>
      <w:proofErr w:type="spellEnd"/>
      <w:r>
        <w:rPr>
          <w:color w:val="595959"/>
          <w:sz w:val="19"/>
          <w:szCs w:val="19"/>
        </w:rPr>
        <w:t xml:space="preserve"> et al., 2021) </w:t>
      </w:r>
    </w:p>
    <w:p w14:paraId="71188605" w14:textId="77777777" w:rsidR="00EC05E3" w:rsidRDefault="00EC05E3"/>
    <w:p w14:paraId="54DA4F26" w14:textId="77777777" w:rsidR="00EC05E3" w:rsidRDefault="00000000">
      <w:r>
        <w:t xml:space="preserve">Como se resume en la Tabla 3, </w:t>
      </w:r>
      <w:proofErr w:type="spellStart"/>
      <w:r>
        <w:t>Terraform</w:t>
      </w:r>
      <w:proofErr w:type="spellEnd"/>
      <w:r>
        <w:t xml:space="preserve"> constituye la herramienta seleccionada para este trabajo debido a su lenguaje declarativo HCL (</w:t>
      </w:r>
      <w:proofErr w:type="spellStart"/>
      <w:r>
        <w:rPr>
          <w:i/>
          <w:iCs/>
        </w:rPr>
        <w:t>HashiCorp</w:t>
      </w:r>
      <w:proofErr w:type="spellEnd"/>
      <w:r>
        <w:rPr>
          <w:i/>
          <w:iCs/>
        </w:rPr>
        <w:t xml:space="preserve"> </w:t>
      </w:r>
      <w:proofErr w:type="spellStart"/>
      <w:r>
        <w:rPr>
          <w:i/>
          <w:iCs/>
        </w:rPr>
        <w:t>Configuration</w:t>
      </w:r>
      <w:proofErr w:type="spellEnd"/>
      <w:r>
        <w:rPr>
          <w:i/>
          <w:iCs/>
        </w:rPr>
        <w:t xml:space="preserve"> </w:t>
      </w:r>
      <w:proofErr w:type="spellStart"/>
      <w:r>
        <w:rPr>
          <w:i/>
          <w:iCs/>
        </w:rPr>
        <w:t>Language</w:t>
      </w:r>
      <w:proofErr w:type="spellEnd"/>
      <w:r>
        <w:t xml:space="preserve">), su capacidad de </w:t>
      </w:r>
      <w:proofErr w:type="spellStart"/>
      <w:r>
        <w:t>modularización</w:t>
      </w:r>
      <w:proofErr w:type="spellEnd"/>
      <w:r>
        <w:t xml:space="preserve"> y la gestión transparente del archivo de estado (</w:t>
      </w:r>
      <w:proofErr w:type="spellStart"/>
      <w:r>
        <w:t>tfstate</w:t>
      </w:r>
      <w:proofErr w:type="spellEnd"/>
      <w:r>
        <w:t>).</w:t>
      </w:r>
    </w:p>
    <w:p w14:paraId="561B3CD8" w14:textId="77777777" w:rsidR="00EC05E3" w:rsidRDefault="00EC05E3"/>
    <w:p w14:paraId="6DFA14B7" w14:textId="77777777" w:rsidR="00EC05E3" w:rsidRDefault="00000000">
      <w:pPr>
        <w:pStyle w:val="Ttulo3"/>
        <w:numPr>
          <w:ilvl w:val="2"/>
          <w:numId w:val="9"/>
        </w:numPr>
      </w:pPr>
      <w:bookmarkStart w:id="33" w:name="_Toc243869267"/>
      <w:r>
        <w:t xml:space="preserve">Paradigma </w:t>
      </w:r>
      <w:proofErr w:type="spellStart"/>
      <w:r>
        <w:t>GitOps</w:t>
      </w:r>
      <w:proofErr w:type="spellEnd"/>
      <w:r>
        <w:t xml:space="preserve"> e Integración Continua en la Gestión de Infraestructura</w:t>
      </w:r>
      <w:bookmarkEnd w:id="33"/>
    </w:p>
    <w:p w14:paraId="2DF9A00D" w14:textId="77777777" w:rsidR="00EC05E3" w:rsidRDefault="00000000">
      <w:r>
        <w:t xml:space="preserve">El paradigma </w:t>
      </w:r>
      <w:proofErr w:type="spellStart"/>
      <w:r>
        <w:t>GitOps</w:t>
      </w:r>
      <w:proofErr w:type="spellEnd"/>
      <w:r>
        <w:t xml:space="preserve"> extiende las prácticas de desarrollo de software a la administración de infraestructura, utilizando repositorios Git como la única fuente de verdad para la definición del estado deseado del sistema </w:t>
      </w:r>
      <w:r>
        <w:rPr>
          <w:color w:val="000000"/>
        </w:rPr>
        <w:t xml:space="preserve">(Alif &amp; </w:t>
      </w:r>
      <w:proofErr w:type="spellStart"/>
      <w:r>
        <w:rPr>
          <w:color w:val="000000"/>
        </w:rPr>
        <w:t>Munggaran</w:t>
      </w:r>
      <w:proofErr w:type="spellEnd"/>
      <w:r>
        <w:rPr>
          <w:color w:val="000000"/>
        </w:rPr>
        <w:t>, 2024)</w:t>
      </w:r>
      <w:r>
        <w:t xml:space="preserve">. Mediante canalizaciones de integración y despliegue continuos (CI/CD), cualquier cambio en las plantillas de Infraestructura como Código es validado y aplicado automáticamente. Asimismo, la literatura advierte que la escritura de plantillas de </w:t>
      </w:r>
      <w:proofErr w:type="spellStart"/>
      <w:r>
        <w:t>IaC</w:t>
      </w:r>
      <w:proofErr w:type="spellEnd"/>
      <w:r>
        <w:t xml:space="preserve"> sin controles estandarizados puede derivar en malas prácticas de mantenibilidad e inconsistencias de configuración </w:t>
      </w:r>
      <w:r>
        <w:rPr>
          <w:color w:val="000000"/>
        </w:rPr>
        <w:t>(Rahman et al., 2019)</w:t>
      </w:r>
      <w:r>
        <w:t>, lo que justifica empaquetar estas definiciones en la plataforma de autoservicio bajo parámetros preconfigurados e idempotentes.</w:t>
      </w:r>
    </w:p>
    <w:p w14:paraId="5C7DD808" w14:textId="77777777" w:rsidR="00EC05E3" w:rsidRDefault="00EC05E3"/>
    <w:p w14:paraId="62D5856B" w14:textId="77777777" w:rsidR="00EC05E3" w:rsidRDefault="00000000">
      <w:pPr>
        <w:pStyle w:val="Ttulo3"/>
        <w:numPr>
          <w:ilvl w:val="2"/>
          <w:numId w:val="9"/>
        </w:numPr>
      </w:pPr>
      <w:bookmarkStart w:id="34" w:name="_heading=h.7qeayskzhz36" w:colFirst="0" w:colLast="0"/>
      <w:bookmarkStart w:id="35" w:name="_Toc243869268"/>
      <w:bookmarkEnd w:id="34"/>
      <w:r>
        <w:t>Paradigma de las plataformas de autoservicio (</w:t>
      </w:r>
      <w:proofErr w:type="spellStart"/>
      <w:r>
        <w:t>Internal</w:t>
      </w:r>
      <w:proofErr w:type="spellEnd"/>
      <w:r>
        <w:t xml:space="preserve"> </w:t>
      </w:r>
      <w:proofErr w:type="spellStart"/>
      <w:r>
        <w:t>Developer</w:t>
      </w:r>
      <w:proofErr w:type="spellEnd"/>
      <w:r>
        <w:t xml:space="preserve"> </w:t>
      </w:r>
      <w:proofErr w:type="spellStart"/>
      <w:r>
        <w:t>Platforms</w:t>
      </w:r>
      <w:proofErr w:type="spellEnd"/>
      <w:r>
        <w:t>)</w:t>
      </w:r>
      <w:bookmarkEnd w:id="35"/>
    </w:p>
    <w:p w14:paraId="346C43E5" w14:textId="77777777" w:rsidR="00EC05E3" w:rsidRDefault="00000000">
      <w:r>
        <w:t>La Ingeniería de Plataformas (</w:t>
      </w:r>
      <w:proofErr w:type="spellStart"/>
      <w:r>
        <w:rPr>
          <w:i/>
          <w:iCs/>
        </w:rPr>
        <w:t>Platform</w:t>
      </w:r>
      <w:proofErr w:type="spellEnd"/>
      <w:r>
        <w:rPr>
          <w:i/>
          <w:iCs/>
        </w:rPr>
        <w:t xml:space="preserve"> </w:t>
      </w:r>
      <w:proofErr w:type="spellStart"/>
      <w:r>
        <w:rPr>
          <w:i/>
          <w:iCs/>
        </w:rPr>
        <w:t>Engineering</w:t>
      </w:r>
      <w:proofErr w:type="spellEnd"/>
      <w:r>
        <w:t xml:space="preserve">) busca estructurar la interacción entre desarrollo y operaciones mediante la creación de plataformas de autoservicio o </w:t>
      </w:r>
      <w:proofErr w:type="spellStart"/>
      <w:r>
        <w:rPr>
          <w:i/>
          <w:iCs/>
        </w:rPr>
        <w:t>Internal</w:t>
      </w:r>
      <w:proofErr w:type="spellEnd"/>
      <w:r>
        <w:rPr>
          <w:i/>
          <w:iCs/>
        </w:rPr>
        <w:t xml:space="preserve"> </w:t>
      </w:r>
      <w:proofErr w:type="spellStart"/>
      <w:r>
        <w:rPr>
          <w:i/>
          <w:iCs/>
        </w:rPr>
        <w:t>Developer</w:t>
      </w:r>
      <w:proofErr w:type="spellEnd"/>
      <w:r>
        <w:rPr>
          <w:i/>
          <w:iCs/>
        </w:rPr>
        <w:t xml:space="preserve"> </w:t>
      </w:r>
      <w:proofErr w:type="spellStart"/>
      <w:r>
        <w:rPr>
          <w:i/>
          <w:iCs/>
        </w:rPr>
        <w:t>Platforms</w:t>
      </w:r>
      <w:proofErr w:type="spellEnd"/>
      <w:r>
        <w:t xml:space="preserve"> (IDP) </w:t>
      </w:r>
      <w:r>
        <w:rPr>
          <w:color w:val="000000"/>
        </w:rPr>
        <w:t xml:space="preserve">(Skelton &amp; </w:t>
      </w:r>
      <w:proofErr w:type="spellStart"/>
      <w:r>
        <w:rPr>
          <w:color w:val="000000"/>
        </w:rPr>
        <w:t>Pais</w:t>
      </w:r>
      <w:proofErr w:type="spellEnd"/>
      <w:r>
        <w:rPr>
          <w:color w:val="000000"/>
        </w:rPr>
        <w:t>, 2019)</w:t>
      </w:r>
      <w:r>
        <w:t xml:space="preserve">  </w:t>
      </w:r>
      <w:r>
        <w:rPr>
          <w:color w:val="000000"/>
        </w:rPr>
        <w:t xml:space="preserve"> </w:t>
      </w:r>
      <w:r>
        <w:t xml:space="preserve">Estas plataformas ofrecen a los usuarios finales un catálogo de servicios prediseñados ("caminos pavimentados") para desplegar recursos sin interactuar directamente con la API compleja del proveedor </w:t>
      </w:r>
      <w:proofErr w:type="spellStart"/>
      <w:r>
        <w:t>cloud</w:t>
      </w:r>
      <w:proofErr w:type="spellEnd"/>
      <w:r>
        <w:t xml:space="preserve"> </w:t>
      </w:r>
      <w:r>
        <w:rPr>
          <w:color w:val="000000"/>
        </w:rPr>
        <w:t>(Nygard, 2018)</w:t>
      </w:r>
      <w:r>
        <w:t xml:space="preserve"> </w:t>
      </w:r>
    </w:p>
    <w:p w14:paraId="387582DB" w14:textId="77777777" w:rsidR="00EC05E3" w:rsidRDefault="00000000">
      <w:r>
        <w:lastRenderedPageBreak/>
        <w:t xml:space="preserve">Soluciones comerciales y de código abierto existentes en el mercado, como </w:t>
      </w:r>
      <w:proofErr w:type="gramStart"/>
      <w:r>
        <w:rPr>
          <w:i/>
          <w:iCs/>
        </w:rPr>
        <w:t>Backstage</w:t>
      </w:r>
      <w:proofErr w:type="gramEnd"/>
      <w:r>
        <w:t xml:space="preserve"> (desarrollada por Spotify) o </w:t>
      </w:r>
      <w:proofErr w:type="spellStart"/>
      <w:r>
        <w:rPr>
          <w:i/>
          <w:iCs/>
        </w:rPr>
        <w:t>Portainer</w:t>
      </w:r>
      <w:proofErr w:type="spellEnd"/>
      <w:r>
        <w:t xml:space="preserve">, ofrecen catálogos de servicios y paneles para la gestión de desplegables. Sin embargo, estas herramientas están diseñadas primariamente para organizaciones de mediano a gran tamaño que ya poseen un equipo interno de ingeniería de infraestructura encargado de configurar y mantener la propia IDP. Para las </w:t>
      </w:r>
      <w:proofErr w:type="spellStart"/>
      <w:r>
        <w:t>PYMEs</w:t>
      </w:r>
      <w:proofErr w:type="spellEnd"/>
      <w:r>
        <w:t xml:space="preserve">, la instalación, integración y mantenimiento de una IDP tradicional representa una barrera de entrada tan alta como la propia gestión directa de la nube. Esta limitación justificó la necesidad de diseñar una plataforma simplificada y preconfigurada, ajustada específicamente a los escenarios comunes de despliegue en </w:t>
      </w:r>
      <w:proofErr w:type="spellStart"/>
      <w:r>
        <w:t>PYMEs</w:t>
      </w:r>
      <w:proofErr w:type="spellEnd"/>
      <w:r>
        <w:t>.</w:t>
      </w:r>
    </w:p>
    <w:p w14:paraId="0F29DD29" w14:textId="77777777" w:rsidR="00EC05E3" w:rsidRDefault="00EC05E3"/>
    <w:p w14:paraId="541619F4" w14:textId="77777777" w:rsidR="00EC05E3" w:rsidRDefault="00000000">
      <w:pPr>
        <w:pStyle w:val="Ttulo3"/>
        <w:numPr>
          <w:ilvl w:val="2"/>
          <w:numId w:val="9"/>
        </w:numPr>
      </w:pPr>
      <w:bookmarkStart w:id="36" w:name="_heading=h.a9b9p9u693c2" w:colFirst="0" w:colLast="0"/>
      <w:bookmarkStart w:id="37" w:name="_Toc243869269"/>
      <w:bookmarkEnd w:id="36"/>
      <w:proofErr w:type="spellStart"/>
      <w:r>
        <w:t>Observabilidad</w:t>
      </w:r>
      <w:proofErr w:type="spellEnd"/>
      <w:r>
        <w:t xml:space="preserve"> y monitoreo </w:t>
      </w:r>
      <w:proofErr w:type="spellStart"/>
      <w:r>
        <w:t>cloud</w:t>
      </w:r>
      <w:bookmarkEnd w:id="37"/>
      <w:proofErr w:type="spellEnd"/>
    </w:p>
    <w:p w14:paraId="6EEE77FC" w14:textId="77777777" w:rsidR="00EC05E3" w:rsidRDefault="00000000">
      <w:r>
        <w:t xml:space="preserve">La </w:t>
      </w:r>
      <w:proofErr w:type="spellStart"/>
      <w:r>
        <w:t>observabilidad</w:t>
      </w:r>
      <w:proofErr w:type="spellEnd"/>
      <w:r>
        <w:t xml:space="preserve"> en sistemas distribuidos se define como la capacidad de inferir el estado interno de un sistema a partir de las salidas y telemetría que este genera (Sridharan, 2018). A diferencia del monitoreo tradicional (centrado en determinar si un servicio está activo o caído), la </w:t>
      </w:r>
      <w:proofErr w:type="spellStart"/>
      <w:r>
        <w:t>observabilidad</w:t>
      </w:r>
      <w:proofErr w:type="spellEnd"/>
      <w:r>
        <w:t xml:space="preserve"> permite diagnosticar </w:t>
      </w:r>
      <w:r>
        <w:rPr>
          <w:i/>
          <w:iCs/>
        </w:rPr>
        <w:t>por qué</w:t>
      </w:r>
      <w:r>
        <w:t xml:space="preserve"> está ocurriendo una degradación o fallo en un entorno complejo </w:t>
      </w:r>
      <w:r>
        <w:rPr>
          <w:color w:val="000000"/>
        </w:rPr>
        <w:t>(Sridharan, 2018)</w:t>
      </w:r>
      <w:r>
        <w:t>.</w:t>
      </w:r>
    </w:p>
    <w:p w14:paraId="4D7DF04A" w14:textId="77777777" w:rsidR="00EC05E3" w:rsidRDefault="00000000">
      <w:r>
        <w:t xml:space="preserve">La literatura define la </w:t>
      </w:r>
      <w:proofErr w:type="spellStart"/>
      <w:r>
        <w:t>observabilidad</w:t>
      </w:r>
      <w:proofErr w:type="spellEnd"/>
      <w:r>
        <w:t xml:space="preserve"> sobre tres pilares fundamentales </w:t>
      </w:r>
      <w:r>
        <w:rPr>
          <w:color w:val="000000"/>
        </w:rPr>
        <w:t>(Sridharan, 2018)</w:t>
      </w:r>
      <w:r>
        <w:t xml:space="preserve"> : </w:t>
      </w:r>
    </w:p>
    <w:p w14:paraId="73781687" w14:textId="77777777" w:rsidR="00EC05E3" w:rsidRDefault="00000000">
      <w:pPr>
        <w:numPr>
          <w:ilvl w:val="0"/>
          <w:numId w:val="8"/>
        </w:numPr>
      </w:pPr>
      <w:r>
        <w:rPr>
          <w:b/>
          <w:bCs/>
        </w:rPr>
        <w:t>Métricas:</w:t>
      </w:r>
      <w:r>
        <w:t xml:space="preserve"> Valores numéricos agregados a lo largo del tiempo que representan el rendimiento del sistema (uso de CPU, memoria, latencia de red). </w:t>
      </w:r>
    </w:p>
    <w:p w14:paraId="61053C77" w14:textId="77777777" w:rsidR="00EC05E3" w:rsidRDefault="00000000">
      <w:pPr>
        <w:numPr>
          <w:ilvl w:val="0"/>
          <w:numId w:val="8"/>
        </w:numPr>
      </w:pPr>
      <w:r>
        <w:rPr>
          <w:b/>
          <w:bCs/>
        </w:rPr>
        <w:t>Registros (</w:t>
      </w:r>
      <w:r>
        <w:rPr>
          <w:b/>
          <w:bCs/>
          <w:i/>
          <w:iCs/>
        </w:rPr>
        <w:t>Logs</w:t>
      </w:r>
      <w:r>
        <w:rPr>
          <w:b/>
          <w:bCs/>
        </w:rPr>
        <w:t>):</w:t>
      </w:r>
      <w:r>
        <w:t xml:space="preserve"> Eventos con marca de tiempo producidos por los servicios o la infraestructura que proporcionan contexto detallado sobre la ejecución. </w:t>
      </w:r>
    </w:p>
    <w:p w14:paraId="20ED9226" w14:textId="77777777" w:rsidR="00EC05E3" w:rsidRDefault="00000000">
      <w:pPr>
        <w:numPr>
          <w:ilvl w:val="0"/>
          <w:numId w:val="8"/>
        </w:numPr>
      </w:pPr>
      <w:r>
        <w:rPr>
          <w:b/>
          <w:bCs/>
        </w:rPr>
        <w:t>Trazas (</w:t>
      </w:r>
      <w:r>
        <w:rPr>
          <w:b/>
          <w:bCs/>
          <w:i/>
          <w:iCs/>
        </w:rPr>
        <w:t>Traces</w:t>
      </w:r>
      <w:r>
        <w:rPr>
          <w:b/>
          <w:bCs/>
        </w:rPr>
        <w:t>):</w:t>
      </w:r>
      <w:r>
        <w:t xml:space="preserve"> Seguimiento del ciclo de vida de una solicitud a medida que atraviesa los distintos nodos de un sistema distribuido. </w:t>
      </w:r>
    </w:p>
    <w:p w14:paraId="550C8B61" w14:textId="77777777" w:rsidR="00EC05E3" w:rsidRDefault="00000000">
      <w:r>
        <w:t xml:space="preserve">En el contexto de la solución desarrollada, los tres pilares se cubren con servicios nativos de AWS que la plataforma activa como componentes opcionales de cada plantilla: Amazon </w:t>
      </w:r>
      <w:proofErr w:type="spellStart"/>
      <w:r>
        <w:t>CloudWatch</w:t>
      </w:r>
      <w:proofErr w:type="spellEnd"/>
      <w:r>
        <w:t xml:space="preserve"> para las métricas, los registros y las alarmas, AWS X-Ray para las trazas distribuidas y </w:t>
      </w:r>
      <w:proofErr w:type="spellStart"/>
      <w:r>
        <w:t>CloudWatch</w:t>
      </w:r>
      <w:proofErr w:type="spellEnd"/>
      <w:r>
        <w:t xml:space="preserve"> RUM para la experiencia de los usuarios reales. Al tratarse de </w:t>
      </w:r>
      <w:r>
        <w:lastRenderedPageBreak/>
        <w:t xml:space="preserve">servicios gestionados, las </w:t>
      </w:r>
      <w:proofErr w:type="spellStart"/>
      <w:r>
        <w:t>PYMEs</w:t>
      </w:r>
      <w:proofErr w:type="spellEnd"/>
      <w:r>
        <w:t xml:space="preserve"> no solo pueden aprovisionar su infraestructura en AWS de manera automatizada, sino también supervisarla en tiempo real sin desplegar ni mantener servidores de monitorización propios ni realizar configuraciones complejas de telemetría.</w:t>
      </w:r>
    </w:p>
    <w:p w14:paraId="5D4BDE54" w14:textId="77777777" w:rsidR="00EC05E3" w:rsidRDefault="00EC05E3"/>
    <w:p w14:paraId="429D3167" w14:textId="77777777" w:rsidR="00EC05E3" w:rsidRDefault="00000000">
      <w:pPr>
        <w:pStyle w:val="Ttulo3"/>
        <w:numPr>
          <w:ilvl w:val="2"/>
          <w:numId w:val="9"/>
        </w:numPr>
      </w:pPr>
      <w:bookmarkStart w:id="38" w:name="_Toc243869270"/>
      <w:r>
        <w:t xml:space="preserve">Barreras de Ciberseguridad e Incorporación de Controles por Defecto en </w:t>
      </w:r>
      <w:proofErr w:type="spellStart"/>
      <w:r>
        <w:t>PYMEs</w:t>
      </w:r>
      <w:bookmarkEnd w:id="38"/>
      <w:proofErr w:type="spellEnd"/>
    </w:p>
    <w:p w14:paraId="237D240C" w14:textId="77777777" w:rsidR="00EC05E3" w:rsidRDefault="00000000">
      <w:r>
        <w:t xml:space="preserve">Un desafío transversal en la adopción de tecnologías </w:t>
      </w:r>
      <w:proofErr w:type="spellStart"/>
      <w:r>
        <w:t>cloud</w:t>
      </w:r>
      <w:proofErr w:type="spellEnd"/>
      <w:r>
        <w:t xml:space="preserve"> es la vulnerabilidad de las pequeñas y medianas empresas frente a riesgos de ciberseguridad, derivada de la falta de personal especializado y de presupuestos limitados para la gestión continua de infraestructuras</w:t>
      </w:r>
      <w:r>
        <w:rPr>
          <w:color w:val="000000"/>
        </w:rPr>
        <w:t xml:space="preserve"> (Domingo Soriano &amp; Isabel Guevara Arias, 2022</w:t>
      </w:r>
      <w:proofErr w:type="gramStart"/>
      <w:r>
        <w:rPr>
          <w:color w:val="000000"/>
        </w:rPr>
        <w:t>)</w:t>
      </w:r>
      <w:r>
        <w:t xml:space="preserve">  .</w:t>
      </w:r>
      <w:proofErr w:type="gramEnd"/>
      <w:r>
        <w:t xml:space="preserve"> Las </w:t>
      </w:r>
      <w:proofErr w:type="spellStart"/>
      <w:r>
        <w:t>PYMEs</w:t>
      </w:r>
      <w:proofErr w:type="spellEnd"/>
      <w:r>
        <w:t xml:space="preserve"> suelen carecer de mecanismos para evaluar la postura de seguridad en despliegues automatizados y enfrentan dificultades para estructurar marcos formales de gestión de riesgos en la nube </w:t>
      </w:r>
      <w:r>
        <w:rPr>
          <w:color w:val="000000"/>
        </w:rPr>
        <w:t>(Limón Ulloa et al., 2025)</w:t>
      </w:r>
      <w:r>
        <w:t xml:space="preserve">, lo que las expone a filtraciones de credenciales o accesos no autorizados. Asimismo, la transición desde entornos locales hacia plataformas </w:t>
      </w:r>
      <w:proofErr w:type="spellStart"/>
      <w:r>
        <w:t>cloud</w:t>
      </w:r>
      <w:proofErr w:type="spellEnd"/>
      <w:r>
        <w:t xml:space="preserve"> requiere acompañarse de mecanismos que simplifiquen la adopción de buenas prácticas de desarrollo y aprovisionamiento seguro </w:t>
      </w:r>
      <w:r>
        <w:rPr>
          <w:color w:val="000000"/>
        </w:rPr>
        <w:t>(Ortiz et al., 2024)</w:t>
      </w:r>
      <w:r>
        <w:t xml:space="preserve"> . Por ello, la plataforma desarrollada busca abstraer los controles de seguridad e integrarlos desde el diseño (Security </w:t>
      </w:r>
      <w:proofErr w:type="spellStart"/>
      <w:r>
        <w:t>by</w:t>
      </w:r>
      <w:proofErr w:type="spellEnd"/>
      <w:r>
        <w:t xml:space="preserve"> </w:t>
      </w:r>
      <w:proofErr w:type="spellStart"/>
      <w:r>
        <w:t>Design</w:t>
      </w:r>
      <w:proofErr w:type="spellEnd"/>
      <w:r>
        <w:t>), garantizando que los entornos aprovisionados incluyan cifrado, aislamiento de red y autenticación por defecto sin requerir la intervención manual del usuario.</w:t>
      </w:r>
    </w:p>
    <w:p w14:paraId="12DC9BDB" w14:textId="77777777" w:rsidR="00EC05E3" w:rsidRDefault="00EC05E3"/>
    <w:p w14:paraId="3453DC94" w14:textId="77777777" w:rsidR="00EC05E3" w:rsidRDefault="00000000">
      <w:pPr>
        <w:pStyle w:val="Ttulo3"/>
        <w:numPr>
          <w:ilvl w:val="2"/>
          <w:numId w:val="9"/>
        </w:numPr>
      </w:pPr>
      <w:bookmarkStart w:id="39" w:name="_Toc243869271"/>
      <w:r>
        <w:t>Seguridad en el aprovisionamiento (</w:t>
      </w:r>
      <w:proofErr w:type="spellStart"/>
      <w:r>
        <w:t>DevSecOps</w:t>
      </w:r>
      <w:proofErr w:type="spellEnd"/>
      <w:r>
        <w:t>)</w:t>
      </w:r>
      <w:bookmarkEnd w:id="39"/>
    </w:p>
    <w:p w14:paraId="1041E034" w14:textId="77777777" w:rsidR="00EC05E3" w:rsidRDefault="00000000">
      <w:r>
        <w:t>La automatización de infraestructura debe incorporar controles de seguridad integrados (</w:t>
      </w:r>
      <w:r>
        <w:rPr>
          <w:i/>
          <w:iCs/>
        </w:rPr>
        <w:t xml:space="preserve">Security </w:t>
      </w:r>
      <w:proofErr w:type="spellStart"/>
      <w:r>
        <w:rPr>
          <w:i/>
          <w:iCs/>
        </w:rPr>
        <w:t>by</w:t>
      </w:r>
      <w:proofErr w:type="spellEnd"/>
      <w:r>
        <w:rPr>
          <w:i/>
          <w:iCs/>
        </w:rPr>
        <w:t xml:space="preserve"> </w:t>
      </w:r>
      <w:proofErr w:type="spellStart"/>
      <w:r>
        <w:rPr>
          <w:i/>
          <w:iCs/>
        </w:rPr>
        <w:t>Design</w:t>
      </w:r>
      <w:proofErr w:type="spellEnd"/>
      <w:r>
        <w:t xml:space="preserve">) </w:t>
      </w:r>
      <w:r>
        <w:rPr>
          <w:color w:val="000000"/>
        </w:rPr>
        <w:t>(</w:t>
      </w:r>
      <w:proofErr w:type="spellStart"/>
      <w:r>
        <w:rPr>
          <w:color w:val="000000"/>
        </w:rPr>
        <w:t>Fernandez</w:t>
      </w:r>
      <w:proofErr w:type="spellEnd"/>
      <w:r>
        <w:rPr>
          <w:color w:val="000000"/>
        </w:rPr>
        <w:t xml:space="preserve">, 2007; OWASP </w:t>
      </w:r>
      <w:proofErr w:type="spellStart"/>
      <w:r>
        <w:rPr>
          <w:color w:val="000000"/>
        </w:rPr>
        <w:t>Foundation</w:t>
      </w:r>
      <w:proofErr w:type="spellEnd"/>
      <w:r>
        <w:rPr>
          <w:color w:val="000000"/>
        </w:rPr>
        <w:t>, 2025)</w:t>
      </w:r>
      <w:r>
        <w:t>. La exposición no intencionada de credenciales o la falta de aislamiento de acceso representan riesgos mayores en despliegues automatizados.</w:t>
      </w:r>
    </w:p>
    <w:p w14:paraId="4A42D47A" w14:textId="77777777" w:rsidR="00EC05E3" w:rsidRDefault="00000000">
      <w:pPr>
        <w:pBdr>
          <w:top w:val="nil"/>
          <w:left w:val="nil"/>
          <w:bottom w:val="nil"/>
          <w:right w:val="nil"/>
          <w:between w:val="nil"/>
        </w:pBdr>
        <w:rPr>
          <w:b/>
          <w:bCs/>
          <w:color w:val="000000"/>
        </w:rPr>
      </w:pPr>
      <w:bookmarkStart w:id="40" w:name="_Toc243869303"/>
      <w:r>
        <w:rPr>
          <w:b/>
          <w:bCs/>
          <w:color w:val="000000"/>
        </w:rPr>
        <w:t xml:space="preserve">Tabla </w:t>
      </w:r>
      <w:r>
        <w:rPr>
          <w:b/>
          <w:bCs/>
          <w:color w:val="000000"/>
        </w:rPr>
        <w:fldChar w:fldCharType="begin"/>
      </w:r>
      <w:r>
        <w:rPr>
          <w:b/>
          <w:bCs/>
          <w:color w:val="000000"/>
        </w:rPr>
        <w:instrText xml:space="preserve"> SEQ Tabla \* ARABIC </w:instrText>
      </w:r>
      <w:r>
        <w:rPr>
          <w:b/>
          <w:bCs/>
          <w:color w:val="000000"/>
        </w:rPr>
        <w:fldChar w:fldCharType="separate"/>
      </w:r>
      <w:r w:rsidR="00BB6337">
        <w:rPr>
          <w:b/>
          <w:bCs/>
          <w:noProof/>
          <w:color w:val="000000"/>
        </w:rPr>
        <w:t>4</w:t>
      </w:r>
      <w:r>
        <w:rPr>
          <w:b/>
          <w:bCs/>
          <w:color w:val="000000"/>
        </w:rPr>
        <w:fldChar w:fldCharType="end"/>
      </w:r>
      <w:r>
        <w:rPr>
          <w:b/>
          <w:bCs/>
          <w:color w:val="000000"/>
        </w:rPr>
        <w:t xml:space="preserve">. </w:t>
      </w:r>
      <w:r>
        <w:rPr>
          <w:i/>
          <w:iCs/>
          <w:color w:val="000000"/>
        </w:rPr>
        <w:t>Mecanismos de seguridad implementados en la plataforma.</w:t>
      </w:r>
      <w:bookmarkEnd w:id="40"/>
    </w:p>
    <w:tbl>
      <w:tblPr>
        <w:tblStyle w:val="ab"/>
        <w:tblpPr w:leftFromText="141" w:rightFromText="141" w:vertAnchor="text" w:tblpY="44"/>
        <w:tblW w:w="9175"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2257"/>
        <w:gridCol w:w="3326"/>
        <w:gridCol w:w="3592"/>
      </w:tblGrid>
      <w:tr w:rsidR="00EC05E3" w14:paraId="0834AA33" w14:textId="77777777" w:rsidTr="00EC05E3">
        <w:trPr>
          <w:cnfStyle w:val="000000100000" w:firstRow="0" w:lastRow="0" w:firstColumn="0" w:lastColumn="0" w:oddVBand="0" w:evenVBand="0" w:oddHBand="1" w:evenHBand="0" w:firstRowFirstColumn="0" w:firstRowLastColumn="0" w:lastRowFirstColumn="0" w:lastRowLastColumn="0"/>
          <w:trHeight w:val="695"/>
        </w:trPr>
        <w:tc>
          <w:tcPr>
            <w:tcW w:w="2257" w:type="dxa"/>
          </w:tcPr>
          <w:p w14:paraId="00DE1EE5" w14:textId="77777777" w:rsidR="00EC05E3" w:rsidRDefault="00000000">
            <w:pPr>
              <w:spacing w:before="0"/>
              <w:jc w:val="left"/>
              <w:rPr>
                <w:b/>
                <w:bCs/>
              </w:rPr>
            </w:pPr>
            <w:r>
              <w:rPr>
                <w:b/>
                <w:bCs/>
              </w:rPr>
              <w:t>Amenaza (OWASP 2025)</w:t>
            </w:r>
          </w:p>
        </w:tc>
        <w:tc>
          <w:tcPr>
            <w:tcW w:w="3326" w:type="dxa"/>
          </w:tcPr>
          <w:p w14:paraId="6453F11C" w14:textId="77777777" w:rsidR="00EC05E3" w:rsidRDefault="00000000">
            <w:pPr>
              <w:spacing w:before="0"/>
              <w:jc w:val="left"/>
              <w:rPr>
                <w:b/>
                <w:bCs/>
              </w:rPr>
            </w:pPr>
            <w:r>
              <w:rPr>
                <w:b/>
                <w:bCs/>
              </w:rPr>
              <w:t>Riesgo Asociado</w:t>
            </w:r>
          </w:p>
        </w:tc>
        <w:tc>
          <w:tcPr>
            <w:tcW w:w="3592" w:type="dxa"/>
          </w:tcPr>
          <w:p w14:paraId="0355A8AD" w14:textId="77777777" w:rsidR="00EC05E3" w:rsidRDefault="00000000">
            <w:pPr>
              <w:spacing w:before="0"/>
              <w:jc w:val="left"/>
              <w:rPr>
                <w:b/>
                <w:bCs/>
              </w:rPr>
            </w:pPr>
            <w:r>
              <w:rPr>
                <w:b/>
                <w:bCs/>
              </w:rPr>
              <w:t>Control Implementado en la Solución</w:t>
            </w:r>
          </w:p>
        </w:tc>
      </w:tr>
      <w:tr w:rsidR="00EC05E3" w14:paraId="24A027B0" w14:textId="77777777" w:rsidTr="00EC05E3">
        <w:trPr>
          <w:trHeight w:val="990"/>
        </w:trPr>
        <w:tc>
          <w:tcPr>
            <w:tcW w:w="2257" w:type="dxa"/>
          </w:tcPr>
          <w:p w14:paraId="67722697" w14:textId="77777777" w:rsidR="00EC05E3" w:rsidRDefault="00000000">
            <w:pPr>
              <w:spacing w:before="0"/>
              <w:jc w:val="left"/>
              <w:rPr>
                <w:b/>
                <w:bCs/>
              </w:rPr>
            </w:pPr>
            <w:r>
              <w:rPr>
                <w:b/>
                <w:bCs/>
              </w:rPr>
              <w:lastRenderedPageBreak/>
              <w:t>Control de Acceso Inadecuado</w:t>
            </w:r>
          </w:p>
        </w:tc>
        <w:tc>
          <w:tcPr>
            <w:tcW w:w="3326" w:type="dxa"/>
          </w:tcPr>
          <w:p w14:paraId="213F5450" w14:textId="77777777" w:rsidR="00EC05E3" w:rsidRDefault="00000000">
            <w:pPr>
              <w:spacing w:before="0"/>
              <w:jc w:val="left"/>
            </w:pPr>
            <w:r>
              <w:t>Despliegue de recursos por usuarios no autorizados.</w:t>
            </w:r>
          </w:p>
        </w:tc>
        <w:tc>
          <w:tcPr>
            <w:tcW w:w="3592" w:type="dxa"/>
          </w:tcPr>
          <w:p w14:paraId="1592324B" w14:textId="77777777" w:rsidR="00EC05E3" w:rsidRDefault="00000000">
            <w:pPr>
              <w:spacing w:before="0"/>
              <w:jc w:val="left"/>
            </w:pPr>
            <w:r>
              <w:t>Autenticación y autorización mediante JWT (JSON Web Tokens).</w:t>
            </w:r>
          </w:p>
        </w:tc>
      </w:tr>
      <w:tr w:rsidR="00EC05E3" w14:paraId="781C1991" w14:textId="77777777" w:rsidTr="00EC05E3">
        <w:trPr>
          <w:cnfStyle w:val="000000100000" w:firstRow="0" w:lastRow="0" w:firstColumn="0" w:lastColumn="0" w:oddVBand="0" w:evenVBand="0" w:oddHBand="1" w:evenHBand="0" w:firstRowFirstColumn="0" w:firstRowLastColumn="0" w:lastRowFirstColumn="0" w:lastRowLastColumn="0"/>
          <w:trHeight w:val="1038"/>
        </w:trPr>
        <w:tc>
          <w:tcPr>
            <w:tcW w:w="2257" w:type="dxa"/>
          </w:tcPr>
          <w:p w14:paraId="2F1F4682" w14:textId="77777777" w:rsidR="00EC05E3" w:rsidRDefault="00000000">
            <w:pPr>
              <w:spacing w:before="0"/>
              <w:jc w:val="left"/>
              <w:rPr>
                <w:b/>
                <w:bCs/>
              </w:rPr>
            </w:pPr>
            <w:r>
              <w:rPr>
                <w:b/>
                <w:bCs/>
              </w:rPr>
              <w:t>Falla en la Integridad de Datos</w:t>
            </w:r>
          </w:p>
        </w:tc>
        <w:tc>
          <w:tcPr>
            <w:tcW w:w="3326" w:type="dxa"/>
          </w:tcPr>
          <w:p w14:paraId="5DE0AC36" w14:textId="77777777" w:rsidR="00EC05E3" w:rsidRDefault="00000000">
            <w:pPr>
              <w:spacing w:before="0"/>
              <w:jc w:val="left"/>
            </w:pPr>
            <w:r>
              <w:t>Intercepción de comandos o credenciales en tránsito.</w:t>
            </w:r>
          </w:p>
        </w:tc>
        <w:tc>
          <w:tcPr>
            <w:tcW w:w="3592" w:type="dxa"/>
          </w:tcPr>
          <w:p w14:paraId="0F3B7C4C" w14:textId="77777777" w:rsidR="00EC05E3" w:rsidRDefault="00000000">
            <w:pPr>
              <w:spacing w:before="0"/>
              <w:jc w:val="left"/>
            </w:pPr>
            <w:r>
              <w:t>Cifrado obligatorio de tráfico mediante protocolo HTTPS/TLS.</w:t>
            </w:r>
          </w:p>
        </w:tc>
      </w:tr>
      <w:tr w:rsidR="00EC05E3" w14:paraId="23A65FB0" w14:textId="77777777" w:rsidTr="00EC05E3">
        <w:trPr>
          <w:trHeight w:val="840"/>
        </w:trPr>
        <w:tc>
          <w:tcPr>
            <w:tcW w:w="2257" w:type="dxa"/>
          </w:tcPr>
          <w:p w14:paraId="690DC516" w14:textId="77777777" w:rsidR="00EC05E3" w:rsidRDefault="00000000">
            <w:pPr>
              <w:spacing w:before="0"/>
              <w:jc w:val="left"/>
              <w:rPr>
                <w:b/>
                <w:bCs/>
              </w:rPr>
            </w:pPr>
            <w:r>
              <w:rPr>
                <w:b/>
                <w:bCs/>
              </w:rPr>
              <w:t>Fuga de Secretos / Credenciales</w:t>
            </w:r>
          </w:p>
        </w:tc>
        <w:tc>
          <w:tcPr>
            <w:tcW w:w="3326" w:type="dxa"/>
          </w:tcPr>
          <w:p w14:paraId="504ECF1B" w14:textId="77777777" w:rsidR="00EC05E3" w:rsidRDefault="00000000">
            <w:pPr>
              <w:spacing w:before="0"/>
              <w:jc w:val="left"/>
            </w:pPr>
            <w:r>
              <w:t>Inserción de claves API de AWS en el código.</w:t>
            </w:r>
          </w:p>
        </w:tc>
        <w:tc>
          <w:tcPr>
            <w:tcW w:w="3592" w:type="dxa"/>
          </w:tcPr>
          <w:p w14:paraId="7A6C3125" w14:textId="77777777" w:rsidR="00EC05E3" w:rsidRDefault="00000000">
            <w:pPr>
              <w:spacing w:before="0"/>
              <w:jc w:val="left"/>
            </w:pPr>
            <w:r>
              <w:t xml:space="preserve">Gestión de variables mediante AWS </w:t>
            </w:r>
            <w:proofErr w:type="spellStart"/>
            <w:r>
              <w:t>Secrets</w:t>
            </w:r>
            <w:proofErr w:type="spellEnd"/>
            <w:r>
              <w:t xml:space="preserve"> Manager e IAM Roles.</w:t>
            </w:r>
          </w:p>
        </w:tc>
      </w:tr>
    </w:tbl>
    <w:p w14:paraId="40B1B788" w14:textId="77777777" w:rsidR="00EC05E3" w:rsidRDefault="00000000">
      <w:pPr>
        <w:pBdr>
          <w:top w:val="nil"/>
          <w:left w:val="nil"/>
          <w:bottom w:val="nil"/>
          <w:right w:val="nil"/>
          <w:between w:val="nil"/>
        </w:pBdr>
        <w:spacing w:after="0" w:line="276" w:lineRule="auto"/>
        <w:ind w:left="-113" w:right="-215"/>
        <w:jc w:val="center"/>
        <w:rPr>
          <w:color w:val="595959"/>
          <w:sz w:val="19"/>
          <w:szCs w:val="19"/>
        </w:rPr>
      </w:pPr>
      <w:r>
        <w:rPr>
          <w:color w:val="595959"/>
          <w:sz w:val="19"/>
          <w:szCs w:val="19"/>
        </w:rPr>
        <w:t xml:space="preserve">Fuente: Elaboración propia a partir de </w:t>
      </w:r>
      <w:proofErr w:type="spellStart"/>
      <w:r>
        <w:rPr>
          <w:color w:val="595959"/>
          <w:sz w:val="19"/>
          <w:szCs w:val="19"/>
        </w:rPr>
        <w:t>Fernandez</w:t>
      </w:r>
      <w:proofErr w:type="spellEnd"/>
      <w:r>
        <w:rPr>
          <w:color w:val="595959"/>
          <w:sz w:val="19"/>
          <w:szCs w:val="19"/>
        </w:rPr>
        <w:t xml:space="preserve"> (2007) y OWASP </w:t>
      </w:r>
      <w:proofErr w:type="spellStart"/>
      <w:r>
        <w:rPr>
          <w:color w:val="595959"/>
          <w:sz w:val="19"/>
          <w:szCs w:val="19"/>
        </w:rPr>
        <w:t>Foundation</w:t>
      </w:r>
      <w:proofErr w:type="spellEnd"/>
      <w:r>
        <w:rPr>
          <w:color w:val="595959"/>
          <w:sz w:val="19"/>
          <w:szCs w:val="19"/>
        </w:rPr>
        <w:t xml:space="preserve"> (2025).</w:t>
      </w:r>
    </w:p>
    <w:p w14:paraId="7CDAB904" w14:textId="77777777" w:rsidR="00EC05E3" w:rsidRDefault="00EC05E3"/>
    <w:p w14:paraId="6DF8BBC5" w14:textId="77777777" w:rsidR="00EC05E3" w:rsidRDefault="00000000">
      <w:r>
        <w:t>Incorporar estos controles desde el diseño, y no como una capa añadida al final del desarrollo, resulta especialmente relevante para una PYME: al no contar con un equipo de seguridad dedicado, la plataforma debe encargarse de aplicar por defecto buenas prácticas como el cifrado en tránsito, la gestión centralizada de secretos y el control de acceso basado en roles, de modo que una configuración segura no dependa de que el usuario final la conozca o la active manualmente.</w:t>
      </w:r>
    </w:p>
    <w:p w14:paraId="7A48755D" w14:textId="77777777" w:rsidR="00EC05E3" w:rsidRDefault="00000000">
      <w:pPr>
        <w:pStyle w:val="Ttulo3"/>
        <w:numPr>
          <w:ilvl w:val="2"/>
          <w:numId w:val="9"/>
        </w:numPr>
      </w:pPr>
      <w:bookmarkStart w:id="41" w:name="_heading=h.1mb4t9x2joh7" w:colFirst="0" w:colLast="0"/>
      <w:bookmarkEnd w:id="41"/>
      <w:r>
        <w:t xml:space="preserve"> </w:t>
      </w:r>
      <w:bookmarkStart w:id="42" w:name="_Toc243869272"/>
      <w:r>
        <w:t>Conclusiones del estado del arte</w:t>
      </w:r>
      <w:bookmarkEnd w:id="42"/>
    </w:p>
    <w:p w14:paraId="48CB7A47" w14:textId="77777777" w:rsidR="00EC05E3" w:rsidRDefault="00000000">
      <w:r>
        <w:t xml:space="preserve">Tras la revisión de la literatura científica y el análisis del estado del arte, se extrajeron las siguientes conclusiones clave que justifican la contribución realizada en este TFE: </w:t>
      </w:r>
    </w:p>
    <w:p w14:paraId="411EDB9F" w14:textId="77777777" w:rsidR="00EC05E3" w:rsidRDefault="00000000">
      <w:pPr>
        <w:numPr>
          <w:ilvl w:val="0"/>
          <w:numId w:val="5"/>
        </w:numPr>
      </w:pPr>
      <w:r>
        <w:rPr>
          <w:b/>
          <w:bCs/>
        </w:rPr>
        <w:t xml:space="preserve">Persistencia de la brecha en </w:t>
      </w:r>
      <w:proofErr w:type="spellStart"/>
      <w:r>
        <w:rPr>
          <w:b/>
          <w:bCs/>
        </w:rPr>
        <w:t>PYMEs</w:t>
      </w:r>
      <w:proofErr w:type="spellEnd"/>
      <w:r>
        <w:rPr>
          <w:b/>
          <w:bCs/>
        </w:rPr>
        <w:t>:</w:t>
      </w:r>
      <w:r>
        <w:t xml:space="preserve"> Existe una necesidad real de democratizar la adopción de tecnologías </w:t>
      </w:r>
      <w:proofErr w:type="spellStart"/>
      <w:r>
        <w:rPr>
          <w:i/>
          <w:iCs/>
        </w:rPr>
        <w:t>cloud</w:t>
      </w:r>
      <w:proofErr w:type="spellEnd"/>
      <w:r>
        <w:rPr>
          <w:i/>
          <w:iCs/>
        </w:rPr>
        <w:t>-native</w:t>
      </w:r>
      <w:r>
        <w:t xml:space="preserve"> y DevOps en las </w:t>
      </w:r>
      <w:proofErr w:type="spellStart"/>
      <w:r>
        <w:t>PYMEs</w:t>
      </w:r>
      <w:proofErr w:type="spellEnd"/>
      <w:r>
        <w:t xml:space="preserve">, mitigando la dependencia de equipos altamente especializados mediante la automatización de procesos. </w:t>
      </w:r>
    </w:p>
    <w:p w14:paraId="57DC36D5" w14:textId="77777777" w:rsidR="00EC05E3" w:rsidRDefault="00000000">
      <w:pPr>
        <w:numPr>
          <w:ilvl w:val="0"/>
          <w:numId w:val="5"/>
        </w:numPr>
      </w:pPr>
      <w:r>
        <w:rPr>
          <w:b/>
          <w:bCs/>
        </w:rPr>
        <w:t xml:space="preserve">Madurez técnica de las herramientas de </w:t>
      </w:r>
      <w:proofErr w:type="spellStart"/>
      <w:r>
        <w:rPr>
          <w:b/>
          <w:bCs/>
        </w:rPr>
        <w:t>IaC</w:t>
      </w:r>
      <w:proofErr w:type="spellEnd"/>
      <w:r>
        <w:rPr>
          <w:b/>
          <w:bCs/>
        </w:rPr>
        <w:t>:</w:t>
      </w:r>
      <w:r>
        <w:t xml:space="preserve"> Herramientas como </w:t>
      </w:r>
      <w:proofErr w:type="spellStart"/>
      <w:r>
        <w:t>Terraform</w:t>
      </w:r>
      <w:proofErr w:type="spellEnd"/>
      <w:r>
        <w:t xml:space="preserve"> ofrecen un marco robusto y declarativo para automatizar infraestructuras en AWS (como redes VPC, grupos de Auto </w:t>
      </w:r>
      <w:proofErr w:type="spellStart"/>
      <w:r>
        <w:t>Scaling</w:t>
      </w:r>
      <w:proofErr w:type="spellEnd"/>
      <w:r>
        <w:t xml:space="preserve"> de EC2, balanceadores de carga y distribuciones de </w:t>
      </w:r>
      <w:proofErr w:type="spellStart"/>
      <w:r>
        <w:t>CloudFront</w:t>
      </w:r>
      <w:proofErr w:type="spellEnd"/>
      <w:r>
        <w:t xml:space="preserve">), pero requieren una capa de abstracción para ser utilizadas por personal no técnico o desarrolladores sin perfil de operaciones. </w:t>
      </w:r>
    </w:p>
    <w:p w14:paraId="36305B93" w14:textId="77777777" w:rsidR="00EC05E3" w:rsidRDefault="00000000">
      <w:pPr>
        <w:numPr>
          <w:ilvl w:val="0"/>
          <w:numId w:val="5"/>
        </w:numPr>
      </w:pPr>
      <w:r>
        <w:rPr>
          <w:b/>
          <w:bCs/>
        </w:rPr>
        <w:lastRenderedPageBreak/>
        <w:t>Inexistencia de soluciones ligeras adaptadas:</w:t>
      </w:r>
      <w:r>
        <w:t xml:space="preserve"> Las plataformas de autoservicio actuales resultan excesivamente complejas o requieren costes de mantenimiento que las </w:t>
      </w:r>
      <w:proofErr w:type="spellStart"/>
      <w:r>
        <w:t>PYMEs</w:t>
      </w:r>
      <w:proofErr w:type="spellEnd"/>
      <w:r>
        <w:t xml:space="preserve"> no pueden asumir, lo que justifica el desarrollo de una solución a medida enfocada en la simplicidad y en el uso de plantillas preconfiguradas. </w:t>
      </w:r>
    </w:p>
    <w:p w14:paraId="7835FA34" w14:textId="77777777" w:rsidR="00EC05E3" w:rsidRDefault="00000000">
      <w:pPr>
        <w:numPr>
          <w:ilvl w:val="0"/>
          <w:numId w:val="5"/>
        </w:numPr>
      </w:pPr>
      <w:r>
        <w:rPr>
          <w:b/>
          <w:bCs/>
        </w:rPr>
        <w:t xml:space="preserve">Necesidad de </w:t>
      </w:r>
      <w:proofErr w:type="spellStart"/>
      <w:r>
        <w:rPr>
          <w:b/>
          <w:bCs/>
        </w:rPr>
        <w:t>observabilidad</w:t>
      </w:r>
      <w:proofErr w:type="spellEnd"/>
      <w:r>
        <w:rPr>
          <w:b/>
          <w:bCs/>
        </w:rPr>
        <w:t xml:space="preserve"> integrada:</w:t>
      </w:r>
      <w:r>
        <w:t xml:space="preserve"> Para que una solución de infraestructura sea viable operacionalmente en una PYME, debe incluir mecanismos nativos de visibilidad y monitoreo (métricas, registros, trazas y alarmas) que permitan supervisar el estado de los servicios desplegados desde el primer momento. </w:t>
      </w:r>
    </w:p>
    <w:p w14:paraId="49CC9AFF" w14:textId="77777777" w:rsidR="00EC05E3" w:rsidRDefault="00000000">
      <w:pPr>
        <w:numPr>
          <w:ilvl w:val="0"/>
          <w:numId w:val="5"/>
        </w:numPr>
      </w:pPr>
      <w:r>
        <w:rPr>
          <w:b/>
          <w:bCs/>
        </w:rPr>
        <w:t>Seguridad integrada desde el diseño:</w:t>
      </w:r>
      <w:r>
        <w:t xml:space="preserve"> la automatización de infraestructura debe incorporar controles de seguridad (autenticación, cifrado en tránsito y gestión centralizada de secretos) desde las primeras fases del desarrollo, de modo que una PYME sin equipo de seguridad dedicado quede protegida por defecto frente a los riesgos más comunes de un despliegue automatizado.</w:t>
      </w:r>
    </w:p>
    <w:p w14:paraId="4962F716" w14:textId="77777777" w:rsidR="00EC05E3" w:rsidRDefault="00EC05E3">
      <w:pPr>
        <w:ind w:left="720"/>
      </w:pPr>
    </w:p>
    <w:p w14:paraId="74ADE7A6" w14:textId="77777777" w:rsidR="00EC05E3" w:rsidRDefault="00000000">
      <w:r>
        <w:t xml:space="preserve">Estas conclusiones sirvieron como </w:t>
      </w:r>
      <w:proofErr w:type="gramStart"/>
      <w:r>
        <w:t>nexo de unión</w:t>
      </w:r>
      <w:proofErr w:type="gramEnd"/>
      <w:r>
        <w:t xml:space="preserve"> e insumo directo para la definición de los objetivos específicos y el diseño de la arquitectura del sistema que se detallan en los capítulos posteriores. </w:t>
      </w:r>
    </w:p>
    <w:p w14:paraId="4E9CB148" w14:textId="77777777" w:rsidR="00EC05E3" w:rsidRDefault="00EC05E3"/>
    <w:p w14:paraId="6C49F93C" w14:textId="77777777" w:rsidR="00EC05E3" w:rsidRDefault="00000000">
      <w:pPr>
        <w:spacing w:before="0" w:after="0" w:line="240" w:lineRule="auto"/>
        <w:jc w:val="left"/>
      </w:pPr>
      <w:r>
        <w:br w:type="page"/>
      </w:r>
    </w:p>
    <w:p w14:paraId="6CEB6A15" w14:textId="77777777" w:rsidR="00EC05E3" w:rsidRDefault="00000000">
      <w:pPr>
        <w:pStyle w:val="Ttulo1"/>
        <w:numPr>
          <w:ilvl w:val="0"/>
          <w:numId w:val="9"/>
        </w:numPr>
        <w:rPr>
          <w:smallCaps w:val="0"/>
        </w:rPr>
      </w:pPr>
      <w:bookmarkStart w:id="43" w:name="_heading=h.ve35m1ghtouz" w:colFirst="0" w:colLast="0"/>
      <w:bookmarkStart w:id="44" w:name="_Toc243869273"/>
      <w:bookmarkEnd w:id="43"/>
      <w:r>
        <w:rPr>
          <w:smallCaps w:val="0"/>
        </w:rPr>
        <w:lastRenderedPageBreak/>
        <w:t>Objetivos concretos y metodología de trabajo</w:t>
      </w:r>
      <w:bookmarkEnd w:id="44"/>
    </w:p>
    <w:p w14:paraId="1E518810" w14:textId="77777777" w:rsidR="00EC05E3" w:rsidRDefault="00000000">
      <w:r>
        <w:t xml:space="preserve">Las conclusiones del capítulo anterior evidencian la necesidad de una plataforma de autoservicio que automatice el aprovisionamiento de infraestructura </w:t>
      </w:r>
      <w:proofErr w:type="spellStart"/>
      <w:r>
        <w:t>cloud</w:t>
      </w:r>
      <w:proofErr w:type="spellEnd"/>
      <w:r>
        <w:t xml:space="preserve"> y lo haga de forma segura y observable desde el primer momento. Este capítulo traduce esa necesidad en un objetivo general y un conjunto de objetivos específicos evaluables, y describe la metodología de trabajo —ágil, iterativa e incremental— que se seguirá para alcanzarlos durante el desarrollo de la contribución.</w:t>
      </w:r>
    </w:p>
    <w:p w14:paraId="38DD9EF6" w14:textId="77777777" w:rsidR="00EC05E3" w:rsidRDefault="00EC05E3"/>
    <w:p w14:paraId="29281258" w14:textId="77777777" w:rsidR="00EC05E3" w:rsidRDefault="00000000">
      <w:pPr>
        <w:pStyle w:val="Ttulo2"/>
        <w:numPr>
          <w:ilvl w:val="1"/>
          <w:numId w:val="9"/>
        </w:numPr>
      </w:pPr>
      <w:bookmarkStart w:id="45" w:name="_heading=h.28f6a2men045" w:colFirst="0" w:colLast="0"/>
      <w:bookmarkStart w:id="46" w:name="_Toc243869274"/>
      <w:bookmarkEnd w:id="45"/>
      <w:r>
        <w:t>Objetivo general</w:t>
      </w:r>
      <w:bookmarkEnd w:id="46"/>
    </w:p>
    <w:p w14:paraId="01547EAF" w14:textId="77777777" w:rsidR="00EC05E3" w:rsidRDefault="00000000">
      <w:r>
        <w:t xml:space="preserve">Diseñar e implementar una plataforma de autoservicio </w:t>
      </w:r>
      <w:proofErr w:type="spellStart"/>
      <w:r>
        <w:t>cloud</w:t>
      </w:r>
      <w:proofErr w:type="spellEnd"/>
      <w:r>
        <w:t xml:space="preserve"> que facilite el despliegue y la gestión inicial de infraestructura moderna en AWS para </w:t>
      </w:r>
      <w:proofErr w:type="spellStart"/>
      <w:r>
        <w:t>PYMEs</w:t>
      </w:r>
      <w:proofErr w:type="spellEnd"/>
      <w:r>
        <w:t xml:space="preserve">, mediante la automatización basada en Infraestructura como Código y la incorporación de mecanismos básicos de </w:t>
      </w:r>
      <w:proofErr w:type="spellStart"/>
      <w:r>
        <w:t>observabilidad</w:t>
      </w:r>
      <w:proofErr w:type="spellEnd"/>
      <w:r>
        <w:t xml:space="preserve">, reduciendo así la dependencia de estas organizaciones de equipos especializados en DevOps y arquitectura </w:t>
      </w:r>
      <w:proofErr w:type="spellStart"/>
      <w:r>
        <w:t>cloud</w:t>
      </w:r>
      <w:proofErr w:type="spellEnd"/>
      <w:r>
        <w:t>.</w:t>
      </w:r>
    </w:p>
    <w:p w14:paraId="218CA258" w14:textId="77777777" w:rsidR="00EC05E3" w:rsidRDefault="00EC05E3"/>
    <w:p w14:paraId="2B3CC83D" w14:textId="77777777" w:rsidR="00EC05E3" w:rsidRDefault="00000000">
      <w:pPr>
        <w:pStyle w:val="Ttulo2"/>
        <w:numPr>
          <w:ilvl w:val="1"/>
          <w:numId w:val="9"/>
        </w:numPr>
      </w:pPr>
      <w:bookmarkStart w:id="47" w:name="_heading=h.r4wptnvmnuce" w:colFirst="0" w:colLast="0"/>
      <w:bookmarkStart w:id="48" w:name="_Toc243869275"/>
      <w:bookmarkEnd w:id="47"/>
      <w:r>
        <w:t>Objetivos específicos</w:t>
      </w:r>
      <w:bookmarkEnd w:id="48"/>
    </w:p>
    <w:p w14:paraId="55DA88F7" w14:textId="77777777" w:rsidR="00EC05E3" w:rsidRDefault="00000000">
      <w:r>
        <w:t>A partir del objetivo general, se definen los siguientes objetivos específicos, formulados como pasos concretos y evaluables hacia su consecución:</w:t>
      </w:r>
    </w:p>
    <w:p w14:paraId="3BC541C9" w14:textId="77777777" w:rsidR="00EC05E3" w:rsidRDefault="00000000">
      <w:r>
        <w:t xml:space="preserve">– Diseñar una arquitectura </w:t>
      </w:r>
      <w:proofErr w:type="spellStart"/>
      <w:r>
        <w:t>cloud</w:t>
      </w:r>
      <w:proofErr w:type="spellEnd"/>
      <w:r>
        <w:t xml:space="preserve">-native modular que sirva de base para la plataforma de autoservicio, apoyada en contenedores y servicios gestionados de AWS (EC2 con Auto </w:t>
      </w:r>
      <w:proofErr w:type="spellStart"/>
      <w:r>
        <w:t>Scaling</w:t>
      </w:r>
      <w:proofErr w:type="spellEnd"/>
      <w:r>
        <w:t xml:space="preserve">, </w:t>
      </w:r>
      <w:proofErr w:type="spellStart"/>
      <w:r>
        <w:t>Elastic</w:t>
      </w:r>
      <w:proofErr w:type="spellEnd"/>
      <w:r>
        <w:t xml:space="preserve"> Load </w:t>
      </w:r>
      <w:proofErr w:type="spellStart"/>
      <w:r>
        <w:t>Balancing</w:t>
      </w:r>
      <w:proofErr w:type="spellEnd"/>
      <w:r>
        <w:t xml:space="preserve">, S3 y </w:t>
      </w:r>
      <w:proofErr w:type="spellStart"/>
      <w:r>
        <w:t>CloudFront</w:t>
      </w:r>
      <w:proofErr w:type="spellEnd"/>
      <w:r>
        <w:t>).</w:t>
      </w:r>
    </w:p>
    <w:p w14:paraId="19799A48" w14:textId="77777777" w:rsidR="00EC05E3" w:rsidRDefault="00000000">
      <w:r>
        <w:t xml:space="preserve">– Desarrollar una plataforma web de autoservicio que permita automatizar el aprovisionamiento y la gestión simplificada de infraestructura </w:t>
      </w:r>
      <w:proofErr w:type="spellStart"/>
      <w:r>
        <w:t>cloud</w:t>
      </w:r>
      <w:proofErr w:type="spellEnd"/>
      <w:r>
        <w:t xml:space="preserve"> en AWS mediante plantillas preconfiguradas de Infraestructura como Código construidas con </w:t>
      </w:r>
      <w:proofErr w:type="spellStart"/>
      <w:r>
        <w:t>Terraform</w:t>
      </w:r>
      <w:proofErr w:type="spellEnd"/>
      <w:r>
        <w:t>.</w:t>
      </w:r>
    </w:p>
    <w:p w14:paraId="692082F6" w14:textId="77777777" w:rsidR="00EC05E3" w:rsidRDefault="00000000">
      <w:r>
        <w:lastRenderedPageBreak/>
        <w:t xml:space="preserve">– Integrar mecanismos básicos de </w:t>
      </w:r>
      <w:proofErr w:type="spellStart"/>
      <w:r>
        <w:t>observabilidad</w:t>
      </w:r>
      <w:proofErr w:type="spellEnd"/>
      <w:r>
        <w:t xml:space="preserve">, mediante métricas, registros, alarmas y trazas con Amazon </w:t>
      </w:r>
      <w:proofErr w:type="spellStart"/>
      <w:r>
        <w:t>CloudWatch</w:t>
      </w:r>
      <w:proofErr w:type="spellEnd"/>
      <w:r>
        <w:t xml:space="preserve"> y AWS X-Ray, que faciliten la supervisión de los entornos desplegados.</w:t>
      </w:r>
    </w:p>
    <w:p w14:paraId="1F4D0A29" w14:textId="77777777" w:rsidR="00EC05E3" w:rsidRDefault="00000000">
      <w:r>
        <w:t>– Evaluar la usabilidad y la aplicabilidad de la plataforma desarrollada mediante pruebas funcionales y la validación de un caso de uso representativo de una PYME.</w:t>
      </w:r>
    </w:p>
    <w:p w14:paraId="698B84DC" w14:textId="77777777" w:rsidR="00EC05E3" w:rsidRDefault="00000000">
      <w:pPr>
        <w:pStyle w:val="Ttulo2"/>
        <w:numPr>
          <w:ilvl w:val="1"/>
          <w:numId w:val="9"/>
        </w:numPr>
        <w:rPr>
          <w:smallCaps/>
        </w:rPr>
      </w:pPr>
      <w:bookmarkStart w:id="49" w:name="_heading=h.arbkrqstzcwa" w:colFirst="0" w:colLast="0"/>
      <w:bookmarkStart w:id="50" w:name="_Toc243869276"/>
      <w:bookmarkEnd w:id="49"/>
      <w:r>
        <w:t>Metodología del trabajo</w:t>
      </w:r>
      <w:bookmarkEnd w:id="50"/>
    </w:p>
    <w:p w14:paraId="2874CE14" w14:textId="77777777" w:rsidR="00EC05E3" w:rsidRDefault="00000000">
      <w:pPr>
        <w:spacing w:before="0" w:after="240"/>
      </w:pPr>
      <w:r>
        <w:t xml:space="preserve">Para el desarrollo de la contribución (capítulo 4) se adopta un enfoque de Desarrollo Ágil Iterativo e Incremental, tomando como referencia las prácticas operativas de marcos como Scrum y Kanban. En lugar de adoptar una estructura de roles formales (como </w:t>
      </w:r>
      <w:proofErr w:type="spellStart"/>
      <w:r>
        <w:rPr>
          <w:i/>
          <w:iCs/>
        </w:rPr>
        <w:t>Product</w:t>
      </w:r>
      <w:proofErr w:type="spellEnd"/>
      <w:r>
        <w:rPr>
          <w:i/>
          <w:iCs/>
        </w:rPr>
        <w:t xml:space="preserve"> Owner</w:t>
      </w:r>
      <w:r>
        <w:t xml:space="preserve"> o </w:t>
      </w:r>
      <w:r>
        <w:rPr>
          <w:i/>
          <w:iCs/>
        </w:rPr>
        <w:t xml:space="preserve">Scrum </w:t>
      </w:r>
      <w:proofErr w:type="gramStart"/>
      <w:r>
        <w:rPr>
          <w:i/>
          <w:iCs/>
        </w:rPr>
        <w:t>Master</w:t>
      </w:r>
      <w:proofErr w:type="gramEnd"/>
      <w:r>
        <w:t xml:space="preserve"> dedicados), se optó por un esquema de autogestión directa enfocado en la organización visual de tareas, la priorización del trabajo y la ejecución por iteraciones (</w:t>
      </w:r>
      <w:proofErr w:type="spellStart"/>
      <w:r>
        <w:rPr>
          <w:i/>
          <w:iCs/>
        </w:rPr>
        <w:t>sprints</w:t>
      </w:r>
      <w:proofErr w:type="spellEnd"/>
      <w:r>
        <w:t>).</w:t>
      </w:r>
    </w:p>
    <w:p w14:paraId="2412AD29" w14:textId="77777777" w:rsidR="00EC05E3" w:rsidRDefault="00000000">
      <w:pPr>
        <w:spacing w:before="0" w:after="240"/>
      </w:pPr>
      <w:r>
        <w:t xml:space="preserve">Este esquema operativo se eligió porque la estructura de </w:t>
      </w:r>
      <w:proofErr w:type="spellStart"/>
      <w:r>
        <w:rPr>
          <w:i/>
          <w:iCs/>
        </w:rPr>
        <w:t>sprints</w:t>
      </w:r>
      <w:proofErr w:type="spellEnd"/>
      <w:r>
        <w:t xml:space="preserve"> cortos con entregables incrementales encaja de forma natural con el calendario de entregas fijado por la titulación para este TFM. Asimismo, permite priorizar y reordenar el </w:t>
      </w:r>
      <w:r>
        <w:rPr>
          <w:i/>
          <w:iCs/>
        </w:rPr>
        <w:t>backlog</w:t>
      </w:r>
      <w:r>
        <w:t xml:space="preserve"> de tareas a medida que avanza el desarrollo, algo especialmente útil en un proyecto de dos integrantes con responsabilidades técnicas complementarias (</w:t>
      </w:r>
      <w:proofErr w:type="spellStart"/>
      <w:r>
        <w:t>backend</w:t>
      </w:r>
      <w:proofErr w:type="spellEnd"/>
      <w:r>
        <w:t>/</w:t>
      </w:r>
      <w:proofErr w:type="spellStart"/>
      <w:r>
        <w:t>IaC</w:t>
      </w:r>
      <w:proofErr w:type="spellEnd"/>
      <w:r>
        <w:t xml:space="preserve"> y </w:t>
      </w:r>
      <w:proofErr w:type="spellStart"/>
      <w:r>
        <w:t>frontend</w:t>
      </w:r>
      <w:proofErr w:type="spellEnd"/>
      <w:r>
        <w:t>/integración).</w:t>
      </w:r>
    </w:p>
    <w:p w14:paraId="7B89B3D7" w14:textId="77777777" w:rsidR="00EC05E3" w:rsidRDefault="00000000">
      <w:pPr>
        <w:spacing w:before="0" w:after="240"/>
      </w:pPr>
      <w:r>
        <w:t>Para la gestión del flujo de trabajo se emplearon tres instrumentos principales:</w:t>
      </w:r>
    </w:p>
    <w:p w14:paraId="6CC536EA" w14:textId="77777777" w:rsidR="00EC05E3" w:rsidRDefault="00000000">
      <w:pPr>
        <w:numPr>
          <w:ilvl w:val="0"/>
          <w:numId w:val="4"/>
        </w:numPr>
        <w:spacing w:before="0" w:after="0"/>
        <w:jc w:val="left"/>
      </w:pPr>
      <w:proofErr w:type="spellStart"/>
      <w:r>
        <w:t>Product</w:t>
      </w:r>
      <w:proofErr w:type="spellEnd"/>
      <w:r>
        <w:t xml:space="preserve"> Backlog: Registro centralizado que reúne las tareas e historias de desarrollo derivadas de los objetivos específicos.</w:t>
      </w:r>
    </w:p>
    <w:p w14:paraId="64D899EE" w14:textId="77777777" w:rsidR="00EC05E3" w:rsidRDefault="00000000">
      <w:pPr>
        <w:numPr>
          <w:ilvl w:val="0"/>
          <w:numId w:val="4"/>
        </w:numPr>
        <w:spacing w:before="0" w:after="0"/>
        <w:jc w:val="left"/>
      </w:pPr>
      <w:r>
        <w:t>Tablero de Tareas (Sprint Backlog): Herramienta de seguimiento visual (Kanban) para organizar las actividades de cada ciclo por estado (</w:t>
      </w:r>
      <w:r>
        <w:rPr>
          <w:i/>
          <w:iCs/>
        </w:rPr>
        <w:t>Por hacer</w:t>
      </w:r>
      <w:r>
        <w:t xml:space="preserve">, </w:t>
      </w:r>
      <w:r>
        <w:rPr>
          <w:i/>
          <w:iCs/>
        </w:rPr>
        <w:t>En progreso</w:t>
      </w:r>
      <w:r>
        <w:t xml:space="preserve">, </w:t>
      </w:r>
      <w:r>
        <w:rPr>
          <w:i/>
          <w:iCs/>
        </w:rPr>
        <w:t>Completado</w:t>
      </w:r>
      <w:r>
        <w:t xml:space="preserve">), facilitando la distribución equitativa del trabajo (plataforma web, servicios </w:t>
      </w:r>
      <w:proofErr w:type="spellStart"/>
      <w:r>
        <w:t>backend</w:t>
      </w:r>
      <w:proofErr w:type="spellEnd"/>
      <w:r>
        <w:t xml:space="preserve">, plantillas de </w:t>
      </w:r>
      <w:proofErr w:type="spellStart"/>
      <w:r>
        <w:t>Terraform</w:t>
      </w:r>
      <w:proofErr w:type="spellEnd"/>
      <w:r>
        <w:t xml:space="preserve"> e integración de </w:t>
      </w:r>
      <w:proofErr w:type="spellStart"/>
      <w:r>
        <w:t>observabilidad</w:t>
      </w:r>
      <w:proofErr w:type="spellEnd"/>
      <w:r>
        <w:t>).</w:t>
      </w:r>
    </w:p>
    <w:p w14:paraId="64962117" w14:textId="77777777" w:rsidR="00EC05E3" w:rsidRDefault="00000000">
      <w:pPr>
        <w:numPr>
          <w:ilvl w:val="0"/>
          <w:numId w:val="4"/>
        </w:numPr>
        <w:spacing w:before="0" w:after="240"/>
        <w:jc w:val="left"/>
      </w:pPr>
      <w:r>
        <w:t>Incremento de Software: Versión funcional del sistema que se integra al cierre de cada iteración.</w:t>
      </w:r>
    </w:p>
    <w:p w14:paraId="6E806331" w14:textId="77777777" w:rsidR="00EC05E3" w:rsidRDefault="00000000">
      <w:pPr>
        <w:spacing w:before="0" w:after="240"/>
      </w:pPr>
      <w:r>
        <w:lastRenderedPageBreak/>
        <w:t xml:space="preserve">La dinámica de trabajo se apoya en sesiones breves de planificación al inicio de cada </w:t>
      </w:r>
      <w:r>
        <w:rPr>
          <w:i/>
          <w:iCs/>
        </w:rPr>
        <w:t>sprint</w:t>
      </w:r>
      <w:r>
        <w:t xml:space="preserve"> (</w:t>
      </w:r>
      <w:r>
        <w:rPr>
          <w:i/>
          <w:iCs/>
        </w:rPr>
        <w:t xml:space="preserve">Sprint </w:t>
      </w:r>
      <w:proofErr w:type="spellStart"/>
      <w:r>
        <w:rPr>
          <w:i/>
          <w:iCs/>
        </w:rPr>
        <w:t>Planning</w:t>
      </w:r>
      <w:proofErr w:type="spellEnd"/>
      <w:r>
        <w:t>) para definir el alcance y asignar las tareas entre ambos desarrolladores, sincronizaciones periódicas de avance para resolver bloqueos técnicos, y revisiones al cierre de cada ciclo junto con la validación de avance por parte del director del TFM, Javier Bermejo Higuera.</w:t>
      </w:r>
    </w:p>
    <w:p w14:paraId="4E6A47F6" w14:textId="77777777" w:rsidR="00EC05E3" w:rsidRDefault="00000000">
      <w:pPr>
        <w:spacing w:before="0" w:after="240"/>
      </w:pPr>
      <w:r>
        <w:t xml:space="preserve">La planificación de los </w:t>
      </w:r>
      <w:proofErr w:type="spellStart"/>
      <w:r>
        <w:rPr>
          <w:i/>
          <w:iCs/>
        </w:rPr>
        <w:t>sprints</w:t>
      </w:r>
      <w:proofErr w:type="spellEnd"/>
      <w:r>
        <w:t xml:space="preserve"> se ajusta al calendario oficial de entregas del TFM. El desarrollo específico de la contribución (capítulo 4) se concentra en el periodo comprendido entre la Entrega 1 (07/10/2026, capítulos 1 a 3) y la Entrega 3 (09/12/2026, aproximación al resultado final), organizándose en cuatro </w:t>
      </w:r>
      <w:proofErr w:type="spellStart"/>
      <w:r>
        <w:rPr>
          <w:i/>
          <w:iCs/>
        </w:rPr>
        <w:t>sprints</w:t>
      </w:r>
      <w:proofErr w:type="spellEnd"/>
      <w:r>
        <w:t xml:space="preserve"> de aproximadamente dos semanas:</w:t>
      </w:r>
    </w:p>
    <w:p w14:paraId="5E577744" w14:textId="77777777" w:rsidR="00EC05E3" w:rsidRDefault="00000000">
      <w:pPr>
        <w:numPr>
          <w:ilvl w:val="0"/>
          <w:numId w:val="1"/>
        </w:numPr>
        <w:spacing w:before="0" w:after="0"/>
        <w:jc w:val="left"/>
      </w:pPr>
      <w:r>
        <w:t xml:space="preserve">Sprint 1 (08/10/2026 – 21/10/2026): Definición del </w:t>
      </w:r>
      <w:proofErr w:type="spellStart"/>
      <w:r>
        <w:rPr>
          <w:i/>
          <w:iCs/>
        </w:rPr>
        <w:t>Product</w:t>
      </w:r>
      <w:proofErr w:type="spellEnd"/>
      <w:r>
        <w:rPr>
          <w:i/>
          <w:iCs/>
        </w:rPr>
        <w:t xml:space="preserve"> Backlog</w:t>
      </w:r>
      <w:r>
        <w:t xml:space="preserve">, diseño de la arquitectura </w:t>
      </w:r>
      <w:proofErr w:type="spellStart"/>
      <w:r>
        <w:rPr>
          <w:i/>
          <w:iCs/>
        </w:rPr>
        <w:t>cloud</w:t>
      </w:r>
      <w:proofErr w:type="spellEnd"/>
      <w:r>
        <w:rPr>
          <w:i/>
          <w:iCs/>
        </w:rPr>
        <w:t>-native</w:t>
      </w:r>
      <w:r>
        <w:t xml:space="preserve"> y configuración base del repositorio, la integración continua (GitHub </w:t>
      </w:r>
      <w:proofErr w:type="spellStart"/>
      <w:r>
        <w:t>Actions</w:t>
      </w:r>
      <w:proofErr w:type="spellEnd"/>
      <w:r>
        <w:t>) y el entorno de AWS.</w:t>
      </w:r>
    </w:p>
    <w:p w14:paraId="5C874FCE" w14:textId="77777777" w:rsidR="00EC05E3" w:rsidRDefault="00000000">
      <w:pPr>
        <w:numPr>
          <w:ilvl w:val="0"/>
          <w:numId w:val="1"/>
        </w:numPr>
        <w:spacing w:before="0" w:after="0"/>
        <w:jc w:val="left"/>
      </w:pPr>
      <w:r>
        <w:t xml:space="preserve">Sprint 2 (22/10/2026 – 04/11/2026): Desarrollo de las primeras plantillas de Infraestructura como Código en </w:t>
      </w:r>
      <w:proofErr w:type="spellStart"/>
      <w:r>
        <w:t>Terraform</w:t>
      </w:r>
      <w:proofErr w:type="spellEnd"/>
      <w:r>
        <w:t xml:space="preserve"> (red, cómputo con Auto </w:t>
      </w:r>
      <w:proofErr w:type="spellStart"/>
      <w:r>
        <w:t>Scaling</w:t>
      </w:r>
      <w:proofErr w:type="spellEnd"/>
      <w:r>
        <w:t xml:space="preserve"> de EC2 y distribución del </w:t>
      </w:r>
      <w:proofErr w:type="spellStart"/>
      <w:r>
        <w:t>frontend</w:t>
      </w:r>
      <w:proofErr w:type="spellEnd"/>
      <w:r>
        <w:t xml:space="preserve"> con S3 y </w:t>
      </w:r>
      <w:proofErr w:type="spellStart"/>
      <w:r>
        <w:t>CloudFront</w:t>
      </w:r>
      <w:proofErr w:type="spellEnd"/>
      <w:r>
        <w:t xml:space="preserve">) y del </w:t>
      </w:r>
      <w:proofErr w:type="spellStart"/>
      <w:r>
        <w:t>backend</w:t>
      </w:r>
      <w:proofErr w:type="spellEnd"/>
      <w:r>
        <w:t xml:space="preserve"> en Spring Boot que las orquesta. Este </w:t>
      </w:r>
      <w:r>
        <w:rPr>
          <w:i/>
          <w:iCs/>
        </w:rPr>
        <w:t>sprint</w:t>
      </w:r>
      <w:r>
        <w:t xml:space="preserve"> cierra justo antes de la Entrega 2 (11/11/2026), de modo que su incremento constituye el avance del capítulo 4 que se presenta en dicha entrega.</w:t>
      </w:r>
    </w:p>
    <w:p w14:paraId="4E0D8573" w14:textId="77777777" w:rsidR="00EC05E3" w:rsidRDefault="00000000">
      <w:pPr>
        <w:numPr>
          <w:ilvl w:val="0"/>
          <w:numId w:val="1"/>
        </w:numPr>
        <w:spacing w:before="0" w:after="0"/>
        <w:jc w:val="left"/>
      </w:pPr>
      <w:r>
        <w:t xml:space="preserve">Sprint 3 (05/11/2026 – 18/11/2026): Desarrollo del </w:t>
      </w:r>
      <w:proofErr w:type="spellStart"/>
      <w:r>
        <w:t>frontend</w:t>
      </w:r>
      <w:proofErr w:type="spellEnd"/>
      <w:r>
        <w:t xml:space="preserve"> en Angular para el autoservicio de aprovisionamiento y consolidación del flujo de despliegue automatizado de extremo a extremo.</w:t>
      </w:r>
    </w:p>
    <w:p w14:paraId="77C57107" w14:textId="77777777" w:rsidR="00EC05E3" w:rsidRDefault="00000000">
      <w:pPr>
        <w:numPr>
          <w:ilvl w:val="0"/>
          <w:numId w:val="1"/>
        </w:numPr>
        <w:spacing w:before="0" w:after="240"/>
        <w:jc w:val="left"/>
      </w:pPr>
      <w:r>
        <w:t xml:space="preserve">Sprint 4 (19/11/2026 – 02/12/2026): Integración de la </w:t>
      </w:r>
      <w:proofErr w:type="spellStart"/>
      <w:r>
        <w:t>observabilidad</w:t>
      </w:r>
      <w:proofErr w:type="spellEnd"/>
      <w:r>
        <w:t xml:space="preserve"> (Amazon </w:t>
      </w:r>
      <w:proofErr w:type="spellStart"/>
      <w:r>
        <w:t>CloudWatch</w:t>
      </w:r>
      <w:proofErr w:type="spellEnd"/>
      <w:r>
        <w:t xml:space="preserve"> y AWS X-Ray), pruebas funcionales y de usabilidad, y cierre de incidencias. La primera semana de diciembre (03/12/2026 – 09/12/2026) se reserva, fuera de </w:t>
      </w:r>
      <w:r>
        <w:rPr>
          <w:i/>
          <w:iCs/>
        </w:rPr>
        <w:t>sprint</w:t>
      </w:r>
      <w:r>
        <w:t>, para consolidar resultados, redactar las conclusiones y preparar la Entrega 3 (09/12/2026).</w:t>
      </w:r>
    </w:p>
    <w:p w14:paraId="6C8E1B17" w14:textId="77777777" w:rsidR="00EC05E3" w:rsidRDefault="00000000">
      <w:pPr>
        <w:spacing w:before="0" w:after="240"/>
      </w:pPr>
      <w:r>
        <w:t xml:space="preserve">Esta planificación garantiza que cada entrega oficial del TFM coincida con el cierre de una iteración: la Entrega 1 recoge el trabajo de fundamentación (capítulos 1 a 3, ya sin desarrollo de </w:t>
      </w:r>
      <w:proofErr w:type="spellStart"/>
      <w:r>
        <w:rPr>
          <w:i/>
          <w:iCs/>
        </w:rPr>
        <w:t>sprints</w:t>
      </w:r>
      <w:proofErr w:type="spellEnd"/>
      <w:r>
        <w:t xml:space="preserve">), la Entrega 2 recoge el incremento resultante de los </w:t>
      </w:r>
      <w:proofErr w:type="spellStart"/>
      <w:r>
        <w:rPr>
          <w:i/>
          <w:iCs/>
        </w:rPr>
        <w:t>sprints</w:t>
      </w:r>
      <w:proofErr w:type="spellEnd"/>
      <w:r>
        <w:t xml:space="preserve"> 1 y 2 (arquitectura, </w:t>
      </w:r>
      <w:proofErr w:type="spellStart"/>
      <w:r>
        <w:t>IaC</w:t>
      </w:r>
      <w:proofErr w:type="spellEnd"/>
      <w:r>
        <w:t xml:space="preserve"> </w:t>
      </w:r>
      <w:r>
        <w:lastRenderedPageBreak/>
        <w:t xml:space="preserve">y </w:t>
      </w:r>
      <w:proofErr w:type="spellStart"/>
      <w:r>
        <w:t>backend</w:t>
      </w:r>
      <w:proofErr w:type="spellEnd"/>
      <w:r>
        <w:t xml:space="preserve">), y la Entrega 3 recoge el incremento acumulado de los </w:t>
      </w:r>
      <w:proofErr w:type="spellStart"/>
      <w:r>
        <w:rPr>
          <w:i/>
          <w:iCs/>
        </w:rPr>
        <w:t>sprints</w:t>
      </w:r>
      <w:proofErr w:type="spellEnd"/>
      <w:r>
        <w:t xml:space="preserve"> 3 y 4 (</w:t>
      </w:r>
      <w:proofErr w:type="spellStart"/>
      <w:r>
        <w:t>frontend</w:t>
      </w:r>
      <w:proofErr w:type="spellEnd"/>
      <w:r>
        <w:t xml:space="preserve">, </w:t>
      </w:r>
      <w:proofErr w:type="spellStart"/>
      <w:r>
        <w:t>observabilidad</w:t>
      </w:r>
      <w:proofErr w:type="spellEnd"/>
      <w:r>
        <w:t xml:space="preserve"> y validación), en consonancia con el carácter no necesariamente lineal con el que se elabora la memoria.</w:t>
      </w:r>
    </w:p>
    <w:p w14:paraId="22B243CF" w14:textId="77777777" w:rsidR="00EC05E3" w:rsidRDefault="00000000">
      <w:r>
        <w:br w:type="page"/>
      </w:r>
    </w:p>
    <w:p w14:paraId="2BE018D1" w14:textId="77777777" w:rsidR="00EC05E3" w:rsidRDefault="00000000">
      <w:pPr>
        <w:pStyle w:val="Ttulo1"/>
        <w:numPr>
          <w:ilvl w:val="0"/>
          <w:numId w:val="9"/>
        </w:numPr>
      </w:pPr>
      <w:bookmarkStart w:id="51" w:name="_Toc243869277"/>
      <w:r>
        <w:lastRenderedPageBreak/>
        <w:t>Desarrollo específico de la contribución</w:t>
      </w:r>
      <w:bookmarkEnd w:id="51"/>
    </w:p>
    <w:p w14:paraId="4F24E1BE" w14:textId="77777777" w:rsidR="00EC05E3" w:rsidRDefault="00000000">
      <w:r>
        <w:t xml:space="preserve">Este capítulo describe la contribución práctica del trabajo: </w:t>
      </w:r>
      <w:proofErr w:type="spellStart"/>
      <w:r>
        <w:rPr>
          <w:b/>
          <w:bCs/>
        </w:rPr>
        <w:t>ReleEasy</w:t>
      </w:r>
      <w:proofErr w:type="spellEnd"/>
      <w:r>
        <w:rPr>
          <w:b/>
          <w:bCs/>
        </w:rPr>
        <w:t xml:space="preserve"> Cloud</w:t>
      </w:r>
      <w:r>
        <w:t>, una plataforma web de autoservicio que permite a una PYME desplegar sus aplicaciones en su propia cuenta de AWS a partir de plantillas preconfiguradas, sin gestionar directamente la infraestructura. Siguiendo la estructura de los trabajos de desarrollo práctico, se presentan primero los requisitos identificados y las tecnologías seleccionadas, después la arquitectura y los componentes del sistema y, por último, la evaluación realizada.</w:t>
      </w:r>
    </w:p>
    <w:p w14:paraId="54F50B5E" w14:textId="77777777" w:rsidR="00EC05E3" w:rsidRDefault="00000000">
      <w:r>
        <w:t xml:space="preserve">El capítulo refleja el estado del desarrollo a 24 de octubre de 2026, al inicio del Sprint 2. Están implementados el portal web, la API de orquestación y la integración real con GitHub; el aprovisionamiento real en AWS mediante </w:t>
      </w:r>
      <w:proofErr w:type="spellStart"/>
      <w:r>
        <w:t>Terraform</w:t>
      </w:r>
      <w:proofErr w:type="spellEnd"/>
      <w:r>
        <w:t xml:space="preserve"> y los pipelines de despliegue se encuentran en desarrollo. En cada apartado se indica qué partes están terminadas y cuáles están pendientes.</w:t>
      </w:r>
    </w:p>
    <w:p w14:paraId="57C1EAB7" w14:textId="77777777" w:rsidR="00EC05E3" w:rsidRDefault="00EC05E3"/>
    <w:p w14:paraId="455658F4" w14:textId="77777777" w:rsidR="00EC05E3" w:rsidRDefault="00000000">
      <w:pPr>
        <w:pStyle w:val="Ttulo2"/>
        <w:numPr>
          <w:ilvl w:val="1"/>
          <w:numId w:val="9"/>
        </w:numPr>
      </w:pPr>
      <w:bookmarkStart w:id="52" w:name="_Toc243869278"/>
      <w:r>
        <w:t>Identificación de requisitos</w:t>
      </w:r>
      <w:bookmarkEnd w:id="52"/>
    </w:p>
    <w:p w14:paraId="1C9F66C1" w14:textId="77777777" w:rsidR="00EC05E3" w:rsidRDefault="00000000">
      <w:r>
        <w:t xml:space="preserve">Los requisitos se obtuvieron a partir de las conclusiones del estado del arte (apartado 2.3) y del análisis del escenario típico de una PYME que desarrolla sus propias aplicaciones </w:t>
      </w:r>
      <w:proofErr w:type="gramStart"/>
      <w:r>
        <w:t>web</w:t>
      </w:r>
      <w:proofErr w:type="gramEnd"/>
      <w:r>
        <w:t xml:space="preserve"> pero no dispone de un equipo DevOps. Durante el Sprint 1 se refinaron de forma iterativa, y varias decisiones de alcance se revisaron al detectar limitaciones técnicas o de coste (apartado 4.2.2). Cada decisión se registró de forma trazable en un registro de decisiones del repositorio (</w:t>
      </w:r>
      <w:proofErr w:type="spellStart"/>
      <w:r>
        <w:rPr>
          <w:rFonts w:ascii="Consolas" w:hAnsi="Consolas" w:cs="Consolas"/>
          <w:sz w:val="21"/>
          <w:szCs w:val="21"/>
        </w:rPr>
        <w:t>backend</w:t>
      </w:r>
      <w:proofErr w:type="spellEnd"/>
      <w:r>
        <w:rPr>
          <w:rFonts w:ascii="Consolas" w:hAnsi="Consolas" w:cs="Consolas"/>
          <w:sz w:val="21"/>
          <w:szCs w:val="21"/>
        </w:rPr>
        <w:t>/</w:t>
      </w:r>
      <w:proofErr w:type="spellStart"/>
      <w:r>
        <w:rPr>
          <w:rFonts w:ascii="Consolas" w:hAnsi="Consolas" w:cs="Consolas"/>
          <w:sz w:val="21"/>
          <w:szCs w:val="21"/>
        </w:rPr>
        <w:t>docs</w:t>
      </w:r>
      <w:proofErr w:type="spellEnd"/>
      <w:r>
        <w:rPr>
          <w:rFonts w:ascii="Consolas" w:hAnsi="Consolas" w:cs="Consolas"/>
          <w:sz w:val="21"/>
          <w:szCs w:val="21"/>
        </w:rPr>
        <w:t>/decisiones.md</w:t>
      </w:r>
      <w:r>
        <w:t>, decisiones D-01 a D-26).</w:t>
      </w:r>
    </w:p>
    <w:p w14:paraId="2A35B2FC" w14:textId="77777777" w:rsidR="00EC05E3" w:rsidRDefault="00EC05E3"/>
    <w:p w14:paraId="69204237" w14:textId="77777777" w:rsidR="00EC05E3" w:rsidRDefault="00000000">
      <w:pPr>
        <w:pStyle w:val="Ttulo3"/>
        <w:numPr>
          <w:ilvl w:val="2"/>
          <w:numId w:val="9"/>
        </w:numPr>
      </w:pPr>
      <w:bookmarkStart w:id="53" w:name="_Toc243869279"/>
      <w:r>
        <w:t>Actores y contexto de uso</w:t>
      </w:r>
      <w:bookmarkEnd w:id="53"/>
    </w:p>
    <w:p w14:paraId="15991B90" w14:textId="77777777" w:rsidR="00EC05E3" w:rsidRDefault="00000000">
      <w:r>
        <w:t>La plataforma contempla dos actores humanos y dos sistemas externos:</w:t>
      </w:r>
    </w:p>
    <w:p w14:paraId="2DC32626" w14:textId="77777777" w:rsidR="00EC05E3" w:rsidRDefault="00000000">
      <w:pPr>
        <w:numPr>
          <w:ilvl w:val="0"/>
          <w:numId w:val="1"/>
        </w:numPr>
      </w:pPr>
      <w:r>
        <w:rPr>
          <w:b/>
          <w:bCs/>
        </w:rPr>
        <w:t>Cliente (PYME):</w:t>
      </w:r>
      <w:r>
        <w:t xml:space="preserve"> empresa que se registra en el portal, conecta su cuenta de AWS y su cuenta de GitHub, y crea aplicaciones a partir del catálogo. Es el único actor que crea aplicaciones.</w:t>
      </w:r>
    </w:p>
    <w:p w14:paraId="329B5A8B" w14:textId="77777777" w:rsidR="00EC05E3" w:rsidRDefault="00000000">
      <w:pPr>
        <w:numPr>
          <w:ilvl w:val="0"/>
          <w:numId w:val="1"/>
        </w:numPr>
      </w:pPr>
      <w:r>
        <w:rPr>
          <w:b/>
          <w:bCs/>
        </w:rPr>
        <w:lastRenderedPageBreak/>
        <w:t>Administrador de la plataforma:</w:t>
      </w:r>
      <w:r>
        <w:t xml:space="preserve"> consulta, en modo de solo lectura, todos los clientes, sus conexiones, sus aplicaciones y sus despliegues, con fines de soporte.</w:t>
      </w:r>
    </w:p>
    <w:p w14:paraId="0CED5F11" w14:textId="77777777" w:rsidR="00EC05E3" w:rsidRDefault="00000000">
      <w:pPr>
        <w:numPr>
          <w:ilvl w:val="0"/>
          <w:numId w:val="1"/>
        </w:numPr>
      </w:pPr>
      <w:r>
        <w:rPr>
          <w:b/>
          <w:bCs/>
        </w:rPr>
        <w:t>GitHub:</w:t>
      </w:r>
      <w:r>
        <w:t xml:space="preserve"> aloja el código del cliente y notifica a la plataforma cada </w:t>
      </w:r>
      <w:proofErr w:type="spellStart"/>
      <w:r>
        <w:rPr>
          <w:i/>
          <w:iCs/>
        </w:rPr>
        <w:t>push</w:t>
      </w:r>
      <w:proofErr w:type="spellEnd"/>
      <w:r>
        <w:t xml:space="preserve"> a la rama configurada.</w:t>
      </w:r>
    </w:p>
    <w:p w14:paraId="0964B71E" w14:textId="77777777" w:rsidR="00EC05E3" w:rsidRDefault="00000000">
      <w:pPr>
        <w:numPr>
          <w:ilvl w:val="0"/>
          <w:numId w:val="1"/>
        </w:numPr>
      </w:pPr>
      <w:r>
        <w:rPr>
          <w:b/>
          <w:bCs/>
        </w:rPr>
        <w:t>AWS (cuenta del cliente):</w:t>
      </w:r>
      <w:r>
        <w:t xml:space="preserve"> es donde se crea la infraestructura de cada aplicación. AWS factura directamente al cliente, y la plataforma cobra una cuota propia por aplicación.</w:t>
      </w:r>
    </w:p>
    <w:p w14:paraId="77D1A641" w14:textId="77777777" w:rsidR="00EC05E3" w:rsidRDefault="00EC05E3"/>
    <w:p w14:paraId="40E3F9D5" w14:textId="77777777" w:rsidR="00EC05E3" w:rsidRDefault="00000000">
      <w:pPr>
        <w:pStyle w:val="Ttulo3"/>
        <w:numPr>
          <w:ilvl w:val="2"/>
          <w:numId w:val="9"/>
        </w:numPr>
      </w:pPr>
      <w:bookmarkStart w:id="54" w:name="_Toc243869280"/>
      <w:r>
        <w:t>Requisitos funcionales</w:t>
      </w:r>
      <w:bookmarkEnd w:id="54"/>
    </w:p>
    <w:p w14:paraId="04F441B7" w14:textId="77777777" w:rsidR="00EC05E3" w:rsidRDefault="00000000">
      <w:r>
        <w:t>La Tabla 5 recoge los requisitos funcionales y su estado a la fecha de este capítulo.</w:t>
      </w:r>
    </w:p>
    <w:p w14:paraId="2989BB16" w14:textId="77777777" w:rsidR="00EC05E3" w:rsidRDefault="00000000">
      <w:pPr>
        <w:keepNext/>
      </w:pPr>
      <w:bookmarkStart w:id="55" w:name="_Toc243869304"/>
      <w:r>
        <w:rPr>
          <w:b/>
          <w:bCs/>
          <w:color w:val="000000"/>
        </w:rPr>
        <w:t xml:space="preserve">Tabla </w:t>
      </w:r>
      <w:r>
        <w:rPr>
          <w:b/>
          <w:bCs/>
          <w:color w:val="000000"/>
        </w:rPr>
        <w:fldChar w:fldCharType="begin"/>
      </w:r>
      <w:r>
        <w:rPr>
          <w:b/>
          <w:bCs/>
          <w:color w:val="000000"/>
        </w:rPr>
        <w:instrText xml:space="preserve"> SEQ Tabla \* ARABIC </w:instrText>
      </w:r>
      <w:r>
        <w:rPr>
          <w:b/>
          <w:bCs/>
          <w:color w:val="000000"/>
        </w:rPr>
        <w:fldChar w:fldCharType="separate"/>
      </w:r>
      <w:r w:rsidR="00BB6337">
        <w:rPr>
          <w:b/>
          <w:bCs/>
          <w:noProof/>
          <w:color w:val="000000"/>
        </w:rPr>
        <w:t>5</w:t>
      </w:r>
      <w:r>
        <w:rPr>
          <w:b/>
          <w:bCs/>
          <w:color w:val="000000"/>
        </w:rPr>
        <w:fldChar w:fldCharType="end"/>
      </w:r>
      <w:r>
        <w:rPr>
          <w:b/>
          <w:bCs/>
          <w:color w:val="000000"/>
        </w:rPr>
        <w:t>.</w:t>
      </w:r>
      <w:r>
        <w:rPr>
          <w:i/>
          <w:iCs/>
          <w:color w:val="000000"/>
        </w:rPr>
        <w:t xml:space="preserve"> Requisitos funcionales de la plataforma.</w:t>
      </w:r>
      <w:bookmarkEnd w:id="55"/>
    </w:p>
    <w:tbl>
      <w:tblPr>
        <w:tblStyle w:val="a9"/>
        <w:tblW w:w="9776"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1000"/>
        <w:gridCol w:w="6276"/>
        <w:gridCol w:w="2500"/>
      </w:tblGrid>
      <w:tr w:rsidR="00EC05E3" w14:paraId="60391D7E" w14:textId="77777777" w:rsidTr="00EC05E3">
        <w:trPr>
          <w:cantSplit/>
          <w:tblHeader/>
        </w:trPr>
        <w:tc>
          <w:tcPr>
            <w:tcW w:w="1000" w:type="dxa"/>
          </w:tcPr>
          <w:p w14:paraId="23DAF7E9" w14:textId="77777777" w:rsidR="00EC05E3" w:rsidRDefault="00000000">
            <w:pPr>
              <w:spacing w:before="0" w:line="276" w:lineRule="auto"/>
              <w:jc w:val="left"/>
              <w:rPr>
                <w:sz w:val="20"/>
                <w:szCs w:val="20"/>
              </w:rPr>
            </w:pPr>
            <w:r>
              <w:rPr>
                <w:b/>
                <w:bCs/>
                <w:sz w:val="20"/>
                <w:szCs w:val="20"/>
              </w:rPr>
              <w:t>ID</w:t>
            </w:r>
          </w:p>
        </w:tc>
        <w:tc>
          <w:tcPr>
            <w:tcW w:w="6276" w:type="dxa"/>
          </w:tcPr>
          <w:p w14:paraId="226572F9" w14:textId="77777777" w:rsidR="00EC05E3" w:rsidRDefault="00000000">
            <w:pPr>
              <w:spacing w:before="0" w:line="276" w:lineRule="auto"/>
              <w:jc w:val="left"/>
              <w:rPr>
                <w:sz w:val="20"/>
                <w:szCs w:val="20"/>
              </w:rPr>
            </w:pPr>
            <w:r>
              <w:rPr>
                <w:b/>
                <w:bCs/>
                <w:sz w:val="20"/>
                <w:szCs w:val="20"/>
              </w:rPr>
              <w:t>Requisito</w:t>
            </w:r>
          </w:p>
        </w:tc>
        <w:tc>
          <w:tcPr>
            <w:tcW w:w="2500" w:type="dxa"/>
          </w:tcPr>
          <w:p w14:paraId="28F87F51" w14:textId="77777777" w:rsidR="00EC05E3" w:rsidRDefault="00000000">
            <w:pPr>
              <w:spacing w:before="0" w:line="276" w:lineRule="auto"/>
              <w:jc w:val="left"/>
              <w:rPr>
                <w:sz w:val="20"/>
                <w:szCs w:val="20"/>
              </w:rPr>
            </w:pPr>
            <w:r>
              <w:rPr>
                <w:b/>
                <w:bCs/>
                <w:sz w:val="20"/>
                <w:szCs w:val="20"/>
              </w:rPr>
              <w:t>Estado</w:t>
            </w:r>
          </w:p>
        </w:tc>
      </w:tr>
      <w:tr w:rsidR="00EC05E3" w14:paraId="4033E190"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000" w:type="dxa"/>
          </w:tcPr>
          <w:p w14:paraId="0A2D472A" w14:textId="77777777" w:rsidR="00EC05E3" w:rsidRDefault="00000000">
            <w:pPr>
              <w:spacing w:before="0" w:line="276" w:lineRule="auto"/>
              <w:jc w:val="left"/>
              <w:rPr>
                <w:sz w:val="20"/>
                <w:szCs w:val="20"/>
              </w:rPr>
            </w:pPr>
            <w:r>
              <w:rPr>
                <w:sz w:val="20"/>
                <w:szCs w:val="20"/>
              </w:rPr>
              <w:t>RF-01</w:t>
            </w:r>
          </w:p>
        </w:tc>
        <w:tc>
          <w:tcPr>
            <w:tcW w:w="6276" w:type="dxa"/>
          </w:tcPr>
          <w:p w14:paraId="060FC850" w14:textId="77777777" w:rsidR="00EC05E3" w:rsidRDefault="00000000">
            <w:pPr>
              <w:spacing w:before="0" w:line="276" w:lineRule="auto"/>
              <w:jc w:val="left"/>
              <w:rPr>
                <w:sz w:val="20"/>
                <w:szCs w:val="20"/>
              </w:rPr>
            </w:pPr>
            <w:r>
              <w:rPr>
                <w:sz w:val="20"/>
                <w:szCs w:val="20"/>
              </w:rPr>
              <w:t>Registro de clientes (empresa, email y contraseña) e inicio de sesión con dos roles: CLIENT y ADMIN.</w:t>
            </w:r>
          </w:p>
        </w:tc>
        <w:tc>
          <w:tcPr>
            <w:tcW w:w="2500" w:type="dxa"/>
          </w:tcPr>
          <w:p w14:paraId="2684656E" w14:textId="77777777" w:rsidR="00EC05E3" w:rsidRDefault="00000000">
            <w:pPr>
              <w:spacing w:before="0" w:line="276" w:lineRule="auto"/>
              <w:jc w:val="left"/>
              <w:rPr>
                <w:sz w:val="20"/>
                <w:szCs w:val="20"/>
              </w:rPr>
            </w:pPr>
            <w:r>
              <w:rPr>
                <w:sz w:val="20"/>
                <w:szCs w:val="20"/>
              </w:rPr>
              <w:t>Implementado</w:t>
            </w:r>
          </w:p>
        </w:tc>
      </w:tr>
      <w:tr w:rsidR="00EC05E3" w14:paraId="136838AC" w14:textId="77777777" w:rsidTr="00EC05E3">
        <w:trPr>
          <w:cantSplit/>
        </w:trPr>
        <w:tc>
          <w:tcPr>
            <w:tcW w:w="1000" w:type="dxa"/>
          </w:tcPr>
          <w:p w14:paraId="2161186C" w14:textId="77777777" w:rsidR="00EC05E3" w:rsidRDefault="00000000">
            <w:pPr>
              <w:spacing w:before="0" w:line="276" w:lineRule="auto"/>
              <w:jc w:val="left"/>
              <w:rPr>
                <w:sz w:val="20"/>
                <w:szCs w:val="20"/>
              </w:rPr>
            </w:pPr>
            <w:r>
              <w:rPr>
                <w:sz w:val="20"/>
                <w:szCs w:val="20"/>
              </w:rPr>
              <w:t>RF-02</w:t>
            </w:r>
          </w:p>
        </w:tc>
        <w:tc>
          <w:tcPr>
            <w:tcW w:w="6276" w:type="dxa"/>
          </w:tcPr>
          <w:p w14:paraId="24F2A92C" w14:textId="77777777" w:rsidR="00EC05E3" w:rsidRDefault="00000000">
            <w:pPr>
              <w:spacing w:before="0" w:line="276" w:lineRule="auto"/>
              <w:jc w:val="left"/>
              <w:rPr>
                <w:sz w:val="20"/>
                <w:szCs w:val="20"/>
              </w:rPr>
            </w:pPr>
            <w:r>
              <w:rPr>
                <w:sz w:val="20"/>
                <w:szCs w:val="20"/>
              </w:rPr>
              <w:t xml:space="preserve">Conexión de la cuenta de AWS del cliente mediante un rol IAM con </w:t>
            </w:r>
            <w:proofErr w:type="spellStart"/>
            <w:r>
              <w:rPr>
                <w:sz w:val="20"/>
                <w:szCs w:val="20"/>
              </w:rPr>
              <w:t>External</w:t>
            </w:r>
            <w:proofErr w:type="spellEnd"/>
            <w:r>
              <w:rPr>
                <w:sz w:val="20"/>
                <w:szCs w:val="20"/>
              </w:rPr>
              <w:t xml:space="preserve"> ID, verificado con </w:t>
            </w:r>
            <w:proofErr w:type="spellStart"/>
            <w:r>
              <w:rPr>
                <w:rFonts w:ascii="Consolas" w:hAnsi="Consolas" w:cs="Consolas"/>
                <w:sz w:val="17"/>
                <w:szCs w:val="17"/>
              </w:rPr>
              <w:t>sts:AssumeRole</w:t>
            </w:r>
            <w:proofErr w:type="spellEnd"/>
            <w:r>
              <w:rPr>
                <w:sz w:val="20"/>
                <w:szCs w:val="20"/>
              </w:rPr>
              <w:t>.</w:t>
            </w:r>
          </w:p>
        </w:tc>
        <w:tc>
          <w:tcPr>
            <w:tcW w:w="2500" w:type="dxa"/>
          </w:tcPr>
          <w:p w14:paraId="0C50D0D5" w14:textId="77777777" w:rsidR="00EC05E3" w:rsidRDefault="00000000">
            <w:pPr>
              <w:spacing w:before="0" w:line="276" w:lineRule="auto"/>
              <w:jc w:val="left"/>
              <w:rPr>
                <w:sz w:val="20"/>
                <w:szCs w:val="20"/>
              </w:rPr>
            </w:pPr>
            <w:r>
              <w:rPr>
                <w:sz w:val="20"/>
                <w:szCs w:val="20"/>
              </w:rPr>
              <w:t>Implementado (verificación simulada)</w:t>
            </w:r>
          </w:p>
        </w:tc>
      </w:tr>
      <w:tr w:rsidR="00EC05E3" w14:paraId="186AE1D5"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000" w:type="dxa"/>
          </w:tcPr>
          <w:p w14:paraId="2052E84A" w14:textId="77777777" w:rsidR="00EC05E3" w:rsidRDefault="00000000">
            <w:pPr>
              <w:spacing w:before="0" w:line="276" w:lineRule="auto"/>
              <w:jc w:val="left"/>
              <w:rPr>
                <w:sz w:val="20"/>
                <w:szCs w:val="20"/>
              </w:rPr>
            </w:pPr>
            <w:r>
              <w:rPr>
                <w:sz w:val="20"/>
                <w:szCs w:val="20"/>
              </w:rPr>
              <w:t>RF-03</w:t>
            </w:r>
          </w:p>
        </w:tc>
        <w:tc>
          <w:tcPr>
            <w:tcW w:w="6276" w:type="dxa"/>
          </w:tcPr>
          <w:p w14:paraId="27A63580" w14:textId="77777777" w:rsidR="00EC05E3" w:rsidRDefault="00000000">
            <w:pPr>
              <w:spacing w:before="0" w:line="276" w:lineRule="auto"/>
              <w:jc w:val="left"/>
              <w:rPr>
                <w:sz w:val="20"/>
                <w:szCs w:val="20"/>
              </w:rPr>
            </w:pPr>
            <w:r>
              <w:rPr>
                <w:sz w:val="20"/>
                <w:szCs w:val="20"/>
              </w:rPr>
              <w:t>Conexión de GitHub mediante la instalación y la autorización (OAuth) de la GitHub App de la plataforma, con acceso de solo lectura a los repositorios elegidos.</w:t>
            </w:r>
          </w:p>
        </w:tc>
        <w:tc>
          <w:tcPr>
            <w:tcW w:w="2500" w:type="dxa"/>
          </w:tcPr>
          <w:p w14:paraId="2E5F4871" w14:textId="77777777" w:rsidR="00EC05E3" w:rsidRDefault="00000000">
            <w:pPr>
              <w:spacing w:before="0" w:line="276" w:lineRule="auto"/>
              <w:jc w:val="left"/>
              <w:rPr>
                <w:sz w:val="20"/>
                <w:szCs w:val="20"/>
              </w:rPr>
            </w:pPr>
            <w:r>
              <w:rPr>
                <w:sz w:val="20"/>
                <w:szCs w:val="20"/>
              </w:rPr>
              <w:t>Implementado y validado con GitHub real</w:t>
            </w:r>
          </w:p>
        </w:tc>
      </w:tr>
      <w:tr w:rsidR="00EC05E3" w14:paraId="50C59BAB" w14:textId="77777777" w:rsidTr="00EC05E3">
        <w:trPr>
          <w:cantSplit/>
        </w:trPr>
        <w:tc>
          <w:tcPr>
            <w:tcW w:w="1000" w:type="dxa"/>
          </w:tcPr>
          <w:p w14:paraId="5766667E" w14:textId="77777777" w:rsidR="00EC05E3" w:rsidRDefault="00000000">
            <w:pPr>
              <w:spacing w:before="0" w:line="276" w:lineRule="auto"/>
              <w:jc w:val="left"/>
              <w:rPr>
                <w:sz w:val="20"/>
                <w:szCs w:val="20"/>
              </w:rPr>
            </w:pPr>
            <w:r>
              <w:rPr>
                <w:sz w:val="20"/>
                <w:szCs w:val="20"/>
              </w:rPr>
              <w:t>RF-04</w:t>
            </w:r>
          </w:p>
        </w:tc>
        <w:tc>
          <w:tcPr>
            <w:tcW w:w="6276" w:type="dxa"/>
          </w:tcPr>
          <w:p w14:paraId="0E76DFDF" w14:textId="77777777" w:rsidR="00EC05E3" w:rsidRDefault="00000000">
            <w:pPr>
              <w:spacing w:before="0" w:line="276" w:lineRule="auto"/>
              <w:jc w:val="left"/>
              <w:rPr>
                <w:sz w:val="20"/>
                <w:szCs w:val="20"/>
              </w:rPr>
            </w:pPr>
            <w:r>
              <w:rPr>
                <w:sz w:val="20"/>
                <w:szCs w:val="20"/>
              </w:rPr>
              <w:t>Catálogo de plantillas: Angular, Spring Boot y Angular + Spring Boot.</w:t>
            </w:r>
          </w:p>
        </w:tc>
        <w:tc>
          <w:tcPr>
            <w:tcW w:w="2500" w:type="dxa"/>
          </w:tcPr>
          <w:p w14:paraId="0177174D" w14:textId="77777777" w:rsidR="00EC05E3" w:rsidRDefault="00000000">
            <w:pPr>
              <w:spacing w:before="0" w:line="276" w:lineRule="auto"/>
              <w:jc w:val="left"/>
              <w:rPr>
                <w:sz w:val="20"/>
                <w:szCs w:val="20"/>
              </w:rPr>
            </w:pPr>
            <w:r>
              <w:rPr>
                <w:sz w:val="20"/>
                <w:szCs w:val="20"/>
              </w:rPr>
              <w:t>Implementado</w:t>
            </w:r>
          </w:p>
        </w:tc>
      </w:tr>
      <w:tr w:rsidR="00EC05E3" w14:paraId="26F57FBA"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000" w:type="dxa"/>
          </w:tcPr>
          <w:p w14:paraId="47F1DFE4" w14:textId="77777777" w:rsidR="00EC05E3" w:rsidRDefault="00000000">
            <w:pPr>
              <w:spacing w:before="0" w:line="276" w:lineRule="auto"/>
              <w:jc w:val="left"/>
              <w:rPr>
                <w:sz w:val="20"/>
                <w:szCs w:val="20"/>
              </w:rPr>
            </w:pPr>
            <w:r>
              <w:rPr>
                <w:sz w:val="20"/>
                <w:szCs w:val="20"/>
              </w:rPr>
              <w:t>RF-05</w:t>
            </w:r>
          </w:p>
        </w:tc>
        <w:tc>
          <w:tcPr>
            <w:tcW w:w="6276" w:type="dxa"/>
          </w:tcPr>
          <w:p w14:paraId="2526FAEE" w14:textId="77777777" w:rsidR="00EC05E3" w:rsidRDefault="00000000">
            <w:pPr>
              <w:spacing w:before="0" w:line="276" w:lineRule="auto"/>
              <w:jc w:val="left"/>
              <w:rPr>
                <w:sz w:val="20"/>
                <w:szCs w:val="20"/>
              </w:rPr>
            </w:pPr>
            <w:r>
              <w:rPr>
                <w:sz w:val="20"/>
                <w:szCs w:val="20"/>
              </w:rPr>
              <w:t>Formulario de componentes opcionales por plantilla (</w:t>
            </w:r>
            <w:proofErr w:type="spellStart"/>
            <w:r>
              <w:rPr>
                <w:sz w:val="20"/>
                <w:szCs w:val="20"/>
              </w:rPr>
              <w:t>observabilidad</w:t>
            </w:r>
            <w:proofErr w:type="spellEnd"/>
            <w:r>
              <w:rPr>
                <w:sz w:val="20"/>
                <w:szCs w:val="20"/>
              </w:rPr>
              <w:t xml:space="preserve">, WAF, dominio propio, API Gateway, </w:t>
            </w:r>
            <w:proofErr w:type="spellStart"/>
            <w:r>
              <w:rPr>
                <w:sz w:val="20"/>
                <w:szCs w:val="20"/>
              </w:rPr>
              <w:t>autoescalado</w:t>
            </w:r>
            <w:proofErr w:type="spellEnd"/>
            <w:r>
              <w:rPr>
                <w:sz w:val="20"/>
                <w:szCs w:val="20"/>
              </w:rPr>
              <w:t>, variables de entorno), validado en el portal y en la API.</w:t>
            </w:r>
          </w:p>
        </w:tc>
        <w:tc>
          <w:tcPr>
            <w:tcW w:w="2500" w:type="dxa"/>
          </w:tcPr>
          <w:p w14:paraId="637552C7" w14:textId="77777777" w:rsidR="00EC05E3" w:rsidRDefault="00000000">
            <w:pPr>
              <w:spacing w:before="0" w:line="276" w:lineRule="auto"/>
              <w:jc w:val="left"/>
              <w:rPr>
                <w:sz w:val="20"/>
                <w:szCs w:val="20"/>
              </w:rPr>
            </w:pPr>
            <w:r>
              <w:rPr>
                <w:sz w:val="20"/>
                <w:szCs w:val="20"/>
              </w:rPr>
              <w:t>Implementado</w:t>
            </w:r>
          </w:p>
        </w:tc>
      </w:tr>
      <w:tr w:rsidR="00EC05E3" w14:paraId="06ED1DB1" w14:textId="77777777" w:rsidTr="00EC05E3">
        <w:trPr>
          <w:cantSplit/>
        </w:trPr>
        <w:tc>
          <w:tcPr>
            <w:tcW w:w="1000" w:type="dxa"/>
          </w:tcPr>
          <w:p w14:paraId="3331B779" w14:textId="77777777" w:rsidR="00EC05E3" w:rsidRDefault="00000000">
            <w:pPr>
              <w:spacing w:before="0" w:line="276" w:lineRule="auto"/>
              <w:jc w:val="left"/>
              <w:rPr>
                <w:sz w:val="20"/>
                <w:szCs w:val="20"/>
              </w:rPr>
            </w:pPr>
            <w:r>
              <w:rPr>
                <w:sz w:val="20"/>
                <w:szCs w:val="20"/>
              </w:rPr>
              <w:t>RF-06</w:t>
            </w:r>
          </w:p>
        </w:tc>
        <w:tc>
          <w:tcPr>
            <w:tcW w:w="6276" w:type="dxa"/>
          </w:tcPr>
          <w:p w14:paraId="15585994" w14:textId="77777777" w:rsidR="00EC05E3" w:rsidRDefault="00000000">
            <w:pPr>
              <w:spacing w:before="0" w:line="276" w:lineRule="auto"/>
              <w:jc w:val="left"/>
              <w:rPr>
                <w:sz w:val="20"/>
                <w:szCs w:val="20"/>
              </w:rPr>
            </w:pPr>
            <w:r>
              <w:rPr>
                <w:sz w:val="20"/>
                <w:szCs w:val="20"/>
              </w:rPr>
              <w:t>Estimación en vivo del coste mensual, separada en infraestructura de AWS y cuota de la plataforma.</w:t>
            </w:r>
          </w:p>
        </w:tc>
        <w:tc>
          <w:tcPr>
            <w:tcW w:w="2500" w:type="dxa"/>
          </w:tcPr>
          <w:p w14:paraId="79713437" w14:textId="77777777" w:rsidR="00EC05E3" w:rsidRDefault="00000000">
            <w:pPr>
              <w:spacing w:before="0" w:line="276" w:lineRule="auto"/>
              <w:jc w:val="left"/>
              <w:rPr>
                <w:sz w:val="20"/>
                <w:szCs w:val="20"/>
              </w:rPr>
            </w:pPr>
            <w:r>
              <w:rPr>
                <w:sz w:val="20"/>
                <w:szCs w:val="20"/>
              </w:rPr>
              <w:t>Implementado</w:t>
            </w:r>
          </w:p>
        </w:tc>
      </w:tr>
      <w:tr w:rsidR="00EC05E3" w14:paraId="6BA7F634"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000" w:type="dxa"/>
          </w:tcPr>
          <w:p w14:paraId="5198BE94" w14:textId="77777777" w:rsidR="00EC05E3" w:rsidRDefault="00000000">
            <w:pPr>
              <w:spacing w:before="0" w:line="276" w:lineRule="auto"/>
              <w:jc w:val="left"/>
              <w:rPr>
                <w:sz w:val="20"/>
                <w:szCs w:val="20"/>
              </w:rPr>
            </w:pPr>
            <w:r>
              <w:rPr>
                <w:sz w:val="20"/>
                <w:szCs w:val="20"/>
              </w:rPr>
              <w:t>RF-07</w:t>
            </w:r>
          </w:p>
        </w:tc>
        <w:tc>
          <w:tcPr>
            <w:tcW w:w="6276" w:type="dxa"/>
          </w:tcPr>
          <w:p w14:paraId="6BD42534" w14:textId="77777777" w:rsidR="00EC05E3" w:rsidRDefault="00000000">
            <w:pPr>
              <w:spacing w:before="0" w:line="276" w:lineRule="auto"/>
              <w:jc w:val="left"/>
              <w:rPr>
                <w:sz w:val="20"/>
                <w:szCs w:val="20"/>
              </w:rPr>
            </w:pPr>
            <w:r>
              <w:rPr>
                <w:sz w:val="20"/>
                <w:szCs w:val="20"/>
              </w:rPr>
              <w:t xml:space="preserve">Asignación de un repositorio y una rama a cada aplicación, y despliegue automático del último </w:t>
            </w:r>
            <w:proofErr w:type="spellStart"/>
            <w:r>
              <w:rPr>
                <w:sz w:val="20"/>
                <w:szCs w:val="20"/>
              </w:rPr>
              <w:t>commit</w:t>
            </w:r>
            <w:proofErr w:type="spellEnd"/>
            <w:r>
              <w:rPr>
                <w:sz w:val="20"/>
                <w:szCs w:val="20"/>
              </w:rPr>
              <w:t xml:space="preserve"> al crearla.</w:t>
            </w:r>
          </w:p>
        </w:tc>
        <w:tc>
          <w:tcPr>
            <w:tcW w:w="2500" w:type="dxa"/>
          </w:tcPr>
          <w:p w14:paraId="44A43C3E" w14:textId="77777777" w:rsidR="00EC05E3" w:rsidRDefault="00000000">
            <w:pPr>
              <w:spacing w:before="0" w:line="276" w:lineRule="auto"/>
              <w:jc w:val="left"/>
              <w:rPr>
                <w:sz w:val="20"/>
                <w:szCs w:val="20"/>
              </w:rPr>
            </w:pPr>
            <w:r>
              <w:rPr>
                <w:sz w:val="20"/>
                <w:szCs w:val="20"/>
              </w:rPr>
              <w:t>Implementado (despliegue simulado)</w:t>
            </w:r>
          </w:p>
        </w:tc>
      </w:tr>
      <w:tr w:rsidR="00EC05E3" w14:paraId="0D469469" w14:textId="77777777" w:rsidTr="00EC05E3">
        <w:trPr>
          <w:cantSplit/>
        </w:trPr>
        <w:tc>
          <w:tcPr>
            <w:tcW w:w="1000" w:type="dxa"/>
          </w:tcPr>
          <w:p w14:paraId="259D275F" w14:textId="77777777" w:rsidR="00EC05E3" w:rsidRDefault="00000000">
            <w:pPr>
              <w:spacing w:before="0" w:line="276" w:lineRule="auto"/>
              <w:jc w:val="left"/>
              <w:rPr>
                <w:sz w:val="20"/>
                <w:szCs w:val="20"/>
              </w:rPr>
            </w:pPr>
            <w:r>
              <w:rPr>
                <w:sz w:val="20"/>
                <w:szCs w:val="20"/>
              </w:rPr>
              <w:t>RF-08</w:t>
            </w:r>
          </w:p>
        </w:tc>
        <w:tc>
          <w:tcPr>
            <w:tcW w:w="6276" w:type="dxa"/>
          </w:tcPr>
          <w:p w14:paraId="18FC325E" w14:textId="77777777" w:rsidR="00EC05E3" w:rsidRDefault="00000000">
            <w:pPr>
              <w:spacing w:before="0" w:line="276" w:lineRule="auto"/>
              <w:jc w:val="left"/>
              <w:rPr>
                <w:sz w:val="20"/>
                <w:szCs w:val="20"/>
              </w:rPr>
            </w:pPr>
            <w:r>
              <w:rPr>
                <w:sz w:val="20"/>
                <w:szCs w:val="20"/>
              </w:rPr>
              <w:t xml:space="preserve">Despliegue automático en cada </w:t>
            </w:r>
            <w:proofErr w:type="spellStart"/>
            <w:r>
              <w:rPr>
                <w:sz w:val="20"/>
                <w:szCs w:val="20"/>
              </w:rPr>
              <w:t>merge</w:t>
            </w:r>
            <w:proofErr w:type="spellEnd"/>
            <w:r>
              <w:rPr>
                <w:sz w:val="20"/>
                <w:szCs w:val="20"/>
              </w:rPr>
              <w:t xml:space="preserve"> a la rama mediante el </w:t>
            </w:r>
            <w:proofErr w:type="spellStart"/>
            <w:r>
              <w:rPr>
                <w:sz w:val="20"/>
                <w:szCs w:val="20"/>
              </w:rPr>
              <w:t>webhook</w:t>
            </w:r>
            <w:proofErr w:type="spellEnd"/>
            <w:r>
              <w:rPr>
                <w:sz w:val="20"/>
                <w:szCs w:val="20"/>
              </w:rPr>
              <w:t xml:space="preserve"> de GitHub.</w:t>
            </w:r>
          </w:p>
        </w:tc>
        <w:tc>
          <w:tcPr>
            <w:tcW w:w="2500" w:type="dxa"/>
          </w:tcPr>
          <w:p w14:paraId="1E25053C" w14:textId="77777777" w:rsidR="00EC05E3" w:rsidRDefault="00000000">
            <w:pPr>
              <w:spacing w:before="0" w:line="276" w:lineRule="auto"/>
              <w:jc w:val="left"/>
              <w:rPr>
                <w:sz w:val="20"/>
                <w:szCs w:val="20"/>
              </w:rPr>
            </w:pPr>
            <w:r>
              <w:rPr>
                <w:sz w:val="20"/>
                <w:szCs w:val="20"/>
              </w:rPr>
              <w:t>Implementado en la API; pendiente de URL pública</w:t>
            </w:r>
          </w:p>
        </w:tc>
      </w:tr>
      <w:tr w:rsidR="00EC05E3" w14:paraId="151A6B25"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000" w:type="dxa"/>
          </w:tcPr>
          <w:p w14:paraId="67B829CD" w14:textId="77777777" w:rsidR="00EC05E3" w:rsidRDefault="00000000">
            <w:pPr>
              <w:spacing w:before="0" w:line="276" w:lineRule="auto"/>
              <w:jc w:val="left"/>
              <w:rPr>
                <w:sz w:val="20"/>
                <w:szCs w:val="20"/>
              </w:rPr>
            </w:pPr>
            <w:r>
              <w:rPr>
                <w:sz w:val="20"/>
                <w:szCs w:val="20"/>
              </w:rPr>
              <w:t>RF-09</w:t>
            </w:r>
          </w:p>
        </w:tc>
        <w:tc>
          <w:tcPr>
            <w:tcW w:w="6276" w:type="dxa"/>
          </w:tcPr>
          <w:p w14:paraId="1F289D61" w14:textId="77777777" w:rsidR="00EC05E3" w:rsidRDefault="00000000">
            <w:pPr>
              <w:spacing w:before="0" w:line="276" w:lineRule="auto"/>
              <w:jc w:val="left"/>
              <w:rPr>
                <w:sz w:val="20"/>
                <w:szCs w:val="20"/>
              </w:rPr>
            </w:pPr>
            <w:r>
              <w:rPr>
                <w:sz w:val="20"/>
                <w:szCs w:val="20"/>
              </w:rPr>
              <w:t xml:space="preserve">Consulta de las aplicaciones: URL, componentes, coste y </w:t>
            </w:r>
            <w:proofErr w:type="spellStart"/>
            <w:r>
              <w:rPr>
                <w:sz w:val="20"/>
                <w:szCs w:val="20"/>
              </w:rPr>
              <w:t>releases</w:t>
            </w:r>
            <w:proofErr w:type="spellEnd"/>
            <w:r>
              <w:rPr>
                <w:sz w:val="20"/>
                <w:szCs w:val="20"/>
              </w:rPr>
              <w:t xml:space="preserve"> con estado PENDING, RUNNING, SUCCEEDED o FAILED.</w:t>
            </w:r>
          </w:p>
        </w:tc>
        <w:tc>
          <w:tcPr>
            <w:tcW w:w="2500" w:type="dxa"/>
          </w:tcPr>
          <w:p w14:paraId="742A4809" w14:textId="77777777" w:rsidR="00EC05E3" w:rsidRDefault="00000000">
            <w:pPr>
              <w:spacing w:before="0" w:line="276" w:lineRule="auto"/>
              <w:jc w:val="left"/>
              <w:rPr>
                <w:sz w:val="20"/>
                <w:szCs w:val="20"/>
              </w:rPr>
            </w:pPr>
            <w:r>
              <w:rPr>
                <w:sz w:val="20"/>
                <w:szCs w:val="20"/>
              </w:rPr>
              <w:t>Implementado</w:t>
            </w:r>
          </w:p>
        </w:tc>
      </w:tr>
      <w:tr w:rsidR="00EC05E3" w14:paraId="14C14DBA" w14:textId="77777777" w:rsidTr="00EC05E3">
        <w:trPr>
          <w:cantSplit/>
        </w:trPr>
        <w:tc>
          <w:tcPr>
            <w:tcW w:w="1000" w:type="dxa"/>
          </w:tcPr>
          <w:p w14:paraId="318D373E" w14:textId="77777777" w:rsidR="00EC05E3" w:rsidRDefault="00000000">
            <w:pPr>
              <w:spacing w:before="0" w:line="276" w:lineRule="auto"/>
              <w:jc w:val="left"/>
              <w:rPr>
                <w:sz w:val="20"/>
                <w:szCs w:val="20"/>
              </w:rPr>
            </w:pPr>
            <w:r>
              <w:rPr>
                <w:sz w:val="20"/>
                <w:szCs w:val="20"/>
              </w:rPr>
              <w:t>RF-10</w:t>
            </w:r>
          </w:p>
        </w:tc>
        <w:tc>
          <w:tcPr>
            <w:tcW w:w="6276" w:type="dxa"/>
          </w:tcPr>
          <w:p w14:paraId="118D2655" w14:textId="77777777" w:rsidR="00EC05E3" w:rsidRDefault="00000000">
            <w:pPr>
              <w:spacing w:before="0" w:line="276" w:lineRule="auto"/>
              <w:jc w:val="left"/>
              <w:rPr>
                <w:sz w:val="20"/>
                <w:szCs w:val="20"/>
              </w:rPr>
            </w:pPr>
            <w:r>
              <w:rPr>
                <w:sz w:val="20"/>
                <w:szCs w:val="20"/>
              </w:rPr>
              <w:t>Vista de administración, de solo lectura, de clientes, conexiones y aplicaciones.</w:t>
            </w:r>
          </w:p>
        </w:tc>
        <w:tc>
          <w:tcPr>
            <w:tcW w:w="2500" w:type="dxa"/>
          </w:tcPr>
          <w:p w14:paraId="6F04586D" w14:textId="77777777" w:rsidR="00EC05E3" w:rsidRDefault="00000000">
            <w:pPr>
              <w:spacing w:before="0" w:line="276" w:lineRule="auto"/>
              <w:jc w:val="left"/>
              <w:rPr>
                <w:sz w:val="20"/>
                <w:szCs w:val="20"/>
              </w:rPr>
            </w:pPr>
            <w:r>
              <w:rPr>
                <w:sz w:val="20"/>
                <w:szCs w:val="20"/>
              </w:rPr>
              <w:t>Implementado</w:t>
            </w:r>
          </w:p>
        </w:tc>
      </w:tr>
      <w:tr w:rsidR="00EC05E3" w14:paraId="308A172D"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000" w:type="dxa"/>
          </w:tcPr>
          <w:p w14:paraId="56CFA36C" w14:textId="77777777" w:rsidR="00EC05E3" w:rsidRDefault="00000000">
            <w:pPr>
              <w:spacing w:before="0" w:line="276" w:lineRule="auto"/>
              <w:jc w:val="left"/>
              <w:rPr>
                <w:sz w:val="20"/>
                <w:szCs w:val="20"/>
              </w:rPr>
            </w:pPr>
            <w:r>
              <w:rPr>
                <w:sz w:val="20"/>
                <w:szCs w:val="20"/>
              </w:rPr>
              <w:t>RF-11</w:t>
            </w:r>
          </w:p>
        </w:tc>
        <w:tc>
          <w:tcPr>
            <w:tcW w:w="6276" w:type="dxa"/>
          </w:tcPr>
          <w:p w14:paraId="76BD51AE" w14:textId="77777777" w:rsidR="00EC05E3" w:rsidRDefault="00000000">
            <w:pPr>
              <w:spacing w:before="0" w:line="276" w:lineRule="auto"/>
              <w:jc w:val="left"/>
              <w:rPr>
                <w:sz w:val="20"/>
                <w:szCs w:val="20"/>
              </w:rPr>
            </w:pPr>
            <w:r>
              <w:rPr>
                <w:sz w:val="20"/>
                <w:szCs w:val="20"/>
              </w:rPr>
              <w:t xml:space="preserve">Aprovisionamiento real de la infraestructura en la cuenta del cliente con </w:t>
            </w:r>
            <w:proofErr w:type="spellStart"/>
            <w:r>
              <w:rPr>
                <w:sz w:val="20"/>
                <w:szCs w:val="20"/>
              </w:rPr>
              <w:t>Terraform</w:t>
            </w:r>
            <w:proofErr w:type="spellEnd"/>
            <w:r>
              <w:rPr>
                <w:sz w:val="20"/>
                <w:szCs w:val="20"/>
              </w:rPr>
              <w:t xml:space="preserve">, orquestado por Step </w:t>
            </w:r>
            <w:proofErr w:type="spellStart"/>
            <w:r>
              <w:rPr>
                <w:sz w:val="20"/>
                <w:szCs w:val="20"/>
              </w:rPr>
              <w:t>Functions</w:t>
            </w:r>
            <w:proofErr w:type="spellEnd"/>
            <w:r>
              <w:rPr>
                <w:sz w:val="20"/>
                <w:szCs w:val="20"/>
              </w:rPr>
              <w:t xml:space="preserve"> y </w:t>
            </w:r>
            <w:proofErr w:type="spellStart"/>
            <w:r>
              <w:rPr>
                <w:sz w:val="20"/>
                <w:szCs w:val="20"/>
              </w:rPr>
              <w:t>CodeBuild</w:t>
            </w:r>
            <w:proofErr w:type="spellEnd"/>
            <w:r>
              <w:rPr>
                <w:sz w:val="20"/>
                <w:szCs w:val="20"/>
              </w:rPr>
              <w:t>.</w:t>
            </w:r>
          </w:p>
        </w:tc>
        <w:tc>
          <w:tcPr>
            <w:tcW w:w="2500" w:type="dxa"/>
          </w:tcPr>
          <w:p w14:paraId="57F36C2E" w14:textId="77777777" w:rsidR="00EC05E3" w:rsidRDefault="00000000">
            <w:pPr>
              <w:spacing w:before="0" w:line="276" w:lineRule="auto"/>
              <w:jc w:val="left"/>
              <w:rPr>
                <w:sz w:val="20"/>
                <w:szCs w:val="20"/>
              </w:rPr>
            </w:pPr>
            <w:r>
              <w:rPr>
                <w:sz w:val="20"/>
                <w:szCs w:val="20"/>
              </w:rPr>
              <w:t>En desarrollo (Sprint 2)</w:t>
            </w:r>
          </w:p>
        </w:tc>
      </w:tr>
    </w:tbl>
    <w:p w14:paraId="3CA7D37E" w14:textId="77777777" w:rsidR="00EC05E3" w:rsidRDefault="00000000">
      <w:pPr>
        <w:spacing w:after="0" w:line="276" w:lineRule="auto"/>
        <w:ind w:left="-113" w:right="-215"/>
        <w:jc w:val="center"/>
        <w:rPr>
          <w:color w:val="595959"/>
          <w:sz w:val="19"/>
          <w:szCs w:val="19"/>
        </w:rPr>
      </w:pPr>
      <w:r>
        <w:rPr>
          <w:color w:val="595959"/>
          <w:sz w:val="19"/>
          <w:szCs w:val="19"/>
        </w:rPr>
        <w:t>Fuente: Elaboración propia.</w:t>
      </w:r>
    </w:p>
    <w:p w14:paraId="0D6960D1" w14:textId="77777777" w:rsidR="00EC05E3" w:rsidRDefault="00EC05E3"/>
    <w:p w14:paraId="1EB3F5D0" w14:textId="77777777" w:rsidR="00EC05E3" w:rsidRDefault="00000000">
      <w:pPr>
        <w:pStyle w:val="Ttulo3"/>
        <w:numPr>
          <w:ilvl w:val="2"/>
          <w:numId w:val="9"/>
        </w:numPr>
      </w:pPr>
      <w:bookmarkStart w:id="56" w:name="_Toc243869281"/>
      <w:r>
        <w:t>Requisitos no funcionales</w:t>
      </w:r>
      <w:bookmarkEnd w:id="56"/>
    </w:p>
    <w:p w14:paraId="78E9F5C4" w14:textId="77777777" w:rsidR="00EC05E3" w:rsidRDefault="00000000">
      <w:r>
        <w:t>Los requisitos no funcionales trasladan a la plataforma las conclusiones del capítulo 2 sobre seguridad desde el diseño, coste y simplicidad de uso (Tabla 6).</w:t>
      </w:r>
    </w:p>
    <w:p w14:paraId="42864BCD" w14:textId="77777777" w:rsidR="00EC05E3" w:rsidRDefault="00000000">
      <w:pPr>
        <w:keepNext/>
      </w:pPr>
      <w:bookmarkStart w:id="57" w:name="_Toc243869305"/>
      <w:r>
        <w:rPr>
          <w:b/>
          <w:bCs/>
          <w:color w:val="000000"/>
        </w:rPr>
        <w:t xml:space="preserve">Tabla </w:t>
      </w:r>
      <w:r>
        <w:rPr>
          <w:b/>
          <w:bCs/>
          <w:color w:val="000000"/>
        </w:rPr>
        <w:fldChar w:fldCharType="begin"/>
      </w:r>
      <w:r>
        <w:rPr>
          <w:b/>
          <w:bCs/>
          <w:color w:val="000000"/>
        </w:rPr>
        <w:instrText xml:space="preserve"> SEQ Tabla \* ARABIC </w:instrText>
      </w:r>
      <w:r>
        <w:rPr>
          <w:b/>
          <w:bCs/>
          <w:color w:val="000000"/>
        </w:rPr>
        <w:fldChar w:fldCharType="separate"/>
      </w:r>
      <w:r w:rsidR="00BB6337">
        <w:rPr>
          <w:b/>
          <w:bCs/>
          <w:noProof/>
          <w:color w:val="000000"/>
        </w:rPr>
        <w:t>6</w:t>
      </w:r>
      <w:r>
        <w:rPr>
          <w:b/>
          <w:bCs/>
          <w:color w:val="000000"/>
        </w:rPr>
        <w:fldChar w:fldCharType="end"/>
      </w:r>
      <w:r>
        <w:rPr>
          <w:b/>
          <w:bCs/>
          <w:color w:val="000000"/>
        </w:rPr>
        <w:t>.</w:t>
      </w:r>
      <w:r>
        <w:rPr>
          <w:i/>
          <w:iCs/>
          <w:color w:val="000000"/>
        </w:rPr>
        <w:t xml:space="preserve"> Requisitos no funcionales y cómo se abordan.</w:t>
      </w:r>
      <w:bookmarkEnd w:id="57"/>
    </w:p>
    <w:tbl>
      <w:tblPr>
        <w:tblStyle w:val="a9"/>
        <w:tblW w:w="9776"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1000"/>
        <w:gridCol w:w="2400"/>
        <w:gridCol w:w="6376"/>
      </w:tblGrid>
      <w:tr w:rsidR="00EC05E3" w14:paraId="630B8121" w14:textId="77777777" w:rsidTr="00EC05E3">
        <w:trPr>
          <w:cantSplit/>
          <w:tblHeader/>
        </w:trPr>
        <w:tc>
          <w:tcPr>
            <w:tcW w:w="1000" w:type="dxa"/>
          </w:tcPr>
          <w:p w14:paraId="3516CB05" w14:textId="77777777" w:rsidR="00EC05E3" w:rsidRDefault="00000000">
            <w:pPr>
              <w:spacing w:before="0" w:line="276" w:lineRule="auto"/>
              <w:jc w:val="left"/>
              <w:rPr>
                <w:sz w:val="20"/>
                <w:szCs w:val="20"/>
              </w:rPr>
            </w:pPr>
            <w:r>
              <w:rPr>
                <w:b/>
                <w:bCs/>
                <w:sz w:val="20"/>
                <w:szCs w:val="20"/>
              </w:rPr>
              <w:t>ID</w:t>
            </w:r>
          </w:p>
        </w:tc>
        <w:tc>
          <w:tcPr>
            <w:tcW w:w="2400" w:type="dxa"/>
          </w:tcPr>
          <w:p w14:paraId="46774699" w14:textId="77777777" w:rsidR="00EC05E3" w:rsidRDefault="00000000">
            <w:pPr>
              <w:spacing w:before="0" w:line="276" w:lineRule="auto"/>
              <w:jc w:val="left"/>
              <w:rPr>
                <w:sz w:val="20"/>
                <w:szCs w:val="20"/>
              </w:rPr>
            </w:pPr>
            <w:r>
              <w:rPr>
                <w:b/>
                <w:bCs/>
                <w:sz w:val="20"/>
                <w:szCs w:val="20"/>
              </w:rPr>
              <w:t>Requisito</w:t>
            </w:r>
          </w:p>
        </w:tc>
        <w:tc>
          <w:tcPr>
            <w:tcW w:w="6376" w:type="dxa"/>
          </w:tcPr>
          <w:p w14:paraId="68DC35DE" w14:textId="77777777" w:rsidR="00EC05E3" w:rsidRDefault="00000000">
            <w:pPr>
              <w:spacing w:before="0" w:line="276" w:lineRule="auto"/>
              <w:jc w:val="left"/>
              <w:rPr>
                <w:sz w:val="20"/>
                <w:szCs w:val="20"/>
              </w:rPr>
            </w:pPr>
            <w:r>
              <w:rPr>
                <w:b/>
                <w:bCs/>
                <w:sz w:val="20"/>
                <w:szCs w:val="20"/>
              </w:rPr>
              <w:t>Cómo se aborda</w:t>
            </w:r>
          </w:p>
        </w:tc>
      </w:tr>
      <w:tr w:rsidR="00EC05E3" w14:paraId="16424B6E"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000" w:type="dxa"/>
          </w:tcPr>
          <w:p w14:paraId="4B65B604" w14:textId="77777777" w:rsidR="00EC05E3" w:rsidRDefault="00000000">
            <w:pPr>
              <w:spacing w:before="0" w:line="276" w:lineRule="auto"/>
              <w:jc w:val="left"/>
              <w:rPr>
                <w:sz w:val="20"/>
                <w:szCs w:val="20"/>
              </w:rPr>
            </w:pPr>
            <w:r>
              <w:rPr>
                <w:sz w:val="20"/>
                <w:szCs w:val="20"/>
              </w:rPr>
              <w:t>RNF-01</w:t>
            </w:r>
          </w:p>
        </w:tc>
        <w:tc>
          <w:tcPr>
            <w:tcW w:w="2400" w:type="dxa"/>
          </w:tcPr>
          <w:p w14:paraId="180487EE" w14:textId="77777777" w:rsidR="00EC05E3" w:rsidRDefault="00000000">
            <w:pPr>
              <w:spacing w:before="0" w:line="276" w:lineRule="auto"/>
              <w:jc w:val="left"/>
              <w:rPr>
                <w:sz w:val="20"/>
                <w:szCs w:val="20"/>
              </w:rPr>
            </w:pPr>
            <w:r>
              <w:rPr>
                <w:sz w:val="20"/>
                <w:szCs w:val="20"/>
              </w:rPr>
              <w:t>Control de acceso</w:t>
            </w:r>
          </w:p>
        </w:tc>
        <w:tc>
          <w:tcPr>
            <w:tcW w:w="6376" w:type="dxa"/>
          </w:tcPr>
          <w:p w14:paraId="00DF6C16" w14:textId="77777777" w:rsidR="00EC05E3" w:rsidRDefault="00000000">
            <w:pPr>
              <w:spacing w:before="0" w:line="276" w:lineRule="auto"/>
              <w:jc w:val="left"/>
              <w:rPr>
                <w:sz w:val="20"/>
                <w:szCs w:val="20"/>
              </w:rPr>
            </w:pPr>
            <w:r>
              <w:rPr>
                <w:sz w:val="20"/>
                <w:szCs w:val="20"/>
              </w:rPr>
              <w:t xml:space="preserve">Contraseñas con </w:t>
            </w:r>
            <w:proofErr w:type="spellStart"/>
            <w:r>
              <w:rPr>
                <w:sz w:val="20"/>
                <w:szCs w:val="20"/>
              </w:rPr>
              <w:t>BCrypt</w:t>
            </w:r>
            <w:proofErr w:type="spellEnd"/>
            <w:r>
              <w:rPr>
                <w:sz w:val="20"/>
                <w:szCs w:val="20"/>
              </w:rPr>
              <w:t>; sesiones con JWT firmados (HMAC-SHA256) válidos 12 horas; autorización por rol y por propietario: un cliente nunca ve recursos de otro (la API responde 404).</w:t>
            </w:r>
          </w:p>
        </w:tc>
      </w:tr>
      <w:tr w:rsidR="00EC05E3" w14:paraId="005FD37C" w14:textId="77777777" w:rsidTr="00EC05E3">
        <w:trPr>
          <w:cantSplit/>
        </w:trPr>
        <w:tc>
          <w:tcPr>
            <w:tcW w:w="1000" w:type="dxa"/>
          </w:tcPr>
          <w:p w14:paraId="085480B9" w14:textId="77777777" w:rsidR="00EC05E3" w:rsidRDefault="00000000">
            <w:pPr>
              <w:spacing w:before="0" w:line="276" w:lineRule="auto"/>
              <w:jc w:val="left"/>
              <w:rPr>
                <w:sz w:val="20"/>
                <w:szCs w:val="20"/>
              </w:rPr>
            </w:pPr>
            <w:r>
              <w:rPr>
                <w:sz w:val="20"/>
                <w:szCs w:val="20"/>
              </w:rPr>
              <w:t>RNF-02</w:t>
            </w:r>
          </w:p>
        </w:tc>
        <w:tc>
          <w:tcPr>
            <w:tcW w:w="2400" w:type="dxa"/>
          </w:tcPr>
          <w:p w14:paraId="2CDAFC4F" w14:textId="77777777" w:rsidR="00EC05E3" w:rsidRDefault="00000000">
            <w:pPr>
              <w:spacing w:before="0" w:line="276" w:lineRule="auto"/>
              <w:jc w:val="left"/>
              <w:rPr>
                <w:sz w:val="20"/>
                <w:szCs w:val="20"/>
              </w:rPr>
            </w:pPr>
            <w:r>
              <w:rPr>
                <w:sz w:val="20"/>
                <w:szCs w:val="20"/>
              </w:rPr>
              <w:t>Mínimo privilegio y credenciales temporales</w:t>
            </w:r>
          </w:p>
        </w:tc>
        <w:tc>
          <w:tcPr>
            <w:tcW w:w="6376" w:type="dxa"/>
          </w:tcPr>
          <w:p w14:paraId="680E1C48" w14:textId="77777777" w:rsidR="00EC05E3" w:rsidRDefault="00000000">
            <w:pPr>
              <w:spacing w:before="0" w:line="276" w:lineRule="auto"/>
              <w:jc w:val="left"/>
              <w:rPr>
                <w:sz w:val="20"/>
                <w:szCs w:val="20"/>
              </w:rPr>
            </w:pPr>
            <w:r>
              <w:rPr>
                <w:sz w:val="20"/>
                <w:szCs w:val="20"/>
              </w:rPr>
              <w:t xml:space="preserve">La plataforma no guarda claves de AWS del cliente: asume un rol con </w:t>
            </w:r>
            <w:proofErr w:type="spellStart"/>
            <w:r>
              <w:rPr>
                <w:sz w:val="20"/>
                <w:szCs w:val="20"/>
              </w:rPr>
              <w:t>External</w:t>
            </w:r>
            <w:proofErr w:type="spellEnd"/>
            <w:r>
              <w:rPr>
                <w:sz w:val="20"/>
                <w:szCs w:val="20"/>
              </w:rPr>
              <w:t xml:space="preserve"> ID que solo concede credenciales temporales y que el cliente puede revocar borrando el </w:t>
            </w:r>
            <w:proofErr w:type="spellStart"/>
            <w:r>
              <w:rPr>
                <w:sz w:val="20"/>
                <w:szCs w:val="20"/>
              </w:rPr>
              <w:t>stack</w:t>
            </w:r>
            <w:proofErr w:type="spellEnd"/>
            <w:r>
              <w:rPr>
                <w:sz w:val="20"/>
                <w:szCs w:val="20"/>
              </w:rPr>
              <w:t xml:space="preserve"> de </w:t>
            </w:r>
            <w:proofErr w:type="spellStart"/>
            <w:r>
              <w:rPr>
                <w:sz w:val="20"/>
                <w:szCs w:val="20"/>
              </w:rPr>
              <w:t>CloudFormation</w:t>
            </w:r>
            <w:proofErr w:type="spellEnd"/>
            <w:r>
              <w:rPr>
                <w:sz w:val="20"/>
                <w:szCs w:val="20"/>
              </w:rPr>
              <w:t>.</w:t>
            </w:r>
          </w:p>
        </w:tc>
      </w:tr>
      <w:tr w:rsidR="00EC05E3" w14:paraId="5758747A"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000" w:type="dxa"/>
          </w:tcPr>
          <w:p w14:paraId="7740E541" w14:textId="77777777" w:rsidR="00EC05E3" w:rsidRDefault="00000000">
            <w:pPr>
              <w:spacing w:before="0" w:line="276" w:lineRule="auto"/>
              <w:jc w:val="left"/>
              <w:rPr>
                <w:sz w:val="20"/>
                <w:szCs w:val="20"/>
              </w:rPr>
            </w:pPr>
            <w:r>
              <w:rPr>
                <w:sz w:val="20"/>
                <w:szCs w:val="20"/>
              </w:rPr>
              <w:t>RNF-03</w:t>
            </w:r>
          </w:p>
        </w:tc>
        <w:tc>
          <w:tcPr>
            <w:tcW w:w="2400" w:type="dxa"/>
          </w:tcPr>
          <w:p w14:paraId="0FA7EB13" w14:textId="77777777" w:rsidR="00EC05E3" w:rsidRDefault="00000000">
            <w:pPr>
              <w:spacing w:before="0" w:line="276" w:lineRule="auto"/>
              <w:jc w:val="left"/>
              <w:rPr>
                <w:sz w:val="20"/>
                <w:szCs w:val="20"/>
              </w:rPr>
            </w:pPr>
            <w:r>
              <w:rPr>
                <w:sz w:val="20"/>
                <w:szCs w:val="20"/>
              </w:rPr>
              <w:t>Gestión de secretos</w:t>
            </w:r>
          </w:p>
        </w:tc>
        <w:tc>
          <w:tcPr>
            <w:tcW w:w="6376" w:type="dxa"/>
          </w:tcPr>
          <w:p w14:paraId="37F1EE87" w14:textId="77777777" w:rsidR="00EC05E3" w:rsidRDefault="00000000">
            <w:pPr>
              <w:spacing w:before="0" w:line="276" w:lineRule="auto"/>
              <w:jc w:val="left"/>
              <w:rPr>
                <w:sz w:val="20"/>
                <w:szCs w:val="20"/>
              </w:rPr>
            </w:pPr>
            <w:r>
              <w:rPr>
                <w:sz w:val="20"/>
                <w:szCs w:val="20"/>
              </w:rPr>
              <w:t xml:space="preserve">Ningún secreto en el repositorio: variables de entorno en local (archivo </w:t>
            </w:r>
            <w:r>
              <w:rPr>
                <w:rFonts w:ascii="Consolas" w:hAnsi="Consolas" w:cs="Consolas"/>
                <w:sz w:val="17"/>
                <w:szCs w:val="17"/>
              </w:rPr>
              <w:t>.</w:t>
            </w:r>
            <w:proofErr w:type="spellStart"/>
            <w:r>
              <w:rPr>
                <w:rFonts w:ascii="Consolas" w:hAnsi="Consolas" w:cs="Consolas"/>
                <w:sz w:val="17"/>
                <w:szCs w:val="17"/>
              </w:rPr>
              <w:t>env</w:t>
            </w:r>
            <w:proofErr w:type="spellEnd"/>
            <w:r>
              <w:rPr>
                <w:sz w:val="20"/>
                <w:szCs w:val="20"/>
              </w:rPr>
              <w:t xml:space="preserve"> no versionado) y AWS </w:t>
            </w:r>
            <w:proofErr w:type="spellStart"/>
            <w:r>
              <w:rPr>
                <w:sz w:val="20"/>
                <w:szCs w:val="20"/>
              </w:rPr>
              <w:t>Secrets</w:t>
            </w:r>
            <w:proofErr w:type="spellEnd"/>
            <w:r>
              <w:rPr>
                <w:sz w:val="20"/>
                <w:szCs w:val="20"/>
              </w:rPr>
              <w:t xml:space="preserve"> Manager en la nube. La clave privada de la GitHub App se guarda fuera del repositorio.</w:t>
            </w:r>
          </w:p>
        </w:tc>
      </w:tr>
      <w:tr w:rsidR="00EC05E3" w14:paraId="4EE8D39E" w14:textId="77777777" w:rsidTr="00EC05E3">
        <w:trPr>
          <w:cantSplit/>
        </w:trPr>
        <w:tc>
          <w:tcPr>
            <w:tcW w:w="1000" w:type="dxa"/>
          </w:tcPr>
          <w:p w14:paraId="77795870" w14:textId="77777777" w:rsidR="00EC05E3" w:rsidRDefault="00000000">
            <w:pPr>
              <w:spacing w:before="0" w:line="276" w:lineRule="auto"/>
              <w:jc w:val="left"/>
              <w:rPr>
                <w:sz w:val="20"/>
                <w:szCs w:val="20"/>
              </w:rPr>
            </w:pPr>
            <w:r>
              <w:rPr>
                <w:sz w:val="20"/>
                <w:szCs w:val="20"/>
              </w:rPr>
              <w:t>RNF-04</w:t>
            </w:r>
          </w:p>
        </w:tc>
        <w:tc>
          <w:tcPr>
            <w:tcW w:w="2400" w:type="dxa"/>
          </w:tcPr>
          <w:p w14:paraId="0542C504" w14:textId="77777777" w:rsidR="00EC05E3" w:rsidRDefault="00000000">
            <w:pPr>
              <w:spacing w:before="0" w:line="276" w:lineRule="auto"/>
              <w:jc w:val="left"/>
              <w:rPr>
                <w:sz w:val="20"/>
                <w:szCs w:val="20"/>
              </w:rPr>
            </w:pPr>
            <w:r>
              <w:rPr>
                <w:sz w:val="20"/>
                <w:szCs w:val="20"/>
              </w:rPr>
              <w:t>Integridad de los eventos externos</w:t>
            </w:r>
          </w:p>
        </w:tc>
        <w:tc>
          <w:tcPr>
            <w:tcW w:w="6376" w:type="dxa"/>
          </w:tcPr>
          <w:p w14:paraId="6D8CD589" w14:textId="77777777" w:rsidR="00EC05E3" w:rsidRDefault="00000000">
            <w:pPr>
              <w:spacing w:before="0" w:line="276" w:lineRule="auto"/>
              <w:jc w:val="left"/>
              <w:rPr>
                <w:sz w:val="20"/>
                <w:szCs w:val="20"/>
              </w:rPr>
            </w:pPr>
            <w:r>
              <w:rPr>
                <w:sz w:val="20"/>
                <w:szCs w:val="20"/>
              </w:rPr>
              <w:t xml:space="preserve">Firma HMAC-SHA256 en el </w:t>
            </w:r>
            <w:proofErr w:type="spellStart"/>
            <w:r>
              <w:rPr>
                <w:sz w:val="20"/>
                <w:szCs w:val="20"/>
              </w:rPr>
              <w:t>webhook</w:t>
            </w:r>
            <w:proofErr w:type="spellEnd"/>
            <w:r>
              <w:rPr>
                <w:sz w:val="20"/>
                <w:szCs w:val="20"/>
              </w:rPr>
              <w:t xml:space="preserve"> de GitHub y parámetro </w:t>
            </w:r>
            <w:proofErr w:type="spellStart"/>
            <w:r>
              <w:rPr>
                <w:rFonts w:ascii="Consolas" w:hAnsi="Consolas" w:cs="Consolas"/>
                <w:sz w:val="17"/>
                <w:szCs w:val="17"/>
              </w:rPr>
              <w:t>state</w:t>
            </w:r>
            <w:proofErr w:type="spellEnd"/>
            <w:r>
              <w:rPr>
                <w:sz w:val="20"/>
                <w:szCs w:val="20"/>
              </w:rPr>
              <w:t xml:space="preserve"> contra CSRF en el flujo OAuth.</w:t>
            </w:r>
          </w:p>
        </w:tc>
      </w:tr>
      <w:tr w:rsidR="00EC05E3" w14:paraId="5B5F8D39"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000" w:type="dxa"/>
          </w:tcPr>
          <w:p w14:paraId="550B2F23" w14:textId="77777777" w:rsidR="00EC05E3" w:rsidRDefault="00000000">
            <w:pPr>
              <w:spacing w:before="0" w:line="276" w:lineRule="auto"/>
              <w:jc w:val="left"/>
              <w:rPr>
                <w:sz w:val="20"/>
                <w:szCs w:val="20"/>
              </w:rPr>
            </w:pPr>
            <w:r>
              <w:rPr>
                <w:sz w:val="20"/>
                <w:szCs w:val="20"/>
              </w:rPr>
              <w:t>RNF-05</w:t>
            </w:r>
          </w:p>
        </w:tc>
        <w:tc>
          <w:tcPr>
            <w:tcW w:w="2400" w:type="dxa"/>
          </w:tcPr>
          <w:p w14:paraId="291C2A48" w14:textId="77777777" w:rsidR="00EC05E3" w:rsidRDefault="00000000">
            <w:pPr>
              <w:spacing w:before="0" w:line="276" w:lineRule="auto"/>
              <w:jc w:val="left"/>
              <w:rPr>
                <w:sz w:val="20"/>
                <w:szCs w:val="20"/>
              </w:rPr>
            </w:pPr>
            <w:r>
              <w:rPr>
                <w:sz w:val="20"/>
                <w:szCs w:val="20"/>
              </w:rPr>
              <w:t>Coste predecible</w:t>
            </w:r>
          </w:p>
        </w:tc>
        <w:tc>
          <w:tcPr>
            <w:tcW w:w="6376" w:type="dxa"/>
          </w:tcPr>
          <w:p w14:paraId="388EDA75" w14:textId="77777777" w:rsidR="00EC05E3" w:rsidRDefault="00000000">
            <w:pPr>
              <w:spacing w:before="0" w:line="276" w:lineRule="auto"/>
              <w:jc w:val="left"/>
              <w:rPr>
                <w:sz w:val="20"/>
                <w:szCs w:val="20"/>
              </w:rPr>
            </w:pPr>
            <w:r>
              <w:rPr>
                <w:sz w:val="20"/>
                <w:szCs w:val="20"/>
              </w:rPr>
              <w:t xml:space="preserve">El cliente ve el coste estimado antes de crear la aplicación, con precios de referencia de la región eu-west-1 y el coste máximo cuando hay </w:t>
            </w:r>
            <w:proofErr w:type="spellStart"/>
            <w:r>
              <w:rPr>
                <w:sz w:val="20"/>
                <w:szCs w:val="20"/>
              </w:rPr>
              <w:t>autoescalado</w:t>
            </w:r>
            <w:proofErr w:type="spellEnd"/>
            <w:r>
              <w:rPr>
                <w:sz w:val="20"/>
                <w:szCs w:val="20"/>
              </w:rPr>
              <w:t>.</w:t>
            </w:r>
          </w:p>
        </w:tc>
      </w:tr>
      <w:tr w:rsidR="00EC05E3" w14:paraId="2F61A63B" w14:textId="77777777" w:rsidTr="00EC05E3">
        <w:trPr>
          <w:cantSplit/>
        </w:trPr>
        <w:tc>
          <w:tcPr>
            <w:tcW w:w="1000" w:type="dxa"/>
          </w:tcPr>
          <w:p w14:paraId="7BB9B1EC" w14:textId="77777777" w:rsidR="00EC05E3" w:rsidRDefault="00000000">
            <w:pPr>
              <w:spacing w:before="0" w:line="276" w:lineRule="auto"/>
              <w:jc w:val="left"/>
              <w:rPr>
                <w:sz w:val="20"/>
                <w:szCs w:val="20"/>
              </w:rPr>
            </w:pPr>
            <w:r>
              <w:rPr>
                <w:sz w:val="20"/>
                <w:szCs w:val="20"/>
              </w:rPr>
              <w:t>RNF-06</w:t>
            </w:r>
          </w:p>
        </w:tc>
        <w:tc>
          <w:tcPr>
            <w:tcW w:w="2400" w:type="dxa"/>
          </w:tcPr>
          <w:p w14:paraId="1DEBB25B" w14:textId="77777777" w:rsidR="00EC05E3" w:rsidRDefault="00000000">
            <w:pPr>
              <w:spacing w:before="0" w:line="276" w:lineRule="auto"/>
              <w:jc w:val="left"/>
              <w:rPr>
                <w:sz w:val="20"/>
                <w:szCs w:val="20"/>
              </w:rPr>
            </w:pPr>
            <w:r>
              <w:rPr>
                <w:sz w:val="20"/>
                <w:szCs w:val="20"/>
              </w:rPr>
              <w:t>Mantenibilidad</w:t>
            </w:r>
          </w:p>
        </w:tc>
        <w:tc>
          <w:tcPr>
            <w:tcW w:w="6376" w:type="dxa"/>
          </w:tcPr>
          <w:p w14:paraId="76261E34" w14:textId="77777777" w:rsidR="00EC05E3" w:rsidRDefault="00000000">
            <w:pPr>
              <w:spacing w:before="0" w:line="276" w:lineRule="auto"/>
              <w:jc w:val="left"/>
              <w:rPr>
                <w:sz w:val="20"/>
                <w:szCs w:val="20"/>
              </w:rPr>
            </w:pPr>
            <w:r>
              <w:rPr>
                <w:sz w:val="20"/>
                <w:szCs w:val="20"/>
              </w:rPr>
              <w:t>Arquitectura por capas con puertos y adaptadores; catálogo de plantillas declarativo, definido en un único lugar y compartido por el portal y la API.</w:t>
            </w:r>
          </w:p>
        </w:tc>
      </w:tr>
      <w:tr w:rsidR="00EC05E3" w14:paraId="51D52F31"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000" w:type="dxa"/>
          </w:tcPr>
          <w:p w14:paraId="5032EA4B" w14:textId="77777777" w:rsidR="00EC05E3" w:rsidRDefault="00000000">
            <w:pPr>
              <w:spacing w:before="0" w:line="276" w:lineRule="auto"/>
              <w:jc w:val="left"/>
              <w:rPr>
                <w:sz w:val="20"/>
                <w:szCs w:val="20"/>
              </w:rPr>
            </w:pPr>
            <w:r>
              <w:rPr>
                <w:sz w:val="20"/>
                <w:szCs w:val="20"/>
              </w:rPr>
              <w:t>RNF-07</w:t>
            </w:r>
          </w:p>
        </w:tc>
        <w:tc>
          <w:tcPr>
            <w:tcW w:w="2400" w:type="dxa"/>
          </w:tcPr>
          <w:p w14:paraId="4C531650" w14:textId="77777777" w:rsidR="00EC05E3" w:rsidRDefault="00000000">
            <w:pPr>
              <w:spacing w:before="0" w:line="276" w:lineRule="auto"/>
              <w:jc w:val="left"/>
              <w:rPr>
                <w:sz w:val="20"/>
                <w:szCs w:val="20"/>
              </w:rPr>
            </w:pPr>
            <w:r>
              <w:rPr>
                <w:sz w:val="20"/>
                <w:szCs w:val="20"/>
              </w:rPr>
              <w:t>Facilidad de prueba</w:t>
            </w:r>
          </w:p>
        </w:tc>
        <w:tc>
          <w:tcPr>
            <w:tcW w:w="6376" w:type="dxa"/>
          </w:tcPr>
          <w:p w14:paraId="2A8BD773" w14:textId="77777777" w:rsidR="00EC05E3" w:rsidRDefault="00000000">
            <w:pPr>
              <w:spacing w:before="0" w:line="276" w:lineRule="auto"/>
              <w:jc w:val="left"/>
              <w:rPr>
                <w:sz w:val="20"/>
                <w:szCs w:val="20"/>
              </w:rPr>
            </w:pPr>
            <w:r>
              <w:rPr>
                <w:sz w:val="20"/>
                <w:szCs w:val="20"/>
              </w:rPr>
              <w:t>Modos simulados independientes para AWS y GitHub, que permiten ejecutar la plataforma completa en local sin coste; pruebas automatizadas en el portal y en la API.</w:t>
            </w:r>
          </w:p>
        </w:tc>
      </w:tr>
      <w:tr w:rsidR="00EC05E3" w14:paraId="6AC6556B" w14:textId="77777777" w:rsidTr="00EC05E3">
        <w:trPr>
          <w:cantSplit/>
        </w:trPr>
        <w:tc>
          <w:tcPr>
            <w:tcW w:w="1000" w:type="dxa"/>
          </w:tcPr>
          <w:p w14:paraId="7A805186" w14:textId="77777777" w:rsidR="00EC05E3" w:rsidRDefault="00000000">
            <w:pPr>
              <w:spacing w:before="0" w:line="276" w:lineRule="auto"/>
              <w:jc w:val="left"/>
              <w:rPr>
                <w:sz w:val="20"/>
                <w:szCs w:val="20"/>
              </w:rPr>
            </w:pPr>
            <w:r>
              <w:rPr>
                <w:sz w:val="20"/>
                <w:szCs w:val="20"/>
              </w:rPr>
              <w:t>RNF-08</w:t>
            </w:r>
          </w:p>
        </w:tc>
        <w:tc>
          <w:tcPr>
            <w:tcW w:w="2400" w:type="dxa"/>
          </w:tcPr>
          <w:p w14:paraId="27C48302" w14:textId="77777777" w:rsidR="00EC05E3" w:rsidRDefault="00000000">
            <w:pPr>
              <w:spacing w:before="0" w:line="276" w:lineRule="auto"/>
              <w:jc w:val="left"/>
              <w:rPr>
                <w:sz w:val="20"/>
                <w:szCs w:val="20"/>
              </w:rPr>
            </w:pPr>
            <w:r>
              <w:rPr>
                <w:sz w:val="20"/>
                <w:szCs w:val="20"/>
              </w:rPr>
              <w:t>Facilidad de uso</w:t>
            </w:r>
          </w:p>
        </w:tc>
        <w:tc>
          <w:tcPr>
            <w:tcW w:w="6376" w:type="dxa"/>
          </w:tcPr>
          <w:p w14:paraId="38E2AAFC" w14:textId="77777777" w:rsidR="00EC05E3" w:rsidRDefault="00000000">
            <w:pPr>
              <w:spacing w:before="0" w:line="276" w:lineRule="auto"/>
              <w:jc w:val="left"/>
              <w:rPr>
                <w:sz w:val="20"/>
                <w:szCs w:val="20"/>
              </w:rPr>
            </w:pPr>
            <w:r>
              <w:rPr>
                <w:sz w:val="20"/>
                <w:szCs w:val="20"/>
              </w:rPr>
              <w:t>El cliente no escribe configuración de infraestructura: rellena un formulario con valores recomendados por defecto y perfiles de uso (Bajo, Medio y Alto).</w:t>
            </w:r>
          </w:p>
        </w:tc>
      </w:tr>
    </w:tbl>
    <w:p w14:paraId="55C7DBD6" w14:textId="77777777" w:rsidR="00EC05E3" w:rsidRDefault="00000000">
      <w:pPr>
        <w:spacing w:after="0" w:line="276" w:lineRule="auto"/>
        <w:ind w:left="-113" w:right="-215"/>
        <w:jc w:val="center"/>
        <w:rPr>
          <w:color w:val="595959"/>
          <w:sz w:val="19"/>
          <w:szCs w:val="19"/>
        </w:rPr>
      </w:pPr>
      <w:r>
        <w:rPr>
          <w:color w:val="595959"/>
          <w:sz w:val="19"/>
          <w:szCs w:val="19"/>
        </w:rPr>
        <w:t>Fuente: Elaboración propia.</w:t>
      </w:r>
    </w:p>
    <w:p w14:paraId="6F498538" w14:textId="77777777" w:rsidR="00EC05E3" w:rsidRDefault="00EC05E3"/>
    <w:p w14:paraId="7288A56F" w14:textId="77777777" w:rsidR="00EC05E3" w:rsidRDefault="00000000">
      <w:pPr>
        <w:pStyle w:val="Ttulo3"/>
        <w:numPr>
          <w:ilvl w:val="2"/>
          <w:numId w:val="9"/>
        </w:numPr>
      </w:pPr>
      <w:bookmarkStart w:id="58" w:name="_Toc243869282"/>
      <w:r>
        <w:t>Tecnologías empleadas</w:t>
      </w:r>
      <w:bookmarkEnd w:id="58"/>
    </w:p>
    <w:p w14:paraId="7F3F8955" w14:textId="77777777" w:rsidR="00EC05E3" w:rsidRDefault="00000000">
      <w:r>
        <w:t xml:space="preserve">La Tabla 7 resume las tecnologías seleccionadas y el motivo de cada elección. Todas las versiones se registran en el archivo </w:t>
      </w:r>
      <w:r>
        <w:rPr>
          <w:rFonts w:ascii="Consolas" w:hAnsi="Consolas" w:cs="Consolas"/>
          <w:sz w:val="21"/>
          <w:szCs w:val="21"/>
        </w:rPr>
        <w:t>DEPENDENCIAS.txt</w:t>
      </w:r>
      <w:r>
        <w:t xml:space="preserve"> del repositorio, junto con su forma de instalación y su fecha de incorporación.</w:t>
      </w:r>
    </w:p>
    <w:p w14:paraId="43848561" w14:textId="77777777" w:rsidR="00EC05E3" w:rsidRDefault="00000000">
      <w:pPr>
        <w:keepNext/>
      </w:pPr>
      <w:bookmarkStart w:id="59" w:name="_Toc243869306"/>
      <w:r>
        <w:rPr>
          <w:b/>
          <w:bCs/>
          <w:color w:val="000000"/>
        </w:rPr>
        <w:lastRenderedPageBreak/>
        <w:t xml:space="preserve">Tabla </w:t>
      </w:r>
      <w:r>
        <w:rPr>
          <w:b/>
          <w:bCs/>
          <w:color w:val="000000"/>
        </w:rPr>
        <w:fldChar w:fldCharType="begin"/>
      </w:r>
      <w:r>
        <w:rPr>
          <w:b/>
          <w:bCs/>
          <w:color w:val="000000"/>
        </w:rPr>
        <w:instrText xml:space="preserve"> SEQ Tabla \* ARABIC </w:instrText>
      </w:r>
      <w:r>
        <w:rPr>
          <w:b/>
          <w:bCs/>
          <w:color w:val="000000"/>
        </w:rPr>
        <w:fldChar w:fldCharType="separate"/>
      </w:r>
      <w:r w:rsidR="00BB6337">
        <w:rPr>
          <w:b/>
          <w:bCs/>
          <w:noProof/>
          <w:color w:val="000000"/>
        </w:rPr>
        <w:t>7</w:t>
      </w:r>
      <w:r>
        <w:rPr>
          <w:b/>
          <w:bCs/>
          <w:color w:val="000000"/>
        </w:rPr>
        <w:fldChar w:fldCharType="end"/>
      </w:r>
      <w:r>
        <w:rPr>
          <w:b/>
          <w:bCs/>
          <w:color w:val="000000"/>
        </w:rPr>
        <w:t>.</w:t>
      </w:r>
      <w:r>
        <w:rPr>
          <w:i/>
          <w:iCs/>
          <w:color w:val="000000"/>
        </w:rPr>
        <w:t xml:space="preserve"> Tecnologías empleadas en la plataforma.</w:t>
      </w:r>
      <w:bookmarkEnd w:id="59"/>
    </w:p>
    <w:tbl>
      <w:tblPr>
        <w:tblStyle w:val="a9"/>
        <w:tblW w:w="9776"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2000"/>
        <w:gridCol w:w="3300"/>
        <w:gridCol w:w="4476"/>
      </w:tblGrid>
      <w:tr w:rsidR="00EC05E3" w14:paraId="7BEA4947" w14:textId="77777777" w:rsidTr="00EC05E3">
        <w:trPr>
          <w:cantSplit/>
          <w:tblHeader/>
        </w:trPr>
        <w:tc>
          <w:tcPr>
            <w:tcW w:w="2000" w:type="dxa"/>
          </w:tcPr>
          <w:p w14:paraId="4DFDABAF" w14:textId="77777777" w:rsidR="00EC05E3" w:rsidRDefault="00000000">
            <w:pPr>
              <w:spacing w:before="0" w:line="276" w:lineRule="auto"/>
              <w:jc w:val="left"/>
              <w:rPr>
                <w:sz w:val="20"/>
                <w:szCs w:val="20"/>
              </w:rPr>
            </w:pPr>
            <w:r>
              <w:rPr>
                <w:b/>
                <w:bCs/>
                <w:sz w:val="20"/>
                <w:szCs w:val="20"/>
              </w:rPr>
              <w:t>Capa</w:t>
            </w:r>
          </w:p>
        </w:tc>
        <w:tc>
          <w:tcPr>
            <w:tcW w:w="3300" w:type="dxa"/>
          </w:tcPr>
          <w:p w14:paraId="17B0436D" w14:textId="77777777" w:rsidR="00EC05E3" w:rsidRDefault="00000000">
            <w:pPr>
              <w:spacing w:before="0" w:line="276" w:lineRule="auto"/>
              <w:jc w:val="left"/>
              <w:rPr>
                <w:sz w:val="20"/>
                <w:szCs w:val="20"/>
              </w:rPr>
            </w:pPr>
            <w:r>
              <w:rPr>
                <w:b/>
                <w:bCs/>
                <w:sz w:val="20"/>
                <w:szCs w:val="20"/>
              </w:rPr>
              <w:t>Tecnología</w:t>
            </w:r>
          </w:p>
        </w:tc>
        <w:tc>
          <w:tcPr>
            <w:tcW w:w="4476" w:type="dxa"/>
          </w:tcPr>
          <w:p w14:paraId="601760D2" w14:textId="77777777" w:rsidR="00EC05E3" w:rsidRDefault="00000000">
            <w:pPr>
              <w:spacing w:before="0" w:line="276" w:lineRule="auto"/>
              <w:jc w:val="left"/>
              <w:rPr>
                <w:sz w:val="20"/>
                <w:szCs w:val="20"/>
              </w:rPr>
            </w:pPr>
            <w:r>
              <w:rPr>
                <w:b/>
                <w:bCs/>
                <w:sz w:val="20"/>
                <w:szCs w:val="20"/>
              </w:rPr>
              <w:t>Justificación</w:t>
            </w:r>
          </w:p>
        </w:tc>
      </w:tr>
      <w:tr w:rsidR="00EC05E3" w14:paraId="5FBCE18C"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2000" w:type="dxa"/>
          </w:tcPr>
          <w:p w14:paraId="660A25B2" w14:textId="77777777" w:rsidR="00EC05E3" w:rsidRDefault="00000000">
            <w:pPr>
              <w:spacing w:before="0" w:line="276" w:lineRule="auto"/>
              <w:jc w:val="left"/>
              <w:rPr>
                <w:sz w:val="20"/>
                <w:szCs w:val="20"/>
              </w:rPr>
            </w:pPr>
            <w:r>
              <w:rPr>
                <w:sz w:val="20"/>
                <w:szCs w:val="20"/>
              </w:rPr>
              <w:t>Portal web</w:t>
            </w:r>
          </w:p>
        </w:tc>
        <w:tc>
          <w:tcPr>
            <w:tcW w:w="3300" w:type="dxa"/>
          </w:tcPr>
          <w:p w14:paraId="2E551613" w14:textId="77777777" w:rsidR="00EC05E3" w:rsidRDefault="00000000">
            <w:pPr>
              <w:spacing w:before="0" w:line="276" w:lineRule="auto"/>
              <w:jc w:val="left"/>
              <w:rPr>
                <w:sz w:val="20"/>
                <w:szCs w:val="20"/>
              </w:rPr>
            </w:pPr>
            <w:r>
              <w:rPr>
                <w:sz w:val="20"/>
                <w:szCs w:val="20"/>
              </w:rPr>
              <w:t xml:space="preserve">Angular 22 (componentes </w:t>
            </w:r>
            <w:proofErr w:type="spellStart"/>
            <w:r>
              <w:rPr>
                <w:i/>
                <w:iCs/>
                <w:sz w:val="20"/>
                <w:szCs w:val="20"/>
              </w:rPr>
              <w:t>standalone</w:t>
            </w:r>
            <w:proofErr w:type="spellEnd"/>
            <w:r>
              <w:rPr>
                <w:sz w:val="20"/>
                <w:szCs w:val="20"/>
              </w:rPr>
              <w:t xml:space="preserve">, sin zone.js), </w:t>
            </w:r>
            <w:proofErr w:type="spellStart"/>
            <w:r>
              <w:rPr>
                <w:sz w:val="20"/>
                <w:szCs w:val="20"/>
              </w:rPr>
              <w:t>TypeScript</w:t>
            </w:r>
            <w:proofErr w:type="spellEnd"/>
            <w:r>
              <w:rPr>
                <w:sz w:val="20"/>
                <w:szCs w:val="20"/>
              </w:rPr>
              <w:t xml:space="preserve"> en modo estricto y </w:t>
            </w:r>
            <w:proofErr w:type="spellStart"/>
            <w:r>
              <w:rPr>
                <w:sz w:val="20"/>
                <w:szCs w:val="20"/>
              </w:rPr>
              <w:t>Tailwind</w:t>
            </w:r>
            <w:proofErr w:type="spellEnd"/>
            <w:r>
              <w:rPr>
                <w:sz w:val="20"/>
                <w:szCs w:val="20"/>
              </w:rPr>
              <w:t xml:space="preserve"> CSS 4.3</w:t>
            </w:r>
          </w:p>
        </w:tc>
        <w:tc>
          <w:tcPr>
            <w:tcW w:w="4476" w:type="dxa"/>
          </w:tcPr>
          <w:p w14:paraId="113CACC6" w14:textId="77777777" w:rsidR="00EC05E3" w:rsidRDefault="00000000">
            <w:pPr>
              <w:spacing w:before="0" w:line="276" w:lineRule="auto"/>
              <w:jc w:val="left"/>
              <w:rPr>
                <w:sz w:val="20"/>
                <w:szCs w:val="20"/>
              </w:rPr>
            </w:pPr>
            <w:r>
              <w:rPr>
                <w:sz w:val="20"/>
                <w:szCs w:val="20"/>
              </w:rPr>
              <w:t xml:space="preserve">Framework completo con tipado estricto, enrutado y protección de rutas por rol; </w:t>
            </w:r>
            <w:proofErr w:type="spellStart"/>
            <w:r>
              <w:rPr>
                <w:sz w:val="20"/>
                <w:szCs w:val="20"/>
              </w:rPr>
              <w:t>Tailwind</w:t>
            </w:r>
            <w:proofErr w:type="spellEnd"/>
            <w:r>
              <w:rPr>
                <w:sz w:val="20"/>
                <w:szCs w:val="20"/>
              </w:rPr>
              <w:t xml:space="preserve"> permite una interfaz homogénea sin librería de componentes.</w:t>
            </w:r>
          </w:p>
        </w:tc>
      </w:tr>
      <w:tr w:rsidR="00EC05E3" w14:paraId="465222CF" w14:textId="77777777" w:rsidTr="00EC05E3">
        <w:trPr>
          <w:cantSplit/>
        </w:trPr>
        <w:tc>
          <w:tcPr>
            <w:tcW w:w="2000" w:type="dxa"/>
          </w:tcPr>
          <w:p w14:paraId="6C25ABD9" w14:textId="77777777" w:rsidR="00EC05E3" w:rsidRDefault="00000000">
            <w:pPr>
              <w:spacing w:before="0" w:line="276" w:lineRule="auto"/>
              <w:jc w:val="left"/>
              <w:rPr>
                <w:sz w:val="20"/>
                <w:szCs w:val="20"/>
              </w:rPr>
            </w:pPr>
            <w:r>
              <w:rPr>
                <w:sz w:val="20"/>
                <w:szCs w:val="20"/>
              </w:rPr>
              <w:t>API de orquestación</w:t>
            </w:r>
          </w:p>
        </w:tc>
        <w:tc>
          <w:tcPr>
            <w:tcW w:w="3300" w:type="dxa"/>
          </w:tcPr>
          <w:p w14:paraId="7C3E8490" w14:textId="77777777" w:rsidR="00EC05E3" w:rsidRDefault="00000000">
            <w:pPr>
              <w:spacing w:before="0" w:line="276" w:lineRule="auto"/>
              <w:jc w:val="left"/>
              <w:rPr>
                <w:sz w:val="20"/>
                <w:szCs w:val="20"/>
              </w:rPr>
            </w:pPr>
            <w:r>
              <w:rPr>
                <w:sz w:val="20"/>
                <w:szCs w:val="20"/>
              </w:rPr>
              <w:t xml:space="preserve">Java 21, Spring Boot 3.5.16 y Spring Security (OAuth2 </w:t>
            </w:r>
            <w:proofErr w:type="spellStart"/>
            <w:r>
              <w:rPr>
                <w:sz w:val="20"/>
                <w:szCs w:val="20"/>
              </w:rPr>
              <w:t>Resource</w:t>
            </w:r>
            <w:proofErr w:type="spellEnd"/>
            <w:r>
              <w:rPr>
                <w:sz w:val="20"/>
                <w:szCs w:val="20"/>
              </w:rPr>
              <w:t xml:space="preserve"> Server)</w:t>
            </w:r>
          </w:p>
        </w:tc>
        <w:tc>
          <w:tcPr>
            <w:tcW w:w="4476" w:type="dxa"/>
          </w:tcPr>
          <w:p w14:paraId="05707556" w14:textId="77777777" w:rsidR="00EC05E3" w:rsidRDefault="00000000">
            <w:pPr>
              <w:spacing w:before="0" w:line="276" w:lineRule="auto"/>
              <w:jc w:val="left"/>
              <w:rPr>
                <w:sz w:val="20"/>
                <w:szCs w:val="20"/>
              </w:rPr>
            </w:pPr>
            <w:r>
              <w:rPr>
                <w:sz w:val="20"/>
                <w:szCs w:val="20"/>
              </w:rPr>
              <w:t>Ecosistema maduro para API REST seguras. Spring Boot 3.5 es la última rama 3.x y es compatible con Java 21 (D-01).</w:t>
            </w:r>
          </w:p>
        </w:tc>
      </w:tr>
      <w:tr w:rsidR="00EC05E3" w14:paraId="78E13686"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2000" w:type="dxa"/>
          </w:tcPr>
          <w:p w14:paraId="580E2C60" w14:textId="77777777" w:rsidR="00EC05E3" w:rsidRDefault="00000000">
            <w:pPr>
              <w:spacing w:before="0" w:line="276" w:lineRule="auto"/>
              <w:jc w:val="left"/>
              <w:rPr>
                <w:sz w:val="20"/>
                <w:szCs w:val="20"/>
              </w:rPr>
            </w:pPr>
            <w:r>
              <w:rPr>
                <w:sz w:val="20"/>
                <w:szCs w:val="20"/>
              </w:rPr>
              <w:t>Integración con AWS</w:t>
            </w:r>
          </w:p>
        </w:tc>
        <w:tc>
          <w:tcPr>
            <w:tcW w:w="3300" w:type="dxa"/>
          </w:tcPr>
          <w:p w14:paraId="32C93C29" w14:textId="77777777" w:rsidR="00EC05E3" w:rsidRDefault="00000000">
            <w:pPr>
              <w:spacing w:before="0" w:line="276" w:lineRule="auto"/>
              <w:jc w:val="left"/>
              <w:rPr>
                <w:sz w:val="20"/>
                <w:szCs w:val="20"/>
              </w:rPr>
            </w:pPr>
            <w:r>
              <w:rPr>
                <w:sz w:val="20"/>
                <w:szCs w:val="20"/>
              </w:rPr>
              <w:t xml:space="preserve">AWS SDK </w:t>
            </w:r>
            <w:proofErr w:type="spellStart"/>
            <w:r>
              <w:rPr>
                <w:sz w:val="20"/>
                <w:szCs w:val="20"/>
              </w:rPr>
              <w:t>for</w:t>
            </w:r>
            <w:proofErr w:type="spellEnd"/>
            <w:r>
              <w:rPr>
                <w:sz w:val="20"/>
                <w:szCs w:val="20"/>
              </w:rPr>
              <w:t xml:space="preserve"> Java v2 (2.56): STS, Step </w:t>
            </w:r>
            <w:proofErr w:type="spellStart"/>
            <w:r>
              <w:rPr>
                <w:sz w:val="20"/>
                <w:szCs w:val="20"/>
              </w:rPr>
              <w:t>Functions</w:t>
            </w:r>
            <w:proofErr w:type="spellEnd"/>
            <w:r>
              <w:rPr>
                <w:sz w:val="20"/>
                <w:szCs w:val="20"/>
              </w:rPr>
              <w:t xml:space="preserve"> y </w:t>
            </w:r>
            <w:proofErr w:type="spellStart"/>
            <w:r>
              <w:rPr>
                <w:sz w:val="20"/>
                <w:szCs w:val="20"/>
              </w:rPr>
              <w:t>DynamoDB</w:t>
            </w:r>
            <w:proofErr w:type="spellEnd"/>
          </w:p>
        </w:tc>
        <w:tc>
          <w:tcPr>
            <w:tcW w:w="4476" w:type="dxa"/>
          </w:tcPr>
          <w:p w14:paraId="6D15D033" w14:textId="77777777" w:rsidR="00EC05E3" w:rsidRDefault="00000000">
            <w:pPr>
              <w:spacing w:before="0" w:line="276" w:lineRule="auto"/>
              <w:jc w:val="left"/>
              <w:rPr>
                <w:sz w:val="20"/>
                <w:szCs w:val="20"/>
              </w:rPr>
            </w:pPr>
            <w:r>
              <w:rPr>
                <w:sz w:val="20"/>
                <w:szCs w:val="20"/>
              </w:rPr>
              <w:t>SDK oficial: permite asumir el rol del cliente y arrancar los despliegues.</w:t>
            </w:r>
          </w:p>
        </w:tc>
      </w:tr>
      <w:tr w:rsidR="00EC05E3" w14:paraId="79F1632F" w14:textId="77777777" w:rsidTr="00EC05E3">
        <w:trPr>
          <w:cantSplit/>
        </w:trPr>
        <w:tc>
          <w:tcPr>
            <w:tcW w:w="2000" w:type="dxa"/>
          </w:tcPr>
          <w:p w14:paraId="72F5B893" w14:textId="77777777" w:rsidR="00EC05E3" w:rsidRDefault="00000000">
            <w:pPr>
              <w:spacing w:before="0" w:line="276" w:lineRule="auto"/>
              <w:jc w:val="left"/>
              <w:rPr>
                <w:sz w:val="20"/>
                <w:szCs w:val="20"/>
              </w:rPr>
            </w:pPr>
            <w:r>
              <w:rPr>
                <w:sz w:val="20"/>
                <w:szCs w:val="20"/>
              </w:rPr>
              <w:t>Persistencia</w:t>
            </w:r>
          </w:p>
        </w:tc>
        <w:tc>
          <w:tcPr>
            <w:tcW w:w="3300" w:type="dxa"/>
          </w:tcPr>
          <w:p w14:paraId="57B6D005" w14:textId="77777777" w:rsidR="00EC05E3" w:rsidRDefault="00000000">
            <w:pPr>
              <w:spacing w:before="0" w:line="276" w:lineRule="auto"/>
              <w:jc w:val="left"/>
              <w:rPr>
                <w:sz w:val="20"/>
                <w:szCs w:val="20"/>
              </w:rPr>
            </w:pPr>
            <w:r>
              <w:rPr>
                <w:sz w:val="20"/>
                <w:szCs w:val="20"/>
              </w:rPr>
              <w:t xml:space="preserve">Amazon </w:t>
            </w:r>
            <w:proofErr w:type="spellStart"/>
            <w:r>
              <w:rPr>
                <w:sz w:val="20"/>
                <w:szCs w:val="20"/>
              </w:rPr>
              <w:t>DynamoDB</w:t>
            </w:r>
            <w:proofErr w:type="spellEnd"/>
            <w:r>
              <w:rPr>
                <w:sz w:val="20"/>
                <w:szCs w:val="20"/>
              </w:rPr>
              <w:t xml:space="preserve"> (tablas de usuarios, clientes, aplicaciones y </w:t>
            </w:r>
            <w:proofErr w:type="spellStart"/>
            <w:r>
              <w:rPr>
                <w:sz w:val="20"/>
                <w:szCs w:val="20"/>
              </w:rPr>
              <w:t>releases</w:t>
            </w:r>
            <w:proofErr w:type="spellEnd"/>
            <w:r>
              <w:rPr>
                <w:sz w:val="20"/>
                <w:szCs w:val="20"/>
              </w:rPr>
              <w:t>)</w:t>
            </w:r>
          </w:p>
        </w:tc>
        <w:tc>
          <w:tcPr>
            <w:tcW w:w="4476" w:type="dxa"/>
          </w:tcPr>
          <w:p w14:paraId="1B5729F5" w14:textId="77777777" w:rsidR="00EC05E3" w:rsidRDefault="00000000">
            <w:pPr>
              <w:spacing w:before="0" w:line="276" w:lineRule="auto"/>
              <w:jc w:val="left"/>
              <w:rPr>
                <w:sz w:val="20"/>
                <w:szCs w:val="20"/>
              </w:rPr>
            </w:pPr>
            <w:r>
              <w:rPr>
                <w:sz w:val="20"/>
                <w:szCs w:val="20"/>
              </w:rPr>
              <w:t xml:space="preserve">Base de datos </w:t>
            </w:r>
            <w:proofErr w:type="spellStart"/>
            <w:r>
              <w:rPr>
                <w:i/>
                <w:iCs/>
                <w:sz w:val="20"/>
                <w:szCs w:val="20"/>
              </w:rPr>
              <w:t>serverless</w:t>
            </w:r>
            <w:proofErr w:type="spellEnd"/>
            <w:r>
              <w:rPr>
                <w:sz w:val="20"/>
                <w:szCs w:val="20"/>
              </w:rPr>
              <w:t xml:space="preserve"> de pago por uso, sin servidores que mantener y adecuada al volumen de la plataforma (D-11).</w:t>
            </w:r>
          </w:p>
        </w:tc>
      </w:tr>
      <w:tr w:rsidR="00EC05E3" w14:paraId="37B45B0E"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2000" w:type="dxa"/>
          </w:tcPr>
          <w:p w14:paraId="3C76F158" w14:textId="77777777" w:rsidR="00EC05E3" w:rsidRDefault="00000000">
            <w:pPr>
              <w:spacing w:before="0" w:line="276" w:lineRule="auto"/>
              <w:jc w:val="left"/>
              <w:rPr>
                <w:sz w:val="20"/>
                <w:szCs w:val="20"/>
              </w:rPr>
            </w:pPr>
            <w:r>
              <w:rPr>
                <w:sz w:val="20"/>
                <w:szCs w:val="20"/>
              </w:rPr>
              <w:t>Integración con GitHub</w:t>
            </w:r>
          </w:p>
        </w:tc>
        <w:tc>
          <w:tcPr>
            <w:tcW w:w="3300" w:type="dxa"/>
          </w:tcPr>
          <w:p w14:paraId="3A158CC5" w14:textId="77777777" w:rsidR="00EC05E3" w:rsidRDefault="00000000">
            <w:pPr>
              <w:spacing w:before="0" w:line="276" w:lineRule="auto"/>
              <w:jc w:val="left"/>
              <w:rPr>
                <w:sz w:val="20"/>
                <w:szCs w:val="20"/>
              </w:rPr>
            </w:pPr>
            <w:r>
              <w:rPr>
                <w:sz w:val="20"/>
                <w:szCs w:val="20"/>
              </w:rPr>
              <w:t>GitHub App con permisos de solo lectura (</w:t>
            </w:r>
            <w:proofErr w:type="spellStart"/>
            <w:r>
              <w:rPr>
                <w:sz w:val="20"/>
                <w:szCs w:val="20"/>
              </w:rPr>
              <w:t>Contents</w:t>
            </w:r>
            <w:proofErr w:type="spellEnd"/>
            <w:r>
              <w:rPr>
                <w:sz w:val="20"/>
                <w:szCs w:val="20"/>
              </w:rPr>
              <w:t xml:space="preserve"> y </w:t>
            </w:r>
            <w:proofErr w:type="spellStart"/>
            <w:r>
              <w:rPr>
                <w:sz w:val="20"/>
                <w:szCs w:val="20"/>
              </w:rPr>
              <w:t>Metadata</w:t>
            </w:r>
            <w:proofErr w:type="spellEnd"/>
            <w:r>
              <w:rPr>
                <w:sz w:val="20"/>
                <w:szCs w:val="20"/>
              </w:rPr>
              <w:t xml:space="preserve">), OAuth de usuario y </w:t>
            </w:r>
            <w:proofErr w:type="spellStart"/>
            <w:r>
              <w:rPr>
                <w:sz w:val="20"/>
                <w:szCs w:val="20"/>
              </w:rPr>
              <w:t>webhooks</w:t>
            </w:r>
            <w:proofErr w:type="spellEnd"/>
          </w:p>
        </w:tc>
        <w:tc>
          <w:tcPr>
            <w:tcW w:w="4476" w:type="dxa"/>
          </w:tcPr>
          <w:p w14:paraId="67C62633" w14:textId="77777777" w:rsidR="00EC05E3" w:rsidRDefault="00000000">
            <w:pPr>
              <w:spacing w:before="0" w:line="276" w:lineRule="auto"/>
              <w:jc w:val="left"/>
              <w:rPr>
                <w:sz w:val="20"/>
                <w:szCs w:val="20"/>
              </w:rPr>
            </w:pPr>
            <w:r>
              <w:rPr>
                <w:sz w:val="20"/>
                <w:szCs w:val="20"/>
              </w:rPr>
              <w:t>Acceso granular por repositorio y tokens de corta duración, en lugar de tokens personales.</w:t>
            </w:r>
          </w:p>
        </w:tc>
      </w:tr>
      <w:tr w:rsidR="00EC05E3" w14:paraId="43255DC3" w14:textId="77777777" w:rsidTr="00EC05E3">
        <w:trPr>
          <w:cantSplit/>
        </w:trPr>
        <w:tc>
          <w:tcPr>
            <w:tcW w:w="2000" w:type="dxa"/>
          </w:tcPr>
          <w:p w14:paraId="1D15EA7A" w14:textId="77777777" w:rsidR="00EC05E3" w:rsidRDefault="00000000">
            <w:pPr>
              <w:spacing w:before="0" w:line="276" w:lineRule="auto"/>
              <w:jc w:val="left"/>
              <w:rPr>
                <w:sz w:val="20"/>
                <w:szCs w:val="20"/>
              </w:rPr>
            </w:pPr>
            <w:r>
              <w:rPr>
                <w:sz w:val="20"/>
                <w:szCs w:val="20"/>
              </w:rPr>
              <w:t>Infraestructura como Código</w:t>
            </w:r>
          </w:p>
        </w:tc>
        <w:tc>
          <w:tcPr>
            <w:tcW w:w="3300" w:type="dxa"/>
          </w:tcPr>
          <w:p w14:paraId="6CD0FB3F" w14:textId="77777777" w:rsidR="00EC05E3" w:rsidRDefault="00000000">
            <w:pPr>
              <w:spacing w:before="0" w:line="276" w:lineRule="auto"/>
              <w:jc w:val="left"/>
              <w:rPr>
                <w:sz w:val="20"/>
                <w:szCs w:val="20"/>
              </w:rPr>
            </w:pPr>
            <w:proofErr w:type="spellStart"/>
            <w:r>
              <w:rPr>
                <w:sz w:val="20"/>
                <w:szCs w:val="20"/>
              </w:rPr>
              <w:t>Terraform</w:t>
            </w:r>
            <w:proofErr w:type="spellEnd"/>
            <w:r>
              <w:rPr>
                <w:sz w:val="20"/>
                <w:szCs w:val="20"/>
              </w:rPr>
              <w:t xml:space="preserve"> 1.10 o superior, con estado en S3 y bloqueo nativo (</w:t>
            </w:r>
            <w:proofErr w:type="spellStart"/>
            <w:r>
              <w:rPr>
                <w:rFonts w:ascii="Consolas" w:hAnsi="Consolas" w:cs="Consolas"/>
                <w:sz w:val="17"/>
                <w:szCs w:val="17"/>
              </w:rPr>
              <w:t>use_lockfile</w:t>
            </w:r>
            <w:proofErr w:type="spellEnd"/>
            <w:r>
              <w:rPr>
                <w:sz w:val="20"/>
                <w:szCs w:val="20"/>
              </w:rPr>
              <w:t>)</w:t>
            </w:r>
          </w:p>
        </w:tc>
        <w:tc>
          <w:tcPr>
            <w:tcW w:w="4476" w:type="dxa"/>
          </w:tcPr>
          <w:p w14:paraId="2843912E" w14:textId="77777777" w:rsidR="00EC05E3" w:rsidRDefault="00000000">
            <w:pPr>
              <w:spacing w:before="0" w:line="276" w:lineRule="auto"/>
              <w:jc w:val="left"/>
              <w:rPr>
                <w:sz w:val="20"/>
                <w:szCs w:val="20"/>
              </w:rPr>
            </w:pPr>
            <w:r>
              <w:rPr>
                <w:sz w:val="20"/>
                <w:szCs w:val="20"/>
              </w:rPr>
              <w:t>Declarativo, modular y con archivo de estado, según la comparativa de la Tabla 3.</w:t>
            </w:r>
          </w:p>
        </w:tc>
      </w:tr>
      <w:tr w:rsidR="00EC05E3" w14:paraId="2CAC0BEB"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2000" w:type="dxa"/>
          </w:tcPr>
          <w:p w14:paraId="0B8AE9B2" w14:textId="77777777" w:rsidR="00EC05E3" w:rsidRDefault="00000000">
            <w:pPr>
              <w:spacing w:before="0" w:line="276" w:lineRule="auto"/>
              <w:jc w:val="left"/>
              <w:rPr>
                <w:sz w:val="20"/>
                <w:szCs w:val="20"/>
              </w:rPr>
            </w:pPr>
            <w:r>
              <w:rPr>
                <w:sz w:val="20"/>
                <w:szCs w:val="20"/>
              </w:rPr>
              <w:t>Pipeline de despliegue</w:t>
            </w:r>
          </w:p>
        </w:tc>
        <w:tc>
          <w:tcPr>
            <w:tcW w:w="3300" w:type="dxa"/>
          </w:tcPr>
          <w:p w14:paraId="6B33FBB2" w14:textId="77777777" w:rsidR="00EC05E3" w:rsidRDefault="00000000">
            <w:pPr>
              <w:spacing w:before="0" w:line="276" w:lineRule="auto"/>
              <w:jc w:val="left"/>
              <w:rPr>
                <w:sz w:val="20"/>
                <w:szCs w:val="20"/>
              </w:rPr>
            </w:pPr>
            <w:r>
              <w:rPr>
                <w:sz w:val="20"/>
                <w:szCs w:val="20"/>
              </w:rPr>
              <w:t xml:space="preserve">AWS Step </w:t>
            </w:r>
            <w:proofErr w:type="spellStart"/>
            <w:r>
              <w:rPr>
                <w:sz w:val="20"/>
                <w:szCs w:val="20"/>
              </w:rPr>
              <w:t>Functions</w:t>
            </w:r>
            <w:proofErr w:type="spellEnd"/>
            <w:r>
              <w:rPr>
                <w:sz w:val="20"/>
                <w:szCs w:val="20"/>
              </w:rPr>
              <w:t xml:space="preserve">, AWS </w:t>
            </w:r>
            <w:proofErr w:type="spellStart"/>
            <w:r>
              <w:rPr>
                <w:sz w:val="20"/>
                <w:szCs w:val="20"/>
              </w:rPr>
              <w:t>CodeBuild</w:t>
            </w:r>
            <w:proofErr w:type="spellEnd"/>
            <w:r>
              <w:rPr>
                <w:sz w:val="20"/>
                <w:szCs w:val="20"/>
              </w:rPr>
              <w:t xml:space="preserve"> y Amazon ECR</w:t>
            </w:r>
          </w:p>
        </w:tc>
        <w:tc>
          <w:tcPr>
            <w:tcW w:w="4476" w:type="dxa"/>
          </w:tcPr>
          <w:p w14:paraId="444BD80C" w14:textId="77777777" w:rsidR="00EC05E3" w:rsidRDefault="00000000">
            <w:pPr>
              <w:spacing w:before="0" w:line="276" w:lineRule="auto"/>
              <w:jc w:val="left"/>
              <w:rPr>
                <w:sz w:val="20"/>
                <w:szCs w:val="20"/>
              </w:rPr>
            </w:pPr>
            <w:r>
              <w:rPr>
                <w:sz w:val="20"/>
                <w:szCs w:val="20"/>
              </w:rPr>
              <w:t>Servicios gestionados que orquestan la construcción y el despliegue sin servidores propios (en desarrollo).</w:t>
            </w:r>
          </w:p>
        </w:tc>
      </w:tr>
      <w:tr w:rsidR="00EC05E3" w14:paraId="2F92354D" w14:textId="77777777" w:rsidTr="00EC05E3">
        <w:trPr>
          <w:cantSplit/>
        </w:trPr>
        <w:tc>
          <w:tcPr>
            <w:tcW w:w="2000" w:type="dxa"/>
          </w:tcPr>
          <w:p w14:paraId="5F51FBC1" w14:textId="77777777" w:rsidR="00EC05E3" w:rsidRDefault="00000000">
            <w:pPr>
              <w:spacing w:before="0" w:line="276" w:lineRule="auto"/>
              <w:jc w:val="left"/>
              <w:rPr>
                <w:sz w:val="20"/>
                <w:szCs w:val="20"/>
              </w:rPr>
            </w:pPr>
            <w:r>
              <w:rPr>
                <w:sz w:val="20"/>
                <w:szCs w:val="20"/>
              </w:rPr>
              <w:t>Pruebas</w:t>
            </w:r>
          </w:p>
        </w:tc>
        <w:tc>
          <w:tcPr>
            <w:tcW w:w="3300" w:type="dxa"/>
          </w:tcPr>
          <w:p w14:paraId="6733FC98" w14:textId="77777777" w:rsidR="00EC05E3" w:rsidRDefault="00000000">
            <w:pPr>
              <w:spacing w:before="0" w:line="276" w:lineRule="auto"/>
              <w:jc w:val="left"/>
              <w:rPr>
                <w:sz w:val="20"/>
                <w:szCs w:val="20"/>
              </w:rPr>
            </w:pPr>
            <w:proofErr w:type="spellStart"/>
            <w:r>
              <w:rPr>
                <w:sz w:val="20"/>
                <w:szCs w:val="20"/>
              </w:rPr>
              <w:t>JUnit</w:t>
            </w:r>
            <w:proofErr w:type="spellEnd"/>
            <w:r>
              <w:rPr>
                <w:sz w:val="20"/>
                <w:szCs w:val="20"/>
              </w:rPr>
              <w:t xml:space="preserve"> 5, </w:t>
            </w:r>
            <w:proofErr w:type="spellStart"/>
            <w:r>
              <w:rPr>
                <w:sz w:val="20"/>
                <w:szCs w:val="20"/>
              </w:rPr>
              <w:t>Mockito</w:t>
            </w:r>
            <w:proofErr w:type="spellEnd"/>
            <w:r>
              <w:rPr>
                <w:sz w:val="20"/>
                <w:szCs w:val="20"/>
              </w:rPr>
              <w:t xml:space="preserve"> y </w:t>
            </w:r>
            <w:proofErr w:type="spellStart"/>
            <w:r>
              <w:rPr>
                <w:sz w:val="20"/>
                <w:szCs w:val="20"/>
              </w:rPr>
              <w:t>MockMvc</w:t>
            </w:r>
            <w:proofErr w:type="spellEnd"/>
            <w:r>
              <w:rPr>
                <w:sz w:val="20"/>
                <w:szCs w:val="20"/>
              </w:rPr>
              <w:t xml:space="preserve"> (API); </w:t>
            </w:r>
            <w:proofErr w:type="spellStart"/>
            <w:r>
              <w:rPr>
                <w:sz w:val="20"/>
                <w:szCs w:val="20"/>
              </w:rPr>
              <w:t>Vitest</w:t>
            </w:r>
            <w:proofErr w:type="spellEnd"/>
            <w:r>
              <w:rPr>
                <w:sz w:val="20"/>
                <w:szCs w:val="20"/>
              </w:rPr>
              <w:t xml:space="preserve"> (portal)</w:t>
            </w:r>
          </w:p>
        </w:tc>
        <w:tc>
          <w:tcPr>
            <w:tcW w:w="4476" w:type="dxa"/>
          </w:tcPr>
          <w:p w14:paraId="506E391F" w14:textId="77777777" w:rsidR="00EC05E3" w:rsidRDefault="00000000">
            <w:pPr>
              <w:spacing w:before="0" w:line="276" w:lineRule="auto"/>
              <w:jc w:val="left"/>
              <w:rPr>
                <w:sz w:val="20"/>
                <w:szCs w:val="20"/>
              </w:rPr>
            </w:pPr>
            <w:r>
              <w:rPr>
                <w:sz w:val="20"/>
                <w:szCs w:val="20"/>
              </w:rPr>
              <w:t>Herramientas estándar de cada ecosistema.</w:t>
            </w:r>
          </w:p>
        </w:tc>
      </w:tr>
    </w:tbl>
    <w:p w14:paraId="1713990D" w14:textId="77777777" w:rsidR="00EC05E3" w:rsidRDefault="00000000">
      <w:pPr>
        <w:spacing w:after="0" w:line="276" w:lineRule="auto"/>
        <w:ind w:left="-113" w:right="-215"/>
        <w:jc w:val="center"/>
        <w:rPr>
          <w:color w:val="595959"/>
          <w:sz w:val="19"/>
          <w:szCs w:val="19"/>
        </w:rPr>
      </w:pPr>
      <w:r>
        <w:rPr>
          <w:color w:val="595959"/>
          <w:sz w:val="19"/>
          <w:szCs w:val="19"/>
        </w:rPr>
        <w:t>Fuente: Elaboración propia.</w:t>
      </w:r>
    </w:p>
    <w:p w14:paraId="65E34589" w14:textId="77777777" w:rsidR="00EC05E3" w:rsidRDefault="00EC05E3"/>
    <w:p w14:paraId="5AEF935A" w14:textId="77777777" w:rsidR="00EC05E3" w:rsidRDefault="00000000">
      <w:pPr>
        <w:pStyle w:val="Ttulo3"/>
        <w:numPr>
          <w:ilvl w:val="2"/>
          <w:numId w:val="9"/>
        </w:numPr>
      </w:pPr>
      <w:bookmarkStart w:id="60" w:name="_Toc243869283"/>
      <w:r>
        <w:t>Organización y seguimiento del desarrollo</w:t>
      </w:r>
      <w:bookmarkEnd w:id="60"/>
    </w:p>
    <w:p w14:paraId="33F4C3D4" w14:textId="77777777" w:rsidR="00EC05E3" w:rsidRDefault="00000000">
      <w:r>
        <w:t xml:space="preserve">El desarrollo siguió la metodología iterativa descrita en el apartado 3.3. En el Sprint 1 (08/10/2026 – 21/10/2026) se construyeron el portal web, la API de orquestación y la integración con GitHub, y se revisó el alcance de la plataforma. El Sprint 2 (22/10/2026 – 04/11/2026), en curso, comenzó con la validación de la GitHub App real y continúa con las plantillas de </w:t>
      </w:r>
      <w:proofErr w:type="spellStart"/>
      <w:r>
        <w:t>Terraform</w:t>
      </w:r>
      <w:proofErr w:type="spellEnd"/>
      <w:r>
        <w:t xml:space="preserve"> y los pipelines de despliegue.</w:t>
      </w:r>
    </w:p>
    <w:p w14:paraId="50097794" w14:textId="77777777" w:rsidR="00EC05E3" w:rsidRDefault="00000000">
      <w:r>
        <w:t>Como instrumentos de seguimiento se emplearon:</w:t>
      </w:r>
    </w:p>
    <w:p w14:paraId="163D4142" w14:textId="77777777" w:rsidR="00EC05E3" w:rsidRDefault="00000000">
      <w:pPr>
        <w:numPr>
          <w:ilvl w:val="0"/>
          <w:numId w:val="1"/>
        </w:numPr>
      </w:pPr>
      <w:r>
        <w:rPr>
          <w:b/>
          <w:bCs/>
        </w:rPr>
        <w:t>Repositorio Git en GitHub</w:t>
      </w:r>
      <w:r>
        <w:t xml:space="preserve">, con un </w:t>
      </w:r>
      <w:proofErr w:type="spellStart"/>
      <w:r>
        <w:t>commit</w:t>
      </w:r>
      <w:proofErr w:type="spellEnd"/>
      <w:r>
        <w:t xml:space="preserve"> por incremento funcional.</w:t>
      </w:r>
    </w:p>
    <w:p w14:paraId="46FD484F" w14:textId="77777777" w:rsidR="00EC05E3" w:rsidRDefault="00000000">
      <w:pPr>
        <w:numPr>
          <w:ilvl w:val="0"/>
          <w:numId w:val="1"/>
        </w:numPr>
      </w:pPr>
      <w:r>
        <w:rPr>
          <w:b/>
          <w:bCs/>
        </w:rPr>
        <w:lastRenderedPageBreak/>
        <w:t>Registro de decisiones de diseño</w:t>
      </w:r>
      <w:r>
        <w:t xml:space="preserve"> (</w:t>
      </w:r>
      <w:proofErr w:type="spellStart"/>
      <w:r>
        <w:rPr>
          <w:rFonts w:ascii="Consolas" w:hAnsi="Consolas" w:cs="Consolas"/>
          <w:sz w:val="21"/>
          <w:szCs w:val="21"/>
        </w:rPr>
        <w:t>backend</w:t>
      </w:r>
      <w:proofErr w:type="spellEnd"/>
      <w:r>
        <w:rPr>
          <w:rFonts w:ascii="Consolas" w:hAnsi="Consolas" w:cs="Consolas"/>
          <w:sz w:val="21"/>
          <w:szCs w:val="21"/>
        </w:rPr>
        <w:t>/</w:t>
      </w:r>
      <w:proofErr w:type="spellStart"/>
      <w:r>
        <w:rPr>
          <w:rFonts w:ascii="Consolas" w:hAnsi="Consolas" w:cs="Consolas"/>
          <w:sz w:val="21"/>
          <w:szCs w:val="21"/>
        </w:rPr>
        <w:t>docs</w:t>
      </w:r>
      <w:proofErr w:type="spellEnd"/>
      <w:r>
        <w:rPr>
          <w:rFonts w:ascii="Consolas" w:hAnsi="Consolas" w:cs="Consolas"/>
          <w:sz w:val="21"/>
          <w:szCs w:val="21"/>
        </w:rPr>
        <w:t>/decisiones.md</w:t>
      </w:r>
      <w:r>
        <w:t>): cada ambigüedad o cambio de alcance se documenta con su contexto, la decisión tomada, las alternativas descartadas y sus consecuencias.</w:t>
      </w:r>
    </w:p>
    <w:p w14:paraId="7DCBD58A" w14:textId="77777777" w:rsidR="00EC05E3" w:rsidRDefault="00000000">
      <w:pPr>
        <w:numPr>
          <w:ilvl w:val="0"/>
          <w:numId w:val="1"/>
        </w:numPr>
      </w:pPr>
      <w:r>
        <w:rPr>
          <w:b/>
          <w:bCs/>
        </w:rPr>
        <w:t>Registro de dependencias</w:t>
      </w:r>
      <w:r>
        <w:t xml:space="preserve"> (</w:t>
      </w:r>
      <w:r>
        <w:rPr>
          <w:rFonts w:ascii="Consolas" w:hAnsi="Consolas" w:cs="Consolas"/>
          <w:sz w:val="21"/>
          <w:szCs w:val="21"/>
        </w:rPr>
        <w:t>DEPENDENCIAS.txt</w:t>
      </w:r>
      <w:r>
        <w:t>): cada herramienta, biblioteca o servicio incorporado, con su versión, ámbito, forma de instalación y fecha.</w:t>
      </w:r>
    </w:p>
    <w:p w14:paraId="0FCBFCFB" w14:textId="77777777" w:rsidR="00EC05E3" w:rsidRDefault="00000000">
      <w:pPr>
        <w:numPr>
          <w:ilvl w:val="0"/>
          <w:numId w:val="1"/>
        </w:numPr>
      </w:pPr>
      <w:r>
        <w:rPr>
          <w:b/>
          <w:bCs/>
        </w:rPr>
        <w:t>Pruebas automatizadas</w:t>
      </w:r>
      <w:r>
        <w:t>, que se ejecutan antes de cerrar cada incremento (apartado 4.3).</w:t>
      </w:r>
    </w:p>
    <w:p w14:paraId="1FB4E7C0" w14:textId="77777777" w:rsidR="00EC05E3" w:rsidRDefault="00EC05E3"/>
    <w:p w14:paraId="7A2B7DEC" w14:textId="77777777" w:rsidR="00EC05E3" w:rsidRDefault="00000000">
      <w:pPr>
        <w:pStyle w:val="Ttulo2"/>
        <w:numPr>
          <w:ilvl w:val="1"/>
          <w:numId w:val="9"/>
        </w:numPr>
      </w:pPr>
      <w:bookmarkStart w:id="61" w:name="_Toc243869284"/>
      <w:r>
        <w:t>Descripción del sistema software desarrollado</w:t>
      </w:r>
      <w:bookmarkEnd w:id="61"/>
    </w:p>
    <w:p w14:paraId="718ACA61" w14:textId="77777777" w:rsidR="00EC05E3" w:rsidRDefault="00EC05E3"/>
    <w:p w14:paraId="7482F0FB" w14:textId="77777777" w:rsidR="00EC05E3" w:rsidRDefault="00000000">
      <w:pPr>
        <w:pStyle w:val="Ttulo3"/>
        <w:numPr>
          <w:ilvl w:val="2"/>
          <w:numId w:val="9"/>
        </w:numPr>
      </w:pPr>
      <w:bookmarkStart w:id="62" w:name="_Toc243869285"/>
      <w:r>
        <w:t>Arquitectura general</w:t>
      </w:r>
      <w:bookmarkEnd w:id="62"/>
    </w:p>
    <w:p w14:paraId="5E63D63A" w14:textId="77777777" w:rsidR="00EC05E3" w:rsidRDefault="00000000">
      <w:proofErr w:type="spellStart"/>
      <w:r>
        <w:t>ReleEasy</w:t>
      </w:r>
      <w:proofErr w:type="spellEnd"/>
      <w:r>
        <w:t xml:space="preserve"> Cloud separa dos ámbitos de AWS: la </w:t>
      </w:r>
      <w:r>
        <w:rPr>
          <w:b/>
          <w:bCs/>
        </w:rPr>
        <w:t>cuenta de la plataforma</w:t>
      </w:r>
      <w:r>
        <w:t xml:space="preserve">, donde se ejecutan el portal, la API y el pipeline de despliegue, y la </w:t>
      </w:r>
      <w:r>
        <w:rPr>
          <w:b/>
          <w:bCs/>
        </w:rPr>
        <w:t>cuenta de cada cliente</w:t>
      </w:r>
      <w:r>
        <w:t>, donde se crea la infraestructura de sus aplicaciones. La plataforma nunca guarda credenciales permanentes del cliente: en cada despliegue asume un rol en su cuenta y obtiene credenciales temporales. Los componentes son los siguientes:</w:t>
      </w:r>
    </w:p>
    <w:p w14:paraId="371E5174" w14:textId="77777777" w:rsidR="00EC05E3" w:rsidRDefault="00000000">
      <w:pPr>
        <w:numPr>
          <w:ilvl w:val="0"/>
          <w:numId w:val="1"/>
        </w:numPr>
      </w:pPr>
      <w:r>
        <w:rPr>
          <w:b/>
          <w:bCs/>
        </w:rPr>
        <w:t>Portal web (Angular):</w:t>
      </w:r>
      <w:r>
        <w:t xml:space="preserve"> interfaz del cliente y del administrador. Lee su configuración (URL de la API e identificadores públicos de la GitHub App) de un archivo </w:t>
      </w:r>
      <w:proofErr w:type="spellStart"/>
      <w:r>
        <w:rPr>
          <w:rFonts w:ascii="Consolas" w:hAnsi="Consolas" w:cs="Consolas"/>
          <w:sz w:val="21"/>
          <w:szCs w:val="21"/>
        </w:rPr>
        <w:t>config.json</w:t>
      </w:r>
      <w:proofErr w:type="spellEnd"/>
      <w:r>
        <w:t xml:space="preserve"> al arrancar, de modo que la misma compilación sirve para cualquier entorno.</w:t>
      </w:r>
    </w:p>
    <w:p w14:paraId="21279593" w14:textId="77777777" w:rsidR="00EC05E3" w:rsidRDefault="00000000">
      <w:pPr>
        <w:numPr>
          <w:ilvl w:val="0"/>
          <w:numId w:val="1"/>
        </w:numPr>
      </w:pPr>
      <w:r>
        <w:rPr>
          <w:b/>
          <w:bCs/>
        </w:rPr>
        <w:t>API de orquestación (Spring Boot):</w:t>
      </w:r>
      <w:r>
        <w:t xml:space="preserve"> expone la API REST, autentica a los usuarios, valida las solicitudes contra el catálogo de plantillas, verifica las conexiones con AWS y GitHub, y lanza los despliegues.</w:t>
      </w:r>
    </w:p>
    <w:p w14:paraId="06A1F85B" w14:textId="77777777" w:rsidR="00EC05E3" w:rsidRDefault="00000000">
      <w:pPr>
        <w:numPr>
          <w:ilvl w:val="0"/>
          <w:numId w:val="1"/>
        </w:numPr>
      </w:pPr>
      <w:r>
        <w:rPr>
          <w:b/>
          <w:bCs/>
        </w:rPr>
        <w:t>Persistencia (</w:t>
      </w:r>
      <w:proofErr w:type="spellStart"/>
      <w:r>
        <w:rPr>
          <w:b/>
          <w:bCs/>
        </w:rPr>
        <w:t>DynamoDB</w:t>
      </w:r>
      <w:proofErr w:type="spellEnd"/>
      <w:r>
        <w:rPr>
          <w:b/>
          <w:bCs/>
        </w:rPr>
        <w:t>):</w:t>
      </w:r>
      <w:r>
        <w:t xml:space="preserve"> usuarios, clientes, aplicaciones y </w:t>
      </w:r>
      <w:proofErr w:type="spellStart"/>
      <w:r>
        <w:t>releases</w:t>
      </w:r>
      <w:proofErr w:type="spellEnd"/>
      <w:r>
        <w:t>.</w:t>
      </w:r>
    </w:p>
    <w:p w14:paraId="0EC16745" w14:textId="77777777" w:rsidR="00EC05E3" w:rsidRDefault="00000000">
      <w:pPr>
        <w:numPr>
          <w:ilvl w:val="0"/>
          <w:numId w:val="1"/>
        </w:numPr>
      </w:pPr>
      <w:r>
        <w:rPr>
          <w:b/>
          <w:bCs/>
        </w:rPr>
        <w:t xml:space="preserve">Pipeline de despliegue (Step </w:t>
      </w:r>
      <w:proofErr w:type="spellStart"/>
      <w:r>
        <w:rPr>
          <w:b/>
          <w:bCs/>
        </w:rPr>
        <w:t>Functions</w:t>
      </w:r>
      <w:proofErr w:type="spellEnd"/>
      <w:r>
        <w:rPr>
          <w:b/>
          <w:bCs/>
        </w:rPr>
        <w:t xml:space="preserve"> y </w:t>
      </w:r>
      <w:proofErr w:type="spellStart"/>
      <w:r>
        <w:rPr>
          <w:b/>
          <w:bCs/>
        </w:rPr>
        <w:t>CodeBuild</w:t>
      </w:r>
      <w:proofErr w:type="spellEnd"/>
      <w:r>
        <w:rPr>
          <w:b/>
          <w:bCs/>
        </w:rPr>
        <w:t>):</w:t>
      </w:r>
      <w:r>
        <w:t xml:space="preserve"> en cada </w:t>
      </w:r>
      <w:proofErr w:type="spellStart"/>
      <w:r>
        <w:t>release</w:t>
      </w:r>
      <w:proofErr w:type="spellEnd"/>
      <w:r>
        <w:t xml:space="preserve">, construye el código del cliente en el </w:t>
      </w:r>
      <w:proofErr w:type="spellStart"/>
      <w:r>
        <w:t>commit</w:t>
      </w:r>
      <w:proofErr w:type="spellEnd"/>
      <w:r>
        <w:t xml:space="preserve"> indicado y aplica con </w:t>
      </w:r>
      <w:proofErr w:type="spellStart"/>
      <w:r>
        <w:t>Terraform</w:t>
      </w:r>
      <w:proofErr w:type="spellEnd"/>
      <w:r>
        <w:t xml:space="preserve"> el módulo de la plantilla en la cuenta del cliente, asumiendo el rol </w:t>
      </w:r>
      <w:proofErr w:type="spellStart"/>
      <w:r>
        <w:rPr>
          <w:rFonts w:ascii="Consolas" w:hAnsi="Consolas" w:cs="Consolas"/>
          <w:sz w:val="21"/>
          <w:szCs w:val="21"/>
        </w:rPr>
        <w:t>ReleEasyDeployRole</w:t>
      </w:r>
      <w:proofErr w:type="spellEnd"/>
      <w:r>
        <w:t>.</w:t>
      </w:r>
    </w:p>
    <w:p w14:paraId="2CA37BFD" w14:textId="77777777" w:rsidR="00EC05E3" w:rsidRDefault="00000000">
      <w:pPr>
        <w:numPr>
          <w:ilvl w:val="0"/>
          <w:numId w:val="1"/>
        </w:numPr>
      </w:pPr>
      <w:r>
        <w:rPr>
          <w:b/>
          <w:bCs/>
        </w:rPr>
        <w:lastRenderedPageBreak/>
        <w:t>Cuenta de AWS del cliente:</w:t>
      </w:r>
      <w:r>
        <w:t xml:space="preserve"> contiene el rol de despliegue, creado con </w:t>
      </w:r>
      <w:proofErr w:type="spellStart"/>
      <w:r>
        <w:t>CloudFormation</w:t>
      </w:r>
      <w:proofErr w:type="spellEnd"/>
      <w:r>
        <w:t>, y la infraestructura de cada aplicación.</w:t>
      </w:r>
    </w:p>
    <w:p w14:paraId="16D85C0C" w14:textId="77777777" w:rsidR="00EC05E3" w:rsidRDefault="00000000">
      <w:r>
        <w:t xml:space="preserve">El flujo de uso es el siguiente: el cliente se registra, conecta AWS y GitHub, elige una plantilla y la configura. Al crear la aplicación, la API registra un </w:t>
      </w:r>
      <w:proofErr w:type="spellStart"/>
      <w:r>
        <w:t>release</w:t>
      </w:r>
      <w:proofErr w:type="spellEnd"/>
      <w:r>
        <w:t xml:space="preserve"> del último </w:t>
      </w:r>
      <w:proofErr w:type="spellStart"/>
      <w:r>
        <w:t>commit</w:t>
      </w:r>
      <w:proofErr w:type="spellEnd"/>
      <w:r>
        <w:t xml:space="preserve"> de la rama y arranca el pipeline. A partir de ese momento, cada </w:t>
      </w:r>
      <w:proofErr w:type="spellStart"/>
      <w:r>
        <w:rPr>
          <w:i/>
          <w:iCs/>
        </w:rPr>
        <w:t>push</w:t>
      </w:r>
      <w:proofErr w:type="spellEnd"/>
      <w:r>
        <w:t xml:space="preserve"> a la rama llega a la API mediante el </w:t>
      </w:r>
      <w:proofErr w:type="spellStart"/>
      <w:r>
        <w:t>webhook</w:t>
      </w:r>
      <w:proofErr w:type="spellEnd"/>
      <w:r>
        <w:t xml:space="preserve"> de la GitHub App y genera un nuevo </w:t>
      </w:r>
      <w:proofErr w:type="spellStart"/>
      <w:r>
        <w:t>release</w:t>
      </w:r>
      <w:proofErr w:type="spellEnd"/>
      <w:r>
        <w:t>.</w:t>
      </w:r>
    </w:p>
    <w:p w14:paraId="0550089D" w14:textId="77777777" w:rsidR="00EC05E3" w:rsidRDefault="00000000">
      <w:r>
        <w:rPr>
          <w:highlight w:val="yellow"/>
        </w:rPr>
        <w:t xml:space="preserve">[Figura 3. Diagrama de arquitectura de </w:t>
      </w:r>
      <w:proofErr w:type="spellStart"/>
      <w:r>
        <w:rPr>
          <w:highlight w:val="yellow"/>
        </w:rPr>
        <w:t>ReleEasy</w:t>
      </w:r>
      <w:proofErr w:type="spellEnd"/>
      <w:r>
        <w:rPr>
          <w:highlight w:val="yellow"/>
        </w:rPr>
        <w:t xml:space="preserve"> Cloud: pendiente de incluir.]</w:t>
      </w:r>
    </w:p>
    <w:p w14:paraId="6A6710C0" w14:textId="77777777" w:rsidR="00EC05E3" w:rsidRDefault="00EC05E3"/>
    <w:p w14:paraId="0EFA8BEA" w14:textId="77777777" w:rsidR="00EC05E3" w:rsidRDefault="00000000">
      <w:pPr>
        <w:pStyle w:val="Ttulo3"/>
        <w:numPr>
          <w:ilvl w:val="2"/>
          <w:numId w:val="9"/>
        </w:numPr>
      </w:pPr>
      <w:bookmarkStart w:id="63" w:name="_Toc243869286"/>
      <w:r>
        <w:t>Decisiones de arquitectura</w:t>
      </w:r>
      <w:bookmarkEnd w:id="63"/>
    </w:p>
    <w:p w14:paraId="3CD654A5" w14:textId="77777777" w:rsidR="00EC05E3" w:rsidRDefault="00000000">
      <w:r>
        <w:t>Durante el Sprint 1 se tomaron varias decisiones de arquitectura al contrastar las alternativas con las restricciones técnicas y de coste de los servicios de AWS. La Tabla 8 las resume junto con las alternativas consideradas y su motivo.</w:t>
      </w:r>
    </w:p>
    <w:p w14:paraId="057A001B" w14:textId="77777777" w:rsidR="00EC05E3" w:rsidRDefault="00000000">
      <w:pPr>
        <w:keepNext/>
      </w:pPr>
      <w:bookmarkStart w:id="64" w:name="_Toc243869307"/>
      <w:r>
        <w:rPr>
          <w:b/>
          <w:bCs/>
          <w:color w:val="000000"/>
        </w:rPr>
        <w:t xml:space="preserve">Tabla </w:t>
      </w:r>
      <w:r>
        <w:rPr>
          <w:b/>
          <w:bCs/>
          <w:color w:val="000000"/>
        </w:rPr>
        <w:fldChar w:fldCharType="begin"/>
      </w:r>
      <w:r>
        <w:rPr>
          <w:b/>
          <w:bCs/>
          <w:color w:val="000000"/>
        </w:rPr>
        <w:instrText xml:space="preserve"> SEQ Tabla \* ARABIC </w:instrText>
      </w:r>
      <w:r>
        <w:rPr>
          <w:b/>
          <w:bCs/>
          <w:color w:val="000000"/>
        </w:rPr>
        <w:fldChar w:fldCharType="separate"/>
      </w:r>
      <w:r w:rsidR="00BB6337">
        <w:rPr>
          <w:b/>
          <w:bCs/>
          <w:noProof/>
          <w:color w:val="000000"/>
        </w:rPr>
        <w:t>8</w:t>
      </w:r>
      <w:r>
        <w:rPr>
          <w:b/>
          <w:bCs/>
          <w:color w:val="000000"/>
        </w:rPr>
        <w:fldChar w:fldCharType="end"/>
      </w:r>
      <w:r>
        <w:rPr>
          <w:b/>
          <w:bCs/>
          <w:color w:val="000000"/>
        </w:rPr>
        <w:t>.</w:t>
      </w:r>
      <w:r>
        <w:rPr>
          <w:i/>
          <w:iCs/>
          <w:color w:val="000000"/>
        </w:rPr>
        <w:t xml:space="preserve"> Decisiones de arquitectura y alternativas consideradas.</w:t>
      </w:r>
      <w:bookmarkEnd w:id="64"/>
    </w:p>
    <w:tbl>
      <w:tblPr>
        <w:tblStyle w:val="a9"/>
        <w:tblW w:w="9776"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1500"/>
        <w:gridCol w:w="2500"/>
        <w:gridCol w:w="2300"/>
        <w:gridCol w:w="3476"/>
      </w:tblGrid>
      <w:tr w:rsidR="00EC05E3" w14:paraId="2C9042BA" w14:textId="77777777" w:rsidTr="00EC05E3">
        <w:trPr>
          <w:cantSplit/>
          <w:tblHeader/>
        </w:trPr>
        <w:tc>
          <w:tcPr>
            <w:tcW w:w="1500" w:type="dxa"/>
          </w:tcPr>
          <w:p w14:paraId="3462CE32" w14:textId="77777777" w:rsidR="00EC05E3" w:rsidRDefault="00000000">
            <w:pPr>
              <w:spacing w:before="0" w:line="276" w:lineRule="auto"/>
              <w:jc w:val="left"/>
              <w:rPr>
                <w:sz w:val="20"/>
                <w:szCs w:val="20"/>
              </w:rPr>
            </w:pPr>
            <w:r>
              <w:rPr>
                <w:b/>
                <w:bCs/>
                <w:sz w:val="20"/>
                <w:szCs w:val="20"/>
              </w:rPr>
              <w:t>Aspecto</w:t>
            </w:r>
          </w:p>
        </w:tc>
        <w:tc>
          <w:tcPr>
            <w:tcW w:w="2500" w:type="dxa"/>
          </w:tcPr>
          <w:p w14:paraId="4D8D2B74" w14:textId="77777777" w:rsidR="00EC05E3" w:rsidRDefault="00000000">
            <w:pPr>
              <w:spacing w:before="0" w:line="276" w:lineRule="auto"/>
              <w:jc w:val="left"/>
              <w:rPr>
                <w:sz w:val="20"/>
                <w:szCs w:val="20"/>
              </w:rPr>
            </w:pPr>
            <w:r>
              <w:rPr>
                <w:b/>
                <w:bCs/>
                <w:sz w:val="20"/>
                <w:szCs w:val="20"/>
              </w:rPr>
              <w:t>Decisión</w:t>
            </w:r>
          </w:p>
        </w:tc>
        <w:tc>
          <w:tcPr>
            <w:tcW w:w="2300" w:type="dxa"/>
          </w:tcPr>
          <w:p w14:paraId="3BC8F26F" w14:textId="77777777" w:rsidR="00EC05E3" w:rsidRDefault="00000000">
            <w:pPr>
              <w:spacing w:before="0" w:line="276" w:lineRule="auto"/>
              <w:jc w:val="left"/>
              <w:rPr>
                <w:sz w:val="20"/>
                <w:szCs w:val="20"/>
              </w:rPr>
            </w:pPr>
            <w:r>
              <w:rPr>
                <w:b/>
                <w:bCs/>
                <w:sz w:val="20"/>
                <w:szCs w:val="20"/>
              </w:rPr>
              <w:t>Alternativas consideradas</w:t>
            </w:r>
          </w:p>
        </w:tc>
        <w:tc>
          <w:tcPr>
            <w:tcW w:w="3476" w:type="dxa"/>
          </w:tcPr>
          <w:p w14:paraId="27095861" w14:textId="77777777" w:rsidR="00EC05E3" w:rsidRDefault="00000000">
            <w:pPr>
              <w:spacing w:before="0" w:line="276" w:lineRule="auto"/>
              <w:jc w:val="left"/>
              <w:rPr>
                <w:sz w:val="20"/>
                <w:szCs w:val="20"/>
              </w:rPr>
            </w:pPr>
            <w:r>
              <w:rPr>
                <w:b/>
                <w:bCs/>
                <w:sz w:val="20"/>
                <w:szCs w:val="20"/>
              </w:rPr>
              <w:t>Motivo</w:t>
            </w:r>
          </w:p>
        </w:tc>
      </w:tr>
      <w:tr w:rsidR="00EC05E3" w14:paraId="33A805EE"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500" w:type="dxa"/>
          </w:tcPr>
          <w:p w14:paraId="355CA9F8" w14:textId="77777777" w:rsidR="00EC05E3" w:rsidRDefault="00000000">
            <w:pPr>
              <w:spacing w:before="0" w:line="276" w:lineRule="auto"/>
              <w:jc w:val="left"/>
              <w:rPr>
                <w:sz w:val="20"/>
                <w:szCs w:val="20"/>
              </w:rPr>
            </w:pPr>
            <w:r>
              <w:rPr>
                <w:sz w:val="20"/>
                <w:szCs w:val="20"/>
              </w:rPr>
              <w:t>Cuenta de AWS</w:t>
            </w:r>
          </w:p>
        </w:tc>
        <w:tc>
          <w:tcPr>
            <w:tcW w:w="2500" w:type="dxa"/>
          </w:tcPr>
          <w:p w14:paraId="3EF1651D" w14:textId="77777777" w:rsidR="00EC05E3" w:rsidRDefault="00000000">
            <w:pPr>
              <w:spacing w:before="0" w:line="276" w:lineRule="auto"/>
              <w:jc w:val="left"/>
              <w:rPr>
                <w:sz w:val="20"/>
                <w:szCs w:val="20"/>
              </w:rPr>
            </w:pPr>
            <w:r>
              <w:rPr>
                <w:sz w:val="20"/>
                <w:szCs w:val="20"/>
              </w:rPr>
              <w:t xml:space="preserve">El cliente conecta su propia cuenta mediante un rol IAM con </w:t>
            </w:r>
            <w:proofErr w:type="spellStart"/>
            <w:r>
              <w:rPr>
                <w:sz w:val="20"/>
                <w:szCs w:val="20"/>
              </w:rPr>
              <w:t>External</w:t>
            </w:r>
            <w:proofErr w:type="spellEnd"/>
            <w:r>
              <w:rPr>
                <w:sz w:val="20"/>
                <w:szCs w:val="20"/>
              </w:rPr>
              <w:t xml:space="preserve"> ID (D-18)</w:t>
            </w:r>
          </w:p>
        </w:tc>
        <w:tc>
          <w:tcPr>
            <w:tcW w:w="2300" w:type="dxa"/>
          </w:tcPr>
          <w:p w14:paraId="4DC0D117" w14:textId="77777777" w:rsidR="00EC05E3" w:rsidRDefault="00000000">
            <w:pPr>
              <w:spacing w:before="0" w:line="276" w:lineRule="auto"/>
              <w:jc w:val="left"/>
              <w:rPr>
                <w:sz w:val="20"/>
                <w:szCs w:val="20"/>
              </w:rPr>
            </w:pPr>
            <w:r>
              <w:rPr>
                <w:sz w:val="20"/>
                <w:szCs w:val="20"/>
              </w:rPr>
              <w:t xml:space="preserve">Una cuenta por cliente creada por la plataforma con AWS </w:t>
            </w:r>
            <w:proofErr w:type="spellStart"/>
            <w:r>
              <w:rPr>
                <w:sz w:val="20"/>
                <w:szCs w:val="20"/>
              </w:rPr>
              <w:t>Organizations</w:t>
            </w:r>
            <w:proofErr w:type="spellEnd"/>
            <w:r>
              <w:rPr>
                <w:sz w:val="20"/>
                <w:szCs w:val="20"/>
              </w:rPr>
              <w:t>; claves de acceso del cliente</w:t>
            </w:r>
          </w:p>
        </w:tc>
        <w:tc>
          <w:tcPr>
            <w:tcW w:w="3476" w:type="dxa"/>
          </w:tcPr>
          <w:p w14:paraId="79224B19" w14:textId="77777777" w:rsidR="00EC05E3" w:rsidRDefault="00000000">
            <w:pPr>
              <w:spacing w:before="0" w:line="276" w:lineRule="auto"/>
              <w:jc w:val="left"/>
              <w:rPr>
                <w:sz w:val="20"/>
                <w:szCs w:val="20"/>
              </w:rPr>
            </w:pPr>
            <w:r>
              <w:rPr>
                <w:sz w:val="20"/>
                <w:szCs w:val="20"/>
              </w:rPr>
              <w:t xml:space="preserve">La cuota de cuentas por organización es baja, cerrar una cuenta tarda 90 días y toda la facturación llegaría a la plataforma. El rol con </w:t>
            </w:r>
            <w:proofErr w:type="spellStart"/>
            <w:r>
              <w:rPr>
                <w:sz w:val="20"/>
                <w:szCs w:val="20"/>
              </w:rPr>
              <w:t>External</w:t>
            </w:r>
            <w:proofErr w:type="spellEnd"/>
            <w:r>
              <w:rPr>
                <w:sz w:val="20"/>
                <w:szCs w:val="20"/>
              </w:rPr>
              <w:t xml:space="preserve"> ID es el patrón habitual del sector y evita guardar credenciales permanentes.</w:t>
            </w:r>
          </w:p>
        </w:tc>
      </w:tr>
      <w:tr w:rsidR="00EC05E3" w14:paraId="4C9D85E0" w14:textId="77777777" w:rsidTr="00EC05E3">
        <w:trPr>
          <w:cantSplit/>
        </w:trPr>
        <w:tc>
          <w:tcPr>
            <w:tcW w:w="1500" w:type="dxa"/>
          </w:tcPr>
          <w:p w14:paraId="4FF83B13" w14:textId="77777777" w:rsidR="00EC05E3" w:rsidRDefault="00000000">
            <w:pPr>
              <w:spacing w:before="0" w:line="276" w:lineRule="auto"/>
              <w:jc w:val="left"/>
              <w:rPr>
                <w:sz w:val="20"/>
                <w:szCs w:val="20"/>
              </w:rPr>
            </w:pPr>
            <w:r>
              <w:rPr>
                <w:sz w:val="20"/>
                <w:szCs w:val="20"/>
              </w:rPr>
              <w:t>Portal web</w:t>
            </w:r>
          </w:p>
        </w:tc>
        <w:tc>
          <w:tcPr>
            <w:tcW w:w="2500" w:type="dxa"/>
          </w:tcPr>
          <w:p w14:paraId="00FF29EA" w14:textId="77777777" w:rsidR="00EC05E3" w:rsidRDefault="00000000">
            <w:pPr>
              <w:spacing w:before="0" w:line="276" w:lineRule="auto"/>
              <w:jc w:val="left"/>
              <w:rPr>
                <w:sz w:val="20"/>
                <w:szCs w:val="20"/>
              </w:rPr>
            </w:pPr>
            <w:r>
              <w:rPr>
                <w:sz w:val="20"/>
                <w:szCs w:val="20"/>
              </w:rPr>
              <w:t>Angular 22</w:t>
            </w:r>
          </w:p>
        </w:tc>
        <w:tc>
          <w:tcPr>
            <w:tcW w:w="2300" w:type="dxa"/>
          </w:tcPr>
          <w:p w14:paraId="57F79999" w14:textId="77777777" w:rsidR="00EC05E3" w:rsidRDefault="00000000">
            <w:pPr>
              <w:spacing w:before="0" w:line="276" w:lineRule="auto"/>
              <w:jc w:val="left"/>
              <w:rPr>
                <w:sz w:val="20"/>
                <w:szCs w:val="20"/>
              </w:rPr>
            </w:pPr>
            <w:proofErr w:type="spellStart"/>
            <w:r>
              <w:rPr>
                <w:sz w:val="20"/>
                <w:szCs w:val="20"/>
              </w:rPr>
              <w:t>React</w:t>
            </w:r>
            <w:proofErr w:type="spellEnd"/>
          </w:p>
        </w:tc>
        <w:tc>
          <w:tcPr>
            <w:tcW w:w="3476" w:type="dxa"/>
          </w:tcPr>
          <w:p w14:paraId="50CC6723" w14:textId="77777777" w:rsidR="00EC05E3" w:rsidRDefault="00000000">
            <w:pPr>
              <w:spacing w:before="0" w:line="276" w:lineRule="auto"/>
              <w:jc w:val="left"/>
              <w:rPr>
                <w:sz w:val="20"/>
                <w:szCs w:val="20"/>
              </w:rPr>
            </w:pPr>
            <w:r>
              <w:rPr>
                <w:sz w:val="20"/>
                <w:szCs w:val="20"/>
              </w:rPr>
              <w:t xml:space="preserve">Framework completo con enrutado, guardas, interceptores HTTP y formularios reactivos integrados, que encaja con el formulario dinámico del catálogo y con la arquitectura del </w:t>
            </w:r>
            <w:proofErr w:type="spellStart"/>
            <w:r>
              <w:rPr>
                <w:sz w:val="20"/>
                <w:szCs w:val="20"/>
              </w:rPr>
              <w:t>backend</w:t>
            </w:r>
            <w:proofErr w:type="spellEnd"/>
            <w:r>
              <w:rPr>
                <w:sz w:val="20"/>
                <w:szCs w:val="20"/>
              </w:rPr>
              <w:t xml:space="preserve"> (se detalla a continuación).</w:t>
            </w:r>
          </w:p>
        </w:tc>
      </w:tr>
      <w:tr w:rsidR="00EC05E3" w14:paraId="34B12191"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500" w:type="dxa"/>
          </w:tcPr>
          <w:p w14:paraId="5225CC3F" w14:textId="77777777" w:rsidR="00EC05E3" w:rsidRDefault="00000000">
            <w:pPr>
              <w:spacing w:before="0" w:line="276" w:lineRule="auto"/>
              <w:jc w:val="left"/>
              <w:rPr>
                <w:sz w:val="20"/>
                <w:szCs w:val="20"/>
              </w:rPr>
            </w:pPr>
            <w:r>
              <w:rPr>
                <w:sz w:val="20"/>
                <w:szCs w:val="20"/>
              </w:rPr>
              <w:lastRenderedPageBreak/>
              <w:t xml:space="preserve">Cómputo del </w:t>
            </w:r>
            <w:proofErr w:type="spellStart"/>
            <w:r>
              <w:rPr>
                <w:sz w:val="20"/>
                <w:szCs w:val="20"/>
              </w:rPr>
              <w:t>backend</w:t>
            </w:r>
            <w:proofErr w:type="spellEnd"/>
          </w:p>
        </w:tc>
        <w:tc>
          <w:tcPr>
            <w:tcW w:w="2500" w:type="dxa"/>
          </w:tcPr>
          <w:p w14:paraId="0F197FFB" w14:textId="77777777" w:rsidR="00EC05E3" w:rsidRDefault="00000000">
            <w:pPr>
              <w:spacing w:before="0" w:line="276" w:lineRule="auto"/>
              <w:jc w:val="left"/>
              <w:rPr>
                <w:sz w:val="20"/>
                <w:szCs w:val="20"/>
              </w:rPr>
            </w:pPr>
            <w:r>
              <w:rPr>
                <w:sz w:val="20"/>
                <w:szCs w:val="20"/>
              </w:rPr>
              <w:t xml:space="preserve">Auto </w:t>
            </w:r>
            <w:proofErr w:type="spellStart"/>
            <w:r>
              <w:rPr>
                <w:sz w:val="20"/>
                <w:szCs w:val="20"/>
              </w:rPr>
              <w:t>Scaling</w:t>
            </w:r>
            <w:proofErr w:type="spellEnd"/>
            <w:r>
              <w:rPr>
                <w:sz w:val="20"/>
                <w:szCs w:val="20"/>
              </w:rPr>
              <w:t xml:space="preserve"> Group de instancias EC2 que ejecutan la imagen con Docker detrás de un ALB, con despliegue por </w:t>
            </w:r>
            <w:proofErr w:type="spellStart"/>
            <w:r>
              <w:rPr>
                <w:i/>
                <w:iCs/>
                <w:sz w:val="20"/>
                <w:szCs w:val="20"/>
              </w:rPr>
              <w:t>instance</w:t>
            </w:r>
            <w:proofErr w:type="spellEnd"/>
            <w:r>
              <w:rPr>
                <w:i/>
                <w:iCs/>
                <w:sz w:val="20"/>
                <w:szCs w:val="20"/>
              </w:rPr>
              <w:t xml:space="preserve"> </w:t>
            </w:r>
            <w:proofErr w:type="spellStart"/>
            <w:r>
              <w:rPr>
                <w:i/>
                <w:iCs/>
                <w:sz w:val="20"/>
                <w:szCs w:val="20"/>
              </w:rPr>
              <w:t>refresh</w:t>
            </w:r>
            <w:proofErr w:type="spellEnd"/>
            <w:r>
              <w:rPr>
                <w:sz w:val="20"/>
                <w:szCs w:val="20"/>
              </w:rPr>
              <w:t xml:space="preserve"> y vuelta atrás automática (D-23)</w:t>
            </w:r>
          </w:p>
        </w:tc>
        <w:tc>
          <w:tcPr>
            <w:tcW w:w="2300" w:type="dxa"/>
          </w:tcPr>
          <w:p w14:paraId="604F73A8" w14:textId="77777777" w:rsidR="00EC05E3" w:rsidRDefault="00000000">
            <w:pPr>
              <w:spacing w:before="0" w:line="276" w:lineRule="auto"/>
              <w:jc w:val="left"/>
              <w:rPr>
                <w:sz w:val="20"/>
                <w:szCs w:val="20"/>
              </w:rPr>
            </w:pPr>
            <w:r>
              <w:rPr>
                <w:sz w:val="20"/>
                <w:szCs w:val="20"/>
              </w:rPr>
              <w:t>Orquestadores de contenedores (</w:t>
            </w:r>
            <w:proofErr w:type="spellStart"/>
            <w:r>
              <w:rPr>
                <w:sz w:val="20"/>
                <w:szCs w:val="20"/>
              </w:rPr>
              <w:t>Kubernetes</w:t>
            </w:r>
            <w:proofErr w:type="spellEnd"/>
            <w:r>
              <w:rPr>
                <w:sz w:val="20"/>
                <w:szCs w:val="20"/>
              </w:rPr>
              <w:t xml:space="preserve">, Amazon ECS), AWS App Runner, AWS Lambda y </w:t>
            </w:r>
            <w:proofErr w:type="spellStart"/>
            <w:r>
              <w:rPr>
                <w:sz w:val="20"/>
                <w:szCs w:val="20"/>
              </w:rPr>
              <w:t>Elastic</w:t>
            </w:r>
            <w:proofErr w:type="spellEnd"/>
            <w:r>
              <w:rPr>
                <w:sz w:val="20"/>
                <w:szCs w:val="20"/>
              </w:rPr>
              <w:t xml:space="preserve"> </w:t>
            </w:r>
            <w:proofErr w:type="spellStart"/>
            <w:r>
              <w:rPr>
                <w:sz w:val="20"/>
                <w:szCs w:val="20"/>
              </w:rPr>
              <w:t>Beanstalk</w:t>
            </w:r>
            <w:proofErr w:type="spellEnd"/>
          </w:p>
        </w:tc>
        <w:tc>
          <w:tcPr>
            <w:tcW w:w="3476" w:type="dxa"/>
          </w:tcPr>
          <w:p w14:paraId="6314EC11" w14:textId="77777777" w:rsidR="00EC05E3" w:rsidRDefault="00000000">
            <w:pPr>
              <w:spacing w:before="0" w:line="276" w:lineRule="auto"/>
              <w:jc w:val="left"/>
              <w:rPr>
                <w:sz w:val="20"/>
                <w:szCs w:val="20"/>
              </w:rPr>
            </w:pPr>
            <w:r>
              <w:rPr>
                <w:sz w:val="20"/>
                <w:szCs w:val="20"/>
              </w:rPr>
              <w:t xml:space="preserve">Control directo de la capacidad y coste predecible con instancias de la familia t3, sin una capa de orquestación adicional que mantener (apartado 2.2.1). App Runner no admite clientes nuevos desde el 30/04/2026, Lambda obligaría a modificar el código del cliente y </w:t>
            </w:r>
            <w:proofErr w:type="spellStart"/>
            <w:r>
              <w:rPr>
                <w:sz w:val="20"/>
                <w:szCs w:val="20"/>
              </w:rPr>
              <w:t>Elastic</w:t>
            </w:r>
            <w:proofErr w:type="spellEnd"/>
            <w:r>
              <w:rPr>
                <w:sz w:val="20"/>
                <w:szCs w:val="20"/>
              </w:rPr>
              <w:t xml:space="preserve"> </w:t>
            </w:r>
            <w:proofErr w:type="spellStart"/>
            <w:r>
              <w:rPr>
                <w:sz w:val="20"/>
                <w:szCs w:val="20"/>
              </w:rPr>
              <w:t>Beanstalk</w:t>
            </w:r>
            <w:proofErr w:type="spellEnd"/>
            <w:r>
              <w:rPr>
                <w:sz w:val="20"/>
                <w:szCs w:val="20"/>
              </w:rPr>
              <w:t xml:space="preserve"> ofrece menos control.</w:t>
            </w:r>
          </w:p>
        </w:tc>
      </w:tr>
      <w:tr w:rsidR="00EC05E3" w14:paraId="2AA5D145" w14:textId="77777777" w:rsidTr="00EC05E3">
        <w:trPr>
          <w:cantSplit/>
        </w:trPr>
        <w:tc>
          <w:tcPr>
            <w:tcW w:w="1500" w:type="dxa"/>
          </w:tcPr>
          <w:p w14:paraId="0A6185E8" w14:textId="77777777" w:rsidR="00EC05E3" w:rsidRDefault="00000000">
            <w:pPr>
              <w:spacing w:before="0" w:line="276" w:lineRule="auto"/>
              <w:jc w:val="left"/>
              <w:rPr>
                <w:sz w:val="20"/>
                <w:szCs w:val="20"/>
              </w:rPr>
            </w:pPr>
            <w:proofErr w:type="spellStart"/>
            <w:r>
              <w:rPr>
                <w:sz w:val="20"/>
                <w:szCs w:val="20"/>
              </w:rPr>
              <w:t>Observabilidad</w:t>
            </w:r>
            <w:proofErr w:type="spellEnd"/>
          </w:p>
        </w:tc>
        <w:tc>
          <w:tcPr>
            <w:tcW w:w="2500" w:type="dxa"/>
          </w:tcPr>
          <w:p w14:paraId="5A5ABAAB" w14:textId="77777777" w:rsidR="00EC05E3" w:rsidRDefault="00000000">
            <w:pPr>
              <w:spacing w:before="0" w:line="276" w:lineRule="auto"/>
              <w:jc w:val="left"/>
              <w:rPr>
                <w:sz w:val="20"/>
                <w:szCs w:val="20"/>
              </w:rPr>
            </w:pPr>
            <w:r>
              <w:rPr>
                <w:sz w:val="20"/>
                <w:szCs w:val="20"/>
              </w:rPr>
              <w:t xml:space="preserve">Servicios nativos de AWS como componentes opcionales de cada plantilla: Amazon </w:t>
            </w:r>
            <w:proofErr w:type="spellStart"/>
            <w:r>
              <w:rPr>
                <w:sz w:val="20"/>
                <w:szCs w:val="20"/>
              </w:rPr>
              <w:t>CloudWatch</w:t>
            </w:r>
            <w:proofErr w:type="spellEnd"/>
            <w:r>
              <w:rPr>
                <w:sz w:val="20"/>
                <w:szCs w:val="20"/>
              </w:rPr>
              <w:t xml:space="preserve"> (métricas, registros y alarmas), </w:t>
            </w:r>
            <w:proofErr w:type="spellStart"/>
            <w:r>
              <w:rPr>
                <w:sz w:val="20"/>
                <w:szCs w:val="20"/>
              </w:rPr>
              <w:t>CloudWatch</w:t>
            </w:r>
            <w:proofErr w:type="spellEnd"/>
            <w:r>
              <w:rPr>
                <w:sz w:val="20"/>
                <w:szCs w:val="20"/>
              </w:rPr>
              <w:t xml:space="preserve"> RUM y AWS X-Ray</w:t>
            </w:r>
          </w:p>
        </w:tc>
        <w:tc>
          <w:tcPr>
            <w:tcW w:w="2300" w:type="dxa"/>
          </w:tcPr>
          <w:p w14:paraId="65B82476" w14:textId="77777777" w:rsidR="00EC05E3" w:rsidRDefault="00000000">
            <w:pPr>
              <w:spacing w:before="0" w:line="276" w:lineRule="auto"/>
              <w:jc w:val="left"/>
              <w:rPr>
                <w:sz w:val="20"/>
                <w:szCs w:val="20"/>
              </w:rPr>
            </w:pPr>
            <w:r>
              <w:rPr>
                <w:sz w:val="20"/>
                <w:szCs w:val="20"/>
              </w:rPr>
              <w:t xml:space="preserve">Prometheus y </w:t>
            </w:r>
            <w:proofErr w:type="spellStart"/>
            <w:r>
              <w:rPr>
                <w:sz w:val="20"/>
                <w:szCs w:val="20"/>
              </w:rPr>
              <w:t>Grafana</w:t>
            </w:r>
            <w:proofErr w:type="spellEnd"/>
            <w:r>
              <w:rPr>
                <w:sz w:val="20"/>
                <w:szCs w:val="20"/>
              </w:rPr>
              <w:t xml:space="preserve"> desplegados por la plataforma</w:t>
            </w:r>
          </w:p>
        </w:tc>
        <w:tc>
          <w:tcPr>
            <w:tcW w:w="3476" w:type="dxa"/>
          </w:tcPr>
          <w:p w14:paraId="645BA3BF" w14:textId="77777777" w:rsidR="00EC05E3" w:rsidRDefault="00000000">
            <w:pPr>
              <w:spacing w:before="0" w:line="276" w:lineRule="auto"/>
              <w:jc w:val="left"/>
              <w:rPr>
                <w:sz w:val="20"/>
                <w:szCs w:val="20"/>
              </w:rPr>
            </w:pPr>
            <w:r>
              <w:rPr>
                <w:sz w:val="20"/>
                <w:szCs w:val="20"/>
              </w:rPr>
              <w:t xml:space="preserve">Cubren los tres pilares de la </w:t>
            </w:r>
            <w:proofErr w:type="spellStart"/>
            <w:r>
              <w:rPr>
                <w:sz w:val="20"/>
                <w:szCs w:val="20"/>
              </w:rPr>
              <w:t>observabilidad</w:t>
            </w:r>
            <w:proofErr w:type="spellEnd"/>
            <w:r>
              <w:rPr>
                <w:sz w:val="20"/>
                <w:szCs w:val="20"/>
              </w:rPr>
              <w:t xml:space="preserve"> (apartado 2.2.4) como servicios gestionados y de pago por uso: no hay servidores de monitorización que desplegar, actualizar ni proteger en la cuenta del cliente, se integran de forma nativa con EC2, ALB y </w:t>
            </w:r>
            <w:proofErr w:type="spellStart"/>
            <w:r>
              <w:rPr>
                <w:sz w:val="20"/>
                <w:szCs w:val="20"/>
              </w:rPr>
              <w:t>CloudFront</w:t>
            </w:r>
            <w:proofErr w:type="spellEnd"/>
            <w:r>
              <w:rPr>
                <w:sz w:val="20"/>
                <w:szCs w:val="20"/>
              </w:rPr>
              <w:t xml:space="preserve">, y se activan con variables de </w:t>
            </w:r>
            <w:proofErr w:type="spellStart"/>
            <w:r>
              <w:rPr>
                <w:sz w:val="20"/>
                <w:szCs w:val="20"/>
              </w:rPr>
              <w:t>Terraform</w:t>
            </w:r>
            <w:proofErr w:type="spellEnd"/>
            <w:r>
              <w:rPr>
                <w:sz w:val="20"/>
                <w:szCs w:val="20"/>
              </w:rPr>
              <w:t>.</w:t>
            </w:r>
          </w:p>
        </w:tc>
      </w:tr>
      <w:tr w:rsidR="00EC05E3" w14:paraId="3FBFF471"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500" w:type="dxa"/>
          </w:tcPr>
          <w:p w14:paraId="365A19B6" w14:textId="77777777" w:rsidR="00EC05E3" w:rsidRDefault="00000000">
            <w:pPr>
              <w:spacing w:before="0" w:line="276" w:lineRule="auto"/>
              <w:jc w:val="left"/>
              <w:rPr>
                <w:sz w:val="20"/>
                <w:szCs w:val="20"/>
              </w:rPr>
            </w:pPr>
            <w:r>
              <w:rPr>
                <w:sz w:val="20"/>
                <w:szCs w:val="20"/>
              </w:rPr>
              <w:t>Base de datos</w:t>
            </w:r>
          </w:p>
        </w:tc>
        <w:tc>
          <w:tcPr>
            <w:tcW w:w="2500" w:type="dxa"/>
          </w:tcPr>
          <w:p w14:paraId="39992632" w14:textId="77777777" w:rsidR="00EC05E3" w:rsidRDefault="00000000">
            <w:pPr>
              <w:spacing w:before="0" w:line="276" w:lineRule="auto"/>
              <w:jc w:val="left"/>
              <w:rPr>
                <w:sz w:val="20"/>
                <w:szCs w:val="20"/>
              </w:rPr>
            </w:pPr>
            <w:r>
              <w:rPr>
                <w:sz w:val="20"/>
                <w:szCs w:val="20"/>
              </w:rPr>
              <w:t>Fuera del alcance del MVP (D-19); se añadirá como componente opcional de las plantillas con Spring Boot</w:t>
            </w:r>
          </w:p>
        </w:tc>
        <w:tc>
          <w:tcPr>
            <w:tcW w:w="2300" w:type="dxa"/>
          </w:tcPr>
          <w:p w14:paraId="435B2627" w14:textId="77777777" w:rsidR="00EC05E3" w:rsidRDefault="00000000">
            <w:pPr>
              <w:spacing w:before="0" w:line="276" w:lineRule="auto"/>
              <w:jc w:val="left"/>
              <w:rPr>
                <w:sz w:val="20"/>
                <w:szCs w:val="20"/>
              </w:rPr>
            </w:pPr>
            <w:r>
              <w:rPr>
                <w:sz w:val="20"/>
                <w:szCs w:val="20"/>
              </w:rPr>
              <w:t>Incluir una base de datos gestionada desde la primera versión</w:t>
            </w:r>
          </w:p>
        </w:tc>
        <w:tc>
          <w:tcPr>
            <w:tcW w:w="3476" w:type="dxa"/>
          </w:tcPr>
          <w:p w14:paraId="1AD385C7" w14:textId="77777777" w:rsidR="00EC05E3" w:rsidRDefault="00000000">
            <w:pPr>
              <w:spacing w:before="0" w:line="276" w:lineRule="auto"/>
              <w:jc w:val="left"/>
              <w:rPr>
                <w:sz w:val="20"/>
                <w:szCs w:val="20"/>
              </w:rPr>
            </w:pPr>
            <w:r>
              <w:rPr>
                <w:sz w:val="20"/>
                <w:szCs w:val="20"/>
              </w:rPr>
              <w:t>Concentrar el MVP en el ciclo de despliegue de aplicaciones; la base de datos no cambia la arquitectura del pipeline y puede añadirse después como opción.</w:t>
            </w:r>
          </w:p>
        </w:tc>
      </w:tr>
    </w:tbl>
    <w:p w14:paraId="42116207" w14:textId="77777777" w:rsidR="00EC05E3" w:rsidRDefault="00000000">
      <w:pPr>
        <w:spacing w:after="0" w:line="276" w:lineRule="auto"/>
        <w:ind w:left="-113" w:right="-215"/>
        <w:jc w:val="center"/>
        <w:rPr>
          <w:color w:val="595959"/>
          <w:sz w:val="19"/>
          <w:szCs w:val="19"/>
        </w:rPr>
      </w:pPr>
      <w:r>
        <w:rPr>
          <w:color w:val="595959"/>
          <w:sz w:val="19"/>
          <w:szCs w:val="19"/>
        </w:rPr>
        <w:t>Fuente: Elaboración propia.</w:t>
      </w:r>
    </w:p>
    <w:p w14:paraId="2FEA6B41" w14:textId="77777777" w:rsidR="00EC05E3" w:rsidRDefault="00000000">
      <w:r>
        <w:t xml:space="preserve">En el caso del portal, el desarrollo se inició en Angular en lugar de </w:t>
      </w:r>
      <w:proofErr w:type="spellStart"/>
      <w:r>
        <w:t>React</w:t>
      </w:r>
      <w:proofErr w:type="spellEnd"/>
      <w:r>
        <w:t>, que era la opción prevista en la propuesta inicial, y se decidió mantenerlo tras evaluar su encaje con el alcance y la arquitectura de la plataforma:</w:t>
      </w:r>
    </w:p>
    <w:p w14:paraId="4F2165BE" w14:textId="77777777" w:rsidR="00EC05E3" w:rsidRDefault="00000000">
      <w:pPr>
        <w:numPr>
          <w:ilvl w:val="0"/>
          <w:numId w:val="1"/>
        </w:numPr>
      </w:pPr>
      <w:r>
        <w:rPr>
          <w:b/>
          <w:bCs/>
        </w:rPr>
        <w:t>Framework completo frente a librería de interfaz:</w:t>
      </w:r>
      <w:r>
        <w:t xml:space="preserve"> Angular incluye de serie el enrutado con guardas por rol, un cliente HTTP con interceptores (que la plataforma usa para añadir el JWT a cada petición y cerrar la sesión ante una respuesta 401), formularios reactivos e inyección de dependencias. Con </w:t>
      </w:r>
      <w:proofErr w:type="spellStart"/>
      <w:r>
        <w:t>React</w:t>
      </w:r>
      <w:proofErr w:type="spellEnd"/>
      <w:r>
        <w:t>, cada una de estas piezas requiere elegir e integrar librerías de terceros, lo que aumenta las dependencias que hay que mantener.</w:t>
      </w:r>
    </w:p>
    <w:p w14:paraId="4F490EA7" w14:textId="77777777" w:rsidR="00EC05E3" w:rsidRDefault="00000000">
      <w:pPr>
        <w:numPr>
          <w:ilvl w:val="0"/>
          <w:numId w:val="1"/>
        </w:numPr>
      </w:pPr>
      <w:r>
        <w:rPr>
          <w:b/>
          <w:bCs/>
        </w:rPr>
        <w:t>Formularios dinámicos y tipados:</w:t>
      </w:r>
      <w:r>
        <w:t xml:space="preserve"> el catálogo de plantillas genera formularios con campos condicionales y validaciones. Los formularios reactivos de Angular, junto con </w:t>
      </w:r>
      <w:proofErr w:type="spellStart"/>
      <w:r>
        <w:lastRenderedPageBreak/>
        <w:t>TypeScript</w:t>
      </w:r>
      <w:proofErr w:type="spellEnd"/>
      <w:r>
        <w:t xml:space="preserve"> en modo estricto y la comprobación estricta de plantillas, detectan en compilación las incoherencias de tipos entre el catálogo, el formulario y el contrato de la API.</w:t>
      </w:r>
    </w:p>
    <w:p w14:paraId="40C3F456" w14:textId="77777777" w:rsidR="00EC05E3" w:rsidRDefault="00000000">
      <w:pPr>
        <w:numPr>
          <w:ilvl w:val="0"/>
          <w:numId w:val="1"/>
        </w:numPr>
      </w:pPr>
      <w:r>
        <w:rPr>
          <w:b/>
          <w:bCs/>
        </w:rPr>
        <w:t xml:space="preserve">Coherencia con el </w:t>
      </w:r>
      <w:proofErr w:type="spellStart"/>
      <w:r>
        <w:rPr>
          <w:b/>
          <w:bCs/>
        </w:rPr>
        <w:t>backend</w:t>
      </w:r>
      <w:proofErr w:type="spellEnd"/>
      <w:r>
        <w:rPr>
          <w:b/>
          <w:bCs/>
        </w:rPr>
        <w:t>:</w:t>
      </w:r>
      <w:r>
        <w:t xml:space="preserve"> la organización del portal en servicios con inyección de dependencias es análoga a la de Spring Boot, lo que facilita que ambos integrantes trabajen sobre los dos lados del contrato de la API.</w:t>
      </w:r>
    </w:p>
    <w:p w14:paraId="38814EA6" w14:textId="77777777" w:rsidR="00EC05E3" w:rsidRDefault="00000000">
      <w:pPr>
        <w:numPr>
          <w:ilvl w:val="0"/>
          <w:numId w:val="1"/>
        </w:numPr>
      </w:pPr>
      <w:r>
        <w:rPr>
          <w:b/>
          <w:bCs/>
        </w:rPr>
        <w:t>Mantenimiento a largo plazo:</w:t>
      </w:r>
      <w:r>
        <w:t xml:space="preserve"> Angular impone una estructura de proyecto común y sigue un calendario de versiones predecible, con herramientas de migración automática (</w:t>
      </w:r>
      <w:r>
        <w:rPr>
          <w:rFonts w:ascii="Consolas" w:hAnsi="Consolas" w:cs="Consolas"/>
          <w:sz w:val="21"/>
          <w:szCs w:val="21"/>
        </w:rPr>
        <w:t xml:space="preserve">ng </w:t>
      </w:r>
      <w:proofErr w:type="spellStart"/>
      <w:r>
        <w:rPr>
          <w:rFonts w:ascii="Consolas" w:hAnsi="Consolas" w:cs="Consolas"/>
          <w:sz w:val="21"/>
          <w:szCs w:val="21"/>
        </w:rPr>
        <w:t>update</w:t>
      </w:r>
      <w:proofErr w:type="spellEnd"/>
      <w:r>
        <w:t xml:space="preserve">). Esto reduce el coste de mantener la plataforma, un requisito clave para un producto dirigido a </w:t>
      </w:r>
      <w:proofErr w:type="spellStart"/>
      <w:r>
        <w:t>PYMEs</w:t>
      </w:r>
      <w:proofErr w:type="spellEnd"/>
      <w:r>
        <w:t xml:space="preserve"> (RNF-06).</w:t>
      </w:r>
    </w:p>
    <w:p w14:paraId="53B3141D" w14:textId="77777777" w:rsidR="00EC05E3" w:rsidRDefault="00EC05E3"/>
    <w:p w14:paraId="18178643" w14:textId="77777777" w:rsidR="00EC05E3" w:rsidRDefault="00000000">
      <w:pPr>
        <w:pStyle w:val="Ttulo3"/>
        <w:numPr>
          <w:ilvl w:val="2"/>
          <w:numId w:val="9"/>
        </w:numPr>
      </w:pPr>
      <w:bookmarkStart w:id="65" w:name="_Toc243869287"/>
      <w:r>
        <w:t>API de orquestación</w:t>
      </w:r>
      <w:bookmarkEnd w:id="65"/>
    </w:p>
    <w:p w14:paraId="59867721" w14:textId="77777777" w:rsidR="00EC05E3" w:rsidRDefault="00000000">
      <w:r>
        <w:t>La API sigue una arquitectura por capas basada en puertos y adaptadores:</w:t>
      </w:r>
    </w:p>
    <w:p w14:paraId="16950F13" w14:textId="77777777" w:rsidR="00EC05E3" w:rsidRDefault="00000000">
      <w:pPr>
        <w:numPr>
          <w:ilvl w:val="0"/>
          <w:numId w:val="1"/>
        </w:numPr>
      </w:pPr>
      <w:proofErr w:type="spellStart"/>
      <w:r>
        <w:rPr>
          <w:b/>
          <w:bCs/>
        </w:rPr>
        <w:t>domain</w:t>
      </w:r>
      <w:proofErr w:type="spellEnd"/>
      <w:r>
        <w:rPr>
          <w:b/>
          <w:bCs/>
        </w:rPr>
        <w:t>:</w:t>
      </w:r>
      <w:r>
        <w:t xml:space="preserve"> entidades (usuario, cliente, aplicación y </w:t>
      </w:r>
      <w:proofErr w:type="spellStart"/>
      <w:r>
        <w:t>release</w:t>
      </w:r>
      <w:proofErr w:type="spellEnd"/>
      <w:r>
        <w:t xml:space="preserve">) y reglas de transición de estado de los </w:t>
      </w:r>
      <w:proofErr w:type="spellStart"/>
      <w:r>
        <w:t>releases</w:t>
      </w:r>
      <w:proofErr w:type="spellEnd"/>
      <w:r>
        <w:t>.</w:t>
      </w:r>
    </w:p>
    <w:p w14:paraId="6F6FF676" w14:textId="77777777" w:rsidR="00EC05E3" w:rsidRDefault="00000000">
      <w:pPr>
        <w:numPr>
          <w:ilvl w:val="0"/>
          <w:numId w:val="1"/>
        </w:numPr>
      </w:pPr>
      <w:proofErr w:type="spellStart"/>
      <w:r>
        <w:rPr>
          <w:b/>
          <w:bCs/>
        </w:rPr>
        <w:t>application</w:t>
      </w:r>
      <w:proofErr w:type="spellEnd"/>
      <w:r>
        <w:rPr>
          <w:b/>
          <w:bCs/>
        </w:rPr>
        <w:t>:</w:t>
      </w:r>
      <w:r>
        <w:t xml:space="preserve"> servicios de casos de uso (registro, conexiones, aplicaciones, </w:t>
      </w:r>
      <w:proofErr w:type="spellStart"/>
      <w:r>
        <w:t>releases</w:t>
      </w:r>
      <w:proofErr w:type="spellEnd"/>
      <w:r>
        <w:t xml:space="preserve"> y </w:t>
      </w:r>
      <w:proofErr w:type="spellStart"/>
      <w:r>
        <w:t>webhook</w:t>
      </w:r>
      <w:proofErr w:type="spellEnd"/>
      <w:r>
        <w:t>) y puertos que abstraen los sistemas externos.</w:t>
      </w:r>
    </w:p>
    <w:p w14:paraId="354551D9" w14:textId="77777777" w:rsidR="008A53C8" w:rsidRDefault="00BB6337" w:rsidP="00BB6337">
      <w:pPr>
        <w:pStyle w:val="Prrafodelista"/>
        <w:numPr>
          <w:ilvl w:val="0"/>
          <w:numId w:val="1"/>
        </w:numPr>
        <w:rPr>
          <w:lang w:val="es-CO"/>
        </w:rPr>
      </w:pPr>
      <w:proofErr w:type="spellStart"/>
      <w:r w:rsidRPr="00BB6337">
        <w:rPr>
          <w:b/>
          <w:bCs/>
          <w:lang w:val="es-CO"/>
        </w:rPr>
        <w:t>infrastructure</w:t>
      </w:r>
      <w:proofErr w:type="spellEnd"/>
      <w:r w:rsidRPr="00BB6337">
        <w:rPr>
          <w:lang w:val="es-CO"/>
        </w:rPr>
        <w:t xml:space="preserve">: adaptadores de los puertos, separados según la dirección de la dependencia. </w:t>
      </w:r>
    </w:p>
    <w:p w14:paraId="2B9A0C3A" w14:textId="4538456F" w:rsidR="008A53C8" w:rsidRDefault="00BB6337" w:rsidP="008A53C8">
      <w:pPr>
        <w:pStyle w:val="Prrafodelista"/>
        <w:numPr>
          <w:ilvl w:val="1"/>
          <w:numId w:val="1"/>
        </w:numPr>
        <w:rPr>
          <w:lang w:val="es-CO"/>
        </w:rPr>
      </w:pPr>
      <w:r w:rsidRPr="008A53C8">
        <w:rPr>
          <w:lang w:val="es-CO"/>
        </w:rPr>
        <w:t>Los </w:t>
      </w:r>
      <w:r w:rsidRPr="008A53C8">
        <w:rPr>
          <w:b/>
          <w:bCs/>
          <w:lang w:val="es-CO"/>
        </w:rPr>
        <w:t>adaptadores de entrada</w:t>
      </w:r>
      <w:r w:rsidRPr="008A53C8">
        <w:rPr>
          <w:lang w:val="es-CO"/>
        </w:rPr>
        <w:t> </w:t>
      </w:r>
      <w:r w:rsidRPr="008A53C8">
        <w:rPr>
          <w:lang w:val="es-CO"/>
        </w:rPr>
        <w:t>(</w:t>
      </w:r>
      <w:proofErr w:type="spellStart"/>
      <w:r w:rsidRPr="008A53C8">
        <w:rPr>
          <w:lang w:val="es-CO"/>
        </w:rPr>
        <w:t>infrastructure</w:t>
      </w:r>
      <w:proofErr w:type="spellEnd"/>
      <w:r w:rsidRPr="008A53C8">
        <w:rPr>
          <w:lang w:val="es-CO"/>
        </w:rPr>
        <w:t>/</w:t>
      </w:r>
      <w:proofErr w:type="spellStart"/>
      <w:r w:rsidRPr="008A53C8">
        <w:rPr>
          <w:lang w:val="es-CO"/>
        </w:rPr>
        <w:t>entrypoints</w:t>
      </w:r>
      <w:proofErr w:type="spellEnd"/>
      <w:r w:rsidRPr="008A53C8">
        <w:rPr>
          <w:lang w:val="es-CO"/>
        </w:rPr>
        <w:t>) son los controladores REST, los objetos de transferencia y la gestión de</w:t>
      </w:r>
      <w:r w:rsidR="008A53C8">
        <w:rPr>
          <w:lang w:val="es-CO"/>
        </w:rPr>
        <w:t xml:space="preserve"> errores</w:t>
      </w:r>
      <w:r w:rsidRPr="008A53C8">
        <w:rPr>
          <w:lang w:val="es-CO"/>
        </w:rPr>
        <w:t xml:space="preserve">, además de la configuración de seguridad. </w:t>
      </w:r>
    </w:p>
    <w:p w14:paraId="035D983D" w14:textId="13113C2F" w:rsidR="00EC05E3" w:rsidRDefault="00BB6337" w:rsidP="008A53C8">
      <w:pPr>
        <w:pStyle w:val="Prrafodelista"/>
        <w:numPr>
          <w:ilvl w:val="1"/>
          <w:numId w:val="1"/>
        </w:numPr>
        <w:rPr>
          <w:lang w:val="es-CO"/>
        </w:rPr>
      </w:pPr>
      <w:r w:rsidRPr="008A53C8">
        <w:rPr>
          <w:lang w:val="es-CO"/>
        </w:rPr>
        <w:t>Los </w:t>
      </w:r>
      <w:r w:rsidRPr="008A53C8">
        <w:rPr>
          <w:b/>
          <w:bCs/>
          <w:lang w:val="es-CO"/>
        </w:rPr>
        <w:t>adaptadores de salida</w:t>
      </w:r>
      <w:r w:rsidRPr="008A53C8">
        <w:rPr>
          <w:lang w:val="es-CO"/>
        </w:rPr>
        <w:t> (</w:t>
      </w:r>
      <w:proofErr w:type="spellStart"/>
      <w:r w:rsidRPr="008A53C8">
        <w:rPr>
          <w:lang w:val="es-CO"/>
        </w:rPr>
        <w:t>infrastructure</w:t>
      </w:r>
      <w:proofErr w:type="spellEnd"/>
      <w:r w:rsidRPr="008A53C8">
        <w:rPr>
          <w:lang w:val="es-CO"/>
        </w:rPr>
        <w:t>/</w:t>
      </w:r>
      <w:proofErr w:type="spellStart"/>
      <w:r w:rsidRPr="008A53C8">
        <w:rPr>
          <w:lang w:val="es-CO"/>
        </w:rPr>
        <w:t>adapters</w:t>
      </w:r>
      <w:proofErr w:type="spellEnd"/>
      <w:r w:rsidRPr="008A53C8">
        <w:rPr>
          <w:lang w:val="es-CO"/>
        </w:rPr>
        <w:t>)</w:t>
      </w:r>
      <w:r w:rsidRPr="008A53C8">
        <w:rPr>
          <w:lang w:val="es-CO"/>
        </w:rPr>
        <w:t xml:space="preserve"> implementan los puertos frente a los sistemas externos</w:t>
      </w:r>
      <w:r w:rsidR="008A53C8">
        <w:rPr>
          <w:lang w:val="es-CO"/>
        </w:rPr>
        <w:t xml:space="preserve"> </w:t>
      </w:r>
      <w:r w:rsidRPr="008A53C8">
        <w:rPr>
          <w:lang w:val="es-CO"/>
        </w:rPr>
        <w:t xml:space="preserve">(STS, Step </w:t>
      </w:r>
      <w:proofErr w:type="spellStart"/>
      <w:r w:rsidRPr="008A53C8">
        <w:rPr>
          <w:lang w:val="es-CO"/>
        </w:rPr>
        <w:t>Functions</w:t>
      </w:r>
      <w:proofErr w:type="spellEnd"/>
      <w:r w:rsidRPr="008A53C8">
        <w:rPr>
          <w:lang w:val="es-CO"/>
        </w:rPr>
        <w:t xml:space="preserve">, </w:t>
      </w:r>
      <w:proofErr w:type="spellStart"/>
      <w:r w:rsidRPr="008A53C8">
        <w:rPr>
          <w:lang w:val="es-CO"/>
        </w:rPr>
        <w:t>DynamoDB</w:t>
      </w:r>
      <w:proofErr w:type="spellEnd"/>
      <w:r w:rsidRPr="008A53C8">
        <w:rPr>
          <w:lang w:val="es-CO"/>
        </w:rPr>
        <w:t xml:space="preserve"> y GitHub)</w:t>
      </w:r>
      <w:r w:rsidR="008A53C8">
        <w:rPr>
          <w:lang w:val="es-CO"/>
        </w:rPr>
        <w:t>.</w:t>
      </w:r>
    </w:p>
    <w:p w14:paraId="58B74DF7" w14:textId="77777777" w:rsidR="008A53C8" w:rsidRPr="008A53C8" w:rsidRDefault="008A53C8" w:rsidP="008A53C8">
      <w:pPr>
        <w:pStyle w:val="Prrafodelista"/>
        <w:ind w:left="1440"/>
        <w:rPr>
          <w:lang w:val="es-CO"/>
        </w:rPr>
      </w:pPr>
    </w:p>
    <w:p w14:paraId="38A620DF" w14:textId="77777777" w:rsidR="00EC05E3" w:rsidRDefault="00000000">
      <w:r>
        <w:t xml:space="preserve">La autenticación es propia de la plataforma: el registro y el inicio de sesión devuelven un JWT firmado con HMAC-SHA256, válido durante 12 horas, que incluye el identificador del usuario, </w:t>
      </w:r>
      <w:r>
        <w:lastRenderedPageBreak/>
        <w:t>su rol y su cliente. El servidor no guarda sesiones: valida la firma y la caducidad del token en cada petición. Las credenciales del administrador no se guardan en la base de datos, sino en la configuración del entorno (D-24). La Tabla 9 resume la API REST.</w:t>
      </w:r>
    </w:p>
    <w:p w14:paraId="5847D424" w14:textId="77777777" w:rsidR="00EC05E3" w:rsidRDefault="00000000">
      <w:pPr>
        <w:keepNext/>
      </w:pPr>
      <w:bookmarkStart w:id="66" w:name="_Toc243869308"/>
      <w:r>
        <w:rPr>
          <w:b/>
          <w:bCs/>
          <w:color w:val="000000"/>
        </w:rPr>
        <w:t xml:space="preserve">Tabla </w:t>
      </w:r>
      <w:r>
        <w:rPr>
          <w:b/>
          <w:bCs/>
          <w:color w:val="000000"/>
        </w:rPr>
        <w:fldChar w:fldCharType="begin"/>
      </w:r>
      <w:r>
        <w:rPr>
          <w:b/>
          <w:bCs/>
          <w:color w:val="000000"/>
        </w:rPr>
        <w:instrText xml:space="preserve"> SEQ Tabla \* ARABIC </w:instrText>
      </w:r>
      <w:r>
        <w:rPr>
          <w:b/>
          <w:bCs/>
          <w:color w:val="000000"/>
        </w:rPr>
        <w:fldChar w:fldCharType="separate"/>
      </w:r>
      <w:r w:rsidR="00BB6337">
        <w:rPr>
          <w:b/>
          <w:bCs/>
          <w:noProof/>
          <w:color w:val="000000"/>
        </w:rPr>
        <w:t>9</w:t>
      </w:r>
      <w:r>
        <w:rPr>
          <w:b/>
          <w:bCs/>
          <w:color w:val="000000"/>
        </w:rPr>
        <w:fldChar w:fldCharType="end"/>
      </w:r>
      <w:r>
        <w:rPr>
          <w:b/>
          <w:bCs/>
          <w:color w:val="000000"/>
        </w:rPr>
        <w:t>.</w:t>
      </w:r>
      <w:r>
        <w:rPr>
          <w:i/>
          <w:iCs/>
          <w:color w:val="000000"/>
        </w:rPr>
        <w:t xml:space="preserve"> Rutas principales de la API REST.</w:t>
      </w:r>
      <w:bookmarkEnd w:id="66"/>
    </w:p>
    <w:tbl>
      <w:tblPr>
        <w:tblStyle w:val="a9"/>
        <w:tblW w:w="9776"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3900"/>
        <w:gridCol w:w="1900"/>
        <w:gridCol w:w="3976"/>
      </w:tblGrid>
      <w:tr w:rsidR="00EC05E3" w14:paraId="523E3F63" w14:textId="77777777" w:rsidTr="00EC05E3">
        <w:trPr>
          <w:cantSplit/>
          <w:tblHeader/>
        </w:trPr>
        <w:tc>
          <w:tcPr>
            <w:tcW w:w="3900" w:type="dxa"/>
          </w:tcPr>
          <w:p w14:paraId="56A24DB5" w14:textId="77777777" w:rsidR="00EC05E3" w:rsidRDefault="00000000">
            <w:pPr>
              <w:spacing w:before="0" w:line="276" w:lineRule="auto"/>
              <w:jc w:val="left"/>
              <w:rPr>
                <w:sz w:val="20"/>
                <w:szCs w:val="20"/>
              </w:rPr>
            </w:pPr>
            <w:r>
              <w:rPr>
                <w:b/>
                <w:bCs/>
                <w:sz w:val="20"/>
                <w:szCs w:val="20"/>
              </w:rPr>
              <w:t>Ruta</w:t>
            </w:r>
          </w:p>
        </w:tc>
        <w:tc>
          <w:tcPr>
            <w:tcW w:w="1900" w:type="dxa"/>
          </w:tcPr>
          <w:p w14:paraId="2B8BF06C" w14:textId="77777777" w:rsidR="00EC05E3" w:rsidRDefault="00000000">
            <w:pPr>
              <w:spacing w:before="0" w:line="276" w:lineRule="auto"/>
              <w:jc w:val="left"/>
              <w:rPr>
                <w:sz w:val="20"/>
                <w:szCs w:val="20"/>
              </w:rPr>
            </w:pPr>
            <w:r>
              <w:rPr>
                <w:b/>
                <w:bCs/>
                <w:sz w:val="20"/>
                <w:szCs w:val="20"/>
              </w:rPr>
              <w:t>Acceso</w:t>
            </w:r>
          </w:p>
        </w:tc>
        <w:tc>
          <w:tcPr>
            <w:tcW w:w="3976" w:type="dxa"/>
          </w:tcPr>
          <w:p w14:paraId="329326A4" w14:textId="77777777" w:rsidR="00EC05E3" w:rsidRDefault="00000000">
            <w:pPr>
              <w:spacing w:before="0" w:line="276" w:lineRule="auto"/>
              <w:jc w:val="left"/>
              <w:rPr>
                <w:sz w:val="20"/>
                <w:szCs w:val="20"/>
              </w:rPr>
            </w:pPr>
            <w:r>
              <w:rPr>
                <w:b/>
                <w:bCs/>
                <w:sz w:val="20"/>
                <w:szCs w:val="20"/>
              </w:rPr>
              <w:t>Función</w:t>
            </w:r>
          </w:p>
        </w:tc>
      </w:tr>
      <w:tr w:rsidR="00EC05E3" w14:paraId="5937749C"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3900" w:type="dxa"/>
          </w:tcPr>
          <w:p w14:paraId="3912A2B0" w14:textId="77777777" w:rsidR="00EC05E3" w:rsidRDefault="00000000">
            <w:pPr>
              <w:spacing w:before="0" w:line="276" w:lineRule="auto"/>
              <w:jc w:val="left"/>
              <w:rPr>
                <w:sz w:val="20"/>
                <w:szCs w:val="20"/>
              </w:rPr>
            </w:pPr>
            <w:r>
              <w:rPr>
                <w:rFonts w:ascii="Consolas" w:hAnsi="Consolas" w:cs="Consolas"/>
                <w:sz w:val="17"/>
                <w:szCs w:val="17"/>
              </w:rPr>
              <w:t>POST /api/</w:t>
            </w:r>
            <w:proofErr w:type="spellStart"/>
            <w:r>
              <w:rPr>
                <w:rFonts w:ascii="Consolas" w:hAnsi="Consolas" w:cs="Consolas"/>
                <w:sz w:val="17"/>
                <w:szCs w:val="17"/>
              </w:rPr>
              <w:t>auth</w:t>
            </w:r>
            <w:proofErr w:type="spellEnd"/>
            <w:r>
              <w:rPr>
                <w:rFonts w:ascii="Consolas" w:hAnsi="Consolas" w:cs="Consolas"/>
                <w:sz w:val="17"/>
                <w:szCs w:val="17"/>
              </w:rPr>
              <w:t>/</w:t>
            </w:r>
            <w:proofErr w:type="spellStart"/>
            <w:r>
              <w:rPr>
                <w:rFonts w:ascii="Consolas" w:hAnsi="Consolas" w:cs="Consolas"/>
                <w:sz w:val="17"/>
                <w:szCs w:val="17"/>
              </w:rPr>
              <w:t>register</w:t>
            </w:r>
            <w:proofErr w:type="spellEnd"/>
            <w:r>
              <w:rPr>
                <w:sz w:val="20"/>
                <w:szCs w:val="20"/>
              </w:rPr>
              <w:t xml:space="preserve"> y </w:t>
            </w:r>
            <w:r>
              <w:rPr>
                <w:rFonts w:ascii="Consolas" w:hAnsi="Consolas" w:cs="Consolas"/>
                <w:sz w:val="17"/>
                <w:szCs w:val="17"/>
              </w:rPr>
              <w:t>/login</w:t>
            </w:r>
          </w:p>
        </w:tc>
        <w:tc>
          <w:tcPr>
            <w:tcW w:w="1900" w:type="dxa"/>
          </w:tcPr>
          <w:p w14:paraId="1AF81F18" w14:textId="77777777" w:rsidR="00EC05E3" w:rsidRDefault="00000000">
            <w:pPr>
              <w:spacing w:before="0" w:line="276" w:lineRule="auto"/>
              <w:jc w:val="left"/>
              <w:rPr>
                <w:sz w:val="20"/>
                <w:szCs w:val="20"/>
              </w:rPr>
            </w:pPr>
            <w:r>
              <w:rPr>
                <w:sz w:val="20"/>
                <w:szCs w:val="20"/>
              </w:rPr>
              <w:t>Público</w:t>
            </w:r>
          </w:p>
        </w:tc>
        <w:tc>
          <w:tcPr>
            <w:tcW w:w="3976" w:type="dxa"/>
          </w:tcPr>
          <w:p w14:paraId="3BCD9770" w14:textId="77777777" w:rsidR="00EC05E3" w:rsidRDefault="00000000">
            <w:pPr>
              <w:spacing w:before="0" w:line="276" w:lineRule="auto"/>
              <w:jc w:val="left"/>
              <w:rPr>
                <w:sz w:val="20"/>
                <w:szCs w:val="20"/>
              </w:rPr>
            </w:pPr>
            <w:r>
              <w:rPr>
                <w:sz w:val="20"/>
                <w:szCs w:val="20"/>
              </w:rPr>
              <w:t>Registro e inicio de sesión; devuelven un JWT.</w:t>
            </w:r>
          </w:p>
        </w:tc>
      </w:tr>
      <w:tr w:rsidR="00EC05E3" w14:paraId="51BEFE00" w14:textId="77777777" w:rsidTr="00EC05E3">
        <w:trPr>
          <w:cantSplit/>
        </w:trPr>
        <w:tc>
          <w:tcPr>
            <w:tcW w:w="3900" w:type="dxa"/>
          </w:tcPr>
          <w:p w14:paraId="3F81651B" w14:textId="77777777" w:rsidR="00EC05E3" w:rsidRDefault="00000000">
            <w:pPr>
              <w:spacing w:before="0" w:line="276" w:lineRule="auto"/>
              <w:jc w:val="left"/>
              <w:rPr>
                <w:sz w:val="20"/>
                <w:szCs w:val="20"/>
              </w:rPr>
            </w:pPr>
            <w:r>
              <w:rPr>
                <w:rFonts w:ascii="Consolas" w:hAnsi="Consolas" w:cs="Consolas"/>
                <w:sz w:val="17"/>
                <w:szCs w:val="17"/>
              </w:rPr>
              <w:t>GET /api/me/</w:t>
            </w:r>
            <w:proofErr w:type="spellStart"/>
            <w:r>
              <w:rPr>
                <w:rFonts w:ascii="Consolas" w:hAnsi="Consolas" w:cs="Consolas"/>
                <w:sz w:val="17"/>
                <w:szCs w:val="17"/>
              </w:rPr>
              <w:t>tenant</w:t>
            </w:r>
            <w:proofErr w:type="spellEnd"/>
          </w:p>
        </w:tc>
        <w:tc>
          <w:tcPr>
            <w:tcW w:w="1900" w:type="dxa"/>
          </w:tcPr>
          <w:p w14:paraId="62108DE1" w14:textId="77777777" w:rsidR="00EC05E3" w:rsidRDefault="00000000">
            <w:pPr>
              <w:spacing w:before="0" w:line="276" w:lineRule="auto"/>
              <w:jc w:val="left"/>
              <w:rPr>
                <w:sz w:val="20"/>
                <w:szCs w:val="20"/>
              </w:rPr>
            </w:pPr>
            <w:r>
              <w:rPr>
                <w:sz w:val="20"/>
                <w:szCs w:val="20"/>
              </w:rPr>
              <w:t>CLIENT</w:t>
            </w:r>
          </w:p>
        </w:tc>
        <w:tc>
          <w:tcPr>
            <w:tcW w:w="3976" w:type="dxa"/>
          </w:tcPr>
          <w:p w14:paraId="301FDF1C" w14:textId="77777777" w:rsidR="00EC05E3" w:rsidRDefault="00000000">
            <w:pPr>
              <w:spacing w:before="0" w:line="276" w:lineRule="auto"/>
              <w:jc w:val="left"/>
              <w:rPr>
                <w:sz w:val="20"/>
                <w:szCs w:val="20"/>
              </w:rPr>
            </w:pPr>
            <w:r>
              <w:rPr>
                <w:sz w:val="20"/>
                <w:szCs w:val="20"/>
              </w:rPr>
              <w:t>Datos del cliente y estado de sus conexiones.</w:t>
            </w:r>
          </w:p>
        </w:tc>
      </w:tr>
      <w:tr w:rsidR="00EC05E3" w14:paraId="059ACC64"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3900" w:type="dxa"/>
          </w:tcPr>
          <w:p w14:paraId="2723351F" w14:textId="77777777" w:rsidR="00EC05E3" w:rsidRDefault="00000000">
            <w:pPr>
              <w:spacing w:before="0" w:line="276" w:lineRule="auto"/>
              <w:jc w:val="left"/>
              <w:rPr>
                <w:sz w:val="20"/>
                <w:szCs w:val="20"/>
              </w:rPr>
            </w:pPr>
            <w:r>
              <w:rPr>
                <w:rFonts w:ascii="Consolas" w:hAnsi="Consolas" w:cs="Consolas"/>
                <w:sz w:val="17"/>
                <w:szCs w:val="17"/>
              </w:rPr>
              <w:t>POST</w:t>
            </w:r>
            <w:r>
              <w:rPr>
                <w:sz w:val="20"/>
                <w:szCs w:val="20"/>
              </w:rPr>
              <w:t xml:space="preserve"> y </w:t>
            </w:r>
            <w:r>
              <w:rPr>
                <w:rFonts w:ascii="Consolas" w:hAnsi="Consolas" w:cs="Consolas"/>
                <w:sz w:val="17"/>
                <w:szCs w:val="17"/>
              </w:rPr>
              <w:t>DELETE /api/me/</w:t>
            </w:r>
            <w:proofErr w:type="spellStart"/>
            <w:r>
              <w:rPr>
                <w:rFonts w:ascii="Consolas" w:hAnsi="Consolas" w:cs="Consolas"/>
                <w:sz w:val="17"/>
                <w:szCs w:val="17"/>
              </w:rPr>
              <w:t>aws-connection</w:t>
            </w:r>
            <w:proofErr w:type="spellEnd"/>
          </w:p>
        </w:tc>
        <w:tc>
          <w:tcPr>
            <w:tcW w:w="1900" w:type="dxa"/>
          </w:tcPr>
          <w:p w14:paraId="0CB9A80D" w14:textId="77777777" w:rsidR="00EC05E3" w:rsidRDefault="00000000">
            <w:pPr>
              <w:spacing w:before="0" w:line="276" w:lineRule="auto"/>
              <w:jc w:val="left"/>
              <w:rPr>
                <w:sz w:val="20"/>
                <w:szCs w:val="20"/>
              </w:rPr>
            </w:pPr>
            <w:r>
              <w:rPr>
                <w:sz w:val="20"/>
                <w:szCs w:val="20"/>
              </w:rPr>
              <w:t>CLIENT</w:t>
            </w:r>
          </w:p>
        </w:tc>
        <w:tc>
          <w:tcPr>
            <w:tcW w:w="3976" w:type="dxa"/>
          </w:tcPr>
          <w:p w14:paraId="4970C0A1" w14:textId="77777777" w:rsidR="00EC05E3" w:rsidRDefault="00000000">
            <w:pPr>
              <w:spacing w:before="0" w:line="276" w:lineRule="auto"/>
              <w:jc w:val="left"/>
              <w:rPr>
                <w:sz w:val="20"/>
                <w:szCs w:val="20"/>
              </w:rPr>
            </w:pPr>
            <w:r>
              <w:rPr>
                <w:sz w:val="20"/>
                <w:szCs w:val="20"/>
              </w:rPr>
              <w:t>Conectar o desconectar la cuenta de AWS.</w:t>
            </w:r>
          </w:p>
        </w:tc>
      </w:tr>
      <w:tr w:rsidR="00EC05E3" w14:paraId="0688F948" w14:textId="77777777" w:rsidTr="00EC05E3">
        <w:trPr>
          <w:cantSplit/>
        </w:trPr>
        <w:tc>
          <w:tcPr>
            <w:tcW w:w="3900" w:type="dxa"/>
          </w:tcPr>
          <w:p w14:paraId="1E9FBB06" w14:textId="77777777" w:rsidR="00EC05E3" w:rsidRDefault="00000000">
            <w:pPr>
              <w:spacing w:before="0" w:line="276" w:lineRule="auto"/>
              <w:jc w:val="left"/>
              <w:rPr>
                <w:sz w:val="20"/>
                <w:szCs w:val="20"/>
              </w:rPr>
            </w:pPr>
            <w:r>
              <w:rPr>
                <w:rFonts w:ascii="Consolas" w:hAnsi="Consolas" w:cs="Consolas"/>
                <w:sz w:val="17"/>
                <w:szCs w:val="17"/>
              </w:rPr>
              <w:t>POST</w:t>
            </w:r>
            <w:r>
              <w:rPr>
                <w:sz w:val="20"/>
                <w:szCs w:val="20"/>
              </w:rPr>
              <w:t xml:space="preserve"> y </w:t>
            </w:r>
            <w:r>
              <w:rPr>
                <w:rFonts w:ascii="Consolas" w:hAnsi="Consolas" w:cs="Consolas"/>
                <w:sz w:val="17"/>
                <w:szCs w:val="17"/>
              </w:rPr>
              <w:t>DELETE /api/me/</w:t>
            </w:r>
            <w:proofErr w:type="spellStart"/>
            <w:r>
              <w:rPr>
                <w:rFonts w:ascii="Consolas" w:hAnsi="Consolas" w:cs="Consolas"/>
                <w:sz w:val="17"/>
                <w:szCs w:val="17"/>
              </w:rPr>
              <w:t>github-connection</w:t>
            </w:r>
            <w:proofErr w:type="spellEnd"/>
          </w:p>
        </w:tc>
        <w:tc>
          <w:tcPr>
            <w:tcW w:w="1900" w:type="dxa"/>
          </w:tcPr>
          <w:p w14:paraId="70D68C79" w14:textId="77777777" w:rsidR="00EC05E3" w:rsidRDefault="00000000">
            <w:pPr>
              <w:spacing w:before="0" w:line="276" w:lineRule="auto"/>
              <w:jc w:val="left"/>
              <w:rPr>
                <w:sz w:val="20"/>
                <w:szCs w:val="20"/>
              </w:rPr>
            </w:pPr>
            <w:r>
              <w:rPr>
                <w:sz w:val="20"/>
                <w:szCs w:val="20"/>
              </w:rPr>
              <w:t>CLIENT</w:t>
            </w:r>
          </w:p>
        </w:tc>
        <w:tc>
          <w:tcPr>
            <w:tcW w:w="3976" w:type="dxa"/>
          </w:tcPr>
          <w:p w14:paraId="71D8001B" w14:textId="77777777" w:rsidR="00EC05E3" w:rsidRDefault="00000000">
            <w:pPr>
              <w:spacing w:before="0" w:line="276" w:lineRule="auto"/>
              <w:jc w:val="left"/>
              <w:rPr>
                <w:sz w:val="20"/>
                <w:szCs w:val="20"/>
              </w:rPr>
            </w:pPr>
            <w:r>
              <w:rPr>
                <w:sz w:val="20"/>
                <w:szCs w:val="20"/>
              </w:rPr>
              <w:t>Conectar GitHub (con el código OAuth) o desconectarlo.</w:t>
            </w:r>
          </w:p>
        </w:tc>
      </w:tr>
      <w:tr w:rsidR="00EC05E3" w14:paraId="6E26502C"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3900" w:type="dxa"/>
          </w:tcPr>
          <w:p w14:paraId="4FD0012B" w14:textId="77777777" w:rsidR="00EC05E3" w:rsidRDefault="00000000">
            <w:pPr>
              <w:spacing w:before="0" w:line="276" w:lineRule="auto"/>
              <w:jc w:val="left"/>
              <w:rPr>
                <w:sz w:val="20"/>
                <w:szCs w:val="20"/>
              </w:rPr>
            </w:pPr>
            <w:r>
              <w:rPr>
                <w:rFonts w:ascii="Consolas" w:hAnsi="Consolas" w:cs="Consolas"/>
                <w:sz w:val="17"/>
                <w:szCs w:val="17"/>
              </w:rPr>
              <w:t>GET /api/me/</w:t>
            </w:r>
            <w:proofErr w:type="spellStart"/>
            <w:r>
              <w:rPr>
                <w:rFonts w:ascii="Consolas" w:hAnsi="Consolas" w:cs="Consolas"/>
                <w:sz w:val="17"/>
                <w:szCs w:val="17"/>
              </w:rPr>
              <w:t>github</w:t>
            </w:r>
            <w:proofErr w:type="spellEnd"/>
            <w:r>
              <w:rPr>
                <w:rFonts w:ascii="Consolas" w:hAnsi="Consolas" w:cs="Consolas"/>
                <w:sz w:val="17"/>
                <w:szCs w:val="17"/>
              </w:rPr>
              <w:t>/</w:t>
            </w:r>
            <w:proofErr w:type="spellStart"/>
            <w:r>
              <w:rPr>
                <w:rFonts w:ascii="Consolas" w:hAnsi="Consolas" w:cs="Consolas"/>
                <w:sz w:val="17"/>
                <w:szCs w:val="17"/>
              </w:rPr>
              <w:t>repositories</w:t>
            </w:r>
            <w:proofErr w:type="spellEnd"/>
          </w:p>
        </w:tc>
        <w:tc>
          <w:tcPr>
            <w:tcW w:w="1900" w:type="dxa"/>
          </w:tcPr>
          <w:p w14:paraId="79C9A96E" w14:textId="77777777" w:rsidR="00EC05E3" w:rsidRDefault="00000000">
            <w:pPr>
              <w:spacing w:before="0" w:line="276" w:lineRule="auto"/>
              <w:jc w:val="left"/>
              <w:rPr>
                <w:sz w:val="20"/>
                <w:szCs w:val="20"/>
              </w:rPr>
            </w:pPr>
            <w:r>
              <w:rPr>
                <w:sz w:val="20"/>
                <w:szCs w:val="20"/>
              </w:rPr>
              <w:t>CLIENT</w:t>
            </w:r>
          </w:p>
        </w:tc>
        <w:tc>
          <w:tcPr>
            <w:tcW w:w="3976" w:type="dxa"/>
          </w:tcPr>
          <w:p w14:paraId="4875E6DC" w14:textId="77777777" w:rsidR="00EC05E3" w:rsidRDefault="00000000">
            <w:pPr>
              <w:spacing w:before="0" w:line="276" w:lineRule="auto"/>
              <w:jc w:val="left"/>
              <w:rPr>
                <w:sz w:val="20"/>
                <w:szCs w:val="20"/>
              </w:rPr>
            </w:pPr>
            <w:r>
              <w:rPr>
                <w:sz w:val="20"/>
                <w:szCs w:val="20"/>
              </w:rPr>
              <w:t>Repositorios y ramas accesibles para la GitHub App.</w:t>
            </w:r>
          </w:p>
        </w:tc>
      </w:tr>
      <w:tr w:rsidR="00EC05E3" w14:paraId="19EDC8EE" w14:textId="77777777" w:rsidTr="00EC05E3">
        <w:trPr>
          <w:cantSplit/>
        </w:trPr>
        <w:tc>
          <w:tcPr>
            <w:tcW w:w="3900" w:type="dxa"/>
          </w:tcPr>
          <w:p w14:paraId="4EDEA869" w14:textId="77777777" w:rsidR="00EC05E3" w:rsidRDefault="00000000">
            <w:pPr>
              <w:spacing w:before="0" w:line="276" w:lineRule="auto"/>
              <w:jc w:val="left"/>
              <w:rPr>
                <w:sz w:val="20"/>
                <w:szCs w:val="20"/>
              </w:rPr>
            </w:pPr>
            <w:r>
              <w:rPr>
                <w:rFonts w:ascii="Consolas" w:hAnsi="Consolas" w:cs="Consolas"/>
                <w:sz w:val="17"/>
                <w:szCs w:val="17"/>
              </w:rPr>
              <w:t>GET</w:t>
            </w:r>
            <w:r>
              <w:rPr>
                <w:sz w:val="20"/>
                <w:szCs w:val="20"/>
              </w:rPr>
              <w:t xml:space="preserve"> y </w:t>
            </w:r>
            <w:r>
              <w:rPr>
                <w:rFonts w:ascii="Consolas" w:hAnsi="Consolas" w:cs="Consolas"/>
                <w:sz w:val="17"/>
                <w:szCs w:val="17"/>
              </w:rPr>
              <w:t>POST /api/me/</w:t>
            </w:r>
            <w:proofErr w:type="gramStart"/>
            <w:r>
              <w:rPr>
                <w:rFonts w:ascii="Consolas" w:hAnsi="Consolas" w:cs="Consolas"/>
                <w:sz w:val="17"/>
                <w:szCs w:val="17"/>
              </w:rPr>
              <w:t>apps</w:t>
            </w:r>
            <w:proofErr w:type="gramEnd"/>
          </w:p>
        </w:tc>
        <w:tc>
          <w:tcPr>
            <w:tcW w:w="1900" w:type="dxa"/>
          </w:tcPr>
          <w:p w14:paraId="4EEFAADF" w14:textId="77777777" w:rsidR="00EC05E3" w:rsidRDefault="00000000">
            <w:pPr>
              <w:spacing w:before="0" w:line="276" w:lineRule="auto"/>
              <w:jc w:val="left"/>
              <w:rPr>
                <w:sz w:val="20"/>
                <w:szCs w:val="20"/>
              </w:rPr>
            </w:pPr>
            <w:r>
              <w:rPr>
                <w:sz w:val="20"/>
                <w:szCs w:val="20"/>
              </w:rPr>
              <w:t>CLIENT</w:t>
            </w:r>
          </w:p>
        </w:tc>
        <w:tc>
          <w:tcPr>
            <w:tcW w:w="3976" w:type="dxa"/>
          </w:tcPr>
          <w:p w14:paraId="5B7B07F9" w14:textId="77777777" w:rsidR="00EC05E3" w:rsidRDefault="00000000">
            <w:pPr>
              <w:spacing w:before="0" w:line="276" w:lineRule="auto"/>
              <w:jc w:val="left"/>
              <w:rPr>
                <w:sz w:val="20"/>
                <w:szCs w:val="20"/>
              </w:rPr>
            </w:pPr>
            <w:r>
              <w:rPr>
                <w:sz w:val="20"/>
                <w:szCs w:val="20"/>
              </w:rPr>
              <w:t>Listar y crear aplicaciones.</w:t>
            </w:r>
          </w:p>
        </w:tc>
      </w:tr>
      <w:tr w:rsidR="00EC05E3" w14:paraId="2773506C"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3900" w:type="dxa"/>
          </w:tcPr>
          <w:p w14:paraId="52421466" w14:textId="77777777" w:rsidR="00EC05E3" w:rsidRDefault="00000000">
            <w:pPr>
              <w:spacing w:before="0" w:line="276" w:lineRule="auto"/>
              <w:jc w:val="left"/>
              <w:rPr>
                <w:sz w:val="20"/>
                <w:szCs w:val="20"/>
              </w:rPr>
            </w:pPr>
            <w:r>
              <w:rPr>
                <w:rFonts w:ascii="Consolas" w:hAnsi="Consolas" w:cs="Consolas"/>
                <w:sz w:val="17"/>
                <w:szCs w:val="17"/>
              </w:rPr>
              <w:t>GET /api/</w:t>
            </w:r>
            <w:proofErr w:type="spellStart"/>
            <w:r>
              <w:rPr>
                <w:rFonts w:ascii="Consolas" w:hAnsi="Consolas" w:cs="Consolas"/>
                <w:sz w:val="17"/>
                <w:szCs w:val="17"/>
              </w:rPr>
              <w:t>templates</w:t>
            </w:r>
            <w:proofErr w:type="spellEnd"/>
            <w:r>
              <w:rPr>
                <w:sz w:val="20"/>
                <w:szCs w:val="20"/>
              </w:rPr>
              <w:t xml:space="preserve"> y </w:t>
            </w:r>
            <w:r>
              <w:rPr>
                <w:rFonts w:ascii="Consolas" w:hAnsi="Consolas" w:cs="Consolas"/>
                <w:sz w:val="17"/>
                <w:szCs w:val="17"/>
              </w:rPr>
              <w:t>/{id}</w:t>
            </w:r>
          </w:p>
        </w:tc>
        <w:tc>
          <w:tcPr>
            <w:tcW w:w="1900" w:type="dxa"/>
          </w:tcPr>
          <w:p w14:paraId="4C1560E6" w14:textId="77777777" w:rsidR="00EC05E3" w:rsidRDefault="00000000">
            <w:pPr>
              <w:spacing w:before="0" w:line="276" w:lineRule="auto"/>
              <w:jc w:val="left"/>
              <w:rPr>
                <w:sz w:val="20"/>
                <w:szCs w:val="20"/>
              </w:rPr>
            </w:pPr>
            <w:r>
              <w:rPr>
                <w:sz w:val="20"/>
                <w:szCs w:val="20"/>
              </w:rPr>
              <w:t>Usuario autenticado</w:t>
            </w:r>
          </w:p>
        </w:tc>
        <w:tc>
          <w:tcPr>
            <w:tcW w:w="3976" w:type="dxa"/>
          </w:tcPr>
          <w:p w14:paraId="6B333B35" w14:textId="77777777" w:rsidR="00EC05E3" w:rsidRDefault="00000000">
            <w:pPr>
              <w:spacing w:before="0" w:line="276" w:lineRule="auto"/>
              <w:jc w:val="left"/>
              <w:rPr>
                <w:sz w:val="20"/>
                <w:szCs w:val="20"/>
              </w:rPr>
            </w:pPr>
            <w:r>
              <w:rPr>
                <w:sz w:val="20"/>
                <w:szCs w:val="20"/>
              </w:rPr>
              <w:t>Catálogo de plantillas.</w:t>
            </w:r>
          </w:p>
        </w:tc>
      </w:tr>
      <w:tr w:rsidR="00EC05E3" w14:paraId="7B4D6874" w14:textId="77777777" w:rsidTr="00EC05E3">
        <w:trPr>
          <w:cantSplit/>
        </w:trPr>
        <w:tc>
          <w:tcPr>
            <w:tcW w:w="3900" w:type="dxa"/>
          </w:tcPr>
          <w:p w14:paraId="0DE115EE" w14:textId="77777777" w:rsidR="00EC05E3" w:rsidRDefault="00000000">
            <w:pPr>
              <w:spacing w:before="0" w:line="276" w:lineRule="auto"/>
              <w:jc w:val="left"/>
              <w:rPr>
                <w:sz w:val="20"/>
                <w:szCs w:val="20"/>
              </w:rPr>
            </w:pPr>
            <w:r>
              <w:rPr>
                <w:rFonts w:ascii="Consolas" w:hAnsi="Consolas" w:cs="Consolas"/>
                <w:sz w:val="17"/>
                <w:szCs w:val="17"/>
              </w:rPr>
              <w:t>GET /api/</w:t>
            </w:r>
            <w:proofErr w:type="spellStart"/>
            <w:r>
              <w:rPr>
                <w:rFonts w:ascii="Consolas" w:hAnsi="Consolas" w:cs="Consolas"/>
                <w:sz w:val="17"/>
                <w:szCs w:val="17"/>
              </w:rPr>
              <w:t>tenants</w:t>
            </w:r>
            <w:proofErr w:type="spellEnd"/>
            <w:r>
              <w:rPr>
                <w:rFonts w:ascii="Consolas" w:hAnsi="Consolas" w:cs="Consolas"/>
                <w:sz w:val="17"/>
                <w:szCs w:val="17"/>
              </w:rPr>
              <w:t>/**</w:t>
            </w:r>
          </w:p>
        </w:tc>
        <w:tc>
          <w:tcPr>
            <w:tcW w:w="1900" w:type="dxa"/>
          </w:tcPr>
          <w:p w14:paraId="0F130502" w14:textId="77777777" w:rsidR="00EC05E3" w:rsidRDefault="00000000">
            <w:pPr>
              <w:spacing w:before="0" w:line="276" w:lineRule="auto"/>
              <w:jc w:val="left"/>
              <w:rPr>
                <w:sz w:val="20"/>
                <w:szCs w:val="20"/>
              </w:rPr>
            </w:pPr>
            <w:r>
              <w:rPr>
                <w:sz w:val="20"/>
                <w:szCs w:val="20"/>
              </w:rPr>
              <w:t>ADMIN</w:t>
            </w:r>
          </w:p>
        </w:tc>
        <w:tc>
          <w:tcPr>
            <w:tcW w:w="3976" w:type="dxa"/>
          </w:tcPr>
          <w:p w14:paraId="67B3E462" w14:textId="77777777" w:rsidR="00EC05E3" w:rsidRDefault="00000000">
            <w:pPr>
              <w:spacing w:before="0" w:line="276" w:lineRule="auto"/>
              <w:jc w:val="left"/>
              <w:rPr>
                <w:sz w:val="20"/>
                <w:szCs w:val="20"/>
              </w:rPr>
            </w:pPr>
            <w:r>
              <w:rPr>
                <w:sz w:val="20"/>
                <w:szCs w:val="20"/>
              </w:rPr>
              <w:t>Clientes y sus aplicaciones, en solo lectura.</w:t>
            </w:r>
          </w:p>
        </w:tc>
      </w:tr>
      <w:tr w:rsidR="00EC05E3" w14:paraId="26582417"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3900" w:type="dxa"/>
          </w:tcPr>
          <w:p w14:paraId="63AD16B6" w14:textId="77777777" w:rsidR="00EC05E3" w:rsidRDefault="00000000">
            <w:pPr>
              <w:spacing w:before="0" w:line="276" w:lineRule="auto"/>
              <w:jc w:val="left"/>
              <w:rPr>
                <w:sz w:val="20"/>
                <w:szCs w:val="20"/>
              </w:rPr>
            </w:pPr>
            <w:r>
              <w:rPr>
                <w:rFonts w:ascii="Consolas" w:hAnsi="Consolas" w:cs="Consolas"/>
                <w:sz w:val="17"/>
                <w:szCs w:val="17"/>
              </w:rPr>
              <w:t>GET /api/</w:t>
            </w:r>
            <w:proofErr w:type="gramStart"/>
            <w:r>
              <w:rPr>
                <w:rFonts w:ascii="Consolas" w:hAnsi="Consolas" w:cs="Consolas"/>
                <w:sz w:val="17"/>
                <w:szCs w:val="17"/>
              </w:rPr>
              <w:t>apps</w:t>
            </w:r>
            <w:proofErr w:type="gramEnd"/>
            <w:r>
              <w:rPr>
                <w:rFonts w:ascii="Consolas" w:hAnsi="Consolas" w:cs="Consolas"/>
                <w:sz w:val="17"/>
                <w:szCs w:val="17"/>
              </w:rPr>
              <w:t>/{id}</w:t>
            </w:r>
            <w:r>
              <w:rPr>
                <w:sz w:val="20"/>
                <w:szCs w:val="20"/>
              </w:rPr>
              <w:t xml:space="preserve"> y </w:t>
            </w:r>
            <w:r>
              <w:rPr>
                <w:rFonts w:ascii="Consolas" w:hAnsi="Consolas" w:cs="Consolas"/>
                <w:sz w:val="17"/>
                <w:szCs w:val="17"/>
              </w:rPr>
              <w:t>/</w:t>
            </w:r>
            <w:proofErr w:type="spellStart"/>
            <w:r>
              <w:rPr>
                <w:rFonts w:ascii="Consolas" w:hAnsi="Consolas" w:cs="Consolas"/>
                <w:sz w:val="17"/>
                <w:szCs w:val="17"/>
              </w:rPr>
              <w:t>releases</w:t>
            </w:r>
            <w:proofErr w:type="spellEnd"/>
          </w:p>
        </w:tc>
        <w:tc>
          <w:tcPr>
            <w:tcW w:w="1900" w:type="dxa"/>
          </w:tcPr>
          <w:p w14:paraId="024D259A" w14:textId="77777777" w:rsidR="00EC05E3" w:rsidRDefault="00000000">
            <w:pPr>
              <w:spacing w:before="0" w:line="276" w:lineRule="auto"/>
              <w:jc w:val="left"/>
              <w:rPr>
                <w:sz w:val="20"/>
                <w:szCs w:val="20"/>
              </w:rPr>
            </w:pPr>
            <w:r>
              <w:rPr>
                <w:sz w:val="20"/>
                <w:szCs w:val="20"/>
              </w:rPr>
              <w:t>Propietario o ADMIN</w:t>
            </w:r>
          </w:p>
        </w:tc>
        <w:tc>
          <w:tcPr>
            <w:tcW w:w="3976" w:type="dxa"/>
          </w:tcPr>
          <w:p w14:paraId="64A8447C" w14:textId="77777777" w:rsidR="00EC05E3" w:rsidRDefault="00000000">
            <w:pPr>
              <w:spacing w:before="0" w:line="276" w:lineRule="auto"/>
              <w:jc w:val="left"/>
              <w:rPr>
                <w:sz w:val="20"/>
                <w:szCs w:val="20"/>
              </w:rPr>
            </w:pPr>
            <w:r>
              <w:rPr>
                <w:sz w:val="20"/>
                <w:szCs w:val="20"/>
              </w:rPr>
              <w:t xml:space="preserve">Detalle de una aplicación e historial de </w:t>
            </w:r>
            <w:proofErr w:type="spellStart"/>
            <w:r>
              <w:rPr>
                <w:sz w:val="20"/>
                <w:szCs w:val="20"/>
              </w:rPr>
              <w:t>releases</w:t>
            </w:r>
            <w:proofErr w:type="spellEnd"/>
            <w:r>
              <w:rPr>
                <w:sz w:val="20"/>
                <w:szCs w:val="20"/>
              </w:rPr>
              <w:t>.</w:t>
            </w:r>
          </w:p>
        </w:tc>
      </w:tr>
      <w:tr w:rsidR="00EC05E3" w14:paraId="58C3C32D" w14:textId="77777777" w:rsidTr="00EC05E3">
        <w:trPr>
          <w:cantSplit/>
        </w:trPr>
        <w:tc>
          <w:tcPr>
            <w:tcW w:w="3900" w:type="dxa"/>
          </w:tcPr>
          <w:p w14:paraId="1E6D4513" w14:textId="77777777" w:rsidR="00EC05E3" w:rsidRDefault="00000000">
            <w:pPr>
              <w:spacing w:before="0" w:line="276" w:lineRule="auto"/>
              <w:jc w:val="left"/>
              <w:rPr>
                <w:sz w:val="20"/>
                <w:szCs w:val="20"/>
              </w:rPr>
            </w:pPr>
            <w:r>
              <w:rPr>
                <w:rFonts w:ascii="Consolas" w:hAnsi="Consolas" w:cs="Consolas"/>
                <w:sz w:val="17"/>
                <w:szCs w:val="17"/>
              </w:rPr>
              <w:t>POST /api/</w:t>
            </w:r>
            <w:proofErr w:type="spellStart"/>
            <w:r>
              <w:rPr>
                <w:rFonts w:ascii="Consolas" w:hAnsi="Consolas" w:cs="Consolas"/>
                <w:sz w:val="17"/>
                <w:szCs w:val="17"/>
              </w:rPr>
              <w:t>webhooks</w:t>
            </w:r>
            <w:proofErr w:type="spellEnd"/>
            <w:r>
              <w:rPr>
                <w:rFonts w:ascii="Consolas" w:hAnsi="Consolas" w:cs="Consolas"/>
                <w:sz w:val="17"/>
                <w:szCs w:val="17"/>
              </w:rPr>
              <w:t>/</w:t>
            </w:r>
            <w:proofErr w:type="spellStart"/>
            <w:r>
              <w:rPr>
                <w:rFonts w:ascii="Consolas" w:hAnsi="Consolas" w:cs="Consolas"/>
                <w:sz w:val="17"/>
                <w:szCs w:val="17"/>
              </w:rPr>
              <w:t>github</w:t>
            </w:r>
            <w:proofErr w:type="spellEnd"/>
          </w:p>
        </w:tc>
        <w:tc>
          <w:tcPr>
            <w:tcW w:w="1900" w:type="dxa"/>
          </w:tcPr>
          <w:p w14:paraId="60FF9EA6" w14:textId="77777777" w:rsidR="00EC05E3" w:rsidRDefault="00000000">
            <w:pPr>
              <w:spacing w:before="0" w:line="276" w:lineRule="auto"/>
              <w:jc w:val="left"/>
              <w:rPr>
                <w:sz w:val="20"/>
                <w:szCs w:val="20"/>
              </w:rPr>
            </w:pPr>
            <w:r>
              <w:rPr>
                <w:sz w:val="20"/>
                <w:szCs w:val="20"/>
              </w:rPr>
              <w:t>GitHub (firma HMAC)</w:t>
            </w:r>
          </w:p>
        </w:tc>
        <w:tc>
          <w:tcPr>
            <w:tcW w:w="3976" w:type="dxa"/>
          </w:tcPr>
          <w:p w14:paraId="497641B6" w14:textId="77777777" w:rsidR="00EC05E3" w:rsidRDefault="00000000">
            <w:pPr>
              <w:spacing w:before="0" w:line="276" w:lineRule="auto"/>
              <w:jc w:val="left"/>
              <w:rPr>
                <w:sz w:val="20"/>
                <w:szCs w:val="20"/>
              </w:rPr>
            </w:pPr>
            <w:r>
              <w:rPr>
                <w:sz w:val="20"/>
                <w:szCs w:val="20"/>
              </w:rPr>
              <w:t xml:space="preserve">Recepción de los eventos </w:t>
            </w:r>
            <w:proofErr w:type="spellStart"/>
            <w:r>
              <w:rPr>
                <w:i/>
                <w:iCs/>
                <w:sz w:val="20"/>
                <w:szCs w:val="20"/>
              </w:rPr>
              <w:t>push</w:t>
            </w:r>
            <w:proofErr w:type="spellEnd"/>
            <w:r>
              <w:rPr>
                <w:sz w:val="20"/>
                <w:szCs w:val="20"/>
              </w:rPr>
              <w:t>.</w:t>
            </w:r>
          </w:p>
        </w:tc>
      </w:tr>
    </w:tbl>
    <w:p w14:paraId="692369F1" w14:textId="77777777" w:rsidR="00EC05E3" w:rsidRDefault="00000000">
      <w:pPr>
        <w:spacing w:after="0" w:line="276" w:lineRule="auto"/>
        <w:ind w:left="-113" w:right="-215"/>
        <w:jc w:val="center"/>
        <w:rPr>
          <w:color w:val="595959"/>
          <w:sz w:val="19"/>
          <w:szCs w:val="19"/>
        </w:rPr>
      </w:pPr>
      <w:r>
        <w:rPr>
          <w:color w:val="595959"/>
          <w:sz w:val="19"/>
          <w:szCs w:val="19"/>
        </w:rPr>
        <w:t>Fuente: Elaboración propia.</w:t>
      </w:r>
    </w:p>
    <w:p w14:paraId="0EA41F2A" w14:textId="77777777" w:rsidR="00EC05E3" w:rsidRDefault="00EC05E3"/>
    <w:p w14:paraId="494C5537" w14:textId="77777777" w:rsidR="00EC05E3" w:rsidRDefault="00000000">
      <w:pPr>
        <w:pStyle w:val="Ttulo3"/>
        <w:numPr>
          <w:ilvl w:val="2"/>
          <w:numId w:val="9"/>
        </w:numPr>
      </w:pPr>
      <w:bookmarkStart w:id="67" w:name="_Toc243869288"/>
      <w:r>
        <w:t>Conexión con la cuenta de AWS del cliente</w:t>
      </w:r>
      <w:bookmarkEnd w:id="67"/>
    </w:p>
    <w:p w14:paraId="106DF959" w14:textId="77777777" w:rsidR="00EC05E3" w:rsidRDefault="00000000">
      <w:r>
        <w:t xml:space="preserve">La conexión con AWS se basa en el patrón de rol entre cuentas con </w:t>
      </w:r>
      <w:proofErr w:type="spellStart"/>
      <w:r>
        <w:rPr>
          <w:i/>
          <w:iCs/>
        </w:rPr>
        <w:t>External</w:t>
      </w:r>
      <w:proofErr w:type="spellEnd"/>
      <w:r>
        <w:rPr>
          <w:i/>
          <w:iCs/>
        </w:rPr>
        <w:t xml:space="preserve"> ID</w:t>
      </w:r>
      <w:r>
        <w:t xml:space="preserve">, el mismo que emplean servicios como </w:t>
      </w:r>
      <w:proofErr w:type="spellStart"/>
      <w:r>
        <w:t>Datadog</w:t>
      </w:r>
      <w:proofErr w:type="spellEnd"/>
      <w:r>
        <w:t xml:space="preserve"> o </w:t>
      </w:r>
      <w:proofErr w:type="spellStart"/>
      <w:r>
        <w:t>Spacelift</w:t>
      </w:r>
      <w:proofErr w:type="spellEnd"/>
      <w:r>
        <w:t>:</w:t>
      </w:r>
    </w:p>
    <w:p w14:paraId="6603810E" w14:textId="77777777" w:rsidR="00EC05E3" w:rsidRDefault="00000000">
      <w:pPr>
        <w:numPr>
          <w:ilvl w:val="0"/>
          <w:numId w:val="1"/>
        </w:numPr>
      </w:pPr>
      <w:r>
        <w:t xml:space="preserve">Al registrarse, cada cliente recibe un </w:t>
      </w:r>
      <w:proofErr w:type="spellStart"/>
      <w:r>
        <w:rPr>
          <w:b/>
          <w:bCs/>
        </w:rPr>
        <w:t>External</w:t>
      </w:r>
      <w:proofErr w:type="spellEnd"/>
      <w:r>
        <w:rPr>
          <w:b/>
          <w:bCs/>
        </w:rPr>
        <w:t xml:space="preserve"> ID</w:t>
      </w:r>
      <w:r>
        <w:t xml:space="preserve"> único (un UUID).</w:t>
      </w:r>
    </w:p>
    <w:p w14:paraId="2F7AD8FE" w14:textId="77777777" w:rsidR="00EC05E3" w:rsidRDefault="00000000">
      <w:pPr>
        <w:numPr>
          <w:ilvl w:val="0"/>
          <w:numId w:val="1"/>
        </w:numPr>
      </w:pPr>
      <w:r>
        <w:t xml:space="preserve">El portal le ofrece un enlace </w:t>
      </w:r>
      <w:r>
        <w:rPr>
          <w:i/>
          <w:iCs/>
        </w:rPr>
        <w:t>Quick-</w:t>
      </w:r>
      <w:proofErr w:type="spellStart"/>
      <w:r>
        <w:rPr>
          <w:i/>
          <w:iCs/>
        </w:rPr>
        <w:t>create</w:t>
      </w:r>
      <w:proofErr w:type="spellEnd"/>
      <w:r>
        <w:t xml:space="preserve"> de </w:t>
      </w:r>
      <w:proofErr w:type="spellStart"/>
      <w:r>
        <w:t>CloudFormation</w:t>
      </w:r>
      <w:proofErr w:type="spellEnd"/>
      <w:r>
        <w:t xml:space="preserve"> que crea en su cuenta el rol </w:t>
      </w:r>
      <w:proofErr w:type="spellStart"/>
      <w:r>
        <w:rPr>
          <w:rFonts w:ascii="Consolas" w:hAnsi="Consolas" w:cs="Consolas"/>
          <w:sz w:val="21"/>
          <w:szCs w:val="21"/>
        </w:rPr>
        <w:t>ReleEasyDeployRole</w:t>
      </w:r>
      <w:proofErr w:type="spellEnd"/>
      <w:r>
        <w:t xml:space="preserve">. Ese rol confía en la cuenta de la plataforma y exige el </w:t>
      </w:r>
      <w:proofErr w:type="spellStart"/>
      <w:r>
        <w:t>External</w:t>
      </w:r>
      <w:proofErr w:type="spellEnd"/>
      <w:r>
        <w:t xml:space="preserve"> ID del cliente.</w:t>
      </w:r>
    </w:p>
    <w:p w14:paraId="16E35920" w14:textId="77777777" w:rsidR="00EC05E3" w:rsidRDefault="00000000">
      <w:pPr>
        <w:numPr>
          <w:ilvl w:val="0"/>
          <w:numId w:val="1"/>
        </w:numPr>
      </w:pPr>
      <w:r>
        <w:t xml:space="preserve">El cliente pega en el portal el ARN del rol, y la API lo verifica con </w:t>
      </w:r>
      <w:proofErr w:type="spellStart"/>
      <w:r>
        <w:rPr>
          <w:rFonts w:ascii="Consolas" w:hAnsi="Consolas" w:cs="Consolas"/>
          <w:sz w:val="21"/>
          <w:szCs w:val="21"/>
        </w:rPr>
        <w:t>sts:AssumeRole</w:t>
      </w:r>
      <w:proofErr w:type="spellEnd"/>
      <w:r>
        <w:t>.</w:t>
      </w:r>
    </w:p>
    <w:p w14:paraId="2ADED3BA" w14:textId="77777777" w:rsidR="00EC05E3" w:rsidRDefault="00000000">
      <w:pPr>
        <w:numPr>
          <w:ilvl w:val="0"/>
          <w:numId w:val="1"/>
        </w:numPr>
      </w:pPr>
      <w:r>
        <w:t xml:space="preserve">En cada despliegue, el pipeline asume ese rol y obtiene credenciales temporales. Para revocar el acceso, al cliente le basta con borrar el </w:t>
      </w:r>
      <w:proofErr w:type="spellStart"/>
      <w:r>
        <w:t>stack</w:t>
      </w:r>
      <w:proofErr w:type="spellEnd"/>
      <w:r>
        <w:t>.</w:t>
      </w:r>
    </w:p>
    <w:p w14:paraId="416D5BC4" w14:textId="77777777" w:rsidR="00EC05E3" w:rsidRDefault="00000000">
      <w:r>
        <w:lastRenderedPageBreak/>
        <w:t xml:space="preserve">El </w:t>
      </w:r>
      <w:proofErr w:type="spellStart"/>
      <w:r>
        <w:t>External</w:t>
      </w:r>
      <w:proofErr w:type="spellEnd"/>
      <w:r>
        <w:t xml:space="preserve"> ID evita el problema del </w:t>
      </w:r>
      <w:proofErr w:type="spellStart"/>
      <w:r>
        <w:rPr>
          <w:i/>
          <w:iCs/>
        </w:rPr>
        <w:t>confused</w:t>
      </w:r>
      <w:proofErr w:type="spellEnd"/>
      <w:r>
        <w:rPr>
          <w:i/>
          <w:iCs/>
        </w:rPr>
        <w:t xml:space="preserve"> </w:t>
      </w:r>
      <w:proofErr w:type="spellStart"/>
      <w:r>
        <w:rPr>
          <w:i/>
          <w:iCs/>
        </w:rPr>
        <w:t>deputy</w:t>
      </w:r>
      <w:proofErr w:type="spellEnd"/>
      <w:r>
        <w:t xml:space="preserve">: aunque alguien conociera el ARN del rol de otro cliente, no podría hacer que la plataforma actuara sobre esa cuenta, porque la petición no llevaría el </w:t>
      </w:r>
      <w:proofErr w:type="spellStart"/>
      <w:r>
        <w:t>External</w:t>
      </w:r>
      <w:proofErr w:type="spellEnd"/>
      <w:r>
        <w:t xml:space="preserve"> ID correcto. En el estado actual, la verificación con STS está </w:t>
      </w:r>
      <w:proofErr w:type="gramStart"/>
      <w:r>
        <w:t>implementada</w:t>
      </w:r>
      <w:proofErr w:type="gramEnd"/>
      <w:r>
        <w:t xml:space="preserve"> pero se ha probado en modo simulado; la plantilla de </w:t>
      </w:r>
      <w:proofErr w:type="spellStart"/>
      <w:r>
        <w:t>CloudFormation</w:t>
      </w:r>
      <w:proofErr w:type="spellEnd"/>
      <w:r>
        <w:t xml:space="preserve"> del rol forma parte del Sprint 2.</w:t>
      </w:r>
    </w:p>
    <w:p w14:paraId="1B6635D6" w14:textId="77777777" w:rsidR="00EC05E3" w:rsidRDefault="00EC05E3"/>
    <w:p w14:paraId="3B2C1F18" w14:textId="77777777" w:rsidR="00EC05E3" w:rsidRDefault="00000000">
      <w:pPr>
        <w:pStyle w:val="Ttulo3"/>
        <w:numPr>
          <w:ilvl w:val="2"/>
          <w:numId w:val="9"/>
        </w:numPr>
      </w:pPr>
      <w:bookmarkStart w:id="68" w:name="_Toc243869289"/>
      <w:r>
        <w:t>Integración con GitHub</w:t>
      </w:r>
      <w:bookmarkEnd w:id="68"/>
    </w:p>
    <w:p w14:paraId="26B1B915" w14:textId="77777777" w:rsidR="00EC05E3" w:rsidRDefault="00000000">
      <w:r>
        <w:t xml:space="preserve">El acceso al código del cliente se realiza mediante una </w:t>
      </w:r>
      <w:r>
        <w:rPr>
          <w:b/>
          <w:bCs/>
        </w:rPr>
        <w:t>GitHub App</w:t>
      </w:r>
      <w:r>
        <w:t xml:space="preserve"> de la plataforma con permisos de solo lectura (</w:t>
      </w:r>
      <w:proofErr w:type="spellStart"/>
      <w:r>
        <w:t>Contents</w:t>
      </w:r>
      <w:proofErr w:type="spellEnd"/>
      <w:r>
        <w:t xml:space="preserve"> y </w:t>
      </w:r>
      <w:proofErr w:type="spellStart"/>
      <w:r>
        <w:t>Metadata</w:t>
      </w:r>
      <w:proofErr w:type="spellEnd"/>
      <w:r>
        <w:t>). Frente a los tokens personales, la GitHub App ofrece acceso limitado a los repositorios que el cliente elige y tokens de instalación de una hora. La conexión sigue este flujo (D-26):</w:t>
      </w:r>
    </w:p>
    <w:p w14:paraId="0B161A8C" w14:textId="77777777" w:rsidR="00EC05E3" w:rsidRDefault="00000000">
      <w:pPr>
        <w:numPr>
          <w:ilvl w:val="0"/>
          <w:numId w:val="1"/>
        </w:numPr>
      </w:pPr>
      <w:r>
        <w:t xml:space="preserve">El portal genera un valor </w:t>
      </w:r>
      <w:proofErr w:type="spellStart"/>
      <w:r>
        <w:rPr>
          <w:rFonts w:ascii="Consolas" w:hAnsi="Consolas" w:cs="Consolas"/>
          <w:sz w:val="21"/>
          <w:szCs w:val="21"/>
        </w:rPr>
        <w:t>state</w:t>
      </w:r>
      <w:proofErr w:type="spellEnd"/>
      <w:r>
        <w:t xml:space="preserve"> aleatorio y redirige al cliente a GitHub para instalar la aplicación.</w:t>
      </w:r>
    </w:p>
    <w:p w14:paraId="6A051E03" w14:textId="77777777" w:rsidR="00EC05E3" w:rsidRDefault="00000000">
      <w:pPr>
        <w:numPr>
          <w:ilvl w:val="0"/>
          <w:numId w:val="1"/>
        </w:numPr>
      </w:pPr>
      <w:r>
        <w:t xml:space="preserve">El cliente elige los repositorios y autoriza a </w:t>
      </w:r>
      <w:proofErr w:type="spellStart"/>
      <w:r>
        <w:t>ReleEasy</w:t>
      </w:r>
      <w:proofErr w:type="spellEnd"/>
      <w:r>
        <w:t xml:space="preserve"> con su usuario (OAuth).</w:t>
      </w:r>
    </w:p>
    <w:p w14:paraId="615D38EC" w14:textId="77777777" w:rsidR="00EC05E3" w:rsidRDefault="00000000">
      <w:pPr>
        <w:numPr>
          <w:ilvl w:val="0"/>
          <w:numId w:val="1"/>
        </w:numPr>
      </w:pPr>
      <w:r>
        <w:t xml:space="preserve">GitHub vuelve al portal con un código de autorización, el identificador de la instalación y el </w:t>
      </w:r>
      <w:proofErr w:type="spellStart"/>
      <w:r>
        <w:rPr>
          <w:rFonts w:ascii="Consolas" w:hAnsi="Consolas" w:cs="Consolas"/>
          <w:sz w:val="21"/>
          <w:szCs w:val="21"/>
        </w:rPr>
        <w:t>state</w:t>
      </w:r>
      <w:proofErr w:type="spellEnd"/>
      <w:r>
        <w:t>, que el portal comprueba para evitar ataques CSRF.</w:t>
      </w:r>
    </w:p>
    <w:p w14:paraId="505D9BC9" w14:textId="77777777" w:rsidR="00EC05E3" w:rsidRDefault="00000000">
      <w:pPr>
        <w:numPr>
          <w:ilvl w:val="0"/>
          <w:numId w:val="1"/>
        </w:numPr>
      </w:pPr>
      <w:r>
        <w:t xml:space="preserve">La API canjea el código por un token del usuario, consulta sus instalaciones y </w:t>
      </w:r>
      <w:r>
        <w:rPr>
          <w:b/>
          <w:bCs/>
        </w:rPr>
        <w:t>solo acepta una instalación a la que ese usuario tenga acceso</w:t>
      </w:r>
      <w:r>
        <w:t>. El token del usuario no se guarda, y una misma instalación no puede pertenecer a dos clientes.</w:t>
      </w:r>
    </w:p>
    <w:p w14:paraId="322E56FF" w14:textId="77777777" w:rsidR="00EC05E3" w:rsidRDefault="00000000">
      <w:r>
        <w:t xml:space="preserve">Para leer repositorios y ramas, la API firma un JWT de la aplicación (RS256, nueve minutos de validez) con su clave privada y lo canjea por tokens de instalación, que guarda en memoria y renueva cinco minutos antes de que caduquen. Los eventos </w:t>
      </w:r>
      <w:proofErr w:type="spellStart"/>
      <w:r>
        <w:rPr>
          <w:i/>
          <w:iCs/>
        </w:rPr>
        <w:t>push</w:t>
      </w:r>
      <w:proofErr w:type="spellEnd"/>
      <w:r>
        <w:t xml:space="preserve"> llegan al </w:t>
      </w:r>
      <w:proofErr w:type="spellStart"/>
      <w:r>
        <w:t>endpoint</w:t>
      </w:r>
      <w:proofErr w:type="spellEnd"/>
      <w:r>
        <w:t xml:space="preserve"> del </w:t>
      </w:r>
      <w:proofErr w:type="spellStart"/>
      <w:r>
        <w:t>webhook</w:t>
      </w:r>
      <w:proofErr w:type="spellEnd"/>
      <w:r>
        <w:t xml:space="preserve">, que valida la firma HMAC-SHA256 y descarta los reenvíos de un </w:t>
      </w:r>
      <w:proofErr w:type="spellStart"/>
      <w:r>
        <w:t>commit</w:t>
      </w:r>
      <w:proofErr w:type="spellEnd"/>
      <w:r>
        <w:t xml:space="preserve"> que ya tenga un </w:t>
      </w:r>
      <w:proofErr w:type="spellStart"/>
      <w:r>
        <w:t>release</w:t>
      </w:r>
      <w:proofErr w:type="spellEnd"/>
      <w:r>
        <w:t xml:space="preserve"> no fallido (D-09).</w:t>
      </w:r>
    </w:p>
    <w:p w14:paraId="36CC3A79" w14:textId="77777777" w:rsidR="00EC05E3" w:rsidRDefault="00000000">
      <w:r>
        <w:t xml:space="preserve">El 24/10/2026 se registró la GitHub App de desarrollo y se validó el flujo completo de conexión con GitHub real. Queda pendiente exponer el </w:t>
      </w:r>
      <w:proofErr w:type="spellStart"/>
      <w:r>
        <w:t>webhook</w:t>
      </w:r>
      <w:proofErr w:type="spellEnd"/>
      <w:r>
        <w:t xml:space="preserve"> con una URL pública para probar los despliegues por </w:t>
      </w:r>
      <w:proofErr w:type="spellStart"/>
      <w:r>
        <w:rPr>
          <w:i/>
          <w:iCs/>
        </w:rPr>
        <w:t>merge</w:t>
      </w:r>
      <w:proofErr w:type="spellEnd"/>
      <w:r>
        <w:t>.</w:t>
      </w:r>
    </w:p>
    <w:p w14:paraId="53EBF285" w14:textId="77777777" w:rsidR="00EC05E3" w:rsidRDefault="00EC05E3"/>
    <w:p w14:paraId="1DC3CBDC" w14:textId="77777777" w:rsidR="00EC05E3" w:rsidRDefault="00000000">
      <w:pPr>
        <w:pStyle w:val="Ttulo3"/>
        <w:numPr>
          <w:ilvl w:val="2"/>
          <w:numId w:val="9"/>
        </w:numPr>
      </w:pPr>
      <w:bookmarkStart w:id="69" w:name="_Toc243869290"/>
      <w:r>
        <w:t>Catálogo de plantillas y estimación de costes</w:t>
      </w:r>
      <w:bookmarkEnd w:id="69"/>
    </w:p>
    <w:p w14:paraId="7B706DD7" w14:textId="77777777" w:rsidR="00EC05E3" w:rsidRDefault="00000000">
      <w:r>
        <w:t xml:space="preserve">El catálogo se define de forma declarativa en un único archivo del portal, que se exporta a JSON para la API. Ambos aplican la misma validación con los mismos mensajes, de modo que una solicitud no válida se rechaza también si no llega desde el portal. Cada plantilla declara su infraestructura base y sus componentes opcionales, que en el Sprint 2 se traducirán en variables de los módulos de </w:t>
      </w:r>
      <w:proofErr w:type="spellStart"/>
      <w:r>
        <w:t>Terraform</w:t>
      </w:r>
      <w:proofErr w:type="spellEnd"/>
      <w:r>
        <w:t xml:space="preserve"> (Tabla 10).</w:t>
      </w:r>
    </w:p>
    <w:p w14:paraId="2332D6C8" w14:textId="77777777" w:rsidR="00EC05E3" w:rsidRDefault="00000000">
      <w:pPr>
        <w:keepNext/>
      </w:pPr>
      <w:bookmarkStart w:id="70" w:name="_Toc243869309"/>
      <w:r>
        <w:rPr>
          <w:b/>
          <w:bCs/>
          <w:color w:val="000000"/>
        </w:rPr>
        <w:t xml:space="preserve">Tabla </w:t>
      </w:r>
      <w:r>
        <w:rPr>
          <w:b/>
          <w:bCs/>
          <w:color w:val="000000"/>
        </w:rPr>
        <w:fldChar w:fldCharType="begin"/>
      </w:r>
      <w:r>
        <w:rPr>
          <w:b/>
          <w:bCs/>
          <w:color w:val="000000"/>
        </w:rPr>
        <w:instrText xml:space="preserve"> SEQ Tabla \* ARABIC </w:instrText>
      </w:r>
      <w:r>
        <w:rPr>
          <w:b/>
          <w:bCs/>
          <w:color w:val="000000"/>
        </w:rPr>
        <w:fldChar w:fldCharType="separate"/>
      </w:r>
      <w:r w:rsidR="00BB6337">
        <w:rPr>
          <w:b/>
          <w:bCs/>
          <w:noProof/>
          <w:color w:val="000000"/>
        </w:rPr>
        <w:t>10</w:t>
      </w:r>
      <w:r>
        <w:rPr>
          <w:b/>
          <w:bCs/>
          <w:color w:val="000000"/>
        </w:rPr>
        <w:fldChar w:fldCharType="end"/>
      </w:r>
      <w:r>
        <w:rPr>
          <w:b/>
          <w:bCs/>
          <w:color w:val="000000"/>
        </w:rPr>
        <w:t>.</w:t>
      </w:r>
      <w:r>
        <w:rPr>
          <w:i/>
          <w:iCs/>
          <w:color w:val="000000"/>
        </w:rPr>
        <w:t xml:space="preserve"> Plantillas del catálogo y componentes opcionales.</w:t>
      </w:r>
      <w:bookmarkEnd w:id="70"/>
    </w:p>
    <w:tbl>
      <w:tblPr>
        <w:tblStyle w:val="a9"/>
        <w:tblW w:w="9776"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1800"/>
        <w:gridCol w:w="3700"/>
        <w:gridCol w:w="4276"/>
      </w:tblGrid>
      <w:tr w:rsidR="00EC05E3" w14:paraId="6C4B22DF" w14:textId="77777777" w:rsidTr="00EC05E3">
        <w:trPr>
          <w:cantSplit/>
          <w:tblHeader/>
        </w:trPr>
        <w:tc>
          <w:tcPr>
            <w:tcW w:w="1800" w:type="dxa"/>
          </w:tcPr>
          <w:p w14:paraId="70666BED" w14:textId="77777777" w:rsidR="00EC05E3" w:rsidRDefault="00000000">
            <w:pPr>
              <w:spacing w:before="0" w:line="276" w:lineRule="auto"/>
              <w:jc w:val="left"/>
              <w:rPr>
                <w:sz w:val="20"/>
                <w:szCs w:val="20"/>
              </w:rPr>
            </w:pPr>
            <w:r>
              <w:rPr>
                <w:b/>
                <w:bCs/>
                <w:sz w:val="20"/>
                <w:szCs w:val="20"/>
              </w:rPr>
              <w:t>Plantilla</w:t>
            </w:r>
          </w:p>
        </w:tc>
        <w:tc>
          <w:tcPr>
            <w:tcW w:w="3700" w:type="dxa"/>
          </w:tcPr>
          <w:p w14:paraId="244768EC" w14:textId="77777777" w:rsidR="00EC05E3" w:rsidRDefault="00000000">
            <w:pPr>
              <w:spacing w:before="0" w:line="276" w:lineRule="auto"/>
              <w:jc w:val="left"/>
              <w:rPr>
                <w:sz w:val="20"/>
                <w:szCs w:val="20"/>
              </w:rPr>
            </w:pPr>
            <w:r>
              <w:rPr>
                <w:b/>
                <w:bCs/>
                <w:sz w:val="20"/>
                <w:szCs w:val="20"/>
              </w:rPr>
              <w:t>Infraestructura base</w:t>
            </w:r>
          </w:p>
        </w:tc>
        <w:tc>
          <w:tcPr>
            <w:tcW w:w="4276" w:type="dxa"/>
          </w:tcPr>
          <w:p w14:paraId="6290E918" w14:textId="77777777" w:rsidR="00EC05E3" w:rsidRDefault="00000000">
            <w:pPr>
              <w:spacing w:before="0" w:line="276" w:lineRule="auto"/>
              <w:jc w:val="left"/>
              <w:rPr>
                <w:sz w:val="20"/>
                <w:szCs w:val="20"/>
              </w:rPr>
            </w:pPr>
            <w:r>
              <w:rPr>
                <w:b/>
                <w:bCs/>
                <w:sz w:val="20"/>
                <w:szCs w:val="20"/>
              </w:rPr>
              <w:t>Componentes opcionales</w:t>
            </w:r>
          </w:p>
        </w:tc>
      </w:tr>
      <w:tr w:rsidR="00EC05E3" w14:paraId="38A2860E"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800" w:type="dxa"/>
          </w:tcPr>
          <w:p w14:paraId="1985A718" w14:textId="77777777" w:rsidR="00EC05E3" w:rsidRDefault="00000000">
            <w:pPr>
              <w:spacing w:before="0" w:line="276" w:lineRule="auto"/>
              <w:jc w:val="left"/>
              <w:rPr>
                <w:sz w:val="20"/>
                <w:szCs w:val="20"/>
              </w:rPr>
            </w:pPr>
            <w:r>
              <w:rPr>
                <w:sz w:val="20"/>
                <w:szCs w:val="20"/>
              </w:rPr>
              <w:t>Angular</w:t>
            </w:r>
          </w:p>
        </w:tc>
        <w:tc>
          <w:tcPr>
            <w:tcW w:w="3700" w:type="dxa"/>
          </w:tcPr>
          <w:p w14:paraId="376814B8" w14:textId="77777777" w:rsidR="00EC05E3" w:rsidRDefault="00000000">
            <w:pPr>
              <w:spacing w:before="0" w:line="276" w:lineRule="auto"/>
              <w:jc w:val="left"/>
              <w:rPr>
                <w:sz w:val="20"/>
                <w:szCs w:val="20"/>
              </w:rPr>
            </w:pPr>
            <w:proofErr w:type="spellStart"/>
            <w:r>
              <w:rPr>
                <w:sz w:val="20"/>
                <w:szCs w:val="20"/>
              </w:rPr>
              <w:t>Bucket</w:t>
            </w:r>
            <w:proofErr w:type="spellEnd"/>
            <w:r>
              <w:rPr>
                <w:sz w:val="20"/>
                <w:szCs w:val="20"/>
              </w:rPr>
              <w:t xml:space="preserve"> S3 privado servido por </w:t>
            </w:r>
            <w:proofErr w:type="spellStart"/>
            <w:r>
              <w:rPr>
                <w:sz w:val="20"/>
                <w:szCs w:val="20"/>
              </w:rPr>
              <w:t>CloudFront</w:t>
            </w:r>
            <w:proofErr w:type="spellEnd"/>
            <w:r>
              <w:rPr>
                <w:sz w:val="20"/>
                <w:szCs w:val="20"/>
              </w:rPr>
              <w:t xml:space="preserve"> con </w:t>
            </w:r>
            <w:proofErr w:type="spellStart"/>
            <w:r>
              <w:rPr>
                <w:sz w:val="20"/>
                <w:szCs w:val="20"/>
              </w:rPr>
              <w:t>Origin</w:t>
            </w:r>
            <w:proofErr w:type="spellEnd"/>
            <w:r>
              <w:rPr>
                <w:sz w:val="20"/>
                <w:szCs w:val="20"/>
              </w:rPr>
              <w:t xml:space="preserve"> Access Control (OAC)</w:t>
            </w:r>
          </w:p>
        </w:tc>
        <w:tc>
          <w:tcPr>
            <w:tcW w:w="4276" w:type="dxa"/>
          </w:tcPr>
          <w:p w14:paraId="2EEF97E2" w14:textId="77777777" w:rsidR="00EC05E3" w:rsidRDefault="00000000">
            <w:pPr>
              <w:spacing w:before="0" w:line="276" w:lineRule="auto"/>
              <w:jc w:val="left"/>
              <w:rPr>
                <w:sz w:val="20"/>
                <w:szCs w:val="20"/>
              </w:rPr>
            </w:pPr>
            <w:r>
              <w:rPr>
                <w:sz w:val="20"/>
                <w:szCs w:val="20"/>
              </w:rPr>
              <w:t xml:space="preserve">Alarmas de errores 4xx/5xx, </w:t>
            </w:r>
            <w:proofErr w:type="spellStart"/>
            <w:r>
              <w:rPr>
                <w:sz w:val="20"/>
                <w:szCs w:val="20"/>
              </w:rPr>
              <w:t>CloudWatch</w:t>
            </w:r>
            <w:proofErr w:type="spellEnd"/>
            <w:r>
              <w:rPr>
                <w:sz w:val="20"/>
                <w:szCs w:val="20"/>
              </w:rPr>
              <w:t xml:space="preserve"> RUM, AWS WAF y dominio propio (Route 53 y ACM)</w:t>
            </w:r>
          </w:p>
        </w:tc>
      </w:tr>
      <w:tr w:rsidR="00EC05E3" w14:paraId="40BC88FC" w14:textId="77777777" w:rsidTr="00EC05E3">
        <w:trPr>
          <w:cantSplit/>
        </w:trPr>
        <w:tc>
          <w:tcPr>
            <w:tcW w:w="1800" w:type="dxa"/>
          </w:tcPr>
          <w:p w14:paraId="4DFD8F77" w14:textId="77777777" w:rsidR="00EC05E3" w:rsidRDefault="00000000">
            <w:pPr>
              <w:spacing w:before="0" w:line="276" w:lineRule="auto"/>
              <w:jc w:val="left"/>
              <w:rPr>
                <w:sz w:val="20"/>
                <w:szCs w:val="20"/>
              </w:rPr>
            </w:pPr>
            <w:r>
              <w:rPr>
                <w:sz w:val="20"/>
                <w:szCs w:val="20"/>
              </w:rPr>
              <w:t>Spring Boot</w:t>
            </w:r>
          </w:p>
        </w:tc>
        <w:tc>
          <w:tcPr>
            <w:tcW w:w="3700" w:type="dxa"/>
          </w:tcPr>
          <w:p w14:paraId="1375B3E8" w14:textId="77777777" w:rsidR="00EC05E3" w:rsidRDefault="00000000">
            <w:pPr>
              <w:spacing w:before="0" w:line="276" w:lineRule="auto"/>
              <w:jc w:val="left"/>
              <w:rPr>
                <w:sz w:val="20"/>
                <w:szCs w:val="20"/>
              </w:rPr>
            </w:pPr>
            <w:r>
              <w:rPr>
                <w:sz w:val="20"/>
                <w:szCs w:val="20"/>
              </w:rPr>
              <w:t xml:space="preserve">VPC con subredes públicas y privadas; Auto </w:t>
            </w:r>
            <w:proofErr w:type="spellStart"/>
            <w:r>
              <w:rPr>
                <w:sz w:val="20"/>
                <w:szCs w:val="20"/>
              </w:rPr>
              <w:t>Scaling</w:t>
            </w:r>
            <w:proofErr w:type="spellEnd"/>
            <w:r>
              <w:rPr>
                <w:sz w:val="20"/>
                <w:szCs w:val="20"/>
              </w:rPr>
              <w:t xml:space="preserve"> Group de EC2 (de t3.micro a t3.large) que ejecuta la imagen de ECR con Docker, detrás de un ALB con </w:t>
            </w:r>
            <w:proofErr w:type="spellStart"/>
            <w:r>
              <w:rPr>
                <w:sz w:val="20"/>
                <w:szCs w:val="20"/>
              </w:rPr>
              <w:t>health</w:t>
            </w:r>
            <w:proofErr w:type="spellEnd"/>
            <w:r>
              <w:rPr>
                <w:sz w:val="20"/>
                <w:szCs w:val="20"/>
              </w:rPr>
              <w:t xml:space="preserve"> </w:t>
            </w:r>
            <w:proofErr w:type="spellStart"/>
            <w:r>
              <w:rPr>
                <w:sz w:val="20"/>
                <w:szCs w:val="20"/>
              </w:rPr>
              <w:t>check</w:t>
            </w:r>
            <w:proofErr w:type="spellEnd"/>
            <w:r>
              <w:rPr>
                <w:sz w:val="20"/>
                <w:szCs w:val="20"/>
              </w:rPr>
              <w:t xml:space="preserve"> en </w:t>
            </w:r>
            <w:r>
              <w:rPr>
                <w:rFonts w:ascii="Consolas" w:hAnsi="Consolas" w:cs="Consolas"/>
                <w:sz w:val="17"/>
                <w:szCs w:val="17"/>
              </w:rPr>
              <w:t>/</w:t>
            </w:r>
            <w:proofErr w:type="spellStart"/>
            <w:r>
              <w:rPr>
                <w:rFonts w:ascii="Consolas" w:hAnsi="Consolas" w:cs="Consolas"/>
                <w:sz w:val="17"/>
                <w:szCs w:val="17"/>
              </w:rPr>
              <w:t>actuator</w:t>
            </w:r>
            <w:proofErr w:type="spellEnd"/>
            <w:r>
              <w:rPr>
                <w:rFonts w:ascii="Consolas" w:hAnsi="Consolas" w:cs="Consolas"/>
                <w:sz w:val="17"/>
                <w:szCs w:val="17"/>
              </w:rPr>
              <w:t>/</w:t>
            </w:r>
            <w:proofErr w:type="spellStart"/>
            <w:r>
              <w:rPr>
                <w:rFonts w:ascii="Consolas" w:hAnsi="Consolas" w:cs="Consolas"/>
                <w:sz w:val="17"/>
                <w:szCs w:val="17"/>
              </w:rPr>
              <w:t>health</w:t>
            </w:r>
            <w:proofErr w:type="spellEnd"/>
          </w:p>
        </w:tc>
        <w:tc>
          <w:tcPr>
            <w:tcW w:w="4276" w:type="dxa"/>
          </w:tcPr>
          <w:p w14:paraId="25837F6F" w14:textId="77777777" w:rsidR="00EC05E3" w:rsidRDefault="00000000">
            <w:pPr>
              <w:spacing w:before="0" w:line="276" w:lineRule="auto"/>
              <w:jc w:val="left"/>
              <w:rPr>
                <w:sz w:val="20"/>
                <w:szCs w:val="20"/>
              </w:rPr>
            </w:pPr>
            <w:r>
              <w:rPr>
                <w:sz w:val="20"/>
                <w:szCs w:val="20"/>
              </w:rPr>
              <w:t xml:space="preserve">Entrada por ALB o por API Gateway (HTTP API) con límite de peticiones; instancias mínimas y máximas y CPU objetivo del </w:t>
            </w:r>
            <w:proofErr w:type="spellStart"/>
            <w:r>
              <w:rPr>
                <w:sz w:val="20"/>
                <w:szCs w:val="20"/>
              </w:rPr>
              <w:t>autoescalado</w:t>
            </w:r>
            <w:proofErr w:type="spellEnd"/>
            <w:r>
              <w:rPr>
                <w:sz w:val="20"/>
                <w:szCs w:val="20"/>
              </w:rPr>
              <w:t>; retención de logs; alarmas de CPU, memoria, errores 5xx y latencia; monitorización detallada; AWS X-Ray; variables de entorno; email de avisos</w:t>
            </w:r>
          </w:p>
        </w:tc>
      </w:tr>
      <w:tr w:rsidR="00EC05E3" w14:paraId="1EA320C4"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800" w:type="dxa"/>
          </w:tcPr>
          <w:p w14:paraId="1BE00636" w14:textId="77777777" w:rsidR="00EC05E3" w:rsidRDefault="00000000">
            <w:pPr>
              <w:spacing w:before="0" w:line="276" w:lineRule="auto"/>
              <w:jc w:val="left"/>
              <w:rPr>
                <w:sz w:val="20"/>
                <w:szCs w:val="20"/>
              </w:rPr>
            </w:pPr>
            <w:r>
              <w:rPr>
                <w:sz w:val="20"/>
                <w:szCs w:val="20"/>
              </w:rPr>
              <w:t>Angular + Spring Boot</w:t>
            </w:r>
          </w:p>
        </w:tc>
        <w:tc>
          <w:tcPr>
            <w:tcW w:w="3700" w:type="dxa"/>
          </w:tcPr>
          <w:p w14:paraId="7C5B1736" w14:textId="77777777" w:rsidR="00EC05E3" w:rsidRDefault="00000000">
            <w:pPr>
              <w:spacing w:before="0" w:line="276" w:lineRule="auto"/>
              <w:jc w:val="left"/>
              <w:rPr>
                <w:sz w:val="20"/>
                <w:szCs w:val="20"/>
              </w:rPr>
            </w:pPr>
            <w:r>
              <w:rPr>
                <w:sz w:val="20"/>
                <w:szCs w:val="20"/>
              </w:rPr>
              <w:t xml:space="preserve">Las dos anteriores; </w:t>
            </w:r>
            <w:proofErr w:type="spellStart"/>
            <w:r>
              <w:rPr>
                <w:sz w:val="20"/>
                <w:szCs w:val="20"/>
              </w:rPr>
              <w:t>CloudFront</w:t>
            </w:r>
            <w:proofErr w:type="spellEnd"/>
            <w:r>
              <w:rPr>
                <w:sz w:val="20"/>
                <w:szCs w:val="20"/>
              </w:rPr>
              <w:t xml:space="preserve"> enruta </w:t>
            </w:r>
            <w:r>
              <w:rPr>
                <w:rFonts w:ascii="Consolas" w:hAnsi="Consolas" w:cs="Consolas"/>
                <w:sz w:val="17"/>
                <w:szCs w:val="17"/>
              </w:rPr>
              <w:t>/api/*</w:t>
            </w:r>
            <w:r>
              <w:rPr>
                <w:sz w:val="20"/>
                <w:szCs w:val="20"/>
              </w:rPr>
              <w:t xml:space="preserve"> hacia el </w:t>
            </w:r>
            <w:proofErr w:type="spellStart"/>
            <w:r>
              <w:rPr>
                <w:sz w:val="20"/>
                <w:szCs w:val="20"/>
              </w:rPr>
              <w:t>backend</w:t>
            </w:r>
            <w:proofErr w:type="spellEnd"/>
          </w:p>
        </w:tc>
        <w:tc>
          <w:tcPr>
            <w:tcW w:w="4276" w:type="dxa"/>
          </w:tcPr>
          <w:p w14:paraId="4D966B67" w14:textId="77777777" w:rsidR="00EC05E3" w:rsidRDefault="00000000">
            <w:pPr>
              <w:spacing w:before="0" w:line="276" w:lineRule="auto"/>
              <w:jc w:val="left"/>
              <w:rPr>
                <w:sz w:val="20"/>
                <w:szCs w:val="20"/>
              </w:rPr>
            </w:pPr>
            <w:r>
              <w:rPr>
                <w:sz w:val="20"/>
                <w:szCs w:val="20"/>
              </w:rPr>
              <w:t>Los de ambas plantillas</w:t>
            </w:r>
          </w:p>
        </w:tc>
      </w:tr>
    </w:tbl>
    <w:p w14:paraId="732CCA94" w14:textId="77777777" w:rsidR="00EC05E3" w:rsidRDefault="00000000">
      <w:pPr>
        <w:spacing w:after="0" w:line="276" w:lineRule="auto"/>
        <w:ind w:left="-113" w:right="-215"/>
        <w:jc w:val="center"/>
        <w:rPr>
          <w:color w:val="595959"/>
          <w:sz w:val="19"/>
          <w:szCs w:val="19"/>
        </w:rPr>
      </w:pPr>
      <w:r>
        <w:rPr>
          <w:color w:val="595959"/>
          <w:sz w:val="19"/>
          <w:szCs w:val="19"/>
        </w:rPr>
        <w:t>Fuente: Elaboración propia.</w:t>
      </w:r>
    </w:p>
    <w:p w14:paraId="186485A1" w14:textId="77777777" w:rsidR="00EC05E3" w:rsidRDefault="00000000">
      <w:r>
        <w:t xml:space="preserve">Mientras rellena el formulario, el cliente ve el </w:t>
      </w:r>
      <w:r>
        <w:rPr>
          <w:b/>
          <w:bCs/>
        </w:rPr>
        <w:t>coste mensual estimado</w:t>
      </w:r>
      <w:r>
        <w:t xml:space="preserve">, que se recalcula en vivo. El estimador parte del uso que indica el cliente (visitas al mes, peso medio de la página, peticiones a la API y tamaño medio de respuesta), con perfiles predefinidos Bajo, Medio y Alto, y aplica precios de referencia bajo demanda de la región eu-west-1. El resultado se muestra separado en </w:t>
      </w:r>
      <w:r>
        <w:rPr>
          <w:b/>
          <w:bCs/>
        </w:rPr>
        <w:t>infraestructura de AWS</w:t>
      </w:r>
      <w:r>
        <w:t xml:space="preserve">, que AWS factura al cliente, y </w:t>
      </w:r>
      <w:r>
        <w:rPr>
          <w:b/>
          <w:bCs/>
        </w:rPr>
        <w:t xml:space="preserve">cuota de </w:t>
      </w:r>
      <w:proofErr w:type="spellStart"/>
      <w:r>
        <w:rPr>
          <w:b/>
          <w:bCs/>
        </w:rPr>
        <w:t>ReleEasy</w:t>
      </w:r>
      <w:proofErr w:type="spellEnd"/>
      <w:r>
        <w:t xml:space="preserve">, simulada en 9 USD por aplicación y mes. Si la plantilla tiene </w:t>
      </w:r>
      <w:proofErr w:type="spellStart"/>
      <w:r>
        <w:t>autoescalado</w:t>
      </w:r>
      <w:proofErr w:type="spellEnd"/>
      <w:r>
        <w:t>, se muestra también el coste máximo. Se trata de una estimación: no incluye la capa gratuita, los impuestos ni los descuentos, y así se indica al cliente (D-20).</w:t>
      </w:r>
    </w:p>
    <w:p w14:paraId="636740B0" w14:textId="77777777" w:rsidR="00EC05E3" w:rsidRDefault="00EC05E3"/>
    <w:p w14:paraId="0B29798E" w14:textId="77777777" w:rsidR="00EC05E3" w:rsidRDefault="00000000">
      <w:pPr>
        <w:pStyle w:val="Ttulo3"/>
        <w:numPr>
          <w:ilvl w:val="2"/>
          <w:numId w:val="9"/>
        </w:numPr>
      </w:pPr>
      <w:bookmarkStart w:id="71" w:name="_Toc243869291"/>
      <w:r>
        <w:lastRenderedPageBreak/>
        <w:t>Portal web</w:t>
      </w:r>
      <w:bookmarkEnd w:id="71"/>
    </w:p>
    <w:p w14:paraId="5128F95A" w14:textId="77777777" w:rsidR="00EC05E3" w:rsidRDefault="00000000">
      <w:r>
        <w:t xml:space="preserve">El portal es una aplicación Angular con componentes </w:t>
      </w:r>
      <w:proofErr w:type="spellStart"/>
      <w:r>
        <w:rPr>
          <w:i/>
          <w:iCs/>
        </w:rPr>
        <w:t>standalone</w:t>
      </w:r>
      <w:proofErr w:type="spellEnd"/>
      <w:r>
        <w:t xml:space="preserve"> y detección de cambios sin zone.js. Las rutas están protegidas por rol: el cliente accede a </w:t>
      </w:r>
      <w:r>
        <w:rPr>
          <w:rFonts w:ascii="Consolas" w:hAnsi="Consolas" w:cs="Consolas"/>
          <w:sz w:val="21"/>
          <w:szCs w:val="21"/>
        </w:rPr>
        <w:t>/portal</w:t>
      </w:r>
      <w:r>
        <w:t xml:space="preserve"> y el administrador a </w:t>
      </w:r>
      <w:r>
        <w:rPr>
          <w:rFonts w:ascii="Consolas" w:hAnsi="Consolas" w:cs="Consolas"/>
          <w:sz w:val="21"/>
          <w:szCs w:val="21"/>
        </w:rPr>
        <w:t>/</w:t>
      </w:r>
      <w:proofErr w:type="spellStart"/>
      <w:r>
        <w:rPr>
          <w:rFonts w:ascii="Consolas" w:hAnsi="Consolas" w:cs="Consolas"/>
          <w:sz w:val="21"/>
          <w:szCs w:val="21"/>
        </w:rPr>
        <w:t>admin</w:t>
      </w:r>
      <w:proofErr w:type="spellEnd"/>
      <w:r>
        <w:t>. Sus pantallas principales son:</w:t>
      </w:r>
    </w:p>
    <w:p w14:paraId="2BF2D773" w14:textId="77777777" w:rsidR="00EC05E3" w:rsidRDefault="00000000">
      <w:pPr>
        <w:numPr>
          <w:ilvl w:val="0"/>
          <w:numId w:val="1"/>
        </w:numPr>
      </w:pPr>
      <w:r>
        <w:rPr>
          <w:b/>
          <w:bCs/>
        </w:rPr>
        <w:t>Registro e inicio de sesión.</w:t>
      </w:r>
    </w:p>
    <w:p w14:paraId="1E4023E2" w14:textId="77777777" w:rsidR="00EC05E3" w:rsidRDefault="00000000">
      <w:pPr>
        <w:numPr>
          <w:ilvl w:val="0"/>
          <w:numId w:val="1"/>
        </w:numPr>
      </w:pPr>
      <w:r>
        <w:rPr>
          <w:b/>
          <w:bCs/>
        </w:rPr>
        <w:t>Inicio del cliente</w:t>
      </w:r>
      <w:r>
        <w:t>, con los pasos de configuración pendientes (conectar AWS, conectar GitHub, crear la primera aplicación) y la lista de aplicaciones.</w:t>
      </w:r>
    </w:p>
    <w:p w14:paraId="1DAD450F" w14:textId="77777777" w:rsidR="00EC05E3" w:rsidRDefault="00000000">
      <w:pPr>
        <w:numPr>
          <w:ilvl w:val="0"/>
          <w:numId w:val="1"/>
        </w:numPr>
      </w:pPr>
      <w:r>
        <w:rPr>
          <w:b/>
          <w:bCs/>
        </w:rPr>
        <w:t>Conexión con AWS</w:t>
      </w:r>
      <w:r>
        <w:t xml:space="preserve">, que muestra el </w:t>
      </w:r>
      <w:proofErr w:type="spellStart"/>
      <w:r>
        <w:t>External</w:t>
      </w:r>
      <w:proofErr w:type="spellEnd"/>
      <w:r>
        <w:t xml:space="preserve"> ID y el enlace de </w:t>
      </w:r>
      <w:proofErr w:type="spellStart"/>
      <w:r>
        <w:t>CloudFormation</w:t>
      </w:r>
      <w:proofErr w:type="spellEnd"/>
      <w:r>
        <w:t>, y recoge el ARN del rol.</w:t>
      </w:r>
    </w:p>
    <w:p w14:paraId="1B3F0D85" w14:textId="77777777" w:rsidR="00EC05E3" w:rsidRDefault="00000000">
      <w:pPr>
        <w:numPr>
          <w:ilvl w:val="0"/>
          <w:numId w:val="1"/>
        </w:numPr>
      </w:pPr>
      <w:r>
        <w:rPr>
          <w:b/>
          <w:bCs/>
        </w:rPr>
        <w:t>Conexión con GitHub</w:t>
      </w:r>
      <w:r>
        <w:t xml:space="preserve">, con la página de vuelta que valida el </w:t>
      </w:r>
      <w:proofErr w:type="spellStart"/>
      <w:r>
        <w:rPr>
          <w:rFonts w:ascii="Consolas" w:hAnsi="Consolas" w:cs="Consolas"/>
          <w:sz w:val="21"/>
          <w:szCs w:val="21"/>
        </w:rPr>
        <w:t>state</w:t>
      </w:r>
      <w:proofErr w:type="spellEnd"/>
      <w:r>
        <w:t xml:space="preserve"> y envía el código a la API.</w:t>
      </w:r>
    </w:p>
    <w:p w14:paraId="5CF65C37" w14:textId="77777777" w:rsidR="00EC05E3" w:rsidRDefault="00000000">
      <w:pPr>
        <w:numPr>
          <w:ilvl w:val="0"/>
          <w:numId w:val="1"/>
        </w:numPr>
      </w:pPr>
      <w:r>
        <w:rPr>
          <w:b/>
          <w:bCs/>
        </w:rPr>
        <w:t>Catálogo y formulario de nueva aplicación</w:t>
      </w:r>
      <w:r>
        <w:t>, con los componentes opcionales de la plantilla, el repositorio, la rama, el uso estimado y el coste en vivo.</w:t>
      </w:r>
    </w:p>
    <w:p w14:paraId="723C8CF5" w14:textId="77777777" w:rsidR="00EC05E3" w:rsidRDefault="00000000">
      <w:pPr>
        <w:numPr>
          <w:ilvl w:val="0"/>
          <w:numId w:val="1"/>
        </w:numPr>
      </w:pPr>
      <w:r>
        <w:rPr>
          <w:b/>
          <w:bCs/>
        </w:rPr>
        <w:t>Detalle de la aplicación</w:t>
      </w:r>
      <w:r>
        <w:t xml:space="preserve">, con su URL, sus componentes, su coste y sus </w:t>
      </w:r>
      <w:proofErr w:type="spellStart"/>
      <w:r>
        <w:t>releases</w:t>
      </w:r>
      <w:proofErr w:type="spellEnd"/>
      <w:r>
        <w:t xml:space="preserve">. Se refresca cada 3 segundos mientras hay un </w:t>
      </w:r>
      <w:proofErr w:type="spellStart"/>
      <w:r>
        <w:t>release</w:t>
      </w:r>
      <w:proofErr w:type="spellEnd"/>
      <w:r>
        <w:t xml:space="preserve"> en curso y cada 15 segundos en reposo (D-14).</w:t>
      </w:r>
    </w:p>
    <w:p w14:paraId="17F89130" w14:textId="77777777" w:rsidR="00EC05E3" w:rsidRDefault="00000000">
      <w:pPr>
        <w:numPr>
          <w:ilvl w:val="0"/>
          <w:numId w:val="1"/>
        </w:numPr>
      </w:pPr>
      <w:r>
        <w:rPr>
          <w:b/>
          <w:bCs/>
        </w:rPr>
        <w:t>Vista de administración</w:t>
      </w:r>
      <w:r>
        <w:t>, con todos los clientes, sus conexiones y sus aplicaciones.</w:t>
      </w:r>
    </w:p>
    <w:p w14:paraId="35E68D6B" w14:textId="77777777" w:rsidR="00EC05E3" w:rsidRDefault="00000000">
      <w:r>
        <w:t xml:space="preserve">El token de sesión se guarda en el </w:t>
      </w:r>
      <w:proofErr w:type="spellStart"/>
      <w:r>
        <w:rPr>
          <w:rFonts w:ascii="Consolas" w:hAnsi="Consolas" w:cs="Consolas"/>
          <w:sz w:val="21"/>
          <w:szCs w:val="21"/>
        </w:rPr>
        <w:t>sessionStorage</w:t>
      </w:r>
      <w:proofErr w:type="spellEnd"/>
      <w:r>
        <w:t xml:space="preserve"> del navegador, de modo que se borra al cerrar la pestaña. Un interceptor añade la cabecera </w:t>
      </w:r>
      <w:proofErr w:type="spellStart"/>
      <w:r>
        <w:rPr>
          <w:rFonts w:ascii="Consolas" w:hAnsi="Consolas" w:cs="Consolas"/>
          <w:sz w:val="21"/>
          <w:szCs w:val="21"/>
        </w:rPr>
        <w:t>Authorization</w:t>
      </w:r>
      <w:proofErr w:type="spellEnd"/>
      <w:r>
        <w:t xml:space="preserve"> solo a las peticiones dirigidas a la API, y una respuesta 401 cierra la sesión. Además, el portal incluye un modo de demostración que responde a las llamadas sin necesidad de la API, útil para enseñar la interfaz (D-17).</w:t>
      </w:r>
    </w:p>
    <w:p w14:paraId="68CC1770" w14:textId="77777777" w:rsidR="00EC05E3" w:rsidRDefault="00EC05E3"/>
    <w:p w14:paraId="78AC0E28" w14:textId="77777777" w:rsidR="00EC05E3" w:rsidRDefault="00000000">
      <w:pPr>
        <w:pStyle w:val="Ttulo3"/>
        <w:numPr>
          <w:ilvl w:val="2"/>
          <w:numId w:val="9"/>
        </w:numPr>
      </w:pPr>
      <w:bookmarkStart w:id="72" w:name="_Toc243869292"/>
      <w:r>
        <w:t>Ciclo de vida de un despliegue</w:t>
      </w:r>
      <w:bookmarkEnd w:id="72"/>
    </w:p>
    <w:p w14:paraId="7BA81900" w14:textId="77777777" w:rsidR="00EC05E3" w:rsidRDefault="00000000">
      <w:r>
        <w:t xml:space="preserve">Cada despliegue se representa como un </w:t>
      </w:r>
      <w:proofErr w:type="spellStart"/>
      <w:r>
        <w:rPr>
          <w:b/>
          <w:bCs/>
        </w:rPr>
        <w:t>release</w:t>
      </w:r>
      <w:proofErr w:type="spellEnd"/>
      <w:r>
        <w:t xml:space="preserve"> asociado a un </w:t>
      </w:r>
      <w:proofErr w:type="spellStart"/>
      <w:r>
        <w:t>commit</w:t>
      </w:r>
      <w:proofErr w:type="spellEnd"/>
      <w:r>
        <w:t xml:space="preserve">, que pasa por los estados PENDING, RUNNING y, finalmente, SUCCEEDED o FAILED. La API crea el </w:t>
      </w:r>
      <w:proofErr w:type="spellStart"/>
      <w:r>
        <w:t>release</w:t>
      </w:r>
      <w:proofErr w:type="spellEnd"/>
      <w:r>
        <w:t xml:space="preserve"> en </w:t>
      </w:r>
      <w:r>
        <w:lastRenderedPageBreak/>
        <w:t xml:space="preserve">PENDING y arranca una ejecución de Step </w:t>
      </w:r>
      <w:proofErr w:type="spellStart"/>
      <w:r>
        <w:t>Functions</w:t>
      </w:r>
      <w:proofErr w:type="spellEnd"/>
      <w:r>
        <w:t xml:space="preserve"> con el identificador del </w:t>
      </w:r>
      <w:proofErr w:type="spellStart"/>
      <w:r>
        <w:t>release</w:t>
      </w:r>
      <w:proofErr w:type="spellEnd"/>
      <w:r>
        <w:t xml:space="preserve">. A partir de ahí, la máquina de estados y el pipeline escriben directamente el estado en </w:t>
      </w:r>
      <w:proofErr w:type="spellStart"/>
      <w:r>
        <w:t>DynamoDB</w:t>
      </w:r>
      <w:proofErr w:type="spellEnd"/>
      <w:r>
        <w:t>, lo que evita condiciones de carrera entre la API y el pipeline (D-10). El pipeline previsto tiene dos fases:</w:t>
      </w:r>
    </w:p>
    <w:p w14:paraId="7AD41A98" w14:textId="77777777" w:rsidR="00EC05E3" w:rsidRDefault="00000000">
      <w:pPr>
        <w:numPr>
          <w:ilvl w:val="0"/>
          <w:numId w:val="1"/>
        </w:numPr>
      </w:pPr>
      <w:r>
        <w:rPr>
          <w:b/>
          <w:bCs/>
        </w:rPr>
        <w:t>Construcción:</w:t>
      </w:r>
      <w:r>
        <w:t xml:space="preserve"> clona el repositorio en el </w:t>
      </w:r>
      <w:proofErr w:type="spellStart"/>
      <w:r>
        <w:t>commit</w:t>
      </w:r>
      <w:proofErr w:type="spellEnd"/>
      <w:r>
        <w:t xml:space="preserve"> indicado con un token de instalación de la GitHub App, construye el </w:t>
      </w:r>
      <w:proofErr w:type="spellStart"/>
      <w:r>
        <w:t>frontend</w:t>
      </w:r>
      <w:proofErr w:type="spellEnd"/>
      <w:r>
        <w:t xml:space="preserve"> (</w:t>
      </w:r>
      <w:r>
        <w:rPr>
          <w:rFonts w:ascii="Consolas" w:hAnsi="Consolas" w:cs="Consolas"/>
          <w:sz w:val="21"/>
          <w:szCs w:val="21"/>
        </w:rPr>
        <w:t xml:space="preserve">ng </w:t>
      </w:r>
      <w:proofErr w:type="spellStart"/>
      <w:r>
        <w:rPr>
          <w:rFonts w:ascii="Consolas" w:hAnsi="Consolas" w:cs="Consolas"/>
          <w:sz w:val="21"/>
          <w:szCs w:val="21"/>
        </w:rPr>
        <w:t>build</w:t>
      </w:r>
      <w:proofErr w:type="spellEnd"/>
      <w:r>
        <w:t xml:space="preserve">) o el </w:t>
      </w:r>
      <w:proofErr w:type="spellStart"/>
      <w:r>
        <w:t>backend</w:t>
      </w:r>
      <w:proofErr w:type="spellEnd"/>
      <w:r>
        <w:t xml:space="preserve"> (</w:t>
      </w:r>
      <w:proofErr w:type="spellStart"/>
      <w:r>
        <w:rPr>
          <w:rFonts w:ascii="Consolas" w:hAnsi="Consolas" w:cs="Consolas"/>
          <w:sz w:val="21"/>
          <w:szCs w:val="21"/>
        </w:rPr>
        <w:t>mvnw</w:t>
      </w:r>
      <w:proofErr w:type="spellEnd"/>
      <w:r>
        <w:rPr>
          <w:rFonts w:ascii="Consolas" w:hAnsi="Consolas" w:cs="Consolas"/>
          <w:sz w:val="21"/>
          <w:szCs w:val="21"/>
        </w:rPr>
        <w:t xml:space="preserve"> </w:t>
      </w:r>
      <w:proofErr w:type="spellStart"/>
      <w:r>
        <w:rPr>
          <w:rFonts w:ascii="Consolas" w:hAnsi="Consolas" w:cs="Consolas"/>
          <w:sz w:val="21"/>
          <w:szCs w:val="21"/>
        </w:rPr>
        <w:t>verify</w:t>
      </w:r>
      <w:proofErr w:type="spellEnd"/>
      <w:r>
        <w:t xml:space="preserve">) según la plantilla, y publica la imagen Docker del </w:t>
      </w:r>
      <w:proofErr w:type="spellStart"/>
      <w:r>
        <w:t>backend</w:t>
      </w:r>
      <w:proofErr w:type="spellEnd"/>
      <w:r>
        <w:t xml:space="preserve"> en ECR.</w:t>
      </w:r>
    </w:p>
    <w:p w14:paraId="360D3454" w14:textId="77777777" w:rsidR="00EC05E3" w:rsidRDefault="00000000">
      <w:pPr>
        <w:numPr>
          <w:ilvl w:val="0"/>
          <w:numId w:val="1"/>
        </w:numPr>
      </w:pPr>
      <w:r>
        <w:rPr>
          <w:b/>
          <w:bCs/>
        </w:rPr>
        <w:t>Despliegue:</w:t>
      </w:r>
      <w:r>
        <w:t xml:space="preserve"> asume el rol del cliente, ejecuta </w:t>
      </w:r>
      <w:proofErr w:type="spellStart"/>
      <w:r>
        <w:rPr>
          <w:rFonts w:ascii="Consolas" w:hAnsi="Consolas" w:cs="Consolas"/>
          <w:sz w:val="21"/>
          <w:szCs w:val="21"/>
        </w:rPr>
        <w:t>terraform</w:t>
      </w:r>
      <w:proofErr w:type="spellEnd"/>
      <w:r>
        <w:rPr>
          <w:rFonts w:ascii="Consolas" w:hAnsi="Consolas" w:cs="Consolas"/>
          <w:sz w:val="21"/>
          <w:szCs w:val="21"/>
        </w:rPr>
        <w:t xml:space="preserve"> plan</w:t>
      </w:r>
      <w:r>
        <w:t xml:space="preserve"> y </w:t>
      </w:r>
      <w:proofErr w:type="spellStart"/>
      <w:r>
        <w:rPr>
          <w:rFonts w:ascii="Consolas" w:hAnsi="Consolas" w:cs="Consolas"/>
          <w:sz w:val="21"/>
          <w:szCs w:val="21"/>
        </w:rPr>
        <w:t>apply</w:t>
      </w:r>
      <w:proofErr w:type="spellEnd"/>
      <w:r>
        <w:t xml:space="preserve"> con un estado separado por cliente y aplicación, sube el </w:t>
      </w:r>
      <w:proofErr w:type="spellStart"/>
      <w:r>
        <w:t>frontend</w:t>
      </w:r>
      <w:proofErr w:type="spellEnd"/>
      <w:r>
        <w:t xml:space="preserve"> a S3, invalida la caché de </w:t>
      </w:r>
      <w:proofErr w:type="spellStart"/>
      <w:r>
        <w:t>CloudFront</w:t>
      </w:r>
      <w:proofErr w:type="spellEnd"/>
      <w:r>
        <w:t xml:space="preserve"> y registra el resultado, también en caso de fallo.</w:t>
      </w:r>
    </w:p>
    <w:p w14:paraId="339D3EC7" w14:textId="77777777" w:rsidR="00EC05E3" w:rsidRDefault="00000000">
      <w:r>
        <w:t xml:space="preserve">En el estado actual, el orquestador simulado recorre estas transiciones sin crear recursos, lo que permite validar el flujo del portal y de la API. La máquina de estados, los </w:t>
      </w:r>
      <w:proofErr w:type="spellStart"/>
      <w:r>
        <w:rPr>
          <w:i/>
          <w:iCs/>
        </w:rPr>
        <w:t>buildspec</w:t>
      </w:r>
      <w:proofErr w:type="spellEnd"/>
      <w:r>
        <w:t xml:space="preserve"> de </w:t>
      </w:r>
      <w:proofErr w:type="spellStart"/>
      <w:r>
        <w:t>CodeBuild</w:t>
      </w:r>
      <w:proofErr w:type="spellEnd"/>
      <w:r>
        <w:t xml:space="preserve"> y los módulos de </w:t>
      </w:r>
      <w:proofErr w:type="spellStart"/>
      <w:r>
        <w:t>Terraform</w:t>
      </w:r>
      <w:proofErr w:type="spellEnd"/>
      <w:r>
        <w:t xml:space="preserve"> se desarrollan en el Sprint 2.</w:t>
      </w:r>
    </w:p>
    <w:p w14:paraId="327E1DFA" w14:textId="77777777" w:rsidR="00EC05E3" w:rsidRDefault="00EC05E3"/>
    <w:p w14:paraId="2B50D6D0" w14:textId="77777777" w:rsidR="00EC05E3" w:rsidRDefault="00000000">
      <w:pPr>
        <w:pStyle w:val="Ttulo3"/>
        <w:numPr>
          <w:ilvl w:val="2"/>
          <w:numId w:val="9"/>
        </w:numPr>
      </w:pPr>
      <w:bookmarkStart w:id="73" w:name="_Toc243869293"/>
      <w:r>
        <w:t>Estado del desarrollo</w:t>
      </w:r>
      <w:bookmarkEnd w:id="73"/>
    </w:p>
    <w:p w14:paraId="574DBEFB" w14:textId="77777777" w:rsidR="00EC05E3" w:rsidRDefault="00000000">
      <w:r>
        <w:t>La Tabla 11 resume el estado de cada componente a 24/10/2026.</w:t>
      </w:r>
    </w:p>
    <w:p w14:paraId="5CA47FB8" w14:textId="77777777" w:rsidR="00EC05E3" w:rsidRDefault="00000000">
      <w:pPr>
        <w:keepNext/>
      </w:pPr>
      <w:bookmarkStart w:id="74" w:name="_Toc243869310"/>
      <w:r>
        <w:rPr>
          <w:b/>
          <w:bCs/>
          <w:color w:val="000000"/>
        </w:rPr>
        <w:t xml:space="preserve">Tabla </w:t>
      </w:r>
      <w:r>
        <w:rPr>
          <w:b/>
          <w:bCs/>
          <w:color w:val="000000"/>
        </w:rPr>
        <w:fldChar w:fldCharType="begin"/>
      </w:r>
      <w:r>
        <w:rPr>
          <w:b/>
          <w:bCs/>
          <w:color w:val="000000"/>
        </w:rPr>
        <w:instrText xml:space="preserve"> SEQ Tabla \* ARABIC </w:instrText>
      </w:r>
      <w:r>
        <w:rPr>
          <w:b/>
          <w:bCs/>
          <w:color w:val="000000"/>
        </w:rPr>
        <w:fldChar w:fldCharType="separate"/>
      </w:r>
      <w:r w:rsidR="00BB6337">
        <w:rPr>
          <w:b/>
          <w:bCs/>
          <w:noProof/>
          <w:color w:val="000000"/>
        </w:rPr>
        <w:t>11</w:t>
      </w:r>
      <w:r>
        <w:rPr>
          <w:b/>
          <w:bCs/>
          <w:color w:val="000000"/>
        </w:rPr>
        <w:fldChar w:fldCharType="end"/>
      </w:r>
      <w:r>
        <w:rPr>
          <w:b/>
          <w:bCs/>
          <w:color w:val="000000"/>
        </w:rPr>
        <w:t>.</w:t>
      </w:r>
      <w:r>
        <w:rPr>
          <w:i/>
          <w:iCs/>
          <w:color w:val="000000"/>
        </w:rPr>
        <w:t xml:space="preserve"> Estado de los componentes de la plataforma.</w:t>
      </w:r>
      <w:bookmarkEnd w:id="74"/>
    </w:p>
    <w:tbl>
      <w:tblPr>
        <w:tblStyle w:val="a9"/>
        <w:tblW w:w="9776"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4200"/>
        <w:gridCol w:w="5576"/>
      </w:tblGrid>
      <w:tr w:rsidR="00EC05E3" w14:paraId="71BDA404" w14:textId="77777777" w:rsidTr="00EC05E3">
        <w:trPr>
          <w:cantSplit/>
          <w:tblHeader/>
        </w:trPr>
        <w:tc>
          <w:tcPr>
            <w:tcW w:w="4200" w:type="dxa"/>
          </w:tcPr>
          <w:p w14:paraId="2DC49C32" w14:textId="77777777" w:rsidR="00EC05E3" w:rsidRDefault="00000000">
            <w:pPr>
              <w:spacing w:before="0" w:line="276" w:lineRule="auto"/>
              <w:jc w:val="left"/>
              <w:rPr>
                <w:sz w:val="20"/>
                <w:szCs w:val="20"/>
              </w:rPr>
            </w:pPr>
            <w:r>
              <w:rPr>
                <w:b/>
                <w:bCs/>
                <w:sz w:val="20"/>
                <w:szCs w:val="20"/>
              </w:rPr>
              <w:t>Componente</w:t>
            </w:r>
          </w:p>
        </w:tc>
        <w:tc>
          <w:tcPr>
            <w:tcW w:w="5576" w:type="dxa"/>
          </w:tcPr>
          <w:p w14:paraId="6AA908A5" w14:textId="77777777" w:rsidR="00EC05E3" w:rsidRDefault="00000000">
            <w:pPr>
              <w:spacing w:before="0" w:line="276" w:lineRule="auto"/>
              <w:jc w:val="left"/>
              <w:rPr>
                <w:sz w:val="20"/>
                <w:szCs w:val="20"/>
              </w:rPr>
            </w:pPr>
            <w:r>
              <w:rPr>
                <w:b/>
                <w:bCs/>
                <w:sz w:val="20"/>
                <w:szCs w:val="20"/>
              </w:rPr>
              <w:t>Estado</w:t>
            </w:r>
          </w:p>
        </w:tc>
      </w:tr>
      <w:tr w:rsidR="00EC05E3" w14:paraId="68840343"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4200" w:type="dxa"/>
          </w:tcPr>
          <w:p w14:paraId="134A13E2" w14:textId="77777777" w:rsidR="00EC05E3" w:rsidRDefault="00000000">
            <w:pPr>
              <w:spacing w:before="0" w:line="276" w:lineRule="auto"/>
              <w:jc w:val="left"/>
              <w:rPr>
                <w:sz w:val="20"/>
                <w:szCs w:val="20"/>
              </w:rPr>
            </w:pPr>
            <w:r>
              <w:rPr>
                <w:sz w:val="20"/>
                <w:szCs w:val="20"/>
              </w:rPr>
              <w:t>Portal web (vistas de cliente y de administrador)</w:t>
            </w:r>
          </w:p>
        </w:tc>
        <w:tc>
          <w:tcPr>
            <w:tcW w:w="5576" w:type="dxa"/>
          </w:tcPr>
          <w:p w14:paraId="1BE98445" w14:textId="77777777" w:rsidR="00EC05E3" w:rsidRDefault="00000000">
            <w:pPr>
              <w:spacing w:before="0" w:line="276" w:lineRule="auto"/>
              <w:jc w:val="left"/>
              <w:rPr>
                <w:sz w:val="20"/>
                <w:szCs w:val="20"/>
              </w:rPr>
            </w:pPr>
            <w:r>
              <w:rPr>
                <w:sz w:val="20"/>
                <w:szCs w:val="20"/>
              </w:rPr>
              <w:t>Terminado</w:t>
            </w:r>
          </w:p>
        </w:tc>
      </w:tr>
      <w:tr w:rsidR="00EC05E3" w14:paraId="1FF68917" w14:textId="77777777" w:rsidTr="00EC05E3">
        <w:trPr>
          <w:cantSplit/>
        </w:trPr>
        <w:tc>
          <w:tcPr>
            <w:tcW w:w="4200" w:type="dxa"/>
          </w:tcPr>
          <w:p w14:paraId="2B7E0406" w14:textId="77777777" w:rsidR="00EC05E3" w:rsidRDefault="00000000">
            <w:pPr>
              <w:spacing w:before="0" w:line="276" w:lineRule="auto"/>
              <w:jc w:val="left"/>
              <w:rPr>
                <w:sz w:val="20"/>
                <w:szCs w:val="20"/>
              </w:rPr>
            </w:pPr>
            <w:r>
              <w:rPr>
                <w:sz w:val="20"/>
                <w:szCs w:val="20"/>
              </w:rPr>
              <w:t>Autenticación (registro, inicio de sesión, JWT y roles)</w:t>
            </w:r>
          </w:p>
        </w:tc>
        <w:tc>
          <w:tcPr>
            <w:tcW w:w="5576" w:type="dxa"/>
          </w:tcPr>
          <w:p w14:paraId="1C6D1620" w14:textId="77777777" w:rsidR="00EC05E3" w:rsidRDefault="00000000">
            <w:pPr>
              <w:spacing w:before="0" w:line="276" w:lineRule="auto"/>
              <w:jc w:val="left"/>
              <w:rPr>
                <w:sz w:val="20"/>
                <w:szCs w:val="20"/>
              </w:rPr>
            </w:pPr>
            <w:r>
              <w:rPr>
                <w:sz w:val="20"/>
                <w:szCs w:val="20"/>
              </w:rPr>
              <w:t>Terminada</w:t>
            </w:r>
          </w:p>
        </w:tc>
      </w:tr>
      <w:tr w:rsidR="00EC05E3" w14:paraId="6BDA1D8C"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4200" w:type="dxa"/>
          </w:tcPr>
          <w:p w14:paraId="4FF60B6D" w14:textId="77777777" w:rsidR="00EC05E3" w:rsidRDefault="00000000">
            <w:pPr>
              <w:spacing w:before="0" w:line="276" w:lineRule="auto"/>
              <w:jc w:val="left"/>
              <w:rPr>
                <w:sz w:val="20"/>
                <w:szCs w:val="20"/>
              </w:rPr>
            </w:pPr>
            <w:r>
              <w:rPr>
                <w:sz w:val="20"/>
                <w:szCs w:val="20"/>
              </w:rPr>
              <w:t>API de orquestación</w:t>
            </w:r>
          </w:p>
        </w:tc>
        <w:tc>
          <w:tcPr>
            <w:tcW w:w="5576" w:type="dxa"/>
          </w:tcPr>
          <w:p w14:paraId="2D2126CC" w14:textId="77777777" w:rsidR="00EC05E3" w:rsidRDefault="00000000">
            <w:pPr>
              <w:spacing w:before="0" w:line="276" w:lineRule="auto"/>
              <w:jc w:val="left"/>
              <w:rPr>
                <w:sz w:val="20"/>
                <w:szCs w:val="20"/>
              </w:rPr>
            </w:pPr>
            <w:r>
              <w:rPr>
                <w:sz w:val="20"/>
                <w:szCs w:val="20"/>
              </w:rPr>
              <w:t>Terminada, con AWS simulado</w:t>
            </w:r>
          </w:p>
        </w:tc>
      </w:tr>
      <w:tr w:rsidR="00EC05E3" w14:paraId="3407585F" w14:textId="77777777" w:rsidTr="00EC05E3">
        <w:trPr>
          <w:cantSplit/>
        </w:trPr>
        <w:tc>
          <w:tcPr>
            <w:tcW w:w="4200" w:type="dxa"/>
          </w:tcPr>
          <w:p w14:paraId="29AC81F7" w14:textId="77777777" w:rsidR="00EC05E3" w:rsidRDefault="00000000">
            <w:pPr>
              <w:spacing w:before="0" w:line="276" w:lineRule="auto"/>
              <w:jc w:val="left"/>
              <w:rPr>
                <w:sz w:val="20"/>
                <w:szCs w:val="20"/>
              </w:rPr>
            </w:pPr>
            <w:r>
              <w:rPr>
                <w:sz w:val="20"/>
                <w:szCs w:val="20"/>
              </w:rPr>
              <w:t>Integración con GitHub (GitHub App y OAuth)</w:t>
            </w:r>
          </w:p>
        </w:tc>
        <w:tc>
          <w:tcPr>
            <w:tcW w:w="5576" w:type="dxa"/>
          </w:tcPr>
          <w:p w14:paraId="5A02AF2E" w14:textId="77777777" w:rsidR="00EC05E3" w:rsidRDefault="00000000">
            <w:pPr>
              <w:spacing w:before="0" w:line="276" w:lineRule="auto"/>
              <w:jc w:val="left"/>
              <w:rPr>
                <w:sz w:val="20"/>
                <w:szCs w:val="20"/>
              </w:rPr>
            </w:pPr>
            <w:r>
              <w:rPr>
                <w:sz w:val="20"/>
                <w:szCs w:val="20"/>
              </w:rPr>
              <w:t>Terminada y validada con GitHub real</w:t>
            </w:r>
          </w:p>
        </w:tc>
      </w:tr>
      <w:tr w:rsidR="00EC05E3" w14:paraId="115F7DCF"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4200" w:type="dxa"/>
          </w:tcPr>
          <w:p w14:paraId="18D5F421" w14:textId="77777777" w:rsidR="00EC05E3" w:rsidRDefault="00000000">
            <w:pPr>
              <w:spacing w:before="0" w:line="276" w:lineRule="auto"/>
              <w:jc w:val="left"/>
              <w:rPr>
                <w:sz w:val="20"/>
                <w:szCs w:val="20"/>
              </w:rPr>
            </w:pPr>
            <w:proofErr w:type="spellStart"/>
            <w:r>
              <w:rPr>
                <w:sz w:val="20"/>
                <w:szCs w:val="20"/>
              </w:rPr>
              <w:t>Webhook</w:t>
            </w:r>
            <w:proofErr w:type="spellEnd"/>
            <w:r>
              <w:rPr>
                <w:sz w:val="20"/>
                <w:szCs w:val="20"/>
              </w:rPr>
              <w:t xml:space="preserve"> de </w:t>
            </w:r>
            <w:proofErr w:type="spellStart"/>
            <w:r>
              <w:rPr>
                <w:i/>
                <w:iCs/>
                <w:sz w:val="20"/>
                <w:szCs w:val="20"/>
              </w:rPr>
              <w:t>push</w:t>
            </w:r>
            <w:proofErr w:type="spellEnd"/>
          </w:p>
        </w:tc>
        <w:tc>
          <w:tcPr>
            <w:tcW w:w="5576" w:type="dxa"/>
          </w:tcPr>
          <w:p w14:paraId="630351A1" w14:textId="77777777" w:rsidR="00EC05E3" w:rsidRDefault="00000000">
            <w:pPr>
              <w:spacing w:before="0" w:line="276" w:lineRule="auto"/>
              <w:jc w:val="left"/>
              <w:rPr>
                <w:sz w:val="20"/>
                <w:szCs w:val="20"/>
              </w:rPr>
            </w:pPr>
            <w:r>
              <w:rPr>
                <w:sz w:val="20"/>
                <w:szCs w:val="20"/>
              </w:rPr>
              <w:t>Implementado; pendiente de exponerlo con una URL pública</w:t>
            </w:r>
          </w:p>
        </w:tc>
      </w:tr>
      <w:tr w:rsidR="00EC05E3" w14:paraId="2D6DDD12" w14:textId="77777777" w:rsidTr="00EC05E3">
        <w:trPr>
          <w:cantSplit/>
        </w:trPr>
        <w:tc>
          <w:tcPr>
            <w:tcW w:w="4200" w:type="dxa"/>
          </w:tcPr>
          <w:p w14:paraId="176A2C64" w14:textId="77777777" w:rsidR="00EC05E3" w:rsidRDefault="00000000">
            <w:pPr>
              <w:spacing w:before="0" w:line="276" w:lineRule="auto"/>
              <w:jc w:val="left"/>
              <w:rPr>
                <w:sz w:val="20"/>
                <w:szCs w:val="20"/>
              </w:rPr>
            </w:pPr>
            <w:r>
              <w:rPr>
                <w:sz w:val="20"/>
                <w:szCs w:val="20"/>
              </w:rPr>
              <w:t>Verificación de la cuenta de AWS (STS)</w:t>
            </w:r>
          </w:p>
        </w:tc>
        <w:tc>
          <w:tcPr>
            <w:tcW w:w="5576" w:type="dxa"/>
          </w:tcPr>
          <w:p w14:paraId="5F35C906" w14:textId="77777777" w:rsidR="00EC05E3" w:rsidRDefault="00000000">
            <w:pPr>
              <w:spacing w:before="0" w:line="276" w:lineRule="auto"/>
              <w:jc w:val="left"/>
              <w:rPr>
                <w:sz w:val="20"/>
                <w:szCs w:val="20"/>
              </w:rPr>
            </w:pPr>
            <w:r>
              <w:rPr>
                <w:sz w:val="20"/>
                <w:szCs w:val="20"/>
              </w:rPr>
              <w:t>Implementada; probada en modo simulado</w:t>
            </w:r>
          </w:p>
        </w:tc>
      </w:tr>
      <w:tr w:rsidR="00EC05E3" w14:paraId="3D0D8DF0"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4200" w:type="dxa"/>
          </w:tcPr>
          <w:p w14:paraId="6AC6D8F9" w14:textId="77777777" w:rsidR="00EC05E3" w:rsidRDefault="00000000">
            <w:pPr>
              <w:spacing w:before="0" w:line="276" w:lineRule="auto"/>
              <w:jc w:val="left"/>
              <w:rPr>
                <w:sz w:val="20"/>
                <w:szCs w:val="20"/>
              </w:rPr>
            </w:pPr>
            <w:r>
              <w:rPr>
                <w:sz w:val="20"/>
                <w:szCs w:val="20"/>
              </w:rPr>
              <w:t xml:space="preserve">Persistencia en </w:t>
            </w:r>
            <w:proofErr w:type="spellStart"/>
            <w:r>
              <w:rPr>
                <w:sz w:val="20"/>
                <w:szCs w:val="20"/>
              </w:rPr>
              <w:t>DynamoDB</w:t>
            </w:r>
            <w:proofErr w:type="spellEnd"/>
          </w:p>
        </w:tc>
        <w:tc>
          <w:tcPr>
            <w:tcW w:w="5576" w:type="dxa"/>
          </w:tcPr>
          <w:p w14:paraId="697EB5B3" w14:textId="77777777" w:rsidR="00EC05E3" w:rsidRDefault="00000000">
            <w:pPr>
              <w:spacing w:before="0" w:line="276" w:lineRule="auto"/>
              <w:jc w:val="left"/>
              <w:rPr>
                <w:sz w:val="20"/>
                <w:szCs w:val="20"/>
              </w:rPr>
            </w:pPr>
            <w:r>
              <w:rPr>
                <w:sz w:val="20"/>
                <w:szCs w:val="20"/>
              </w:rPr>
              <w:t>Implementada; pendiente de crear las tablas en AWS</w:t>
            </w:r>
          </w:p>
        </w:tc>
      </w:tr>
      <w:tr w:rsidR="00EC05E3" w14:paraId="7ED5E7B7" w14:textId="77777777" w:rsidTr="00EC05E3">
        <w:trPr>
          <w:cantSplit/>
        </w:trPr>
        <w:tc>
          <w:tcPr>
            <w:tcW w:w="4200" w:type="dxa"/>
          </w:tcPr>
          <w:p w14:paraId="4C0AF7F8" w14:textId="77777777" w:rsidR="00EC05E3" w:rsidRDefault="00000000">
            <w:pPr>
              <w:spacing w:before="0" w:line="276" w:lineRule="auto"/>
              <w:jc w:val="left"/>
              <w:rPr>
                <w:sz w:val="20"/>
                <w:szCs w:val="20"/>
              </w:rPr>
            </w:pPr>
            <w:r>
              <w:rPr>
                <w:sz w:val="20"/>
                <w:szCs w:val="20"/>
              </w:rPr>
              <w:t xml:space="preserve">Plantilla de </w:t>
            </w:r>
            <w:proofErr w:type="spellStart"/>
            <w:r>
              <w:rPr>
                <w:sz w:val="20"/>
                <w:szCs w:val="20"/>
              </w:rPr>
              <w:t>CloudFormation</w:t>
            </w:r>
            <w:proofErr w:type="spellEnd"/>
            <w:r>
              <w:rPr>
                <w:sz w:val="20"/>
                <w:szCs w:val="20"/>
              </w:rPr>
              <w:t xml:space="preserve"> del rol del cliente</w:t>
            </w:r>
          </w:p>
        </w:tc>
        <w:tc>
          <w:tcPr>
            <w:tcW w:w="5576" w:type="dxa"/>
          </w:tcPr>
          <w:p w14:paraId="5BD7BF62" w14:textId="77777777" w:rsidR="00EC05E3" w:rsidRDefault="00000000">
            <w:pPr>
              <w:spacing w:before="0" w:line="276" w:lineRule="auto"/>
              <w:jc w:val="left"/>
              <w:rPr>
                <w:sz w:val="20"/>
                <w:szCs w:val="20"/>
              </w:rPr>
            </w:pPr>
            <w:r>
              <w:rPr>
                <w:sz w:val="20"/>
                <w:szCs w:val="20"/>
              </w:rPr>
              <w:t>Pendiente (Sprint 2)</w:t>
            </w:r>
          </w:p>
        </w:tc>
      </w:tr>
      <w:tr w:rsidR="00EC05E3" w14:paraId="4E7144FA"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4200" w:type="dxa"/>
          </w:tcPr>
          <w:p w14:paraId="6F2764DE" w14:textId="77777777" w:rsidR="00EC05E3" w:rsidRDefault="00000000">
            <w:pPr>
              <w:spacing w:before="0" w:line="276" w:lineRule="auto"/>
              <w:jc w:val="left"/>
              <w:rPr>
                <w:sz w:val="20"/>
                <w:szCs w:val="20"/>
              </w:rPr>
            </w:pPr>
            <w:r>
              <w:rPr>
                <w:sz w:val="20"/>
                <w:szCs w:val="20"/>
              </w:rPr>
              <w:t xml:space="preserve">Módulos de </w:t>
            </w:r>
            <w:proofErr w:type="spellStart"/>
            <w:r>
              <w:rPr>
                <w:sz w:val="20"/>
                <w:szCs w:val="20"/>
              </w:rPr>
              <w:t>Terraform</w:t>
            </w:r>
            <w:proofErr w:type="spellEnd"/>
            <w:r>
              <w:rPr>
                <w:sz w:val="20"/>
                <w:szCs w:val="20"/>
              </w:rPr>
              <w:t xml:space="preserve"> de las tres plantillas</w:t>
            </w:r>
          </w:p>
        </w:tc>
        <w:tc>
          <w:tcPr>
            <w:tcW w:w="5576" w:type="dxa"/>
          </w:tcPr>
          <w:p w14:paraId="55558F8F" w14:textId="77777777" w:rsidR="00EC05E3" w:rsidRDefault="00000000">
            <w:pPr>
              <w:spacing w:before="0" w:line="276" w:lineRule="auto"/>
              <w:jc w:val="left"/>
              <w:rPr>
                <w:sz w:val="20"/>
                <w:szCs w:val="20"/>
              </w:rPr>
            </w:pPr>
            <w:r>
              <w:rPr>
                <w:sz w:val="20"/>
                <w:szCs w:val="20"/>
              </w:rPr>
              <w:t>Pendiente (Sprint 2)</w:t>
            </w:r>
          </w:p>
        </w:tc>
      </w:tr>
      <w:tr w:rsidR="00EC05E3" w14:paraId="0159CD20" w14:textId="77777777" w:rsidTr="00EC05E3">
        <w:trPr>
          <w:cantSplit/>
        </w:trPr>
        <w:tc>
          <w:tcPr>
            <w:tcW w:w="4200" w:type="dxa"/>
          </w:tcPr>
          <w:p w14:paraId="6A701777" w14:textId="77777777" w:rsidR="00EC05E3" w:rsidRDefault="00000000">
            <w:pPr>
              <w:spacing w:before="0" w:line="276" w:lineRule="auto"/>
              <w:jc w:val="left"/>
              <w:rPr>
                <w:sz w:val="20"/>
                <w:szCs w:val="20"/>
              </w:rPr>
            </w:pPr>
            <w:r>
              <w:rPr>
                <w:sz w:val="20"/>
                <w:szCs w:val="20"/>
              </w:rPr>
              <w:t xml:space="preserve">Pipeline de despliegue (Step </w:t>
            </w:r>
            <w:proofErr w:type="spellStart"/>
            <w:r>
              <w:rPr>
                <w:sz w:val="20"/>
                <w:szCs w:val="20"/>
              </w:rPr>
              <w:t>Functions</w:t>
            </w:r>
            <w:proofErr w:type="spellEnd"/>
            <w:r>
              <w:rPr>
                <w:sz w:val="20"/>
                <w:szCs w:val="20"/>
              </w:rPr>
              <w:t xml:space="preserve"> y </w:t>
            </w:r>
            <w:proofErr w:type="spellStart"/>
            <w:r>
              <w:rPr>
                <w:sz w:val="20"/>
                <w:szCs w:val="20"/>
              </w:rPr>
              <w:t>CodeBuild</w:t>
            </w:r>
            <w:proofErr w:type="spellEnd"/>
            <w:r>
              <w:rPr>
                <w:sz w:val="20"/>
                <w:szCs w:val="20"/>
              </w:rPr>
              <w:t>)</w:t>
            </w:r>
          </w:p>
        </w:tc>
        <w:tc>
          <w:tcPr>
            <w:tcW w:w="5576" w:type="dxa"/>
          </w:tcPr>
          <w:p w14:paraId="6941189A" w14:textId="77777777" w:rsidR="00EC05E3" w:rsidRDefault="00000000">
            <w:pPr>
              <w:spacing w:before="0" w:line="276" w:lineRule="auto"/>
              <w:jc w:val="left"/>
              <w:rPr>
                <w:sz w:val="20"/>
                <w:szCs w:val="20"/>
              </w:rPr>
            </w:pPr>
            <w:r>
              <w:rPr>
                <w:sz w:val="20"/>
                <w:szCs w:val="20"/>
              </w:rPr>
              <w:t>Pendiente (Sprint 2)</w:t>
            </w:r>
          </w:p>
        </w:tc>
      </w:tr>
    </w:tbl>
    <w:p w14:paraId="6D1EFDCB" w14:textId="77777777" w:rsidR="00EC05E3" w:rsidRDefault="00000000">
      <w:pPr>
        <w:spacing w:after="0" w:line="276" w:lineRule="auto"/>
        <w:ind w:left="-113" w:right="-215"/>
        <w:jc w:val="center"/>
        <w:rPr>
          <w:color w:val="595959"/>
          <w:sz w:val="19"/>
          <w:szCs w:val="19"/>
        </w:rPr>
      </w:pPr>
      <w:r>
        <w:rPr>
          <w:color w:val="595959"/>
          <w:sz w:val="19"/>
          <w:szCs w:val="19"/>
        </w:rPr>
        <w:t>Fuente: Elaboración propia.</w:t>
      </w:r>
    </w:p>
    <w:p w14:paraId="58FB454A" w14:textId="77777777" w:rsidR="00EC05E3" w:rsidRDefault="00EC05E3"/>
    <w:p w14:paraId="3A9E0685" w14:textId="77777777" w:rsidR="00EC05E3" w:rsidRDefault="00000000">
      <w:pPr>
        <w:pStyle w:val="Ttulo2"/>
        <w:numPr>
          <w:ilvl w:val="1"/>
          <w:numId w:val="9"/>
        </w:numPr>
      </w:pPr>
      <w:bookmarkStart w:id="75" w:name="_Toc243869294"/>
      <w:r>
        <w:t>Evaluación</w:t>
      </w:r>
      <w:bookmarkEnd w:id="75"/>
    </w:p>
    <w:p w14:paraId="5B6CDF9A" w14:textId="77777777" w:rsidR="00EC05E3" w:rsidRDefault="00000000">
      <w:r>
        <w:t>La evaluación se plantea en dos niveles: pruebas automatizadas, que se ejecutan en cada incremento, y validación funcional del flujo completo. La evaluación de la usabilidad con usuarios y la del caso de uso de una PYME se realizarán cuando el aprovisionamiento real esté disponible.</w:t>
      </w:r>
    </w:p>
    <w:p w14:paraId="7ACAF520" w14:textId="77777777" w:rsidR="00EC05E3" w:rsidRDefault="00EC05E3"/>
    <w:p w14:paraId="572AD930" w14:textId="77777777" w:rsidR="00EC05E3" w:rsidRDefault="00000000">
      <w:pPr>
        <w:pStyle w:val="Ttulo3"/>
        <w:numPr>
          <w:ilvl w:val="2"/>
          <w:numId w:val="9"/>
        </w:numPr>
      </w:pPr>
      <w:bookmarkStart w:id="76" w:name="_Toc243869295"/>
      <w:r>
        <w:t>Pruebas automatizadas</w:t>
      </w:r>
      <w:bookmarkEnd w:id="76"/>
    </w:p>
    <w:p w14:paraId="21DAFD5A" w14:textId="77777777" w:rsidR="00EC05E3" w:rsidRDefault="00000000">
      <w:r>
        <w:t>La Tabla 12 recoge el resultado de la ejecución de las pruebas el 24/10/2026.</w:t>
      </w:r>
    </w:p>
    <w:p w14:paraId="69362349" w14:textId="77777777" w:rsidR="00EC05E3" w:rsidRDefault="00000000">
      <w:pPr>
        <w:keepNext/>
      </w:pPr>
      <w:bookmarkStart w:id="77" w:name="_Toc243869311"/>
      <w:r>
        <w:rPr>
          <w:b/>
          <w:bCs/>
          <w:color w:val="000000"/>
        </w:rPr>
        <w:t xml:space="preserve">Tabla </w:t>
      </w:r>
      <w:r>
        <w:rPr>
          <w:b/>
          <w:bCs/>
          <w:color w:val="000000"/>
        </w:rPr>
        <w:fldChar w:fldCharType="begin"/>
      </w:r>
      <w:r>
        <w:rPr>
          <w:b/>
          <w:bCs/>
          <w:color w:val="000000"/>
        </w:rPr>
        <w:instrText xml:space="preserve"> SEQ Tabla \* ARABIC </w:instrText>
      </w:r>
      <w:r>
        <w:rPr>
          <w:b/>
          <w:bCs/>
          <w:color w:val="000000"/>
        </w:rPr>
        <w:fldChar w:fldCharType="separate"/>
      </w:r>
      <w:r w:rsidR="00BB6337">
        <w:rPr>
          <w:b/>
          <w:bCs/>
          <w:noProof/>
          <w:color w:val="000000"/>
        </w:rPr>
        <w:t>12</w:t>
      </w:r>
      <w:r>
        <w:rPr>
          <w:b/>
          <w:bCs/>
          <w:color w:val="000000"/>
        </w:rPr>
        <w:fldChar w:fldCharType="end"/>
      </w:r>
      <w:r>
        <w:rPr>
          <w:b/>
          <w:bCs/>
          <w:color w:val="000000"/>
        </w:rPr>
        <w:t>.</w:t>
      </w:r>
      <w:r>
        <w:rPr>
          <w:i/>
          <w:iCs/>
          <w:color w:val="000000"/>
        </w:rPr>
        <w:t xml:space="preserve"> Resultado de las pruebas automatizadas.</w:t>
      </w:r>
      <w:bookmarkEnd w:id="77"/>
    </w:p>
    <w:tbl>
      <w:tblPr>
        <w:tblStyle w:val="a9"/>
        <w:tblW w:w="9776"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1600"/>
        <w:gridCol w:w="2000"/>
        <w:gridCol w:w="4376"/>
        <w:gridCol w:w="1800"/>
      </w:tblGrid>
      <w:tr w:rsidR="00EC05E3" w14:paraId="74C2DB1B" w14:textId="77777777" w:rsidTr="00EC05E3">
        <w:trPr>
          <w:cantSplit/>
          <w:tblHeader/>
        </w:trPr>
        <w:tc>
          <w:tcPr>
            <w:tcW w:w="1600" w:type="dxa"/>
          </w:tcPr>
          <w:p w14:paraId="5CF48D32" w14:textId="77777777" w:rsidR="00EC05E3" w:rsidRDefault="00000000">
            <w:pPr>
              <w:spacing w:before="0" w:line="276" w:lineRule="auto"/>
              <w:jc w:val="left"/>
              <w:rPr>
                <w:sz w:val="20"/>
                <w:szCs w:val="20"/>
              </w:rPr>
            </w:pPr>
            <w:r>
              <w:rPr>
                <w:b/>
                <w:bCs/>
                <w:sz w:val="20"/>
                <w:szCs w:val="20"/>
              </w:rPr>
              <w:t>Componente</w:t>
            </w:r>
          </w:p>
        </w:tc>
        <w:tc>
          <w:tcPr>
            <w:tcW w:w="2000" w:type="dxa"/>
          </w:tcPr>
          <w:p w14:paraId="2CD9A3A9" w14:textId="77777777" w:rsidR="00EC05E3" w:rsidRDefault="00000000">
            <w:pPr>
              <w:spacing w:before="0" w:line="276" w:lineRule="auto"/>
              <w:jc w:val="left"/>
              <w:rPr>
                <w:sz w:val="20"/>
                <w:szCs w:val="20"/>
              </w:rPr>
            </w:pPr>
            <w:r>
              <w:rPr>
                <w:b/>
                <w:bCs/>
                <w:sz w:val="20"/>
                <w:szCs w:val="20"/>
              </w:rPr>
              <w:t>Herramienta</w:t>
            </w:r>
          </w:p>
        </w:tc>
        <w:tc>
          <w:tcPr>
            <w:tcW w:w="4376" w:type="dxa"/>
          </w:tcPr>
          <w:p w14:paraId="346864D6" w14:textId="77777777" w:rsidR="00EC05E3" w:rsidRDefault="00000000">
            <w:pPr>
              <w:spacing w:before="0" w:line="276" w:lineRule="auto"/>
              <w:jc w:val="left"/>
              <w:rPr>
                <w:sz w:val="20"/>
                <w:szCs w:val="20"/>
              </w:rPr>
            </w:pPr>
            <w:r>
              <w:rPr>
                <w:b/>
                <w:bCs/>
                <w:sz w:val="20"/>
                <w:szCs w:val="20"/>
              </w:rPr>
              <w:t>Qué cubren</w:t>
            </w:r>
          </w:p>
        </w:tc>
        <w:tc>
          <w:tcPr>
            <w:tcW w:w="1800" w:type="dxa"/>
          </w:tcPr>
          <w:p w14:paraId="23F12270" w14:textId="77777777" w:rsidR="00EC05E3" w:rsidRDefault="00000000">
            <w:pPr>
              <w:spacing w:before="0" w:line="276" w:lineRule="auto"/>
              <w:jc w:val="left"/>
              <w:rPr>
                <w:sz w:val="20"/>
                <w:szCs w:val="20"/>
              </w:rPr>
            </w:pPr>
            <w:r>
              <w:rPr>
                <w:b/>
                <w:bCs/>
                <w:sz w:val="20"/>
                <w:szCs w:val="20"/>
              </w:rPr>
              <w:t>Resultado</w:t>
            </w:r>
          </w:p>
        </w:tc>
      </w:tr>
      <w:tr w:rsidR="00EC05E3" w14:paraId="5E32BB9A" w14:textId="77777777" w:rsidTr="00EC05E3">
        <w:trPr>
          <w:cnfStyle w:val="000000100000" w:firstRow="0" w:lastRow="0" w:firstColumn="0" w:lastColumn="0" w:oddVBand="0" w:evenVBand="0" w:oddHBand="1" w:evenHBand="0" w:firstRowFirstColumn="0" w:firstRowLastColumn="0" w:lastRowFirstColumn="0" w:lastRowLastColumn="0"/>
          <w:cantSplit/>
        </w:trPr>
        <w:tc>
          <w:tcPr>
            <w:tcW w:w="1600" w:type="dxa"/>
          </w:tcPr>
          <w:p w14:paraId="725C9264" w14:textId="77777777" w:rsidR="00EC05E3" w:rsidRDefault="00000000">
            <w:pPr>
              <w:spacing w:before="0" w:line="276" w:lineRule="auto"/>
              <w:jc w:val="left"/>
              <w:rPr>
                <w:sz w:val="20"/>
                <w:szCs w:val="20"/>
              </w:rPr>
            </w:pPr>
            <w:r>
              <w:rPr>
                <w:sz w:val="20"/>
                <w:szCs w:val="20"/>
              </w:rPr>
              <w:t>API</w:t>
            </w:r>
          </w:p>
        </w:tc>
        <w:tc>
          <w:tcPr>
            <w:tcW w:w="2000" w:type="dxa"/>
          </w:tcPr>
          <w:p w14:paraId="646902A2" w14:textId="77777777" w:rsidR="00EC05E3" w:rsidRDefault="00000000">
            <w:pPr>
              <w:spacing w:before="0" w:line="276" w:lineRule="auto"/>
              <w:jc w:val="left"/>
              <w:rPr>
                <w:sz w:val="20"/>
                <w:szCs w:val="20"/>
              </w:rPr>
            </w:pPr>
            <w:proofErr w:type="spellStart"/>
            <w:r>
              <w:rPr>
                <w:sz w:val="20"/>
                <w:szCs w:val="20"/>
              </w:rPr>
              <w:t>JUnit</w:t>
            </w:r>
            <w:proofErr w:type="spellEnd"/>
            <w:r>
              <w:rPr>
                <w:sz w:val="20"/>
                <w:szCs w:val="20"/>
              </w:rPr>
              <w:t xml:space="preserve"> 5, </w:t>
            </w:r>
            <w:proofErr w:type="spellStart"/>
            <w:r>
              <w:rPr>
                <w:sz w:val="20"/>
                <w:szCs w:val="20"/>
              </w:rPr>
              <w:t>Mockito</w:t>
            </w:r>
            <w:proofErr w:type="spellEnd"/>
            <w:r>
              <w:rPr>
                <w:sz w:val="20"/>
                <w:szCs w:val="20"/>
              </w:rPr>
              <w:t xml:space="preserve"> y </w:t>
            </w:r>
            <w:proofErr w:type="spellStart"/>
            <w:r>
              <w:rPr>
                <w:sz w:val="20"/>
                <w:szCs w:val="20"/>
              </w:rPr>
              <w:t>MockMvc</w:t>
            </w:r>
            <w:proofErr w:type="spellEnd"/>
          </w:p>
        </w:tc>
        <w:tc>
          <w:tcPr>
            <w:tcW w:w="4376" w:type="dxa"/>
          </w:tcPr>
          <w:p w14:paraId="2B96E7E1" w14:textId="77777777" w:rsidR="00EC05E3" w:rsidRDefault="00000000">
            <w:pPr>
              <w:spacing w:before="0" w:line="276" w:lineRule="auto"/>
              <w:jc w:val="left"/>
              <w:rPr>
                <w:sz w:val="20"/>
                <w:szCs w:val="20"/>
              </w:rPr>
            </w:pPr>
            <w:r>
              <w:rPr>
                <w:sz w:val="20"/>
                <w:szCs w:val="20"/>
              </w:rPr>
              <w:t xml:space="preserve">Registro e inicio de sesión, autorización por rol y por propietario, validación del catálogo, conexión con GitHub, cliente de la GitHub App, firma y filtrado del </w:t>
            </w:r>
            <w:proofErr w:type="spellStart"/>
            <w:r>
              <w:rPr>
                <w:sz w:val="20"/>
                <w:szCs w:val="20"/>
              </w:rPr>
              <w:t>webhook</w:t>
            </w:r>
            <w:proofErr w:type="spellEnd"/>
            <w:r>
              <w:rPr>
                <w:sz w:val="20"/>
                <w:szCs w:val="20"/>
              </w:rPr>
              <w:t xml:space="preserve">, y transiciones de estado de los </w:t>
            </w:r>
            <w:proofErr w:type="spellStart"/>
            <w:r>
              <w:rPr>
                <w:sz w:val="20"/>
                <w:szCs w:val="20"/>
              </w:rPr>
              <w:t>releases</w:t>
            </w:r>
            <w:proofErr w:type="spellEnd"/>
          </w:p>
        </w:tc>
        <w:tc>
          <w:tcPr>
            <w:tcW w:w="1800" w:type="dxa"/>
          </w:tcPr>
          <w:p w14:paraId="574A7336" w14:textId="77777777" w:rsidR="00EC05E3" w:rsidRDefault="00000000">
            <w:pPr>
              <w:spacing w:before="0" w:line="276" w:lineRule="auto"/>
              <w:jc w:val="left"/>
              <w:rPr>
                <w:sz w:val="20"/>
                <w:szCs w:val="20"/>
              </w:rPr>
            </w:pPr>
            <w:r>
              <w:rPr>
                <w:sz w:val="20"/>
                <w:szCs w:val="20"/>
              </w:rPr>
              <w:t>62 de 62 superadas</w:t>
            </w:r>
          </w:p>
        </w:tc>
      </w:tr>
      <w:tr w:rsidR="00EC05E3" w14:paraId="47139F64" w14:textId="77777777" w:rsidTr="00EC05E3">
        <w:trPr>
          <w:cantSplit/>
        </w:trPr>
        <w:tc>
          <w:tcPr>
            <w:tcW w:w="1600" w:type="dxa"/>
          </w:tcPr>
          <w:p w14:paraId="5B53ECBE" w14:textId="77777777" w:rsidR="00EC05E3" w:rsidRDefault="00000000">
            <w:pPr>
              <w:spacing w:before="0" w:line="276" w:lineRule="auto"/>
              <w:jc w:val="left"/>
              <w:rPr>
                <w:sz w:val="20"/>
                <w:szCs w:val="20"/>
              </w:rPr>
            </w:pPr>
            <w:r>
              <w:rPr>
                <w:sz w:val="20"/>
                <w:szCs w:val="20"/>
              </w:rPr>
              <w:t>Portal</w:t>
            </w:r>
          </w:p>
        </w:tc>
        <w:tc>
          <w:tcPr>
            <w:tcW w:w="2000" w:type="dxa"/>
          </w:tcPr>
          <w:p w14:paraId="3DAE2125" w14:textId="77777777" w:rsidR="00EC05E3" w:rsidRDefault="00000000">
            <w:pPr>
              <w:spacing w:before="0" w:line="276" w:lineRule="auto"/>
              <w:jc w:val="left"/>
              <w:rPr>
                <w:sz w:val="20"/>
                <w:szCs w:val="20"/>
              </w:rPr>
            </w:pPr>
            <w:proofErr w:type="spellStart"/>
            <w:r>
              <w:rPr>
                <w:sz w:val="20"/>
                <w:szCs w:val="20"/>
              </w:rPr>
              <w:t>Vitest</w:t>
            </w:r>
            <w:proofErr w:type="spellEnd"/>
          </w:p>
        </w:tc>
        <w:tc>
          <w:tcPr>
            <w:tcW w:w="4376" w:type="dxa"/>
          </w:tcPr>
          <w:p w14:paraId="5C3A6666" w14:textId="77777777" w:rsidR="00EC05E3" w:rsidRDefault="00000000">
            <w:pPr>
              <w:spacing w:before="0" w:line="276" w:lineRule="auto"/>
              <w:jc w:val="left"/>
              <w:rPr>
                <w:sz w:val="20"/>
                <w:szCs w:val="20"/>
              </w:rPr>
            </w:pPr>
            <w:r>
              <w:rPr>
                <w:sz w:val="20"/>
                <w:szCs w:val="20"/>
              </w:rPr>
              <w:t>Configuración, autenticación, validación del catálogo, estimador de costes, página de vuelta de GitHub, formulario de nueva aplicación, detalle de la aplicación y modo de demostración</w:t>
            </w:r>
          </w:p>
        </w:tc>
        <w:tc>
          <w:tcPr>
            <w:tcW w:w="1800" w:type="dxa"/>
          </w:tcPr>
          <w:p w14:paraId="47774EB7" w14:textId="77777777" w:rsidR="00EC05E3" w:rsidRDefault="00000000">
            <w:pPr>
              <w:spacing w:before="0" w:line="276" w:lineRule="auto"/>
              <w:jc w:val="left"/>
              <w:rPr>
                <w:sz w:val="20"/>
                <w:szCs w:val="20"/>
              </w:rPr>
            </w:pPr>
            <w:r>
              <w:rPr>
                <w:sz w:val="20"/>
                <w:szCs w:val="20"/>
              </w:rPr>
              <w:t>53 de 53 superadas</w:t>
            </w:r>
          </w:p>
        </w:tc>
      </w:tr>
    </w:tbl>
    <w:p w14:paraId="56D6A228" w14:textId="77777777" w:rsidR="00EC05E3" w:rsidRDefault="00000000">
      <w:pPr>
        <w:spacing w:after="0" w:line="276" w:lineRule="auto"/>
        <w:ind w:left="-113" w:right="-215"/>
        <w:jc w:val="center"/>
        <w:rPr>
          <w:color w:val="595959"/>
          <w:sz w:val="19"/>
          <w:szCs w:val="19"/>
        </w:rPr>
      </w:pPr>
      <w:r>
        <w:rPr>
          <w:color w:val="595959"/>
          <w:sz w:val="19"/>
          <w:szCs w:val="19"/>
        </w:rPr>
        <w:t>Fuente: Elaboración propia.</w:t>
      </w:r>
    </w:p>
    <w:p w14:paraId="0317C8C7" w14:textId="77777777" w:rsidR="00EC05E3" w:rsidRDefault="00EC05E3"/>
    <w:p w14:paraId="427E3184" w14:textId="77777777" w:rsidR="00EC05E3" w:rsidRDefault="00000000">
      <w:pPr>
        <w:pStyle w:val="Ttulo3"/>
        <w:numPr>
          <w:ilvl w:val="2"/>
          <w:numId w:val="9"/>
        </w:numPr>
      </w:pPr>
      <w:bookmarkStart w:id="78" w:name="_Toc243869296"/>
      <w:r>
        <w:t>Validación funcional</w:t>
      </w:r>
      <w:bookmarkEnd w:id="78"/>
    </w:p>
    <w:p w14:paraId="7E3E69C5" w14:textId="77777777" w:rsidR="00EC05E3" w:rsidRDefault="00000000">
      <w:r>
        <w:t xml:space="preserve">El 24/10/2026 se ejecutó la plataforma en local, con la API en modo de AWS simulado y GitHub real. Se comprobó el flujo de registro e inicio de sesión y la conexión con GitHub mediante la GitHub App de desarrollo: instalación en la cuenta, autorización del usuario, vuelta al portal y registro de la conexión en el cliente. </w:t>
      </w:r>
      <w:r>
        <w:rPr>
          <w:highlight w:val="yellow"/>
        </w:rPr>
        <w:t xml:space="preserve">[Completar con el resto del flujo probado: conexión con AWS, creación de una aplicación y seguimiento del </w:t>
      </w:r>
      <w:proofErr w:type="spellStart"/>
      <w:r>
        <w:rPr>
          <w:highlight w:val="yellow"/>
        </w:rPr>
        <w:t>release</w:t>
      </w:r>
      <w:proofErr w:type="spellEnd"/>
      <w:r>
        <w:rPr>
          <w:highlight w:val="yellow"/>
        </w:rPr>
        <w:t>.]</w:t>
      </w:r>
    </w:p>
    <w:p w14:paraId="3B6CB316" w14:textId="77777777" w:rsidR="00EC05E3" w:rsidRDefault="00EC05E3"/>
    <w:p w14:paraId="541F2B08" w14:textId="77777777" w:rsidR="00EC05E3" w:rsidRDefault="00000000">
      <w:pPr>
        <w:pStyle w:val="Ttulo3"/>
        <w:numPr>
          <w:ilvl w:val="2"/>
          <w:numId w:val="9"/>
        </w:numPr>
      </w:pPr>
      <w:bookmarkStart w:id="79" w:name="_Toc243869297"/>
      <w:r>
        <w:lastRenderedPageBreak/>
        <w:t>Evaluación pendiente</w:t>
      </w:r>
      <w:bookmarkEnd w:id="79"/>
    </w:p>
    <w:p w14:paraId="4AC2BC27" w14:textId="77777777" w:rsidR="00EC05E3" w:rsidRDefault="00000000">
      <w:r>
        <w:t>Para completar la evaluación quedan las siguientes actividades:</w:t>
      </w:r>
    </w:p>
    <w:p w14:paraId="2BB913BD" w14:textId="77777777" w:rsidR="00EC05E3" w:rsidRDefault="00000000">
      <w:pPr>
        <w:numPr>
          <w:ilvl w:val="0"/>
          <w:numId w:val="1"/>
        </w:numPr>
      </w:pPr>
      <w:r>
        <w:t>Despliegue real de las tres plantillas en una cuenta de AWS de pruebas, verificando la URL resultante y la vuelta atrás ante un despliegue fallido.</w:t>
      </w:r>
    </w:p>
    <w:p w14:paraId="7636FEE4" w14:textId="77777777" w:rsidR="00EC05E3" w:rsidRDefault="00000000">
      <w:pPr>
        <w:numPr>
          <w:ilvl w:val="0"/>
          <w:numId w:val="1"/>
        </w:numPr>
      </w:pPr>
      <w:r>
        <w:t xml:space="preserve">Despliegue automático por </w:t>
      </w:r>
      <w:proofErr w:type="spellStart"/>
      <w:r>
        <w:rPr>
          <w:i/>
          <w:iCs/>
        </w:rPr>
        <w:t>merge</w:t>
      </w:r>
      <w:proofErr w:type="spellEnd"/>
      <w:r>
        <w:t xml:space="preserve">, con el </w:t>
      </w:r>
      <w:proofErr w:type="spellStart"/>
      <w:r>
        <w:t>webhook</w:t>
      </w:r>
      <w:proofErr w:type="spellEnd"/>
      <w:r>
        <w:t xml:space="preserve"> expuesto mediante una URL pública.</w:t>
      </w:r>
    </w:p>
    <w:p w14:paraId="36DD6ABD" w14:textId="77777777" w:rsidR="00EC05E3" w:rsidRDefault="00000000">
      <w:pPr>
        <w:numPr>
          <w:ilvl w:val="0"/>
          <w:numId w:val="1"/>
        </w:numPr>
      </w:pPr>
      <w:r>
        <w:t>Validación de un caso de uso representativo de una PYME, de extremo a extremo.</w:t>
      </w:r>
    </w:p>
    <w:p w14:paraId="67549C84" w14:textId="77777777" w:rsidR="00EC05E3" w:rsidRDefault="00000000">
      <w:pPr>
        <w:numPr>
          <w:ilvl w:val="0"/>
          <w:numId w:val="1"/>
        </w:numPr>
      </w:pPr>
      <w:r>
        <w:t xml:space="preserve">Evaluación de la usabilidad con usuarios, por </w:t>
      </w:r>
      <w:proofErr w:type="gramStart"/>
      <w:r>
        <w:t>ejemplo</w:t>
      </w:r>
      <w:proofErr w:type="gramEnd"/>
      <w:r>
        <w:t xml:space="preserve"> mediante el cuestionario SUS (</w:t>
      </w:r>
      <w:proofErr w:type="spellStart"/>
      <w:r>
        <w:rPr>
          <w:i/>
          <w:iCs/>
        </w:rPr>
        <w:t>System</w:t>
      </w:r>
      <w:proofErr w:type="spellEnd"/>
      <w:r>
        <w:rPr>
          <w:i/>
          <w:iCs/>
        </w:rPr>
        <w:t xml:space="preserve"> </w:t>
      </w:r>
      <w:proofErr w:type="spellStart"/>
      <w:r>
        <w:rPr>
          <w:i/>
          <w:iCs/>
        </w:rPr>
        <w:t>Usability</w:t>
      </w:r>
      <w:proofErr w:type="spellEnd"/>
      <w:r>
        <w:rPr>
          <w:i/>
          <w:iCs/>
        </w:rPr>
        <w:t xml:space="preserve"> Scale</w:t>
      </w:r>
      <w:r>
        <w:t>), y comparación del coste estimado con el coste real facturado por AWS.</w:t>
      </w:r>
    </w:p>
    <w:p w14:paraId="34055536" w14:textId="77777777" w:rsidR="00EC05E3" w:rsidRDefault="00000000">
      <w:r>
        <w:br w:type="page"/>
      </w:r>
    </w:p>
    <w:p w14:paraId="4BA2C99D" w14:textId="77777777" w:rsidR="00EC05E3" w:rsidRDefault="00000000">
      <w:pPr>
        <w:keepNext/>
        <w:pBdr>
          <w:top w:val="nil"/>
          <w:left w:val="nil"/>
          <w:bottom w:val="nil"/>
          <w:right w:val="nil"/>
          <w:between w:val="nil"/>
        </w:pBdr>
        <w:ind w:left="360" w:hanging="360"/>
        <w:rPr>
          <w:color w:val="0098CD"/>
          <w:sz w:val="36"/>
          <w:szCs w:val="36"/>
        </w:rPr>
      </w:pPr>
      <w:r>
        <w:rPr>
          <w:color w:val="0098CD"/>
          <w:sz w:val="36"/>
          <w:szCs w:val="36"/>
        </w:rPr>
        <w:lastRenderedPageBreak/>
        <w:t>Referencias bibliográficas</w:t>
      </w:r>
    </w:p>
    <w:p w14:paraId="3F1D7370" w14:textId="77777777" w:rsidR="00EC05E3" w:rsidRDefault="00000000">
      <w:pPr>
        <w:pBdr>
          <w:top w:val="nil"/>
          <w:left w:val="nil"/>
          <w:bottom w:val="nil"/>
          <w:right w:val="nil"/>
          <w:between w:val="nil"/>
        </w:pBdr>
        <w:ind w:left="284" w:hanging="284"/>
        <w:rPr>
          <w:color w:val="000000"/>
        </w:rPr>
      </w:pPr>
      <w:proofErr w:type="spellStart"/>
      <w:r>
        <w:rPr>
          <w:color w:val="000000"/>
        </w:rPr>
        <w:t>Adzic</w:t>
      </w:r>
      <w:proofErr w:type="spellEnd"/>
      <w:r>
        <w:rPr>
          <w:color w:val="000000"/>
        </w:rPr>
        <w:t xml:space="preserve">, G., &amp; Chatley, R. (2017). </w:t>
      </w:r>
      <w:proofErr w:type="spellStart"/>
      <w:r>
        <w:rPr>
          <w:color w:val="000000"/>
        </w:rPr>
        <w:t>Serverless</w:t>
      </w:r>
      <w:proofErr w:type="spellEnd"/>
      <w:r>
        <w:rPr>
          <w:color w:val="000000"/>
        </w:rPr>
        <w:t xml:space="preserve"> </w:t>
      </w:r>
      <w:proofErr w:type="spellStart"/>
      <w:r>
        <w:rPr>
          <w:color w:val="000000"/>
        </w:rPr>
        <w:t>computing</w:t>
      </w:r>
      <w:proofErr w:type="spellEnd"/>
      <w:r>
        <w:rPr>
          <w:color w:val="000000"/>
        </w:rPr>
        <w:t xml:space="preserve">: </w:t>
      </w:r>
      <w:proofErr w:type="spellStart"/>
      <w:r>
        <w:rPr>
          <w:color w:val="000000"/>
        </w:rPr>
        <w:t>economic</w:t>
      </w:r>
      <w:proofErr w:type="spellEnd"/>
      <w:r>
        <w:rPr>
          <w:color w:val="000000"/>
        </w:rPr>
        <w:t xml:space="preserve"> and </w:t>
      </w:r>
      <w:proofErr w:type="spellStart"/>
      <w:r>
        <w:rPr>
          <w:color w:val="000000"/>
        </w:rPr>
        <w:t>architectural</w:t>
      </w:r>
      <w:proofErr w:type="spellEnd"/>
      <w:r>
        <w:rPr>
          <w:color w:val="000000"/>
        </w:rPr>
        <w:t xml:space="preserve"> </w:t>
      </w:r>
      <w:proofErr w:type="spellStart"/>
      <w:r>
        <w:rPr>
          <w:color w:val="000000"/>
        </w:rPr>
        <w:t>impact</w:t>
      </w:r>
      <w:proofErr w:type="spellEnd"/>
      <w:r>
        <w:rPr>
          <w:color w:val="000000"/>
        </w:rPr>
        <w:t xml:space="preserve">. </w:t>
      </w:r>
      <w:proofErr w:type="spellStart"/>
      <w:r>
        <w:rPr>
          <w:i/>
          <w:iCs/>
          <w:color w:val="000000"/>
        </w:rPr>
        <w:t>Proceedings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the</w:t>
      </w:r>
      <w:proofErr w:type="spellEnd"/>
      <w:r>
        <w:rPr>
          <w:i/>
          <w:iCs/>
          <w:color w:val="000000"/>
        </w:rPr>
        <w:t xml:space="preserve"> ACM SIGSOFT </w:t>
      </w:r>
      <w:proofErr w:type="spellStart"/>
      <w:r>
        <w:rPr>
          <w:i/>
          <w:iCs/>
          <w:color w:val="000000"/>
        </w:rPr>
        <w:t>Symposium</w:t>
      </w:r>
      <w:proofErr w:type="spellEnd"/>
      <w:r>
        <w:rPr>
          <w:i/>
          <w:iCs/>
          <w:color w:val="000000"/>
        </w:rPr>
        <w:t xml:space="preserve"> </w:t>
      </w:r>
      <w:proofErr w:type="spellStart"/>
      <w:r>
        <w:rPr>
          <w:i/>
          <w:iCs/>
          <w:color w:val="000000"/>
        </w:rPr>
        <w:t>on</w:t>
      </w:r>
      <w:proofErr w:type="spellEnd"/>
      <w:r>
        <w:rPr>
          <w:i/>
          <w:iCs/>
          <w:color w:val="000000"/>
        </w:rPr>
        <w:t xml:space="preserve"> </w:t>
      </w:r>
      <w:proofErr w:type="spellStart"/>
      <w:r>
        <w:rPr>
          <w:i/>
          <w:iCs/>
          <w:color w:val="000000"/>
        </w:rPr>
        <w:t>the</w:t>
      </w:r>
      <w:proofErr w:type="spellEnd"/>
      <w:r>
        <w:rPr>
          <w:i/>
          <w:iCs/>
          <w:color w:val="000000"/>
        </w:rPr>
        <w:t xml:space="preserve"> </w:t>
      </w:r>
      <w:proofErr w:type="spellStart"/>
      <w:r>
        <w:rPr>
          <w:i/>
          <w:iCs/>
          <w:color w:val="000000"/>
        </w:rPr>
        <w:t>Foundations</w:t>
      </w:r>
      <w:proofErr w:type="spellEnd"/>
      <w:r>
        <w:rPr>
          <w:i/>
          <w:iCs/>
          <w:color w:val="000000"/>
        </w:rPr>
        <w:t xml:space="preserve"> </w:t>
      </w:r>
      <w:proofErr w:type="spellStart"/>
      <w:r>
        <w:rPr>
          <w:i/>
          <w:iCs/>
          <w:color w:val="000000"/>
        </w:rPr>
        <w:t>of</w:t>
      </w:r>
      <w:proofErr w:type="spellEnd"/>
      <w:r>
        <w:rPr>
          <w:i/>
          <w:iCs/>
          <w:color w:val="000000"/>
        </w:rPr>
        <w:t xml:space="preserve"> Software </w:t>
      </w:r>
      <w:proofErr w:type="spellStart"/>
      <w:r>
        <w:rPr>
          <w:i/>
          <w:iCs/>
          <w:color w:val="000000"/>
        </w:rPr>
        <w:t>Engineering</w:t>
      </w:r>
      <w:proofErr w:type="spellEnd"/>
      <w:r>
        <w:rPr>
          <w:color w:val="000000"/>
        </w:rPr>
        <w:t xml:space="preserve">, 2017-January, 884–889. </w:t>
      </w:r>
      <w:hyperlink r:id="rId14">
        <w:r>
          <w:rPr>
            <w:color w:val="0563C1"/>
            <w:u w:val="single"/>
          </w:rPr>
          <w:t>https://doi.org/10.1145/3106237.3117767</w:t>
        </w:r>
      </w:hyperlink>
    </w:p>
    <w:p w14:paraId="67E25CA3" w14:textId="77777777" w:rsidR="00EC05E3" w:rsidRDefault="00000000">
      <w:pPr>
        <w:pBdr>
          <w:top w:val="nil"/>
          <w:left w:val="nil"/>
          <w:bottom w:val="nil"/>
          <w:right w:val="nil"/>
          <w:between w:val="nil"/>
        </w:pBdr>
        <w:ind w:left="284" w:hanging="284"/>
        <w:rPr>
          <w:color w:val="000000"/>
        </w:rPr>
      </w:pPr>
      <w:r>
        <w:rPr>
          <w:color w:val="000000"/>
        </w:rPr>
        <w:t xml:space="preserve">Alif, R. G., &amp; </w:t>
      </w:r>
      <w:proofErr w:type="spellStart"/>
      <w:r>
        <w:rPr>
          <w:color w:val="000000"/>
        </w:rPr>
        <w:t>Munggaran</w:t>
      </w:r>
      <w:proofErr w:type="spellEnd"/>
      <w:r>
        <w:rPr>
          <w:color w:val="000000"/>
        </w:rPr>
        <w:t xml:space="preserve">, L. C. (2024). </w:t>
      </w:r>
      <w:proofErr w:type="spellStart"/>
      <w:r>
        <w:rPr>
          <w:color w:val="000000"/>
        </w:rPr>
        <w:t>Implementation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GitOps</w:t>
      </w:r>
      <w:proofErr w:type="spellEnd"/>
      <w:r>
        <w:rPr>
          <w:color w:val="000000"/>
        </w:rPr>
        <w:t xml:space="preserve"> in </w:t>
      </w:r>
      <w:proofErr w:type="spellStart"/>
      <w:r>
        <w:rPr>
          <w:color w:val="000000"/>
        </w:rPr>
        <w:t>containerized</w:t>
      </w:r>
      <w:proofErr w:type="spellEnd"/>
      <w:r>
        <w:rPr>
          <w:color w:val="000000"/>
        </w:rPr>
        <w:t xml:space="preserve"> </w:t>
      </w:r>
      <w:proofErr w:type="spellStart"/>
      <w:r>
        <w:rPr>
          <w:color w:val="000000"/>
        </w:rPr>
        <w:t>infrastructure</w:t>
      </w:r>
      <w:proofErr w:type="spellEnd"/>
      <w:r>
        <w:rPr>
          <w:color w:val="000000"/>
        </w:rPr>
        <w:t xml:space="preserve">. </w:t>
      </w:r>
      <w:r>
        <w:rPr>
          <w:i/>
          <w:iCs/>
          <w:color w:val="000000"/>
        </w:rPr>
        <w:t xml:space="preserve">Rabit: </w:t>
      </w:r>
      <w:proofErr w:type="spellStart"/>
      <w:r>
        <w:rPr>
          <w:i/>
          <w:iCs/>
          <w:color w:val="000000"/>
        </w:rPr>
        <w:t>Jurnal</w:t>
      </w:r>
      <w:proofErr w:type="spellEnd"/>
      <w:r>
        <w:rPr>
          <w:i/>
          <w:iCs/>
          <w:color w:val="000000"/>
        </w:rPr>
        <w:t xml:space="preserve"> </w:t>
      </w:r>
      <w:proofErr w:type="spellStart"/>
      <w:r>
        <w:rPr>
          <w:i/>
          <w:iCs/>
          <w:color w:val="000000"/>
        </w:rPr>
        <w:t>Teknologi</w:t>
      </w:r>
      <w:proofErr w:type="spellEnd"/>
      <w:r>
        <w:rPr>
          <w:i/>
          <w:iCs/>
          <w:color w:val="000000"/>
        </w:rPr>
        <w:t xml:space="preserve"> dan </w:t>
      </w:r>
      <w:proofErr w:type="spellStart"/>
      <w:r>
        <w:rPr>
          <w:i/>
          <w:iCs/>
          <w:color w:val="000000"/>
        </w:rPr>
        <w:t>Sistem</w:t>
      </w:r>
      <w:proofErr w:type="spellEnd"/>
      <w:r>
        <w:rPr>
          <w:i/>
          <w:iCs/>
          <w:color w:val="000000"/>
        </w:rPr>
        <w:t xml:space="preserve"> </w:t>
      </w:r>
      <w:proofErr w:type="spellStart"/>
      <w:r>
        <w:rPr>
          <w:i/>
          <w:iCs/>
          <w:color w:val="000000"/>
        </w:rPr>
        <w:t>Informasi</w:t>
      </w:r>
      <w:proofErr w:type="spellEnd"/>
      <w:r>
        <w:rPr>
          <w:i/>
          <w:iCs/>
          <w:color w:val="000000"/>
        </w:rPr>
        <w:t xml:space="preserve"> </w:t>
      </w:r>
      <w:proofErr w:type="spellStart"/>
      <w:r>
        <w:rPr>
          <w:i/>
          <w:iCs/>
          <w:color w:val="000000"/>
        </w:rPr>
        <w:t>Univrab</w:t>
      </w:r>
      <w:proofErr w:type="spellEnd"/>
      <w:r>
        <w:rPr>
          <w:color w:val="000000"/>
        </w:rPr>
        <w:t xml:space="preserve">, 9(1), 154–161. </w:t>
      </w:r>
      <w:hyperlink r:id="rId15">
        <w:r>
          <w:rPr>
            <w:color w:val="0563C1"/>
            <w:u w:val="single"/>
          </w:rPr>
          <w:t>https://doi.org/10.36341/RABIT.V9I1.3787</w:t>
        </w:r>
      </w:hyperlink>
    </w:p>
    <w:p w14:paraId="7208C7F5" w14:textId="77777777" w:rsidR="00EC05E3" w:rsidRDefault="00000000">
      <w:pPr>
        <w:pBdr>
          <w:top w:val="nil"/>
          <w:left w:val="nil"/>
          <w:bottom w:val="nil"/>
          <w:right w:val="nil"/>
          <w:between w:val="nil"/>
        </w:pBdr>
        <w:ind w:left="284" w:hanging="284"/>
        <w:rPr>
          <w:color w:val="000000"/>
        </w:rPr>
      </w:pPr>
      <w:proofErr w:type="spellStart"/>
      <w:r>
        <w:rPr>
          <w:color w:val="000000"/>
        </w:rPr>
        <w:t>Alshamaila</w:t>
      </w:r>
      <w:proofErr w:type="spellEnd"/>
      <w:r>
        <w:rPr>
          <w:color w:val="000000"/>
        </w:rPr>
        <w:t xml:space="preserve">, Y., </w:t>
      </w:r>
      <w:proofErr w:type="spellStart"/>
      <w:r>
        <w:rPr>
          <w:color w:val="000000"/>
        </w:rPr>
        <w:t>Papagiannidis</w:t>
      </w:r>
      <w:proofErr w:type="spellEnd"/>
      <w:r>
        <w:rPr>
          <w:color w:val="000000"/>
        </w:rPr>
        <w:t xml:space="preserve">, S., &amp; Li, F. (2012). Cloud </w:t>
      </w:r>
      <w:proofErr w:type="spellStart"/>
      <w:r>
        <w:rPr>
          <w:color w:val="000000"/>
        </w:rPr>
        <w:t>computing</w:t>
      </w:r>
      <w:proofErr w:type="spellEnd"/>
      <w:r>
        <w:rPr>
          <w:color w:val="000000"/>
        </w:rPr>
        <w:t xml:space="preserve"> </w:t>
      </w:r>
      <w:proofErr w:type="spellStart"/>
      <w:r>
        <w:rPr>
          <w:color w:val="000000"/>
        </w:rPr>
        <w:t>adoption</w:t>
      </w:r>
      <w:proofErr w:type="spellEnd"/>
      <w:r>
        <w:rPr>
          <w:color w:val="000000"/>
        </w:rPr>
        <w:t xml:space="preserve">: </w:t>
      </w:r>
      <w:proofErr w:type="spellStart"/>
      <w:r>
        <w:rPr>
          <w:color w:val="000000"/>
        </w:rPr>
        <w:t>An</w:t>
      </w:r>
      <w:proofErr w:type="spellEnd"/>
      <w:r>
        <w:rPr>
          <w:color w:val="000000"/>
        </w:rPr>
        <w:t xml:space="preserve"> </w:t>
      </w:r>
      <w:proofErr w:type="spellStart"/>
      <w:r>
        <w:rPr>
          <w:color w:val="000000"/>
        </w:rPr>
        <w:t>exploratory</w:t>
      </w:r>
      <w:proofErr w:type="spellEnd"/>
      <w:r>
        <w:rPr>
          <w:color w:val="000000"/>
        </w:rPr>
        <w:t xml:space="preserve"> </w:t>
      </w:r>
      <w:proofErr w:type="spellStart"/>
      <w:r>
        <w:rPr>
          <w:color w:val="000000"/>
        </w:rPr>
        <w:t>study</w:t>
      </w:r>
      <w:proofErr w:type="spellEnd"/>
      <w:r>
        <w:rPr>
          <w:color w:val="000000"/>
        </w:rPr>
        <w:t xml:space="preserve">. </w:t>
      </w:r>
      <w:r>
        <w:rPr>
          <w:i/>
          <w:iCs/>
          <w:color w:val="000000"/>
        </w:rPr>
        <w:t xml:space="preserve">WEBIST 2012 - </w:t>
      </w:r>
      <w:proofErr w:type="spellStart"/>
      <w:r>
        <w:rPr>
          <w:i/>
          <w:iCs/>
          <w:color w:val="000000"/>
        </w:rPr>
        <w:t>Proceedings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the</w:t>
      </w:r>
      <w:proofErr w:type="spellEnd"/>
      <w:r>
        <w:rPr>
          <w:i/>
          <w:iCs/>
          <w:color w:val="000000"/>
        </w:rPr>
        <w:t xml:space="preserve"> 8th International Conference </w:t>
      </w:r>
      <w:proofErr w:type="spellStart"/>
      <w:r>
        <w:rPr>
          <w:i/>
          <w:iCs/>
          <w:color w:val="000000"/>
        </w:rPr>
        <w:t>on</w:t>
      </w:r>
      <w:proofErr w:type="spellEnd"/>
      <w:r>
        <w:rPr>
          <w:i/>
          <w:iCs/>
          <w:color w:val="000000"/>
        </w:rPr>
        <w:t xml:space="preserve"> Web </w:t>
      </w:r>
      <w:proofErr w:type="spellStart"/>
      <w:r>
        <w:rPr>
          <w:i/>
          <w:iCs/>
          <w:color w:val="000000"/>
        </w:rPr>
        <w:t>Information</w:t>
      </w:r>
      <w:proofErr w:type="spellEnd"/>
      <w:r>
        <w:rPr>
          <w:i/>
          <w:iCs/>
          <w:color w:val="000000"/>
        </w:rPr>
        <w:t xml:space="preserve"> </w:t>
      </w:r>
      <w:proofErr w:type="spellStart"/>
      <w:r>
        <w:rPr>
          <w:i/>
          <w:iCs/>
          <w:color w:val="000000"/>
        </w:rPr>
        <w:t>Systems</w:t>
      </w:r>
      <w:proofErr w:type="spellEnd"/>
      <w:r>
        <w:rPr>
          <w:i/>
          <w:iCs/>
          <w:color w:val="000000"/>
        </w:rPr>
        <w:t xml:space="preserve"> and Technologies</w:t>
      </w:r>
      <w:r>
        <w:rPr>
          <w:color w:val="000000"/>
        </w:rPr>
        <w:t xml:space="preserve">, 518–524. </w:t>
      </w:r>
      <w:hyperlink r:id="rId16">
        <w:r>
          <w:rPr>
            <w:color w:val="0563C1"/>
            <w:u w:val="single"/>
          </w:rPr>
          <w:t>https://doi.org/10.5220/0003884105180524</w:t>
        </w:r>
      </w:hyperlink>
    </w:p>
    <w:p w14:paraId="55EBEDAD" w14:textId="77777777" w:rsidR="00EC05E3" w:rsidRDefault="00000000">
      <w:pPr>
        <w:pBdr>
          <w:top w:val="nil"/>
          <w:left w:val="nil"/>
          <w:bottom w:val="nil"/>
          <w:right w:val="nil"/>
          <w:between w:val="nil"/>
        </w:pBdr>
        <w:ind w:left="284" w:hanging="284"/>
        <w:rPr>
          <w:color w:val="000000"/>
        </w:rPr>
      </w:pPr>
      <w:r>
        <w:rPr>
          <w:color w:val="000000"/>
        </w:rPr>
        <w:t xml:space="preserve">Amazon Web </w:t>
      </w:r>
      <w:proofErr w:type="spellStart"/>
      <w:r>
        <w:rPr>
          <w:color w:val="000000"/>
        </w:rPr>
        <w:t>Services</w:t>
      </w:r>
      <w:proofErr w:type="spellEnd"/>
      <w:r>
        <w:rPr>
          <w:color w:val="000000"/>
        </w:rPr>
        <w:t xml:space="preserve">. (2022). </w:t>
      </w:r>
      <w:proofErr w:type="spellStart"/>
      <w:r>
        <w:rPr>
          <w:i/>
          <w:iCs/>
          <w:color w:val="000000"/>
        </w:rPr>
        <w:t>Architect</w:t>
      </w:r>
      <w:proofErr w:type="spellEnd"/>
      <w:r>
        <w:rPr>
          <w:i/>
          <w:iCs/>
          <w:color w:val="000000"/>
        </w:rPr>
        <w:t xml:space="preserve"> </w:t>
      </w:r>
      <w:proofErr w:type="spellStart"/>
      <w:r>
        <w:rPr>
          <w:i/>
          <w:iCs/>
          <w:color w:val="000000"/>
        </w:rPr>
        <w:t>your</w:t>
      </w:r>
      <w:proofErr w:type="spellEnd"/>
      <w:r>
        <w:rPr>
          <w:i/>
          <w:iCs/>
          <w:color w:val="000000"/>
        </w:rPr>
        <w:t xml:space="preserve"> </w:t>
      </w:r>
      <w:proofErr w:type="spellStart"/>
      <w:r>
        <w:rPr>
          <w:i/>
          <w:iCs/>
          <w:color w:val="000000"/>
        </w:rPr>
        <w:t>solution</w:t>
      </w:r>
      <w:proofErr w:type="spellEnd"/>
      <w:r>
        <w:rPr>
          <w:i/>
          <w:iCs/>
          <w:color w:val="000000"/>
        </w:rPr>
        <w:t xml:space="preserve"> </w:t>
      </w:r>
      <w:proofErr w:type="spellStart"/>
      <w:r>
        <w:rPr>
          <w:i/>
          <w:iCs/>
          <w:color w:val="000000"/>
        </w:rPr>
        <w:t>for</w:t>
      </w:r>
      <w:proofErr w:type="spellEnd"/>
      <w:r>
        <w:rPr>
          <w:i/>
          <w:iCs/>
          <w:color w:val="000000"/>
        </w:rPr>
        <w:t xml:space="preserve"> Amazon ECS - Amazon </w:t>
      </w:r>
      <w:proofErr w:type="spellStart"/>
      <w:r>
        <w:rPr>
          <w:i/>
          <w:iCs/>
          <w:color w:val="000000"/>
        </w:rPr>
        <w:t>Elastic</w:t>
      </w:r>
      <w:proofErr w:type="spellEnd"/>
      <w:r>
        <w:rPr>
          <w:i/>
          <w:iCs/>
          <w:color w:val="000000"/>
        </w:rPr>
        <w:t xml:space="preserve"> Container Service</w:t>
      </w:r>
      <w:r>
        <w:rPr>
          <w:color w:val="000000"/>
        </w:rPr>
        <w:t xml:space="preserve">. </w:t>
      </w:r>
      <w:hyperlink r:id="rId17">
        <w:r>
          <w:rPr>
            <w:color w:val="0563C1"/>
            <w:u w:val="single"/>
          </w:rPr>
          <w:t>https://docs.aws.amazon.com/AmazonECS/latest/developerguide/ecs-configuration.html</w:t>
        </w:r>
      </w:hyperlink>
    </w:p>
    <w:p w14:paraId="5709E06F" w14:textId="77777777" w:rsidR="00EC05E3" w:rsidRDefault="00000000">
      <w:pPr>
        <w:pBdr>
          <w:top w:val="nil"/>
          <w:left w:val="nil"/>
          <w:bottom w:val="nil"/>
          <w:right w:val="nil"/>
          <w:between w:val="nil"/>
        </w:pBdr>
        <w:ind w:left="284" w:hanging="284"/>
        <w:rPr>
          <w:color w:val="000000"/>
        </w:rPr>
      </w:pPr>
      <w:proofErr w:type="spellStart"/>
      <w:r>
        <w:rPr>
          <w:color w:val="000000"/>
        </w:rPr>
        <w:t>Artac</w:t>
      </w:r>
      <w:proofErr w:type="spellEnd"/>
      <w:r>
        <w:rPr>
          <w:color w:val="000000"/>
        </w:rPr>
        <w:t xml:space="preserve">, M., </w:t>
      </w:r>
      <w:proofErr w:type="spellStart"/>
      <w:r>
        <w:rPr>
          <w:color w:val="000000"/>
        </w:rPr>
        <w:t>Borovsak</w:t>
      </w:r>
      <w:proofErr w:type="spellEnd"/>
      <w:r>
        <w:rPr>
          <w:color w:val="000000"/>
        </w:rPr>
        <w:t xml:space="preserve">, T., Di Nitto, E., Guerriero, M., &amp; Tamburri, D. A. (2017). DevOps: </w:t>
      </w:r>
      <w:proofErr w:type="spellStart"/>
      <w:r>
        <w:rPr>
          <w:color w:val="000000"/>
        </w:rPr>
        <w:t>Introducing</w:t>
      </w:r>
      <w:proofErr w:type="spellEnd"/>
      <w:r>
        <w:rPr>
          <w:color w:val="000000"/>
        </w:rPr>
        <w:t xml:space="preserve"> </w:t>
      </w:r>
      <w:proofErr w:type="spellStart"/>
      <w:r>
        <w:rPr>
          <w:color w:val="000000"/>
        </w:rPr>
        <w:t>infrastructure</w:t>
      </w:r>
      <w:proofErr w:type="spellEnd"/>
      <w:r>
        <w:rPr>
          <w:color w:val="000000"/>
        </w:rPr>
        <w:t>-as-</w:t>
      </w:r>
      <w:proofErr w:type="spellStart"/>
      <w:r>
        <w:rPr>
          <w:color w:val="000000"/>
        </w:rPr>
        <w:t>code</w:t>
      </w:r>
      <w:proofErr w:type="spellEnd"/>
      <w:r>
        <w:rPr>
          <w:color w:val="000000"/>
        </w:rPr>
        <w:t xml:space="preserve">. </w:t>
      </w:r>
      <w:proofErr w:type="spellStart"/>
      <w:r>
        <w:rPr>
          <w:i/>
          <w:iCs/>
          <w:color w:val="000000"/>
        </w:rPr>
        <w:t>Proceedings</w:t>
      </w:r>
      <w:proofErr w:type="spellEnd"/>
      <w:r>
        <w:rPr>
          <w:i/>
          <w:iCs/>
          <w:color w:val="000000"/>
        </w:rPr>
        <w:t xml:space="preserve"> - 2017 IEEE/ACM 39th International Conference </w:t>
      </w:r>
      <w:proofErr w:type="spellStart"/>
      <w:r>
        <w:rPr>
          <w:i/>
          <w:iCs/>
          <w:color w:val="000000"/>
        </w:rPr>
        <w:t>on</w:t>
      </w:r>
      <w:proofErr w:type="spellEnd"/>
      <w:r>
        <w:rPr>
          <w:i/>
          <w:iCs/>
          <w:color w:val="000000"/>
        </w:rPr>
        <w:t xml:space="preserve"> Software </w:t>
      </w:r>
      <w:proofErr w:type="spellStart"/>
      <w:r>
        <w:rPr>
          <w:i/>
          <w:iCs/>
          <w:color w:val="000000"/>
        </w:rPr>
        <w:t>Engineering</w:t>
      </w:r>
      <w:proofErr w:type="spellEnd"/>
      <w:r>
        <w:rPr>
          <w:i/>
          <w:iCs/>
          <w:color w:val="000000"/>
        </w:rPr>
        <w:t xml:space="preserve"> Companion</w:t>
      </w:r>
      <w:r>
        <w:rPr>
          <w:color w:val="000000"/>
        </w:rPr>
        <w:t xml:space="preserve">, ICSE-C 2017, 497–498. </w:t>
      </w:r>
      <w:hyperlink r:id="rId18">
        <w:r>
          <w:rPr>
            <w:color w:val="0563C1"/>
            <w:u w:val="single"/>
          </w:rPr>
          <w:t>https://doi.org/10.1109/ICSE-C.2017.162</w:t>
        </w:r>
      </w:hyperlink>
    </w:p>
    <w:p w14:paraId="30F3F351" w14:textId="77777777" w:rsidR="00EC05E3" w:rsidRDefault="00000000">
      <w:pPr>
        <w:pBdr>
          <w:top w:val="nil"/>
          <w:left w:val="nil"/>
          <w:bottom w:val="nil"/>
          <w:right w:val="nil"/>
          <w:between w:val="nil"/>
        </w:pBdr>
        <w:ind w:left="284" w:hanging="284"/>
        <w:rPr>
          <w:color w:val="000000"/>
        </w:rPr>
      </w:pPr>
      <w:r>
        <w:rPr>
          <w:color w:val="000000"/>
        </w:rPr>
        <w:t xml:space="preserve">Castro-Arana, J. L. (2023). </w:t>
      </w:r>
      <w:r>
        <w:rPr>
          <w:i/>
          <w:iCs/>
          <w:color w:val="000000"/>
        </w:rPr>
        <w:t>Gestión y desarrollo de un Monedero Virtual con tecnología NFC “</w:t>
      </w:r>
      <w:proofErr w:type="spellStart"/>
      <w:r>
        <w:rPr>
          <w:i/>
          <w:iCs/>
          <w:color w:val="000000"/>
        </w:rPr>
        <w:t>PayBluem</w:t>
      </w:r>
      <w:proofErr w:type="spellEnd"/>
      <w:r>
        <w:rPr>
          <w:i/>
          <w:iCs/>
          <w:color w:val="000000"/>
        </w:rPr>
        <w:t>”</w:t>
      </w:r>
      <w:r>
        <w:rPr>
          <w:color w:val="000000"/>
        </w:rPr>
        <w:t xml:space="preserve"> [Trabajo Fin de Máster, Universidad Internacional de La Rioja]. Repositorio Institucional UNIR. </w:t>
      </w:r>
      <w:hyperlink r:id="rId19">
        <w:r>
          <w:rPr>
            <w:color w:val="0563C1"/>
            <w:u w:val="single"/>
          </w:rPr>
          <w:t>https://reunir.unir.net/handle/123456789/14490</w:t>
        </w:r>
      </w:hyperlink>
    </w:p>
    <w:p w14:paraId="19CA40F8" w14:textId="77777777" w:rsidR="00EC05E3" w:rsidRDefault="00000000">
      <w:pPr>
        <w:pBdr>
          <w:top w:val="nil"/>
          <w:left w:val="nil"/>
          <w:bottom w:val="nil"/>
          <w:right w:val="nil"/>
          <w:between w:val="nil"/>
        </w:pBdr>
        <w:ind w:left="284" w:hanging="284"/>
        <w:rPr>
          <w:color w:val="000000"/>
        </w:rPr>
      </w:pPr>
      <w:r>
        <w:rPr>
          <w:color w:val="000000"/>
        </w:rPr>
        <w:t xml:space="preserve">Domingo Soriano, S., &amp; Isabel Guevara Arias, V. (2022). La nube en Pymes mediante las normas ISO 27005. </w:t>
      </w:r>
      <w:r>
        <w:rPr>
          <w:i/>
          <w:iCs/>
          <w:color w:val="000000"/>
        </w:rPr>
        <w:t>Revista Ingeniería</w:t>
      </w:r>
      <w:r>
        <w:rPr>
          <w:color w:val="000000"/>
        </w:rPr>
        <w:t xml:space="preserve">, 6(15), 169–182. </w:t>
      </w:r>
      <w:hyperlink r:id="rId20">
        <w:r>
          <w:rPr>
            <w:color w:val="0563C1"/>
            <w:u w:val="single"/>
          </w:rPr>
          <w:t>https://doi.org/10.33996/REVISTAINGENIERIA.V6I15.98</w:t>
        </w:r>
      </w:hyperlink>
    </w:p>
    <w:p w14:paraId="7F2B3C10" w14:textId="77777777" w:rsidR="00EC05E3" w:rsidRDefault="00000000">
      <w:pPr>
        <w:pBdr>
          <w:top w:val="nil"/>
          <w:left w:val="nil"/>
          <w:bottom w:val="nil"/>
          <w:right w:val="nil"/>
          <w:between w:val="nil"/>
        </w:pBdr>
        <w:ind w:left="284" w:hanging="284"/>
        <w:rPr>
          <w:color w:val="000000"/>
        </w:rPr>
      </w:pPr>
      <w:proofErr w:type="spellStart"/>
      <w:r>
        <w:rPr>
          <w:color w:val="000000"/>
        </w:rPr>
        <w:t>Fernandez</w:t>
      </w:r>
      <w:proofErr w:type="spellEnd"/>
      <w:r>
        <w:rPr>
          <w:color w:val="000000"/>
        </w:rPr>
        <w:t xml:space="preserve">, E. B. (2007). Security </w:t>
      </w:r>
      <w:proofErr w:type="spellStart"/>
      <w:r>
        <w:rPr>
          <w:color w:val="000000"/>
        </w:rPr>
        <w:t>patterns</w:t>
      </w:r>
      <w:proofErr w:type="spellEnd"/>
      <w:r>
        <w:rPr>
          <w:color w:val="000000"/>
        </w:rPr>
        <w:t xml:space="preserve"> and </w:t>
      </w:r>
      <w:proofErr w:type="spellStart"/>
      <w:r>
        <w:rPr>
          <w:color w:val="000000"/>
        </w:rPr>
        <w:t>secure</w:t>
      </w:r>
      <w:proofErr w:type="spellEnd"/>
      <w:r>
        <w:rPr>
          <w:color w:val="000000"/>
        </w:rPr>
        <w:t xml:space="preserve"> </w:t>
      </w:r>
      <w:proofErr w:type="spellStart"/>
      <w:r>
        <w:rPr>
          <w:color w:val="000000"/>
        </w:rPr>
        <w:t>systems</w:t>
      </w:r>
      <w:proofErr w:type="spellEnd"/>
      <w:r>
        <w:rPr>
          <w:color w:val="000000"/>
        </w:rPr>
        <w:t xml:space="preserve"> </w:t>
      </w:r>
      <w:proofErr w:type="spellStart"/>
      <w:r>
        <w:rPr>
          <w:color w:val="000000"/>
        </w:rPr>
        <w:t>design</w:t>
      </w:r>
      <w:proofErr w:type="spellEnd"/>
      <w:r>
        <w:rPr>
          <w:color w:val="000000"/>
        </w:rPr>
        <w:t xml:space="preserve">. </w:t>
      </w:r>
      <w:proofErr w:type="spellStart"/>
      <w:r>
        <w:rPr>
          <w:i/>
          <w:iCs/>
          <w:color w:val="000000"/>
        </w:rPr>
        <w:t>Lecture</w:t>
      </w:r>
      <w:proofErr w:type="spellEnd"/>
      <w:r>
        <w:rPr>
          <w:i/>
          <w:iCs/>
          <w:color w:val="000000"/>
        </w:rPr>
        <w:t xml:space="preserve"> Notes in </w:t>
      </w:r>
      <w:proofErr w:type="spellStart"/>
      <w:r>
        <w:rPr>
          <w:i/>
          <w:iCs/>
          <w:color w:val="000000"/>
        </w:rPr>
        <w:t>Computer</w:t>
      </w:r>
      <w:proofErr w:type="spellEnd"/>
      <w:r>
        <w:rPr>
          <w:i/>
          <w:iCs/>
          <w:color w:val="000000"/>
        </w:rPr>
        <w:t xml:space="preserve"> </w:t>
      </w:r>
      <w:proofErr w:type="spellStart"/>
      <w:r>
        <w:rPr>
          <w:i/>
          <w:iCs/>
          <w:color w:val="000000"/>
        </w:rPr>
        <w:t>Science</w:t>
      </w:r>
      <w:proofErr w:type="spellEnd"/>
      <w:r>
        <w:rPr>
          <w:color w:val="000000"/>
        </w:rPr>
        <w:t xml:space="preserve">, 4746 LNCS, 233–234. </w:t>
      </w:r>
      <w:hyperlink r:id="rId21">
        <w:r>
          <w:rPr>
            <w:color w:val="0563C1"/>
            <w:u w:val="single"/>
          </w:rPr>
          <w:t>https://doi.org/10.1007/978-3-540-75294-3_18</w:t>
        </w:r>
      </w:hyperlink>
    </w:p>
    <w:p w14:paraId="38AC2713" w14:textId="77777777" w:rsidR="00EC05E3" w:rsidRDefault="00000000">
      <w:pPr>
        <w:pBdr>
          <w:top w:val="nil"/>
          <w:left w:val="nil"/>
          <w:bottom w:val="nil"/>
          <w:right w:val="nil"/>
          <w:between w:val="nil"/>
        </w:pBdr>
        <w:ind w:left="284" w:hanging="284"/>
        <w:rPr>
          <w:color w:val="000000"/>
        </w:rPr>
      </w:pPr>
      <w:r>
        <w:rPr>
          <w:color w:val="000000"/>
        </w:rPr>
        <w:lastRenderedPageBreak/>
        <w:t xml:space="preserve">Guerriero, M., Garriga, M., Tamburri, D. A., &amp; Palomba, F. (2019). </w:t>
      </w:r>
      <w:proofErr w:type="spellStart"/>
      <w:r>
        <w:rPr>
          <w:color w:val="000000"/>
        </w:rPr>
        <w:t>Adoption</w:t>
      </w:r>
      <w:proofErr w:type="spellEnd"/>
      <w:r>
        <w:rPr>
          <w:color w:val="000000"/>
        </w:rPr>
        <w:t xml:space="preserve">, </w:t>
      </w:r>
      <w:proofErr w:type="spellStart"/>
      <w:r>
        <w:rPr>
          <w:color w:val="000000"/>
        </w:rPr>
        <w:t>Support</w:t>
      </w:r>
      <w:proofErr w:type="spellEnd"/>
      <w:r>
        <w:rPr>
          <w:color w:val="000000"/>
        </w:rPr>
        <w:t xml:space="preserve">, and </w:t>
      </w:r>
      <w:proofErr w:type="spellStart"/>
      <w:r>
        <w:rPr>
          <w:color w:val="000000"/>
        </w:rPr>
        <w:t>Challenges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Infrastructure</w:t>
      </w:r>
      <w:proofErr w:type="spellEnd"/>
      <w:r>
        <w:rPr>
          <w:color w:val="000000"/>
        </w:rPr>
        <w:t xml:space="preserve">-as-Code: </w:t>
      </w:r>
      <w:proofErr w:type="spellStart"/>
      <w:r>
        <w:rPr>
          <w:color w:val="000000"/>
        </w:rPr>
        <w:t>Insights</w:t>
      </w:r>
      <w:proofErr w:type="spellEnd"/>
      <w:r>
        <w:rPr>
          <w:color w:val="000000"/>
        </w:rPr>
        <w:t xml:space="preserve"> </w:t>
      </w:r>
      <w:proofErr w:type="spellStart"/>
      <w:r>
        <w:rPr>
          <w:color w:val="000000"/>
        </w:rPr>
        <w:t>from</w:t>
      </w:r>
      <w:proofErr w:type="spellEnd"/>
      <w:r>
        <w:rPr>
          <w:color w:val="000000"/>
        </w:rPr>
        <w:t xml:space="preserve"> </w:t>
      </w:r>
      <w:proofErr w:type="spellStart"/>
      <w:r>
        <w:rPr>
          <w:color w:val="000000"/>
        </w:rPr>
        <w:t>Industry</w:t>
      </w:r>
      <w:proofErr w:type="spellEnd"/>
      <w:r>
        <w:rPr>
          <w:color w:val="000000"/>
        </w:rPr>
        <w:t xml:space="preserve">. </w:t>
      </w:r>
      <w:proofErr w:type="spellStart"/>
      <w:r>
        <w:rPr>
          <w:i/>
          <w:iCs/>
          <w:color w:val="000000"/>
        </w:rPr>
        <w:t>Proceedings</w:t>
      </w:r>
      <w:proofErr w:type="spellEnd"/>
      <w:r>
        <w:rPr>
          <w:i/>
          <w:iCs/>
          <w:color w:val="000000"/>
        </w:rPr>
        <w:t xml:space="preserve"> - 2019 IEEE International Conference </w:t>
      </w:r>
      <w:proofErr w:type="spellStart"/>
      <w:r>
        <w:rPr>
          <w:i/>
          <w:iCs/>
          <w:color w:val="000000"/>
        </w:rPr>
        <w:t>on</w:t>
      </w:r>
      <w:proofErr w:type="spellEnd"/>
      <w:r>
        <w:rPr>
          <w:i/>
          <w:iCs/>
          <w:color w:val="000000"/>
        </w:rPr>
        <w:t xml:space="preserve"> Software </w:t>
      </w:r>
      <w:proofErr w:type="spellStart"/>
      <w:r>
        <w:rPr>
          <w:i/>
          <w:iCs/>
          <w:color w:val="000000"/>
        </w:rPr>
        <w:t>Maintenance</w:t>
      </w:r>
      <w:proofErr w:type="spellEnd"/>
      <w:r>
        <w:rPr>
          <w:i/>
          <w:iCs/>
          <w:color w:val="000000"/>
        </w:rPr>
        <w:t xml:space="preserve"> and </w:t>
      </w:r>
      <w:proofErr w:type="spellStart"/>
      <w:r>
        <w:rPr>
          <w:i/>
          <w:iCs/>
          <w:color w:val="000000"/>
        </w:rPr>
        <w:t>Evolution</w:t>
      </w:r>
      <w:proofErr w:type="spellEnd"/>
      <w:r>
        <w:rPr>
          <w:color w:val="000000"/>
        </w:rPr>
        <w:t xml:space="preserve">, ICSME 2019, 580–589. </w:t>
      </w:r>
      <w:hyperlink r:id="rId22">
        <w:r>
          <w:rPr>
            <w:color w:val="0563C1"/>
            <w:u w:val="single"/>
          </w:rPr>
          <w:t>https://doi.org/10.1109/ICSME.2019.00092</w:t>
        </w:r>
      </w:hyperlink>
    </w:p>
    <w:p w14:paraId="3F63E815" w14:textId="77777777" w:rsidR="00EC05E3" w:rsidRDefault="00000000">
      <w:pPr>
        <w:pBdr>
          <w:top w:val="nil"/>
          <w:left w:val="nil"/>
          <w:bottom w:val="nil"/>
          <w:right w:val="nil"/>
          <w:between w:val="nil"/>
        </w:pBdr>
        <w:ind w:left="284" w:hanging="284"/>
        <w:rPr>
          <w:color w:val="000000"/>
        </w:rPr>
      </w:pPr>
      <w:r>
        <w:rPr>
          <w:color w:val="000000"/>
        </w:rPr>
        <w:t xml:space="preserve">Hirs-Garzón, J., &amp; Vargas, F. (2023). </w:t>
      </w:r>
      <w:r>
        <w:rPr>
          <w:i/>
          <w:iCs/>
          <w:color w:val="000000"/>
        </w:rPr>
        <w:t>Prioridades para la digitalización empresarial en América Latina y el Caribe</w:t>
      </w:r>
      <w:r>
        <w:rPr>
          <w:color w:val="000000"/>
        </w:rPr>
        <w:t xml:space="preserve">. Banco Interamericano de Desarrollo. </w:t>
      </w:r>
      <w:hyperlink r:id="rId23">
        <w:r>
          <w:rPr>
            <w:color w:val="0563C1"/>
            <w:u w:val="single"/>
          </w:rPr>
          <w:t>https://doi.org/10.18235/0005166</w:t>
        </w:r>
      </w:hyperlink>
    </w:p>
    <w:p w14:paraId="76CB41D8" w14:textId="77777777" w:rsidR="00EC05E3" w:rsidRDefault="00000000">
      <w:pPr>
        <w:pBdr>
          <w:top w:val="nil"/>
          <w:left w:val="nil"/>
          <w:bottom w:val="nil"/>
          <w:right w:val="nil"/>
          <w:between w:val="nil"/>
        </w:pBdr>
        <w:ind w:left="284" w:hanging="284"/>
        <w:rPr>
          <w:color w:val="000000"/>
        </w:rPr>
      </w:pPr>
      <w:r>
        <w:rPr>
          <w:color w:val="000000"/>
        </w:rPr>
        <w:t xml:space="preserve">Jones, S., </w:t>
      </w:r>
      <w:proofErr w:type="spellStart"/>
      <w:r>
        <w:rPr>
          <w:color w:val="000000"/>
        </w:rPr>
        <w:t>Noppen</w:t>
      </w:r>
      <w:proofErr w:type="spellEnd"/>
      <w:r>
        <w:rPr>
          <w:color w:val="000000"/>
        </w:rPr>
        <w:t xml:space="preserve">, J., &amp; Lettice, F. (2016). Management </w:t>
      </w:r>
      <w:proofErr w:type="spellStart"/>
      <w:r>
        <w:rPr>
          <w:color w:val="000000"/>
        </w:rPr>
        <w:t>Challenges</w:t>
      </w:r>
      <w:proofErr w:type="spellEnd"/>
      <w:r>
        <w:rPr>
          <w:color w:val="000000"/>
        </w:rPr>
        <w:t xml:space="preserve"> </w:t>
      </w:r>
      <w:proofErr w:type="spellStart"/>
      <w:r>
        <w:rPr>
          <w:color w:val="000000"/>
        </w:rPr>
        <w:t>for</w:t>
      </w:r>
      <w:proofErr w:type="spellEnd"/>
      <w:r>
        <w:rPr>
          <w:color w:val="000000"/>
        </w:rPr>
        <w:t xml:space="preserve"> DevOps </w:t>
      </w:r>
      <w:proofErr w:type="spellStart"/>
      <w:r>
        <w:rPr>
          <w:color w:val="000000"/>
        </w:rPr>
        <w:t>Adoption</w:t>
      </w:r>
      <w:proofErr w:type="spellEnd"/>
      <w:r>
        <w:rPr>
          <w:color w:val="000000"/>
        </w:rPr>
        <w:t xml:space="preserve"> </w:t>
      </w:r>
      <w:proofErr w:type="spellStart"/>
      <w:r>
        <w:rPr>
          <w:color w:val="000000"/>
        </w:rPr>
        <w:t>within</w:t>
      </w:r>
      <w:proofErr w:type="spellEnd"/>
      <w:r>
        <w:rPr>
          <w:color w:val="000000"/>
        </w:rPr>
        <w:t xml:space="preserve"> UK </w:t>
      </w:r>
      <w:proofErr w:type="spellStart"/>
      <w:r>
        <w:rPr>
          <w:color w:val="000000"/>
        </w:rPr>
        <w:t>SMEs</w:t>
      </w:r>
      <w:proofErr w:type="spellEnd"/>
      <w:r>
        <w:rPr>
          <w:color w:val="000000"/>
        </w:rPr>
        <w:t xml:space="preserve">. </w:t>
      </w:r>
      <w:r>
        <w:rPr>
          <w:i/>
          <w:iCs/>
          <w:color w:val="000000"/>
        </w:rPr>
        <w:t xml:space="preserve">QUDOS 2016 - </w:t>
      </w:r>
      <w:proofErr w:type="spellStart"/>
      <w:r>
        <w:rPr>
          <w:i/>
          <w:iCs/>
          <w:color w:val="000000"/>
        </w:rPr>
        <w:t>Proceedings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the</w:t>
      </w:r>
      <w:proofErr w:type="spellEnd"/>
      <w:r>
        <w:rPr>
          <w:i/>
          <w:iCs/>
          <w:color w:val="000000"/>
        </w:rPr>
        <w:t xml:space="preserve"> 2nd International Workshop </w:t>
      </w:r>
      <w:proofErr w:type="spellStart"/>
      <w:r>
        <w:rPr>
          <w:i/>
          <w:iCs/>
          <w:color w:val="000000"/>
        </w:rPr>
        <w:t>on</w:t>
      </w:r>
      <w:proofErr w:type="spellEnd"/>
      <w:r>
        <w:rPr>
          <w:i/>
          <w:iCs/>
          <w:color w:val="000000"/>
        </w:rPr>
        <w:t xml:space="preserve"> </w:t>
      </w:r>
      <w:proofErr w:type="spellStart"/>
      <w:r>
        <w:rPr>
          <w:i/>
          <w:iCs/>
          <w:color w:val="000000"/>
        </w:rPr>
        <w:t>Quality-Aware</w:t>
      </w:r>
      <w:proofErr w:type="spellEnd"/>
      <w:r>
        <w:rPr>
          <w:i/>
          <w:iCs/>
          <w:color w:val="000000"/>
        </w:rPr>
        <w:t xml:space="preserve"> DevOps</w:t>
      </w:r>
      <w:r>
        <w:rPr>
          <w:color w:val="000000"/>
        </w:rPr>
        <w:t xml:space="preserve">, 7–11. </w:t>
      </w:r>
      <w:hyperlink r:id="rId24">
        <w:r>
          <w:rPr>
            <w:color w:val="0563C1"/>
            <w:u w:val="single"/>
          </w:rPr>
          <w:t>https://doi.org/10.1145/2945408.2945410</w:t>
        </w:r>
      </w:hyperlink>
    </w:p>
    <w:p w14:paraId="6EAA01F6" w14:textId="77777777" w:rsidR="00EC05E3" w:rsidRDefault="00000000">
      <w:pPr>
        <w:pBdr>
          <w:top w:val="nil"/>
          <w:left w:val="nil"/>
          <w:bottom w:val="nil"/>
          <w:right w:val="nil"/>
          <w:between w:val="nil"/>
        </w:pBdr>
        <w:ind w:left="284" w:hanging="284"/>
        <w:rPr>
          <w:color w:val="000000"/>
        </w:rPr>
      </w:pPr>
      <w:r>
        <w:rPr>
          <w:color w:val="000000"/>
        </w:rPr>
        <w:t xml:space="preserve">Kratzke, N., &amp; Quint, P. C. (2017). </w:t>
      </w:r>
      <w:proofErr w:type="spellStart"/>
      <w:r>
        <w:rPr>
          <w:color w:val="000000"/>
        </w:rPr>
        <w:t>Understanding</w:t>
      </w:r>
      <w:proofErr w:type="spellEnd"/>
      <w:r>
        <w:rPr>
          <w:color w:val="000000"/>
        </w:rPr>
        <w:t xml:space="preserve"> </w:t>
      </w:r>
      <w:proofErr w:type="spellStart"/>
      <w:r>
        <w:rPr>
          <w:color w:val="000000"/>
        </w:rPr>
        <w:t>cloud</w:t>
      </w:r>
      <w:proofErr w:type="spellEnd"/>
      <w:r>
        <w:rPr>
          <w:color w:val="000000"/>
        </w:rPr>
        <w:t xml:space="preserve">-native </w:t>
      </w:r>
      <w:proofErr w:type="spellStart"/>
      <w:r>
        <w:rPr>
          <w:color w:val="000000"/>
        </w:rPr>
        <w:t>applications</w:t>
      </w:r>
      <w:proofErr w:type="spellEnd"/>
      <w:r>
        <w:rPr>
          <w:color w:val="000000"/>
        </w:rPr>
        <w:t xml:space="preserve"> after 10 </w:t>
      </w:r>
      <w:proofErr w:type="spellStart"/>
      <w:r>
        <w:rPr>
          <w:color w:val="000000"/>
        </w:rPr>
        <w:t>years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cloud</w:t>
      </w:r>
      <w:proofErr w:type="spellEnd"/>
      <w:r>
        <w:rPr>
          <w:color w:val="000000"/>
        </w:rPr>
        <w:t xml:space="preserve"> </w:t>
      </w:r>
      <w:proofErr w:type="spellStart"/>
      <w:r>
        <w:rPr>
          <w:color w:val="000000"/>
        </w:rPr>
        <w:t>computing</w:t>
      </w:r>
      <w:proofErr w:type="spellEnd"/>
      <w:r>
        <w:rPr>
          <w:color w:val="000000"/>
        </w:rPr>
        <w:t xml:space="preserve"> - A </w:t>
      </w:r>
      <w:proofErr w:type="spellStart"/>
      <w:r>
        <w:rPr>
          <w:color w:val="000000"/>
        </w:rPr>
        <w:t>systematic</w:t>
      </w:r>
      <w:proofErr w:type="spellEnd"/>
      <w:r>
        <w:rPr>
          <w:color w:val="000000"/>
        </w:rPr>
        <w:t xml:space="preserve"> </w:t>
      </w:r>
      <w:proofErr w:type="spellStart"/>
      <w:r>
        <w:rPr>
          <w:color w:val="000000"/>
        </w:rPr>
        <w:t>mapping</w:t>
      </w:r>
      <w:proofErr w:type="spellEnd"/>
      <w:r>
        <w:rPr>
          <w:color w:val="000000"/>
        </w:rPr>
        <w:t xml:space="preserve"> </w:t>
      </w:r>
      <w:proofErr w:type="spellStart"/>
      <w:r>
        <w:rPr>
          <w:color w:val="000000"/>
        </w:rPr>
        <w:t>study</w:t>
      </w:r>
      <w:proofErr w:type="spellEnd"/>
      <w:r>
        <w:rPr>
          <w:color w:val="000000"/>
        </w:rPr>
        <w:t xml:space="preserve">. </w:t>
      </w:r>
      <w:proofErr w:type="spellStart"/>
      <w:r>
        <w:rPr>
          <w:i/>
          <w:iCs/>
          <w:color w:val="000000"/>
        </w:rPr>
        <w:t>Journal</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Systems</w:t>
      </w:r>
      <w:proofErr w:type="spellEnd"/>
      <w:r>
        <w:rPr>
          <w:i/>
          <w:iCs/>
          <w:color w:val="000000"/>
        </w:rPr>
        <w:t xml:space="preserve"> and Software</w:t>
      </w:r>
      <w:r>
        <w:rPr>
          <w:color w:val="000000"/>
        </w:rPr>
        <w:t xml:space="preserve">, 126, 1–16. </w:t>
      </w:r>
      <w:hyperlink r:id="rId25">
        <w:r>
          <w:rPr>
            <w:color w:val="0563C1"/>
            <w:u w:val="single"/>
          </w:rPr>
          <w:t>https://doi.org/10.1016/J.JSS.2017.01.001</w:t>
        </w:r>
      </w:hyperlink>
    </w:p>
    <w:p w14:paraId="0B1A3C5F" w14:textId="77777777" w:rsidR="00EC05E3" w:rsidRDefault="00000000">
      <w:pPr>
        <w:pBdr>
          <w:top w:val="nil"/>
          <w:left w:val="nil"/>
          <w:bottom w:val="nil"/>
          <w:right w:val="nil"/>
          <w:between w:val="nil"/>
        </w:pBdr>
        <w:ind w:left="284" w:hanging="284"/>
        <w:rPr>
          <w:color w:val="000000"/>
        </w:rPr>
      </w:pPr>
      <w:proofErr w:type="spellStart"/>
      <w:r>
        <w:rPr>
          <w:color w:val="000000"/>
        </w:rPr>
        <w:t>Kumara</w:t>
      </w:r>
      <w:proofErr w:type="spellEnd"/>
      <w:r>
        <w:rPr>
          <w:color w:val="000000"/>
        </w:rPr>
        <w:t xml:space="preserve">, I., Garriga, M., Romeu, A. U., Di Nucci, D., Palomba, F., Tamburri, D. A., &amp; van den Heuvel, W. J. (2021). The </w:t>
      </w:r>
      <w:proofErr w:type="spellStart"/>
      <w:r>
        <w:rPr>
          <w:color w:val="000000"/>
        </w:rPr>
        <w:t>do’s</w:t>
      </w:r>
      <w:proofErr w:type="spellEnd"/>
      <w:r>
        <w:rPr>
          <w:color w:val="000000"/>
        </w:rPr>
        <w:t xml:space="preserve"> and </w:t>
      </w:r>
      <w:proofErr w:type="spellStart"/>
      <w:r>
        <w:rPr>
          <w:color w:val="000000"/>
        </w:rPr>
        <w:t>don’ts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infrastructure</w:t>
      </w:r>
      <w:proofErr w:type="spellEnd"/>
      <w:r>
        <w:rPr>
          <w:color w:val="000000"/>
        </w:rPr>
        <w:t xml:space="preserve"> </w:t>
      </w:r>
      <w:proofErr w:type="spellStart"/>
      <w:r>
        <w:rPr>
          <w:color w:val="000000"/>
        </w:rPr>
        <w:t>code</w:t>
      </w:r>
      <w:proofErr w:type="spellEnd"/>
      <w:r>
        <w:rPr>
          <w:color w:val="000000"/>
        </w:rPr>
        <w:t xml:space="preserve">: A </w:t>
      </w:r>
      <w:proofErr w:type="spellStart"/>
      <w:r>
        <w:rPr>
          <w:color w:val="000000"/>
        </w:rPr>
        <w:t>systematic</w:t>
      </w:r>
      <w:proofErr w:type="spellEnd"/>
      <w:r>
        <w:rPr>
          <w:color w:val="000000"/>
        </w:rPr>
        <w:t xml:space="preserve"> gray </w:t>
      </w:r>
      <w:proofErr w:type="spellStart"/>
      <w:r>
        <w:rPr>
          <w:color w:val="000000"/>
        </w:rPr>
        <w:t>literature</w:t>
      </w:r>
      <w:proofErr w:type="spellEnd"/>
      <w:r>
        <w:rPr>
          <w:color w:val="000000"/>
        </w:rPr>
        <w:t xml:space="preserve"> </w:t>
      </w:r>
      <w:proofErr w:type="spellStart"/>
      <w:r>
        <w:rPr>
          <w:color w:val="000000"/>
        </w:rPr>
        <w:t>review</w:t>
      </w:r>
      <w:proofErr w:type="spellEnd"/>
      <w:r>
        <w:rPr>
          <w:color w:val="000000"/>
        </w:rPr>
        <w:t xml:space="preserve">. </w:t>
      </w:r>
      <w:proofErr w:type="spellStart"/>
      <w:r>
        <w:rPr>
          <w:i/>
          <w:iCs/>
          <w:color w:val="000000"/>
        </w:rPr>
        <w:t>Information</w:t>
      </w:r>
      <w:proofErr w:type="spellEnd"/>
      <w:r>
        <w:rPr>
          <w:i/>
          <w:iCs/>
          <w:color w:val="000000"/>
        </w:rPr>
        <w:t xml:space="preserve"> and Software </w:t>
      </w:r>
      <w:proofErr w:type="spellStart"/>
      <w:r>
        <w:rPr>
          <w:i/>
          <w:iCs/>
          <w:color w:val="000000"/>
        </w:rPr>
        <w:t>Technology</w:t>
      </w:r>
      <w:proofErr w:type="spellEnd"/>
      <w:r>
        <w:rPr>
          <w:color w:val="000000"/>
        </w:rPr>
        <w:t xml:space="preserve">, 137, 106593. </w:t>
      </w:r>
      <w:hyperlink r:id="rId26">
        <w:r>
          <w:rPr>
            <w:color w:val="0563C1"/>
            <w:u w:val="single"/>
          </w:rPr>
          <w:t>https://doi.org/10.1016/J.INFSOF.2021.106593</w:t>
        </w:r>
      </w:hyperlink>
    </w:p>
    <w:p w14:paraId="088AC1B0" w14:textId="77777777" w:rsidR="00EC05E3" w:rsidRDefault="00000000">
      <w:pPr>
        <w:pBdr>
          <w:top w:val="nil"/>
          <w:left w:val="nil"/>
          <w:bottom w:val="nil"/>
          <w:right w:val="nil"/>
          <w:between w:val="nil"/>
        </w:pBdr>
        <w:ind w:left="284" w:hanging="284"/>
        <w:rPr>
          <w:color w:val="000000"/>
        </w:rPr>
      </w:pPr>
      <w:r>
        <w:rPr>
          <w:color w:val="000000"/>
        </w:rPr>
        <w:t xml:space="preserve">Limón Ulloa, R., Patricia, E., Álvarez, B., Bernal, C. Á., Beatriz, C., Castro, P., &amp; Figueroa, J. S. (2025). Adopción de Computación en la Nube para Desarrollo de Software Ágil: Aproximación desde las PYMES del estado de Sonora-México. </w:t>
      </w:r>
      <w:r>
        <w:rPr>
          <w:i/>
          <w:iCs/>
          <w:color w:val="000000"/>
        </w:rPr>
        <w:t>Ciencia y Reflexión</w:t>
      </w:r>
      <w:r>
        <w:rPr>
          <w:color w:val="000000"/>
        </w:rPr>
        <w:t xml:space="preserve">, 4(3), 1751–1778. </w:t>
      </w:r>
      <w:hyperlink r:id="rId27">
        <w:r>
          <w:rPr>
            <w:color w:val="0563C1"/>
            <w:u w:val="single"/>
          </w:rPr>
          <w:t>https://doi.org/10.70747/CR.V4I3.541</w:t>
        </w:r>
      </w:hyperlink>
    </w:p>
    <w:p w14:paraId="4E3520C1" w14:textId="77777777" w:rsidR="00EC05E3" w:rsidRDefault="00000000">
      <w:pPr>
        <w:pBdr>
          <w:top w:val="nil"/>
          <w:left w:val="nil"/>
          <w:bottom w:val="nil"/>
          <w:right w:val="nil"/>
          <w:between w:val="nil"/>
        </w:pBdr>
        <w:ind w:left="284" w:hanging="284"/>
        <w:rPr>
          <w:color w:val="000000"/>
        </w:rPr>
      </w:pPr>
      <w:r>
        <w:rPr>
          <w:color w:val="000000"/>
        </w:rPr>
        <w:t xml:space="preserve">Morris, K. (2021). </w:t>
      </w:r>
      <w:proofErr w:type="spellStart"/>
      <w:r>
        <w:rPr>
          <w:i/>
          <w:iCs/>
          <w:color w:val="000000"/>
        </w:rPr>
        <w:t>Infrastructure</w:t>
      </w:r>
      <w:proofErr w:type="spellEnd"/>
      <w:r>
        <w:rPr>
          <w:i/>
          <w:iCs/>
          <w:color w:val="000000"/>
        </w:rPr>
        <w:t xml:space="preserve"> as </w:t>
      </w:r>
      <w:proofErr w:type="spellStart"/>
      <w:r>
        <w:rPr>
          <w:i/>
          <w:iCs/>
          <w:color w:val="000000"/>
        </w:rPr>
        <w:t>code</w:t>
      </w:r>
      <w:proofErr w:type="spellEnd"/>
      <w:r>
        <w:rPr>
          <w:i/>
          <w:iCs/>
          <w:color w:val="000000"/>
        </w:rPr>
        <w:t xml:space="preserve">: Dynamic </w:t>
      </w:r>
      <w:proofErr w:type="spellStart"/>
      <w:r>
        <w:rPr>
          <w:i/>
          <w:iCs/>
          <w:color w:val="000000"/>
        </w:rPr>
        <w:t>systems</w:t>
      </w:r>
      <w:proofErr w:type="spellEnd"/>
      <w:r>
        <w:rPr>
          <w:i/>
          <w:iCs/>
          <w:color w:val="000000"/>
        </w:rPr>
        <w:t xml:space="preserve"> </w:t>
      </w:r>
      <w:proofErr w:type="spellStart"/>
      <w:r>
        <w:rPr>
          <w:i/>
          <w:iCs/>
          <w:color w:val="000000"/>
        </w:rPr>
        <w:t>for</w:t>
      </w:r>
      <w:proofErr w:type="spellEnd"/>
      <w:r>
        <w:rPr>
          <w:i/>
          <w:iCs/>
          <w:color w:val="000000"/>
        </w:rPr>
        <w:t xml:space="preserve"> </w:t>
      </w:r>
      <w:proofErr w:type="spellStart"/>
      <w:r>
        <w:rPr>
          <w:i/>
          <w:iCs/>
          <w:color w:val="000000"/>
        </w:rPr>
        <w:t>the</w:t>
      </w:r>
      <w:proofErr w:type="spellEnd"/>
      <w:r>
        <w:rPr>
          <w:i/>
          <w:iCs/>
          <w:color w:val="000000"/>
        </w:rPr>
        <w:t xml:space="preserve"> </w:t>
      </w:r>
      <w:proofErr w:type="spellStart"/>
      <w:r>
        <w:rPr>
          <w:i/>
          <w:iCs/>
          <w:color w:val="000000"/>
        </w:rPr>
        <w:t>cloud</w:t>
      </w:r>
      <w:proofErr w:type="spellEnd"/>
      <w:r>
        <w:rPr>
          <w:i/>
          <w:iCs/>
          <w:color w:val="000000"/>
        </w:rPr>
        <w:t xml:space="preserve"> </w:t>
      </w:r>
      <w:proofErr w:type="spellStart"/>
      <w:r>
        <w:rPr>
          <w:i/>
          <w:iCs/>
          <w:color w:val="000000"/>
        </w:rPr>
        <w:t>age</w:t>
      </w:r>
      <w:proofErr w:type="spellEnd"/>
      <w:r>
        <w:rPr>
          <w:color w:val="000000"/>
        </w:rPr>
        <w:t xml:space="preserve"> (2.ª ed.). O’Reilly Media, Inc. </w:t>
      </w:r>
      <w:hyperlink r:id="rId28">
        <w:r>
          <w:rPr>
            <w:color w:val="0563C1"/>
            <w:u w:val="single"/>
          </w:rPr>
          <w:t>https://www.oreilly.com/library/view/infrastructure-as-code/9781491924334/</w:t>
        </w:r>
      </w:hyperlink>
    </w:p>
    <w:p w14:paraId="67365F35" w14:textId="77777777" w:rsidR="00EC05E3" w:rsidRDefault="00000000">
      <w:pPr>
        <w:pBdr>
          <w:top w:val="nil"/>
          <w:left w:val="nil"/>
          <w:bottom w:val="nil"/>
          <w:right w:val="nil"/>
          <w:between w:val="nil"/>
        </w:pBdr>
        <w:ind w:left="284" w:hanging="284"/>
        <w:rPr>
          <w:color w:val="000000"/>
        </w:rPr>
      </w:pPr>
      <w:r>
        <w:rPr>
          <w:color w:val="000000"/>
        </w:rPr>
        <w:t xml:space="preserve">Nygard, M. T. (2018). </w:t>
      </w:r>
      <w:proofErr w:type="spellStart"/>
      <w:r>
        <w:rPr>
          <w:i/>
          <w:iCs/>
          <w:color w:val="000000"/>
        </w:rPr>
        <w:t>Release</w:t>
      </w:r>
      <w:proofErr w:type="spellEnd"/>
      <w:r>
        <w:rPr>
          <w:i/>
          <w:iCs/>
          <w:color w:val="000000"/>
        </w:rPr>
        <w:t xml:space="preserve"> </w:t>
      </w:r>
      <w:proofErr w:type="spellStart"/>
      <w:r>
        <w:rPr>
          <w:i/>
          <w:iCs/>
          <w:color w:val="000000"/>
        </w:rPr>
        <w:t>It</w:t>
      </w:r>
      <w:proofErr w:type="spellEnd"/>
      <w:r>
        <w:rPr>
          <w:i/>
          <w:iCs/>
          <w:color w:val="000000"/>
        </w:rPr>
        <w:t xml:space="preserve">!: </w:t>
      </w:r>
      <w:proofErr w:type="spellStart"/>
      <w:r>
        <w:rPr>
          <w:i/>
          <w:iCs/>
          <w:color w:val="000000"/>
        </w:rPr>
        <w:t>Design</w:t>
      </w:r>
      <w:proofErr w:type="spellEnd"/>
      <w:r>
        <w:rPr>
          <w:i/>
          <w:iCs/>
          <w:color w:val="000000"/>
        </w:rPr>
        <w:t xml:space="preserve"> and </w:t>
      </w:r>
      <w:proofErr w:type="spellStart"/>
      <w:r>
        <w:rPr>
          <w:i/>
          <w:iCs/>
          <w:color w:val="000000"/>
        </w:rPr>
        <w:t>Deploy</w:t>
      </w:r>
      <w:proofErr w:type="spellEnd"/>
      <w:r>
        <w:rPr>
          <w:i/>
          <w:iCs/>
          <w:color w:val="000000"/>
        </w:rPr>
        <w:t xml:space="preserve"> </w:t>
      </w:r>
      <w:proofErr w:type="spellStart"/>
      <w:r>
        <w:rPr>
          <w:i/>
          <w:iCs/>
          <w:color w:val="000000"/>
        </w:rPr>
        <w:t>Production</w:t>
      </w:r>
      <w:proofErr w:type="spellEnd"/>
      <w:r>
        <w:rPr>
          <w:i/>
          <w:iCs/>
          <w:color w:val="000000"/>
        </w:rPr>
        <w:t>-Ready Software</w:t>
      </w:r>
      <w:r>
        <w:rPr>
          <w:color w:val="000000"/>
        </w:rPr>
        <w:t xml:space="preserve"> (2.ª ed.). </w:t>
      </w:r>
      <w:proofErr w:type="spellStart"/>
      <w:r>
        <w:rPr>
          <w:color w:val="000000"/>
        </w:rPr>
        <w:t>Pragmatic</w:t>
      </w:r>
      <w:proofErr w:type="spellEnd"/>
      <w:r>
        <w:rPr>
          <w:color w:val="000000"/>
        </w:rPr>
        <w:t xml:space="preserve"> Bookshelf. </w:t>
      </w:r>
    </w:p>
    <w:p w14:paraId="2BEF5EF4" w14:textId="77777777" w:rsidR="00EC05E3" w:rsidRDefault="00000000">
      <w:pPr>
        <w:pBdr>
          <w:top w:val="nil"/>
          <w:left w:val="nil"/>
          <w:bottom w:val="nil"/>
          <w:right w:val="nil"/>
          <w:between w:val="nil"/>
        </w:pBdr>
        <w:ind w:left="284" w:hanging="284"/>
        <w:rPr>
          <w:color w:val="000000"/>
        </w:rPr>
      </w:pPr>
      <w:r>
        <w:rPr>
          <w:color w:val="000000"/>
        </w:rPr>
        <w:lastRenderedPageBreak/>
        <w:t xml:space="preserve">Ortiz, E., Cristhian Villacorta, &amp; Mendoza, A. (2024). Seguridad de la Información en la Nube: Una revisión sistemática. </w:t>
      </w:r>
      <w:r>
        <w:rPr>
          <w:i/>
          <w:iCs/>
          <w:color w:val="000000"/>
        </w:rPr>
        <w:t>Revista Científica Ciencias Ingenieriles</w:t>
      </w:r>
      <w:r>
        <w:rPr>
          <w:color w:val="000000"/>
        </w:rPr>
        <w:t xml:space="preserve">, 4(1), 69–78. </w:t>
      </w:r>
      <w:hyperlink r:id="rId29">
        <w:r>
          <w:rPr>
            <w:color w:val="0563C1"/>
            <w:u w:val="single"/>
          </w:rPr>
          <w:t>https://doi.org/10.54943/RICCI.V4I1.383</w:t>
        </w:r>
      </w:hyperlink>
    </w:p>
    <w:p w14:paraId="191A834C" w14:textId="77777777" w:rsidR="00EC05E3" w:rsidRDefault="00000000">
      <w:pPr>
        <w:pBdr>
          <w:top w:val="nil"/>
          <w:left w:val="nil"/>
          <w:bottom w:val="nil"/>
          <w:right w:val="nil"/>
          <w:between w:val="nil"/>
        </w:pBdr>
        <w:ind w:left="284" w:hanging="284"/>
        <w:rPr>
          <w:color w:val="000000"/>
        </w:rPr>
      </w:pPr>
      <w:r>
        <w:rPr>
          <w:color w:val="000000"/>
        </w:rPr>
        <w:t xml:space="preserve">OWASP </w:t>
      </w:r>
      <w:proofErr w:type="spellStart"/>
      <w:r>
        <w:rPr>
          <w:color w:val="000000"/>
        </w:rPr>
        <w:t>Foundation</w:t>
      </w:r>
      <w:proofErr w:type="spellEnd"/>
      <w:r>
        <w:rPr>
          <w:color w:val="000000"/>
        </w:rPr>
        <w:t xml:space="preserve">. (2025). </w:t>
      </w:r>
      <w:r>
        <w:rPr>
          <w:i/>
          <w:iCs/>
          <w:color w:val="000000"/>
        </w:rPr>
        <w:t>OWASP Top 10:2025</w:t>
      </w:r>
      <w:r>
        <w:rPr>
          <w:color w:val="000000"/>
        </w:rPr>
        <w:t xml:space="preserve">. </w:t>
      </w:r>
      <w:hyperlink r:id="rId30">
        <w:r>
          <w:rPr>
            <w:color w:val="0563C1"/>
            <w:u w:val="single"/>
          </w:rPr>
          <w:t>https://top10.owasp.org/2025/</w:t>
        </w:r>
      </w:hyperlink>
    </w:p>
    <w:p w14:paraId="292BA71E" w14:textId="77777777" w:rsidR="00EC05E3" w:rsidRDefault="00000000">
      <w:pPr>
        <w:pBdr>
          <w:top w:val="nil"/>
          <w:left w:val="nil"/>
          <w:bottom w:val="nil"/>
          <w:right w:val="nil"/>
          <w:between w:val="nil"/>
        </w:pBdr>
        <w:ind w:left="284" w:hanging="284"/>
        <w:rPr>
          <w:color w:val="000000"/>
        </w:rPr>
      </w:pPr>
      <w:r>
        <w:rPr>
          <w:color w:val="000000"/>
        </w:rPr>
        <w:t xml:space="preserve">Pahl, C., Jamshidi, P., &amp; Zimmermann, O. (2018). Architectural </w:t>
      </w:r>
      <w:proofErr w:type="spellStart"/>
      <w:r>
        <w:rPr>
          <w:color w:val="000000"/>
        </w:rPr>
        <w:t>principles</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cloud</w:t>
      </w:r>
      <w:proofErr w:type="spellEnd"/>
      <w:r>
        <w:rPr>
          <w:color w:val="000000"/>
        </w:rPr>
        <w:t xml:space="preserve"> software. </w:t>
      </w:r>
      <w:r>
        <w:rPr>
          <w:i/>
          <w:iCs/>
          <w:color w:val="000000"/>
        </w:rPr>
        <w:t xml:space="preserve">ACM </w:t>
      </w:r>
      <w:proofErr w:type="spellStart"/>
      <w:r>
        <w:rPr>
          <w:i/>
          <w:iCs/>
          <w:color w:val="000000"/>
        </w:rPr>
        <w:t>Transactions</w:t>
      </w:r>
      <w:proofErr w:type="spellEnd"/>
      <w:r>
        <w:rPr>
          <w:i/>
          <w:iCs/>
          <w:color w:val="000000"/>
        </w:rPr>
        <w:t xml:space="preserve"> </w:t>
      </w:r>
      <w:proofErr w:type="spellStart"/>
      <w:r>
        <w:rPr>
          <w:i/>
          <w:iCs/>
          <w:color w:val="000000"/>
        </w:rPr>
        <w:t>on</w:t>
      </w:r>
      <w:proofErr w:type="spellEnd"/>
      <w:r>
        <w:rPr>
          <w:i/>
          <w:iCs/>
          <w:color w:val="000000"/>
        </w:rPr>
        <w:t xml:space="preserve"> Internet </w:t>
      </w:r>
      <w:proofErr w:type="spellStart"/>
      <w:r>
        <w:rPr>
          <w:i/>
          <w:iCs/>
          <w:color w:val="000000"/>
        </w:rPr>
        <w:t>Technology</w:t>
      </w:r>
      <w:proofErr w:type="spellEnd"/>
      <w:r>
        <w:rPr>
          <w:color w:val="000000"/>
        </w:rPr>
        <w:t xml:space="preserve">, 18(2), 1–23. </w:t>
      </w:r>
      <w:hyperlink r:id="rId31">
        <w:r>
          <w:rPr>
            <w:color w:val="0563C1"/>
            <w:u w:val="single"/>
          </w:rPr>
          <w:t>https://doi.org/10.1145/3104028</w:t>
        </w:r>
      </w:hyperlink>
    </w:p>
    <w:p w14:paraId="0AB6FFB2" w14:textId="77777777" w:rsidR="00EC05E3" w:rsidRDefault="00000000">
      <w:pPr>
        <w:pBdr>
          <w:top w:val="nil"/>
          <w:left w:val="nil"/>
          <w:bottom w:val="nil"/>
          <w:right w:val="nil"/>
          <w:between w:val="nil"/>
        </w:pBdr>
        <w:ind w:left="284" w:hanging="284"/>
        <w:rPr>
          <w:color w:val="000000"/>
        </w:rPr>
      </w:pPr>
      <w:r>
        <w:rPr>
          <w:color w:val="000000"/>
        </w:rPr>
        <w:t xml:space="preserve">Rahman, A., Parnin, C., &amp; Williams, L. (2019). The Seven Sins: Security Smells in </w:t>
      </w:r>
      <w:proofErr w:type="spellStart"/>
      <w:r>
        <w:rPr>
          <w:color w:val="000000"/>
        </w:rPr>
        <w:t>Infrastructure</w:t>
      </w:r>
      <w:proofErr w:type="spellEnd"/>
      <w:r>
        <w:rPr>
          <w:color w:val="000000"/>
        </w:rPr>
        <w:t xml:space="preserve"> as Code Scripts. </w:t>
      </w:r>
      <w:proofErr w:type="spellStart"/>
      <w:r>
        <w:rPr>
          <w:i/>
          <w:iCs/>
          <w:color w:val="000000"/>
        </w:rPr>
        <w:t>Proceedings</w:t>
      </w:r>
      <w:proofErr w:type="spellEnd"/>
      <w:r>
        <w:rPr>
          <w:i/>
          <w:iCs/>
          <w:color w:val="000000"/>
        </w:rPr>
        <w:t xml:space="preserve"> - International Conference </w:t>
      </w:r>
      <w:proofErr w:type="spellStart"/>
      <w:r>
        <w:rPr>
          <w:i/>
          <w:iCs/>
          <w:color w:val="000000"/>
        </w:rPr>
        <w:t>on</w:t>
      </w:r>
      <w:proofErr w:type="spellEnd"/>
      <w:r>
        <w:rPr>
          <w:i/>
          <w:iCs/>
          <w:color w:val="000000"/>
        </w:rPr>
        <w:t xml:space="preserve"> Software </w:t>
      </w:r>
      <w:proofErr w:type="spellStart"/>
      <w:r>
        <w:rPr>
          <w:i/>
          <w:iCs/>
          <w:color w:val="000000"/>
        </w:rPr>
        <w:t>Engineering</w:t>
      </w:r>
      <w:proofErr w:type="spellEnd"/>
      <w:r>
        <w:rPr>
          <w:color w:val="000000"/>
        </w:rPr>
        <w:t xml:space="preserve">, 2019-May, 164–175. </w:t>
      </w:r>
      <w:hyperlink r:id="rId32">
        <w:r>
          <w:rPr>
            <w:color w:val="0563C1"/>
            <w:u w:val="single"/>
          </w:rPr>
          <w:t>https://doi.org/10.1109/ICSE.2019.00033</w:t>
        </w:r>
      </w:hyperlink>
    </w:p>
    <w:p w14:paraId="297C0251" w14:textId="77777777" w:rsidR="00EC05E3" w:rsidRDefault="00000000">
      <w:pPr>
        <w:pBdr>
          <w:top w:val="nil"/>
          <w:left w:val="nil"/>
          <w:bottom w:val="nil"/>
          <w:right w:val="nil"/>
          <w:between w:val="nil"/>
        </w:pBdr>
        <w:ind w:left="284" w:hanging="284"/>
        <w:rPr>
          <w:color w:val="000000"/>
        </w:rPr>
      </w:pPr>
      <w:r>
        <w:rPr>
          <w:color w:val="000000"/>
        </w:rPr>
        <w:t xml:space="preserve">Skelton, M., &amp; </w:t>
      </w:r>
      <w:proofErr w:type="spellStart"/>
      <w:r>
        <w:rPr>
          <w:color w:val="000000"/>
        </w:rPr>
        <w:t>Pais</w:t>
      </w:r>
      <w:proofErr w:type="spellEnd"/>
      <w:r>
        <w:rPr>
          <w:color w:val="000000"/>
        </w:rPr>
        <w:t xml:space="preserve">, M. (2019). </w:t>
      </w:r>
      <w:r>
        <w:rPr>
          <w:i/>
          <w:iCs/>
          <w:color w:val="000000"/>
        </w:rPr>
        <w:t xml:space="preserve">Team </w:t>
      </w:r>
      <w:proofErr w:type="spellStart"/>
      <w:r>
        <w:rPr>
          <w:i/>
          <w:iCs/>
          <w:color w:val="000000"/>
        </w:rPr>
        <w:t>Topologies</w:t>
      </w:r>
      <w:proofErr w:type="spellEnd"/>
      <w:r>
        <w:rPr>
          <w:i/>
          <w:iCs/>
          <w:color w:val="000000"/>
        </w:rPr>
        <w:t xml:space="preserve">: </w:t>
      </w:r>
      <w:proofErr w:type="spellStart"/>
      <w:r>
        <w:rPr>
          <w:i/>
          <w:iCs/>
          <w:color w:val="000000"/>
        </w:rPr>
        <w:t>Organizing</w:t>
      </w:r>
      <w:proofErr w:type="spellEnd"/>
      <w:r>
        <w:rPr>
          <w:i/>
          <w:iCs/>
          <w:color w:val="000000"/>
        </w:rPr>
        <w:t xml:space="preserve"> Business and </w:t>
      </w:r>
      <w:proofErr w:type="spellStart"/>
      <w:r>
        <w:rPr>
          <w:i/>
          <w:iCs/>
          <w:color w:val="000000"/>
        </w:rPr>
        <w:t>Technology</w:t>
      </w:r>
      <w:proofErr w:type="spellEnd"/>
      <w:r>
        <w:rPr>
          <w:i/>
          <w:iCs/>
          <w:color w:val="000000"/>
        </w:rPr>
        <w:t xml:space="preserve"> </w:t>
      </w:r>
      <w:proofErr w:type="spellStart"/>
      <w:r>
        <w:rPr>
          <w:i/>
          <w:iCs/>
          <w:color w:val="000000"/>
        </w:rPr>
        <w:t>Teams</w:t>
      </w:r>
      <w:proofErr w:type="spellEnd"/>
      <w:r>
        <w:rPr>
          <w:i/>
          <w:iCs/>
          <w:color w:val="000000"/>
        </w:rPr>
        <w:t xml:space="preserve"> </w:t>
      </w:r>
      <w:proofErr w:type="spellStart"/>
      <w:r>
        <w:rPr>
          <w:i/>
          <w:iCs/>
          <w:color w:val="000000"/>
        </w:rPr>
        <w:t>for</w:t>
      </w:r>
      <w:proofErr w:type="spellEnd"/>
      <w:r>
        <w:rPr>
          <w:i/>
          <w:iCs/>
          <w:color w:val="000000"/>
        </w:rPr>
        <w:t xml:space="preserve"> </w:t>
      </w:r>
      <w:proofErr w:type="spellStart"/>
      <w:r>
        <w:rPr>
          <w:i/>
          <w:iCs/>
          <w:color w:val="000000"/>
        </w:rPr>
        <w:t>Fast</w:t>
      </w:r>
      <w:proofErr w:type="spellEnd"/>
      <w:r>
        <w:rPr>
          <w:i/>
          <w:iCs/>
          <w:color w:val="000000"/>
        </w:rPr>
        <w:t xml:space="preserve"> Flow</w:t>
      </w:r>
      <w:r>
        <w:rPr>
          <w:color w:val="000000"/>
        </w:rPr>
        <w:t xml:space="preserve">. IT </w:t>
      </w:r>
      <w:proofErr w:type="spellStart"/>
      <w:r>
        <w:rPr>
          <w:color w:val="000000"/>
        </w:rPr>
        <w:t>Revolution</w:t>
      </w:r>
      <w:proofErr w:type="spellEnd"/>
      <w:r>
        <w:rPr>
          <w:color w:val="000000"/>
        </w:rPr>
        <w:t xml:space="preserve"> Press. </w:t>
      </w:r>
    </w:p>
    <w:p w14:paraId="1571AF2D" w14:textId="77777777" w:rsidR="00EC05E3" w:rsidRDefault="00000000">
      <w:pPr>
        <w:pBdr>
          <w:top w:val="nil"/>
          <w:left w:val="nil"/>
          <w:bottom w:val="nil"/>
          <w:right w:val="nil"/>
          <w:between w:val="nil"/>
        </w:pBdr>
        <w:ind w:left="284" w:hanging="284"/>
        <w:rPr>
          <w:color w:val="000000"/>
        </w:rPr>
      </w:pPr>
      <w:r>
        <w:rPr>
          <w:color w:val="000000"/>
        </w:rPr>
        <w:t xml:space="preserve">Sridharan, C. (2018). </w:t>
      </w:r>
      <w:proofErr w:type="spellStart"/>
      <w:r>
        <w:rPr>
          <w:i/>
          <w:iCs/>
          <w:color w:val="000000"/>
        </w:rPr>
        <w:t>Distributed</w:t>
      </w:r>
      <w:proofErr w:type="spellEnd"/>
      <w:r>
        <w:rPr>
          <w:i/>
          <w:iCs/>
          <w:color w:val="000000"/>
        </w:rPr>
        <w:t xml:space="preserve"> </w:t>
      </w:r>
      <w:proofErr w:type="spellStart"/>
      <w:r>
        <w:rPr>
          <w:i/>
          <w:iCs/>
          <w:color w:val="000000"/>
        </w:rPr>
        <w:t>systems</w:t>
      </w:r>
      <w:proofErr w:type="spellEnd"/>
      <w:r>
        <w:rPr>
          <w:i/>
          <w:iCs/>
          <w:color w:val="000000"/>
        </w:rPr>
        <w:t xml:space="preserve"> </w:t>
      </w:r>
      <w:proofErr w:type="spellStart"/>
      <w:r>
        <w:rPr>
          <w:i/>
          <w:iCs/>
          <w:color w:val="000000"/>
        </w:rPr>
        <w:t>observability</w:t>
      </w:r>
      <w:proofErr w:type="spellEnd"/>
      <w:r>
        <w:rPr>
          <w:i/>
          <w:iCs/>
          <w:color w:val="000000"/>
        </w:rPr>
        <w:t xml:space="preserve">: A guide </w:t>
      </w:r>
      <w:proofErr w:type="spellStart"/>
      <w:r>
        <w:rPr>
          <w:i/>
          <w:iCs/>
          <w:color w:val="000000"/>
        </w:rPr>
        <w:t>to</w:t>
      </w:r>
      <w:proofErr w:type="spellEnd"/>
      <w:r>
        <w:rPr>
          <w:i/>
          <w:iCs/>
          <w:color w:val="000000"/>
        </w:rPr>
        <w:t xml:space="preserve"> </w:t>
      </w:r>
      <w:proofErr w:type="spellStart"/>
      <w:r>
        <w:rPr>
          <w:i/>
          <w:iCs/>
          <w:color w:val="000000"/>
        </w:rPr>
        <w:t>building</w:t>
      </w:r>
      <w:proofErr w:type="spellEnd"/>
      <w:r>
        <w:rPr>
          <w:i/>
          <w:iCs/>
          <w:color w:val="000000"/>
        </w:rPr>
        <w:t xml:space="preserve"> </w:t>
      </w:r>
      <w:proofErr w:type="spellStart"/>
      <w:r>
        <w:rPr>
          <w:i/>
          <w:iCs/>
          <w:color w:val="000000"/>
        </w:rPr>
        <w:t>robust</w:t>
      </w:r>
      <w:proofErr w:type="spellEnd"/>
      <w:r>
        <w:rPr>
          <w:i/>
          <w:iCs/>
          <w:color w:val="000000"/>
        </w:rPr>
        <w:t xml:space="preserve"> </w:t>
      </w:r>
      <w:proofErr w:type="spellStart"/>
      <w:r>
        <w:rPr>
          <w:i/>
          <w:iCs/>
          <w:color w:val="000000"/>
        </w:rPr>
        <w:t>systems</w:t>
      </w:r>
      <w:proofErr w:type="spellEnd"/>
      <w:r>
        <w:rPr>
          <w:color w:val="000000"/>
        </w:rPr>
        <w:t xml:space="preserve">. O’Reilly Media, Inc. </w:t>
      </w:r>
      <w:hyperlink r:id="rId33">
        <w:r>
          <w:rPr>
            <w:color w:val="0563C1"/>
            <w:u w:val="single"/>
          </w:rPr>
          <w:t>https://www.oreilly.com/library/view/distributed-systems-observability/9781492033431/</w:t>
        </w:r>
      </w:hyperlink>
    </w:p>
    <w:p w14:paraId="455A0B58" w14:textId="77777777" w:rsidR="00EC05E3" w:rsidRDefault="00000000">
      <w:r>
        <w:br w:type="page"/>
      </w:r>
    </w:p>
    <w:p w14:paraId="2A71F913" w14:textId="77777777" w:rsidR="00EC05E3" w:rsidRDefault="00000000">
      <w:pPr>
        <w:numPr>
          <w:ilvl w:val="0"/>
          <w:numId w:val="6"/>
        </w:numPr>
      </w:pPr>
      <w:r>
        <w:rPr>
          <w:color w:val="0098CD"/>
          <w:sz w:val="36"/>
          <w:szCs w:val="36"/>
        </w:rPr>
        <w:lastRenderedPageBreak/>
        <w:t>Artículo</w:t>
      </w:r>
    </w:p>
    <w:p w14:paraId="716D1A07" w14:textId="77777777" w:rsidR="00EC05E3" w:rsidRDefault="00000000">
      <w:pPr>
        <w:jc w:val="center"/>
      </w:pPr>
      <w:r>
        <w:rPr>
          <w:rFonts w:ascii="Times New Roman" w:eastAsia="Times New Roman" w:hAnsi="Times New Roman" w:cs="Times New Roman"/>
          <w:b/>
          <w:bCs/>
          <w:sz w:val="28"/>
          <w:szCs w:val="28"/>
        </w:rPr>
        <w:t xml:space="preserve">Diseño e implementación de una plataforma de autoservicio </w:t>
      </w:r>
      <w:proofErr w:type="spellStart"/>
      <w:r>
        <w:rPr>
          <w:rFonts w:ascii="Times New Roman" w:eastAsia="Times New Roman" w:hAnsi="Times New Roman" w:cs="Times New Roman"/>
          <w:b/>
          <w:bCs/>
          <w:sz w:val="28"/>
          <w:szCs w:val="28"/>
        </w:rPr>
        <w:t>cloud</w:t>
      </w:r>
      <w:proofErr w:type="spellEnd"/>
      <w:r>
        <w:rPr>
          <w:rFonts w:ascii="Times New Roman" w:eastAsia="Times New Roman" w:hAnsi="Times New Roman" w:cs="Times New Roman"/>
          <w:b/>
          <w:bCs/>
          <w:sz w:val="28"/>
          <w:szCs w:val="28"/>
        </w:rPr>
        <w:t xml:space="preserve"> para simplificar la gestión de infraestructura moderna en </w:t>
      </w:r>
      <w:proofErr w:type="spellStart"/>
      <w:r>
        <w:rPr>
          <w:rFonts w:ascii="Times New Roman" w:eastAsia="Times New Roman" w:hAnsi="Times New Roman" w:cs="Times New Roman"/>
          <w:b/>
          <w:bCs/>
          <w:sz w:val="28"/>
          <w:szCs w:val="28"/>
        </w:rPr>
        <w:t>PYMEs</w:t>
      </w:r>
      <w:proofErr w:type="spellEnd"/>
    </w:p>
    <w:p w14:paraId="018C6D5E" w14:textId="77777777" w:rsidR="00EC05E3" w:rsidRDefault="00000000">
      <w:pPr>
        <w:jc w:val="center"/>
      </w:pPr>
      <w:r>
        <w:rPr>
          <w:rFonts w:ascii="Times New Roman" w:eastAsia="Times New Roman" w:hAnsi="Times New Roman" w:cs="Times New Roman"/>
          <w:sz w:val="22"/>
          <w:szCs w:val="22"/>
        </w:rPr>
        <w:t>Elkin Fabian Marmolejo Rodríguez, Juan Daniel Ortiz Ceballos</w:t>
      </w:r>
    </w:p>
    <w:p w14:paraId="034C5524" w14:textId="77777777" w:rsidR="00EC05E3" w:rsidRDefault="00000000">
      <w:pPr>
        <w:jc w:val="center"/>
      </w:pPr>
      <w:r>
        <w:rPr>
          <w:rFonts w:ascii="Times New Roman" w:eastAsia="Times New Roman" w:hAnsi="Times New Roman" w:cs="Times New Roman"/>
          <w:i/>
          <w:iCs/>
          <w:sz w:val="20"/>
          <w:szCs w:val="20"/>
        </w:rPr>
        <w:t>Universidad Internacional de La Rioja, Logroño (España)</w:t>
      </w:r>
    </w:p>
    <w:p w14:paraId="226AFD14" w14:textId="77777777" w:rsidR="00EC05E3" w:rsidRDefault="00000000">
      <w:pPr>
        <w:jc w:val="center"/>
      </w:pPr>
      <w:r>
        <w:rPr>
          <w:rFonts w:ascii="Times New Roman" w:eastAsia="Times New Roman" w:hAnsi="Times New Roman" w:cs="Times New Roman"/>
          <w:sz w:val="20"/>
          <w:szCs w:val="20"/>
        </w:rPr>
        <w:t>[Fecha de entrega]</w:t>
      </w:r>
    </w:p>
    <w:p w14:paraId="7D7BB3AD" w14:textId="77777777" w:rsidR="00EC05E3" w:rsidRDefault="00EC05E3"/>
    <w:p w14:paraId="0DA8E960" w14:textId="77777777" w:rsidR="00EC05E3" w:rsidRDefault="00000000">
      <w:r>
        <w:rPr>
          <w:rFonts w:ascii="Times New Roman" w:eastAsia="Times New Roman" w:hAnsi="Times New Roman" w:cs="Times New Roman"/>
          <w:b/>
          <w:bCs/>
          <w:i/>
          <w:iCs/>
          <w:sz w:val="20"/>
          <w:szCs w:val="20"/>
        </w:rPr>
        <w:t>Resumen:</w:t>
      </w:r>
      <w:r>
        <w:rPr>
          <w:rFonts w:ascii="Times New Roman" w:eastAsia="Times New Roman" w:hAnsi="Times New Roman" w:cs="Times New Roman"/>
          <w:i/>
          <w:iCs/>
          <w:sz w:val="20"/>
          <w:szCs w:val="20"/>
        </w:rPr>
        <w:t xml:space="preserve"> Las pequeñas y medianas empresas (</w:t>
      </w:r>
      <w:proofErr w:type="spellStart"/>
      <w:r>
        <w:rPr>
          <w:rFonts w:ascii="Times New Roman" w:eastAsia="Times New Roman" w:hAnsi="Times New Roman" w:cs="Times New Roman"/>
          <w:i/>
          <w:iCs/>
          <w:sz w:val="20"/>
          <w:szCs w:val="20"/>
        </w:rPr>
        <w:t>PYMEs</w:t>
      </w:r>
      <w:proofErr w:type="spellEnd"/>
      <w:r>
        <w:rPr>
          <w:rFonts w:ascii="Times New Roman" w:eastAsia="Times New Roman" w:hAnsi="Times New Roman" w:cs="Times New Roman"/>
          <w:i/>
          <w:iCs/>
          <w:sz w:val="20"/>
          <w:szCs w:val="20"/>
        </w:rPr>
        <w:t xml:space="preserve">) enfrentan dificultades para adoptar infraestructura </w:t>
      </w:r>
      <w:proofErr w:type="spellStart"/>
      <w:r>
        <w:rPr>
          <w:rFonts w:ascii="Times New Roman" w:eastAsia="Times New Roman" w:hAnsi="Times New Roman" w:cs="Times New Roman"/>
          <w:i/>
          <w:iCs/>
          <w:sz w:val="20"/>
          <w:szCs w:val="20"/>
        </w:rPr>
        <w:t>cloud</w:t>
      </w:r>
      <w:proofErr w:type="spellEnd"/>
      <w:r>
        <w:rPr>
          <w:rFonts w:ascii="Times New Roman" w:eastAsia="Times New Roman" w:hAnsi="Times New Roman" w:cs="Times New Roman"/>
          <w:i/>
          <w:iCs/>
          <w:sz w:val="20"/>
          <w:szCs w:val="20"/>
        </w:rPr>
        <w:t xml:space="preserve"> moderna debido al alto costo de sostener equipos especializados en DevOps y arquitectura </w:t>
      </w:r>
      <w:proofErr w:type="spellStart"/>
      <w:r>
        <w:rPr>
          <w:rFonts w:ascii="Times New Roman" w:eastAsia="Times New Roman" w:hAnsi="Times New Roman" w:cs="Times New Roman"/>
          <w:i/>
          <w:iCs/>
          <w:sz w:val="20"/>
          <w:szCs w:val="20"/>
        </w:rPr>
        <w:t>cloud</w:t>
      </w:r>
      <w:proofErr w:type="spellEnd"/>
      <w:r>
        <w:rPr>
          <w:rFonts w:ascii="Times New Roman" w:eastAsia="Times New Roman" w:hAnsi="Times New Roman" w:cs="Times New Roman"/>
          <w:i/>
          <w:iCs/>
          <w:sz w:val="20"/>
          <w:szCs w:val="20"/>
        </w:rPr>
        <w:t xml:space="preserve">. Este trabajo propone el diseño e implementación de una plataforma de autoservicio </w:t>
      </w:r>
      <w:proofErr w:type="spellStart"/>
      <w:r>
        <w:rPr>
          <w:rFonts w:ascii="Times New Roman" w:eastAsia="Times New Roman" w:hAnsi="Times New Roman" w:cs="Times New Roman"/>
          <w:i/>
          <w:iCs/>
          <w:sz w:val="20"/>
          <w:szCs w:val="20"/>
        </w:rPr>
        <w:t>cloud</w:t>
      </w:r>
      <w:proofErr w:type="spellEnd"/>
      <w:r>
        <w:rPr>
          <w:rFonts w:ascii="Times New Roman" w:eastAsia="Times New Roman" w:hAnsi="Times New Roman" w:cs="Times New Roman"/>
          <w:i/>
          <w:iCs/>
          <w:sz w:val="20"/>
          <w:szCs w:val="20"/>
        </w:rPr>
        <w:t xml:space="preserve"> que automatiza, mediante Infraestructura como Código (</w:t>
      </w:r>
      <w:proofErr w:type="spellStart"/>
      <w:r>
        <w:rPr>
          <w:rFonts w:ascii="Times New Roman" w:eastAsia="Times New Roman" w:hAnsi="Times New Roman" w:cs="Times New Roman"/>
          <w:i/>
          <w:iCs/>
          <w:sz w:val="20"/>
          <w:szCs w:val="20"/>
        </w:rPr>
        <w:t>Terraform</w:t>
      </w:r>
      <w:proofErr w:type="spellEnd"/>
      <w:r>
        <w:rPr>
          <w:rFonts w:ascii="Times New Roman" w:eastAsia="Times New Roman" w:hAnsi="Times New Roman" w:cs="Times New Roman"/>
          <w:i/>
          <w:iCs/>
          <w:sz w:val="20"/>
          <w:szCs w:val="20"/>
        </w:rPr>
        <w:t xml:space="preserve">) y servicios gestionados de AWS (EC2 con Auto </w:t>
      </w:r>
      <w:proofErr w:type="spellStart"/>
      <w:r>
        <w:rPr>
          <w:rFonts w:ascii="Times New Roman" w:eastAsia="Times New Roman" w:hAnsi="Times New Roman" w:cs="Times New Roman"/>
          <w:i/>
          <w:iCs/>
          <w:sz w:val="20"/>
          <w:szCs w:val="20"/>
        </w:rPr>
        <w:t>Scaling</w:t>
      </w:r>
      <w:proofErr w:type="spellEnd"/>
      <w:r>
        <w:rPr>
          <w:rFonts w:ascii="Times New Roman" w:eastAsia="Times New Roman" w:hAnsi="Times New Roman" w:cs="Times New Roman"/>
          <w:i/>
          <w:iCs/>
          <w:sz w:val="20"/>
          <w:szCs w:val="20"/>
        </w:rPr>
        <w:t xml:space="preserve">, S3 y </w:t>
      </w:r>
      <w:proofErr w:type="spellStart"/>
      <w:r>
        <w:rPr>
          <w:rFonts w:ascii="Times New Roman" w:eastAsia="Times New Roman" w:hAnsi="Times New Roman" w:cs="Times New Roman"/>
          <w:i/>
          <w:iCs/>
          <w:sz w:val="20"/>
          <w:szCs w:val="20"/>
        </w:rPr>
        <w:t>CloudFront</w:t>
      </w:r>
      <w:proofErr w:type="spellEnd"/>
      <w:r>
        <w:rPr>
          <w:rFonts w:ascii="Times New Roman" w:eastAsia="Times New Roman" w:hAnsi="Times New Roman" w:cs="Times New Roman"/>
          <w:i/>
          <w:iCs/>
          <w:sz w:val="20"/>
          <w:szCs w:val="20"/>
        </w:rPr>
        <w:t xml:space="preserve">), el despliegue de aplicaciones de </w:t>
      </w:r>
      <w:proofErr w:type="spellStart"/>
      <w:r>
        <w:rPr>
          <w:rFonts w:ascii="Times New Roman" w:eastAsia="Times New Roman" w:hAnsi="Times New Roman" w:cs="Times New Roman"/>
          <w:i/>
          <w:iCs/>
          <w:sz w:val="20"/>
          <w:szCs w:val="20"/>
        </w:rPr>
        <w:t>PYMEs</w:t>
      </w:r>
      <w:proofErr w:type="spellEnd"/>
      <w:r>
        <w:rPr>
          <w:rFonts w:ascii="Times New Roman" w:eastAsia="Times New Roman" w:hAnsi="Times New Roman" w:cs="Times New Roman"/>
          <w:i/>
          <w:iCs/>
          <w:sz w:val="20"/>
          <w:szCs w:val="20"/>
        </w:rPr>
        <w:t xml:space="preserve"> en su propia cuenta de AWS, incorporando </w:t>
      </w:r>
      <w:proofErr w:type="spellStart"/>
      <w:r>
        <w:rPr>
          <w:rFonts w:ascii="Times New Roman" w:eastAsia="Times New Roman" w:hAnsi="Times New Roman" w:cs="Times New Roman"/>
          <w:i/>
          <w:iCs/>
          <w:sz w:val="20"/>
          <w:szCs w:val="20"/>
        </w:rPr>
        <w:t>observabilidad</w:t>
      </w:r>
      <w:proofErr w:type="spellEnd"/>
      <w:r>
        <w:rPr>
          <w:rFonts w:ascii="Times New Roman" w:eastAsia="Times New Roman" w:hAnsi="Times New Roman" w:cs="Times New Roman"/>
          <w:i/>
          <w:iCs/>
          <w:sz w:val="20"/>
          <w:szCs w:val="20"/>
        </w:rPr>
        <w:t xml:space="preserve"> básica (Amazon </w:t>
      </w:r>
      <w:proofErr w:type="spellStart"/>
      <w:r>
        <w:rPr>
          <w:rFonts w:ascii="Times New Roman" w:eastAsia="Times New Roman" w:hAnsi="Times New Roman" w:cs="Times New Roman"/>
          <w:i/>
          <w:iCs/>
          <w:sz w:val="20"/>
          <w:szCs w:val="20"/>
        </w:rPr>
        <w:t>CloudWatch</w:t>
      </w:r>
      <w:proofErr w:type="spellEnd"/>
      <w:r>
        <w:rPr>
          <w:rFonts w:ascii="Times New Roman" w:eastAsia="Times New Roman" w:hAnsi="Times New Roman" w:cs="Times New Roman"/>
          <w:i/>
          <w:iCs/>
          <w:sz w:val="20"/>
          <w:szCs w:val="20"/>
        </w:rPr>
        <w:t xml:space="preserve"> y AWS X-Ray) y controles de seguridad desde el diseño. La metodología sigue un enfoque ágil iterativo e incremental, organizado en cuatro </w:t>
      </w:r>
      <w:proofErr w:type="spellStart"/>
      <w:r>
        <w:rPr>
          <w:rFonts w:ascii="Times New Roman" w:eastAsia="Times New Roman" w:hAnsi="Times New Roman" w:cs="Times New Roman"/>
          <w:i/>
          <w:iCs/>
          <w:sz w:val="20"/>
          <w:szCs w:val="20"/>
        </w:rPr>
        <w:t>sprints</w:t>
      </w:r>
      <w:proofErr w:type="spellEnd"/>
      <w:r>
        <w:rPr>
          <w:rFonts w:ascii="Times New Roman" w:eastAsia="Times New Roman" w:hAnsi="Times New Roman" w:cs="Times New Roman"/>
          <w:i/>
          <w:iCs/>
          <w:sz w:val="20"/>
          <w:szCs w:val="20"/>
        </w:rPr>
        <w:t xml:space="preserve"> alineados con el calendario de entregas del TFM. Al cierre de este artículo se han desarrollado el portal web en Angular, la API de orquestación en Spring Boot y la integración con GitHub; el aprovisionamiento real en AWS se encuentra en curso.</w:t>
      </w:r>
    </w:p>
    <w:p w14:paraId="240DCAF0" w14:textId="77777777" w:rsidR="00EC05E3" w:rsidRDefault="00000000">
      <w:r>
        <w:rPr>
          <w:rFonts w:ascii="Times New Roman" w:eastAsia="Times New Roman" w:hAnsi="Times New Roman" w:cs="Times New Roman"/>
          <w:b/>
          <w:bCs/>
          <w:i/>
          <w:iCs/>
          <w:sz w:val="20"/>
          <w:szCs w:val="20"/>
        </w:rPr>
        <w:t xml:space="preserve">Palabras clave: </w:t>
      </w:r>
      <w:r>
        <w:rPr>
          <w:rFonts w:ascii="Times New Roman" w:eastAsia="Times New Roman" w:hAnsi="Times New Roman" w:cs="Times New Roman"/>
          <w:i/>
          <w:iCs/>
          <w:sz w:val="20"/>
          <w:szCs w:val="20"/>
        </w:rPr>
        <w:t xml:space="preserve">automatización de infraestructura, computación en la nube, Infraestructura como Código, </w:t>
      </w:r>
      <w:proofErr w:type="spellStart"/>
      <w:r>
        <w:rPr>
          <w:rFonts w:ascii="Times New Roman" w:eastAsia="Times New Roman" w:hAnsi="Times New Roman" w:cs="Times New Roman"/>
          <w:i/>
          <w:iCs/>
          <w:sz w:val="20"/>
          <w:szCs w:val="20"/>
        </w:rPr>
        <w:t>observabilidad</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PYMEs</w:t>
      </w:r>
      <w:proofErr w:type="spellEnd"/>
      <w:r>
        <w:rPr>
          <w:rFonts w:ascii="Times New Roman" w:eastAsia="Times New Roman" w:hAnsi="Times New Roman" w:cs="Times New Roman"/>
          <w:i/>
          <w:iCs/>
          <w:sz w:val="20"/>
          <w:szCs w:val="20"/>
        </w:rPr>
        <w:t>.</w:t>
      </w:r>
    </w:p>
    <w:p w14:paraId="402F2278" w14:textId="77777777" w:rsidR="00EC05E3" w:rsidRDefault="00EC05E3"/>
    <w:p w14:paraId="6B4A21CB" w14:textId="77777777" w:rsidR="00EC05E3" w:rsidRDefault="00000000">
      <w:r>
        <w:rPr>
          <w:rFonts w:ascii="Times New Roman" w:eastAsia="Times New Roman" w:hAnsi="Times New Roman" w:cs="Times New Roman"/>
          <w:b/>
          <w:bCs/>
          <w:smallCaps/>
          <w:color w:val="0098CD"/>
          <w:sz w:val="20"/>
          <w:szCs w:val="20"/>
        </w:rPr>
        <w:t>I. Introducción</w:t>
      </w:r>
    </w:p>
    <w:p w14:paraId="15FF5E89" w14:textId="77777777" w:rsidR="00EC05E3" w:rsidRDefault="00000000">
      <w:r>
        <w:rPr>
          <w:rFonts w:ascii="Times New Roman" w:eastAsia="Times New Roman" w:hAnsi="Times New Roman" w:cs="Times New Roman"/>
          <w:sz w:val="20"/>
          <w:szCs w:val="20"/>
        </w:rPr>
        <w:t xml:space="preserve">La adopción de tecnologías </w:t>
      </w:r>
      <w:proofErr w:type="spellStart"/>
      <w:r>
        <w:rPr>
          <w:rFonts w:ascii="Times New Roman" w:eastAsia="Times New Roman" w:hAnsi="Times New Roman" w:cs="Times New Roman"/>
          <w:sz w:val="20"/>
          <w:szCs w:val="20"/>
        </w:rPr>
        <w:t>cloud</w:t>
      </w:r>
      <w:proofErr w:type="spellEnd"/>
      <w:r>
        <w:rPr>
          <w:rFonts w:ascii="Times New Roman" w:eastAsia="Times New Roman" w:hAnsi="Times New Roman" w:cs="Times New Roman"/>
          <w:sz w:val="20"/>
          <w:szCs w:val="20"/>
        </w:rPr>
        <w:t xml:space="preserve"> modernas constituye hoy un factor clave de competitividad empresarial. Sin embargo, las </w:t>
      </w:r>
      <w:proofErr w:type="spellStart"/>
      <w:r>
        <w:rPr>
          <w:rFonts w:ascii="Times New Roman" w:eastAsia="Times New Roman" w:hAnsi="Times New Roman" w:cs="Times New Roman"/>
          <w:sz w:val="20"/>
          <w:szCs w:val="20"/>
        </w:rPr>
        <w:t>PYMEs</w:t>
      </w:r>
      <w:proofErr w:type="spellEnd"/>
      <w:r>
        <w:rPr>
          <w:rFonts w:ascii="Times New Roman" w:eastAsia="Times New Roman" w:hAnsi="Times New Roman" w:cs="Times New Roman"/>
          <w:sz w:val="20"/>
          <w:szCs w:val="20"/>
        </w:rPr>
        <w:t xml:space="preserve"> afrontan una barrera estructural: sostener de forma permanente un equipo propio especializado en DevOps y arquitectura </w:t>
      </w:r>
      <w:proofErr w:type="spellStart"/>
      <w:r>
        <w:rPr>
          <w:rFonts w:ascii="Times New Roman" w:eastAsia="Times New Roman" w:hAnsi="Times New Roman" w:cs="Times New Roman"/>
          <w:sz w:val="20"/>
          <w:szCs w:val="20"/>
        </w:rPr>
        <w:t>cloud</w:t>
      </w:r>
      <w:proofErr w:type="spellEnd"/>
      <w:r>
        <w:rPr>
          <w:rFonts w:ascii="Times New Roman" w:eastAsia="Times New Roman" w:hAnsi="Times New Roman" w:cs="Times New Roman"/>
          <w:sz w:val="20"/>
          <w:szCs w:val="20"/>
        </w:rPr>
        <w:t xml:space="preserve"> representa una inversión difícil de justificar para organizaciones de menor tamaño, lo que las lleva con frecuencia a depender de procesos manuales de configuración y despliegue, poco escalables y propensos a errores. Este trabajo plantea el problema de la falta de mecanismos accesibles para que las </w:t>
      </w:r>
      <w:proofErr w:type="spellStart"/>
      <w:r>
        <w:rPr>
          <w:rFonts w:ascii="Times New Roman" w:eastAsia="Times New Roman" w:hAnsi="Times New Roman" w:cs="Times New Roman"/>
          <w:sz w:val="20"/>
          <w:szCs w:val="20"/>
        </w:rPr>
        <w:t>PYMEs</w:t>
      </w:r>
      <w:proofErr w:type="spellEnd"/>
      <w:r>
        <w:rPr>
          <w:rFonts w:ascii="Times New Roman" w:eastAsia="Times New Roman" w:hAnsi="Times New Roman" w:cs="Times New Roman"/>
          <w:sz w:val="20"/>
          <w:szCs w:val="20"/>
        </w:rPr>
        <w:t xml:space="preserve"> aprovisionen y gestionen infraestructura </w:t>
      </w:r>
      <w:proofErr w:type="spellStart"/>
      <w:r>
        <w:rPr>
          <w:rFonts w:ascii="Times New Roman" w:eastAsia="Times New Roman" w:hAnsi="Times New Roman" w:cs="Times New Roman"/>
          <w:sz w:val="20"/>
          <w:szCs w:val="20"/>
        </w:rPr>
        <w:t>cloud</w:t>
      </w:r>
      <w:proofErr w:type="spellEnd"/>
      <w:r>
        <w:rPr>
          <w:rFonts w:ascii="Times New Roman" w:eastAsia="Times New Roman" w:hAnsi="Times New Roman" w:cs="Times New Roman"/>
          <w:sz w:val="20"/>
          <w:szCs w:val="20"/>
        </w:rPr>
        <w:t xml:space="preserve"> moderna en AWS sin depender de conocimientos avanzados en automatización, contenedores u </w:t>
      </w:r>
      <w:proofErr w:type="spellStart"/>
      <w:r>
        <w:rPr>
          <w:rFonts w:ascii="Times New Roman" w:eastAsia="Times New Roman" w:hAnsi="Times New Roman" w:cs="Times New Roman"/>
          <w:sz w:val="20"/>
          <w:szCs w:val="20"/>
        </w:rPr>
        <w:t>observabilidad</w:t>
      </w:r>
      <w:proofErr w:type="spellEnd"/>
      <w:r>
        <w:rPr>
          <w:rFonts w:ascii="Times New Roman" w:eastAsia="Times New Roman" w:hAnsi="Times New Roman" w:cs="Times New Roman"/>
          <w:sz w:val="20"/>
          <w:szCs w:val="20"/>
        </w:rPr>
        <w:t xml:space="preserve">. Como respuesta, se propone diseñar e implementar una plataforma de autoservicio </w:t>
      </w:r>
      <w:proofErr w:type="spellStart"/>
      <w:r>
        <w:rPr>
          <w:rFonts w:ascii="Times New Roman" w:eastAsia="Times New Roman" w:hAnsi="Times New Roman" w:cs="Times New Roman"/>
          <w:sz w:val="20"/>
          <w:szCs w:val="20"/>
        </w:rPr>
        <w:t>cloud</w:t>
      </w:r>
      <w:proofErr w:type="spellEnd"/>
      <w:r>
        <w:rPr>
          <w:rFonts w:ascii="Times New Roman" w:eastAsia="Times New Roman" w:hAnsi="Times New Roman" w:cs="Times New Roman"/>
          <w:sz w:val="20"/>
          <w:szCs w:val="20"/>
        </w:rPr>
        <w:t xml:space="preserve"> que traslade esa complejidad técnica a plantillas preconfiguradas de Infraestructura como Código.</w:t>
      </w:r>
    </w:p>
    <w:p w14:paraId="00DA75EE" w14:textId="77777777" w:rsidR="00EC05E3" w:rsidRDefault="00000000">
      <w:r>
        <w:rPr>
          <w:rFonts w:ascii="Times New Roman" w:eastAsia="Times New Roman" w:hAnsi="Times New Roman" w:cs="Times New Roman"/>
          <w:b/>
          <w:bCs/>
          <w:smallCaps/>
          <w:color w:val="0098CD"/>
          <w:sz w:val="20"/>
          <w:szCs w:val="20"/>
        </w:rPr>
        <w:t>II. Estado del Arte</w:t>
      </w:r>
    </w:p>
    <w:p w14:paraId="57EADBDD" w14:textId="77777777" w:rsidR="00EC05E3" w:rsidRDefault="00000000">
      <w:r>
        <w:rPr>
          <w:rFonts w:ascii="Times New Roman" w:eastAsia="Times New Roman" w:hAnsi="Times New Roman" w:cs="Times New Roman"/>
          <w:sz w:val="20"/>
          <w:szCs w:val="20"/>
        </w:rPr>
        <w:lastRenderedPageBreak/>
        <w:t xml:space="preserve">El paradigma </w:t>
      </w:r>
      <w:proofErr w:type="spellStart"/>
      <w:r>
        <w:rPr>
          <w:rFonts w:ascii="Times New Roman" w:eastAsia="Times New Roman" w:hAnsi="Times New Roman" w:cs="Times New Roman"/>
          <w:sz w:val="20"/>
          <w:szCs w:val="20"/>
        </w:rPr>
        <w:t>cloud</w:t>
      </w:r>
      <w:proofErr w:type="spellEnd"/>
      <w:r>
        <w:rPr>
          <w:rFonts w:ascii="Times New Roman" w:eastAsia="Times New Roman" w:hAnsi="Times New Roman" w:cs="Times New Roman"/>
          <w:sz w:val="20"/>
          <w:szCs w:val="20"/>
        </w:rPr>
        <w:t>-native propone construir sistemas distribuidos, elásticos y compuestos por microservicios desplegados en contenedores y gestionados de forma automatizada [1]. La Infraestructura como Código (</w:t>
      </w:r>
      <w:proofErr w:type="spellStart"/>
      <w:r>
        <w:rPr>
          <w:rFonts w:ascii="Times New Roman" w:eastAsia="Times New Roman" w:hAnsi="Times New Roman" w:cs="Times New Roman"/>
          <w:sz w:val="20"/>
          <w:szCs w:val="20"/>
        </w:rPr>
        <w:t>IaC</w:t>
      </w:r>
      <w:proofErr w:type="spellEnd"/>
      <w:r>
        <w:rPr>
          <w:rFonts w:ascii="Times New Roman" w:eastAsia="Times New Roman" w:hAnsi="Times New Roman" w:cs="Times New Roman"/>
          <w:sz w:val="20"/>
          <w:szCs w:val="20"/>
        </w:rPr>
        <w:t xml:space="preserve">) traslada estos principios a la gestión de infraestructura, tratando servidores y redes con las mismas prácticas que el código fuente: control de versiones, revisión y pruebas automatizadas [2]. Sobre esta base, la Ingeniería de Plataformas propone construir plataformas de autoservicio que abstraigan dicha complejidad para equipos sin perfil de operaciones [3]. En paralelo, la </w:t>
      </w:r>
      <w:proofErr w:type="spellStart"/>
      <w:r>
        <w:rPr>
          <w:rFonts w:ascii="Times New Roman" w:eastAsia="Times New Roman" w:hAnsi="Times New Roman" w:cs="Times New Roman"/>
          <w:sz w:val="20"/>
          <w:szCs w:val="20"/>
        </w:rPr>
        <w:t>observabilidad</w:t>
      </w:r>
      <w:proofErr w:type="spellEnd"/>
      <w:r>
        <w:rPr>
          <w:rFonts w:ascii="Times New Roman" w:eastAsia="Times New Roman" w:hAnsi="Times New Roman" w:cs="Times New Roman"/>
          <w:sz w:val="20"/>
          <w:szCs w:val="20"/>
        </w:rPr>
        <w:t xml:space="preserve"> —sustentada en métricas, registros y trazas— permite inferir el estado interno de un sistema distribuido y diagnosticar fallos en entornos complejos [4]. No obstante, la literatura muestra que la adopción de DevOps resulta difícil de sostener en el tiempo incluso en organizaciones con presupuesto dedicado [5], y que la brecha de digitalización entre </w:t>
      </w:r>
      <w:proofErr w:type="spellStart"/>
      <w:r>
        <w:rPr>
          <w:rFonts w:ascii="Times New Roman" w:eastAsia="Times New Roman" w:hAnsi="Times New Roman" w:cs="Times New Roman"/>
          <w:sz w:val="20"/>
          <w:szCs w:val="20"/>
        </w:rPr>
        <w:t>PYMEs</w:t>
      </w:r>
      <w:proofErr w:type="spellEnd"/>
      <w:r>
        <w:rPr>
          <w:rFonts w:ascii="Times New Roman" w:eastAsia="Times New Roman" w:hAnsi="Times New Roman" w:cs="Times New Roman"/>
          <w:sz w:val="20"/>
          <w:szCs w:val="20"/>
        </w:rPr>
        <w:t xml:space="preserve"> y grandes empresas persiste en regiones como América Latina y el Caribe [6]. Estos hallazgos evidencian la necesidad de soluciones que democraticen el acceso a buenas prácticas de automatización e </w:t>
      </w:r>
      <w:proofErr w:type="spellStart"/>
      <w:r>
        <w:rPr>
          <w:rFonts w:ascii="Times New Roman" w:eastAsia="Times New Roman" w:hAnsi="Times New Roman" w:cs="Times New Roman"/>
          <w:sz w:val="20"/>
          <w:szCs w:val="20"/>
        </w:rPr>
        <w:t>IaC</w:t>
      </w:r>
      <w:proofErr w:type="spellEnd"/>
      <w:r>
        <w:rPr>
          <w:rFonts w:ascii="Times New Roman" w:eastAsia="Times New Roman" w:hAnsi="Times New Roman" w:cs="Times New Roman"/>
          <w:sz w:val="20"/>
          <w:szCs w:val="20"/>
        </w:rPr>
        <w:t xml:space="preserve"> para organizaciones con recursos técnicos limitados.</w:t>
      </w:r>
    </w:p>
    <w:p w14:paraId="68019429" w14:textId="77777777" w:rsidR="00EC05E3" w:rsidRDefault="00000000">
      <w:r>
        <w:rPr>
          <w:rFonts w:ascii="Times New Roman" w:eastAsia="Times New Roman" w:hAnsi="Times New Roman" w:cs="Times New Roman"/>
          <w:b/>
          <w:bCs/>
          <w:smallCaps/>
          <w:color w:val="0098CD"/>
          <w:sz w:val="20"/>
          <w:szCs w:val="20"/>
        </w:rPr>
        <w:t>III. Objetivos y Metodología</w:t>
      </w:r>
    </w:p>
    <w:p w14:paraId="1F9DDD43" w14:textId="77777777" w:rsidR="00EC05E3" w:rsidRDefault="00000000">
      <w:r>
        <w:rPr>
          <w:rFonts w:ascii="Times New Roman" w:eastAsia="Times New Roman" w:hAnsi="Times New Roman" w:cs="Times New Roman"/>
          <w:sz w:val="20"/>
          <w:szCs w:val="20"/>
        </w:rPr>
        <w:t xml:space="preserve">El objetivo general de este trabajo es diseñar e implementar una plataforma de autoservicio </w:t>
      </w:r>
      <w:proofErr w:type="spellStart"/>
      <w:r>
        <w:rPr>
          <w:rFonts w:ascii="Times New Roman" w:eastAsia="Times New Roman" w:hAnsi="Times New Roman" w:cs="Times New Roman"/>
          <w:sz w:val="20"/>
          <w:szCs w:val="20"/>
        </w:rPr>
        <w:t>cloud</w:t>
      </w:r>
      <w:proofErr w:type="spellEnd"/>
      <w:r>
        <w:rPr>
          <w:rFonts w:ascii="Times New Roman" w:eastAsia="Times New Roman" w:hAnsi="Times New Roman" w:cs="Times New Roman"/>
          <w:sz w:val="20"/>
          <w:szCs w:val="20"/>
        </w:rPr>
        <w:t xml:space="preserve"> que facilite el despliegue y la gestión inicial de infraestructura moderna en AWS para </w:t>
      </w:r>
      <w:proofErr w:type="spellStart"/>
      <w:r>
        <w:rPr>
          <w:rFonts w:ascii="Times New Roman" w:eastAsia="Times New Roman" w:hAnsi="Times New Roman" w:cs="Times New Roman"/>
          <w:sz w:val="20"/>
          <w:szCs w:val="20"/>
        </w:rPr>
        <w:t>PYMEs</w:t>
      </w:r>
      <w:proofErr w:type="spellEnd"/>
      <w:r>
        <w:rPr>
          <w:rFonts w:ascii="Times New Roman" w:eastAsia="Times New Roman" w:hAnsi="Times New Roman" w:cs="Times New Roman"/>
          <w:sz w:val="20"/>
          <w:szCs w:val="20"/>
        </w:rPr>
        <w:t xml:space="preserve">, mediante automatización basada en </w:t>
      </w:r>
      <w:proofErr w:type="spellStart"/>
      <w:r>
        <w:rPr>
          <w:rFonts w:ascii="Times New Roman" w:eastAsia="Times New Roman" w:hAnsi="Times New Roman" w:cs="Times New Roman"/>
          <w:sz w:val="20"/>
          <w:szCs w:val="20"/>
        </w:rPr>
        <w:t>IaC</w:t>
      </w:r>
      <w:proofErr w:type="spellEnd"/>
      <w:r>
        <w:rPr>
          <w:rFonts w:ascii="Times New Roman" w:eastAsia="Times New Roman" w:hAnsi="Times New Roman" w:cs="Times New Roman"/>
          <w:sz w:val="20"/>
          <w:szCs w:val="20"/>
        </w:rPr>
        <w:t xml:space="preserve"> y mecanismos básicos de </w:t>
      </w:r>
      <w:proofErr w:type="spellStart"/>
      <w:r>
        <w:rPr>
          <w:rFonts w:ascii="Times New Roman" w:eastAsia="Times New Roman" w:hAnsi="Times New Roman" w:cs="Times New Roman"/>
          <w:sz w:val="20"/>
          <w:szCs w:val="20"/>
        </w:rPr>
        <w:t>observabilidad</w:t>
      </w:r>
      <w:proofErr w:type="spellEnd"/>
      <w:r>
        <w:rPr>
          <w:rFonts w:ascii="Times New Roman" w:eastAsia="Times New Roman" w:hAnsi="Times New Roman" w:cs="Times New Roman"/>
          <w:sz w:val="20"/>
          <w:szCs w:val="20"/>
        </w:rPr>
        <w:t xml:space="preserve">. De él se derivan cuatro objetivos específicos: (i) diseñar una arquitectura </w:t>
      </w:r>
      <w:proofErr w:type="spellStart"/>
      <w:r>
        <w:rPr>
          <w:rFonts w:ascii="Times New Roman" w:eastAsia="Times New Roman" w:hAnsi="Times New Roman" w:cs="Times New Roman"/>
          <w:sz w:val="20"/>
          <w:szCs w:val="20"/>
        </w:rPr>
        <w:t>cloud</w:t>
      </w:r>
      <w:proofErr w:type="spellEnd"/>
      <w:r>
        <w:rPr>
          <w:rFonts w:ascii="Times New Roman" w:eastAsia="Times New Roman" w:hAnsi="Times New Roman" w:cs="Times New Roman"/>
          <w:sz w:val="20"/>
          <w:szCs w:val="20"/>
        </w:rPr>
        <w:t xml:space="preserve">-native modular apoyada en contenedores y servicios gestionados de AWS (EC2 con Auto </w:t>
      </w:r>
      <w:proofErr w:type="spellStart"/>
      <w:r>
        <w:rPr>
          <w:rFonts w:ascii="Times New Roman" w:eastAsia="Times New Roman" w:hAnsi="Times New Roman" w:cs="Times New Roman"/>
          <w:sz w:val="20"/>
          <w:szCs w:val="20"/>
        </w:rPr>
        <w:t>Scaling</w:t>
      </w:r>
      <w:proofErr w:type="spellEnd"/>
      <w:r>
        <w:rPr>
          <w:rFonts w:ascii="Times New Roman" w:eastAsia="Times New Roman" w:hAnsi="Times New Roman" w:cs="Times New Roman"/>
          <w:sz w:val="20"/>
          <w:szCs w:val="20"/>
        </w:rPr>
        <w:t xml:space="preserve">, S3 y </w:t>
      </w:r>
      <w:proofErr w:type="spellStart"/>
      <w:r>
        <w:rPr>
          <w:rFonts w:ascii="Times New Roman" w:eastAsia="Times New Roman" w:hAnsi="Times New Roman" w:cs="Times New Roman"/>
          <w:sz w:val="20"/>
          <w:szCs w:val="20"/>
        </w:rPr>
        <w:t>CloudFront</w:t>
      </w:r>
      <w:proofErr w:type="spellEnd"/>
      <w:r>
        <w:rPr>
          <w:rFonts w:ascii="Times New Roman" w:eastAsia="Times New Roman" w:hAnsi="Times New Roman" w:cs="Times New Roman"/>
          <w:sz w:val="20"/>
          <w:szCs w:val="20"/>
        </w:rPr>
        <w:t>); (</w:t>
      </w:r>
      <w:proofErr w:type="spellStart"/>
      <w:r>
        <w:rPr>
          <w:rFonts w:ascii="Times New Roman" w:eastAsia="Times New Roman" w:hAnsi="Times New Roman" w:cs="Times New Roman"/>
          <w:sz w:val="20"/>
          <w:szCs w:val="20"/>
        </w:rPr>
        <w:t>ii</w:t>
      </w:r>
      <w:proofErr w:type="spellEnd"/>
      <w:r>
        <w:rPr>
          <w:rFonts w:ascii="Times New Roman" w:eastAsia="Times New Roman" w:hAnsi="Times New Roman" w:cs="Times New Roman"/>
          <w:sz w:val="20"/>
          <w:szCs w:val="20"/>
        </w:rPr>
        <w:t xml:space="preserve">) desarrollar una plataforma web de autoservicio que automatice el aprovisionamiento mediante plantillas de </w:t>
      </w:r>
      <w:proofErr w:type="spellStart"/>
      <w:r>
        <w:rPr>
          <w:rFonts w:ascii="Times New Roman" w:eastAsia="Times New Roman" w:hAnsi="Times New Roman" w:cs="Times New Roman"/>
          <w:sz w:val="20"/>
          <w:szCs w:val="20"/>
        </w:rPr>
        <w:t>Terraform</w:t>
      </w:r>
      <w:proofErr w:type="spellEnd"/>
      <w:r>
        <w:rPr>
          <w:rFonts w:ascii="Times New Roman" w:eastAsia="Times New Roman" w:hAnsi="Times New Roman" w:cs="Times New Roman"/>
          <w:sz w:val="20"/>
          <w:szCs w:val="20"/>
        </w:rPr>
        <w:t>; (</w:t>
      </w:r>
      <w:proofErr w:type="spellStart"/>
      <w:r>
        <w:rPr>
          <w:rFonts w:ascii="Times New Roman" w:eastAsia="Times New Roman" w:hAnsi="Times New Roman" w:cs="Times New Roman"/>
          <w:sz w:val="20"/>
          <w:szCs w:val="20"/>
        </w:rPr>
        <w:t>iii</w:t>
      </w:r>
      <w:proofErr w:type="spellEnd"/>
      <w:r>
        <w:rPr>
          <w:rFonts w:ascii="Times New Roman" w:eastAsia="Times New Roman" w:hAnsi="Times New Roman" w:cs="Times New Roman"/>
          <w:sz w:val="20"/>
          <w:szCs w:val="20"/>
        </w:rPr>
        <w:t xml:space="preserve">) integrar </w:t>
      </w:r>
      <w:proofErr w:type="spellStart"/>
      <w:r>
        <w:rPr>
          <w:rFonts w:ascii="Times New Roman" w:eastAsia="Times New Roman" w:hAnsi="Times New Roman" w:cs="Times New Roman"/>
          <w:sz w:val="20"/>
          <w:szCs w:val="20"/>
        </w:rPr>
        <w:t>observabilidad</w:t>
      </w:r>
      <w:proofErr w:type="spellEnd"/>
      <w:r>
        <w:rPr>
          <w:rFonts w:ascii="Times New Roman" w:eastAsia="Times New Roman" w:hAnsi="Times New Roman" w:cs="Times New Roman"/>
          <w:sz w:val="20"/>
          <w:szCs w:val="20"/>
        </w:rPr>
        <w:t xml:space="preserve"> básica mediante Amazon </w:t>
      </w:r>
      <w:proofErr w:type="spellStart"/>
      <w:r>
        <w:rPr>
          <w:rFonts w:ascii="Times New Roman" w:eastAsia="Times New Roman" w:hAnsi="Times New Roman" w:cs="Times New Roman"/>
          <w:sz w:val="20"/>
          <w:szCs w:val="20"/>
        </w:rPr>
        <w:t>CloudWatch</w:t>
      </w:r>
      <w:proofErr w:type="spellEnd"/>
      <w:r>
        <w:rPr>
          <w:rFonts w:ascii="Times New Roman" w:eastAsia="Times New Roman" w:hAnsi="Times New Roman" w:cs="Times New Roman"/>
          <w:sz w:val="20"/>
          <w:szCs w:val="20"/>
        </w:rPr>
        <w:t xml:space="preserve"> y AWS X-Ray; y (</w:t>
      </w:r>
      <w:proofErr w:type="spellStart"/>
      <w:r>
        <w:rPr>
          <w:rFonts w:ascii="Times New Roman" w:eastAsia="Times New Roman" w:hAnsi="Times New Roman" w:cs="Times New Roman"/>
          <w:sz w:val="20"/>
          <w:szCs w:val="20"/>
        </w:rPr>
        <w:t>iv</w:t>
      </w:r>
      <w:proofErr w:type="spellEnd"/>
      <w:r>
        <w:rPr>
          <w:rFonts w:ascii="Times New Roman" w:eastAsia="Times New Roman" w:hAnsi="Times New Roman" w:cs="Times New Roman"/>
          <w:sz w:val="20"/>
          <w:szCs w:val="20"/>
        </w:rPr>
        <w:t xml:space="preserve">) evaluar la usabilidad y aplicabilidad de la plataforma con un caso de uso representativo. El desarrollo se organiza mediante una metodología ágil iterativa e incremental, en cuatro </w:t>
      </w:r>
      <w:proofErr w:type="spellStart"/>
      <w:r>
        <w:rPr>
          <w:rFonts w:ascii="Times New Roman" w:eastAsia="Times New Roman" w:hAnsi="Times New Roman" w:cs="Times New Roman"/>
          <w:sz w:val="20"/>
          <w:szCs w:val="20"/>
        </w:rPr>
        <w:t>sprints</w:t>
      </w:r>
      <w:proofErr w:type="spellEnd"/>
      <w:r>
        <w:rPr>
          <w:rFonts w:ascii="Times New Roman" w:eastAsia="Times New Roman" w:hAnsi="Times New Roman" w:cs="Times New Roman"/>
          <w:sz w:val="20"/>
          <w:szCs w:val="20"/>
        </w:rPr>
        <w:t xml:space="preserve"> de aproximadamente dos semanas, alineados con el calendario oficial de entregas del TFM, de modo que cada entrega coincida con el cierre de una iteración.</w:t>
      </w:r>
    </w:p>
    <w:p w14:paraId="063E0A31" w14:textId="77777777" w:rsidR="00EC05E3" w:rsidRDefault="00000000">
      <w:r>
        <w:rPr>
          <w:rFonts w:ascii="Times New Roman" w:eastAsia="Times New Roman" w:hAnsi="Times New Roman" w:cs="Times New Roman"/>
          <w:b/>
          <w:bCs/>
          <w:smallCaps/>
          <w:color w:val="0098CD"/>
          <w:sz w:val="20"/>
          <w:szCs w:val="20"/>
        </w:rPr>
        <w:t>IV. Contribución</w:t>
      </w:r>
    </w:p>
    <w:p w14:paraId="1519ABC8" w14:textId="77777777" w:rsidR="00EC05E3" w:rsidRDefault="00000000">
      <w:r>
        <w:rPr>
          <w:rFonts w:ascii="Times New Roman" w:eastAsia="Times New Roman" w:hAnsi="Times New Roman" w:cs="Times New Roman"/>
          <w:sz w:val="20"/>
          <w:szCs w:val="20"/>
        </w:rPr>
        <w:t xml:space="preserve">La contribución de este trabajo es una plataforma web de autoservicio que permite a una PYME desplegar sus aplicaciones en su propia cuenta de AWS sin intervención manual directa sobre la consola </w:t>
      </w:r>
      <w:proofErr w:type="spellStart"/>
      <w:r>
        <w:rPr>
          <w:rFonts w:ascii="Times New Roman" w:eastAsia="Times New Roman" w:hAnsi="Times New Roman" w:cs="Times New Roman"/>
          <w:sz w:val="20"/>
          <w:szCs w:val="20"/>
        </w:rPr>
        <w:t>cloud</w:t>
      </w:r>
      <w:proofErr w:type="spellEnd"/>
      <w:r>
        <w:rPr>
          <w:rFonts w:ascii="Times New Roman" w:eastAsia="Times New Roman" w:hAnsi="Times New Roman" w:cs="Times New Roman"/>
          <w:sz w:val="20"/>
          <w:szCs w:val="20"/>
        </w:rPr>
        <w:t xml:space="preserve">. Su arquitectura contempla un portal web en Angular desde el que el cliente conecta su cuenta de AWS y su repositorio de GitHub, elige una plantilla y la configura con una estimación de coste en vivo; una API en Spring Boot que valida cada solicitud y orquesta plantillas de Infraestructura como Código escritas en </w:t>
      </w:r>
      <w:proofErr w:type="spellStart"/>
      <w:r>
        <w:rPr>
          <w:rFonts w:ascii="Times New Roman" w:eastAsia="Times New Roman" w:hAnsi="Times New Roman" w:cs="Times New Roman"/>
          <w:sz w:val="20"/>
          <w:szCs w:val="20"/>
        </w:rPr>
        <w:t>Terraform</w:t>
      </w:r>
      <w:proofErr w:type="spellEnd"/>
      <w:r>
        <w:rPr>
          <w:rFonts w:ascii="Times New Roman" w:eastAsia="Times New Roman" w:hAnsi="Times New Roman" w:cs="Times New Roman"/>
          <w:sz w:val="20"/>
          <w:szCs w:val="20"/>
        </w:rPr>
        <w:t xml:space="preserve"> para desplegar los componentes de red, cómputo (Auto </w:t>
      </w:r>
      <w:proofErr w:type="spellStart"/>
      <w:r>
        <w:rPr>
          <w:rFonts w:ascii="Times New Roman" w:eastAsia="Times New Roman" w:hAnsi="Times New Roman" w:cs="Times New Roman"/>
          <w:sz w:val="20"/>
          <w:szCs w:val="20"/>
        </w:rPr>
        <w:t>Scaling</w:t>
      </w:r>
      <w:proofErr w:type="spellEnd"/>
      <w:r>
        <w:rPr>
          <w:rFonts w:ascii="Times New Roman" w:eastAsia="Times New Roman" w:hAnsi="Times New Roman" w:cs="Times New Roman"/>
          <w:sz w:val="20"/>
          <w:szCs w:val="20"/>
        </w:rPr>
        <w:t xml:space="preserve"> de EC2 detrás de un balanceador ALB) y distribución del </w:t>
      </w:r>
      <w:proofErr w:type="spellStart"/>
      <w:r>
        <w:rPr>
          <w:rFonts w:ascii="Times New Roman" w:eastAsia="Times New Roman" w:hAnsi="Times New Roman" w:cs="Times New Roman"/>
          <w:sz w:val="20"/>
          <w:szCs w:val="20"/>
        </w:rPr>
        <w:t>frontend</w:t>
      </w:r>
      <w:proofErr w:type="spellEnd"/>
      <w:r>
        <w:rPr>
          <w:rFonts w:ascii="Times New Roman" w:eastAsia="Times New Roman" w:hAnsi="Times New Roman" w:cs="Times New Roman"/>
          <w:sz w:val="20"/>
          <w:szCs w:val="20"/>
        </w:rPr>
        <w:t xml:space="preserve"> (S3 y </w:t>
      </w:r>
      <w:proofErr w:type="spellStart"/>
      <w:r>
        <w:rPr>
          <w:rFonts w:ascii="Times New Roman" w:eastAsia="Times New Roman" w:hAnsi="Times New Roman" w:cs="Times New Roman"/>
          <w:sz w:val="20"/>
          <w:szCs w:val="20"/>
        </w:rPr>
        <w:t>CloudFront</w:t>
      </w:r>
      <w:proofErr w:type="spellEnd"/>
      <w:r>
        <w:rPr>
          <w:rFonts w:ascii="Times New Roman" w:eastAsia="Times New Roman" w:hAnsi="Times New Roman" w:cs="Times New Roman"/>
          <w:sz w:val="20"/>
          <w:szCs w:val="20"/>
        </w:rPr>
        <w:t xml:space="preserve">); y </w:t>
      </w:r>
      <w:proofErr w:type="spellStart"/>
      <w:r>
        <w:rPr>
          <w:rFonts w:ascii="Times New Roman" w:eastAsia="Times New Roman" w:hAnsi="Times New Roman" w:cs="Times New Roman"/>
          <w:sz w:val="20"/>
          <w:szCs w:val="20"/>
        </w:rPr>
        <w:t>observabilidad</w:t>
      </w:r>
      <w:proofErr w:type="spellEnd"/>
      <w:r>
        <w:rPr>
          <w:rFonts w:ascii="Times New Roman" w:eastAsia="Times New Roman" w:hAnsi="Times New Roman" w:cs="Times New Roman"/>
          <w:sz w:val="20"/>
          <w:szCs w:val="20"/>
        </w:rPr>
        <w:t xml:space="preserve"> con Amazon </w:t>
      </w:r>
      <w:proofErr w:type="spellStart"/>
      <w:r>
        <w:rPr>
          <w:rFonts w:ascii="Times New Roman" w:eastAsia="Times New Roman" w:hAnsi="Times New Roman" w:cs="Times New Roman"/>
          <w:sz w:val="20"/>
          <w:szCs w:val="20"/>
        </w:rPr>
        <w:t>CloudWatch</w:t>
      </w:r>
      <w:proofErr w:type="spellEnd"/>
      <w:r>
        <w:rPr>
          <w:rFonts w:ascii="Times New Roman" w:eastAsia="Times New Roman" w:hAnsi="Times New Roman" w:cs="Times New Roman"/>
          <w:sz w:val="20"/>
          <w:szCs w:val="20"/>
        </w:rPr>
        <w:t xml:space="preserve"> y AWS X-Ray. La plataforma accede a la cuenta del cliente asumiendo un rol IAM con </w:t>
      </w:r>
      <w:proofErr w:type="spellStart"/>
      <w:r>
        <w:rPr>
          <w:rFonts w:ascii="Times New Roman" w:eastAsia="Times New Roman" w:hAnsi="Times New Roman" w:cs="Times New Roman"/>
          <w:sz w:val="20"/>
          <w:szCs w:val="20"/>
        </w:rPr>
        <w:t>External</w:t>
      </w:r>
      <w:proofErr w:type="spellEnd"/>
      <w:r>
        <w:rPr>
          <w:rFonts w:ascii="Times New Roman" w:eastAsia="Times New Roman" w:hAnsi="Times New Roman" w:cs="Times New Roman"/>
          <w:sz w:val="20"/>
          <w:szCs w:val="20"/>
        </w:rPr>
        <w:t xml:space="preserve"> ID, por lo que nunca guarda credenciales permanentes, y los controles de seguridad (autenticación, cifrado en tránsito y gestión centralizada de secretos) se incorporan desde el diseño. Al cierre de este artículo, el portal web, la API y la integración con GitHub están implementados, y las plantillas de </w:t>
      </w:r>
      <w:proofErr w:type="spellStart"/>
      <w:r>
        <w:rPr>
          <w:rFonts w:ascii="Times New Roman" w:eastAsia="Times New Roman" w:hAnsi="Times New Roman" w:cs="Times New Roman"/>
          <w:sz w:val="20"/>
          <w:szCs w:val="20"/>
        </w:rPr>
        <w:t>IaC</w:t>
      </w:r>
      <w:proofErr w:type="spellEnd"/>
      <w:r>
        <w:rPr>
          <w:rFonts w:ascii="Times New Roman" w:eastAsia="Times New Roman" w:hAnsi="Times New Roman" w:cs="Times New Roman"/>
          <w:sz w:val="20"/>
          <w:szCs w:val="20"/>
        </w:rPr>
        <w:t xml:space="preserve"> y el pipeline de despliegue se encuentran en desarrollo conforme a la planificación de </w:t>
      </w:r>
      <w:proofErr w:type="spellStart"/>
      <w:r>
        <w:rPr>
          <w:rFonts w:ascii="Times New Roman" w:eastAsia="Times New Roman" w:hAnsi="Times New Roman" w:cs="Times New Roman"/>
          <w:sz w:val="20"/>
          <w:szCs w:val="20"/>
        </w:rPr>
        <w:t>sprints</w:t>
      </w:r>
      <w:proofErr w:type="spellEnd"/>
      <w:r>
        <w:rPr>
          <w:rFonts w:ascii="Times New Roman" w:eastAsia="Times New Roman" w:hAnsi="Times New Roman" w:cs="Times New Roman"/>
          <w:sz w:val="20"/>
          <w:szCs w:val="20"/>
        </w:rPr>
        <w:t xml:space="preserve"> descrita en la Sección III.</w:t>
      </w:r>
    </w:p>
    <w:p w14:paraId="14DFD10E" w14:textId="77777777" w:rsidR="00EC05E3" w:rsidRDefault="00000000">
      <w:r>
        <w:rPr>
          <w:rFonts w:ascii="Times New Roman" w:eastAsia="Times New Roman" w:hAnsi="Times New Roman" w:cs="Times New Roman"/>
          <w:b/>
          <w:bCs/>
          <w:smallCaps/>
          <w:color w:val="0098CD"/>
          <w:sz w:val="20"/>
          <w:szCs w:val="20"/>
        </w:rPr>
        <w:lastRenderedPageBreak/>
        <w:t>V. Resultados</w:t>
      </w:r>
    </w:p>
    <w:p w14:paraId="6963BECE" w14:textId="77777777" w:rsidR="00EC05E3" w:rsidRDefault="00000000">
      <w:r>
        <w:rPr>
          <w:rFonts w:ascii="Times New Roman" w:eastAsia="Times New Roman" w:hAnsi="Times New Roman" w:cs="Times New Roman"/>
          <w:sz w:val="20"/>
          <w:szCs w:val="20"/>
        </w:rPr>
        <w:t xml:space="preserve">Esta sección se completará con los resultados obtenidos (funcionalidad implementada, resultados del aprovisionamiento automatizado y de la integración de </w:t>
      </w:r>
      <w:proofErr w:type="spellStart"/>
      <w:r>
        <w:rPr>
          <w:rFonts w:ascii="Times New Roman" w:eastAsia="Times New Roman" w:hAnsi="Times New Roman" w:cs="Times New Roman"/>
          <w:sz w:val="20"/>
          <w:szCs w:val="20"/>
        </w:rPr>
        <w:t>observabilidad</w:t>
      </w:r>
      <w:proofErr w:type="spellEnd"/>
      <w:r>
        <w:rPr>
          <w:rFonts w:ascii="Times New Roman" w:eastAsia="Times New Roman" w:hAnsi="Times New Roman" w:cs="Times New Roman"/>
          <w:sz w:val="20"/>
          <w:szCs w:val="20"/>
        </w:rPr>
        <w:t xml:space="preserve">) una vez finalizado el desarrollo de la plataforma, conforme al cronograma de </w:t>
      </w:r>
      <w:proofErr w:type="spellStart"/>
      <w:r>
        <w:rPr>
          <w:rFonts w:ascii="Times New Roman" w:eastAsia="Times New Roman" w:hAnsi="Times New Roman" w:cs="Times New Roman"/>
          <w:sz w:val="20"/>
          <w:szCs w:val="20"/>
        </w:rPr>
        <w:t>sprints</w:t>
      </w:r>
      <w:proofErr w:type="spellEnd"/>
      <w:r>
        <w:rPr>
          <w:rFonts w:ascii="Times New Roman" w:eastAsia="Times New Roman" w:hAnsi="Times New Roman" w:cs="Times New Roman"/>
          <w:sz w:val="20"/>
          <w:szCs w:val="20"/>
        </w:rPr>
        <w:t xml:space="preserve"> y entregas del TFM.</w:t>
      </w:r>
    </w:p>
    <w:p w14:paraId="329BD1EF" w14:textId="77777777" w:rsidR="00EC05E3" w:rsidRDefault="00000000">
      <w:r>
        <w:rPr>
          <w:rFonts w:ascii="Times New Roman" w:eastAsia="Times New Roman" w:hAnsi="Times New Roman" w:cs="Times New Roman"/>
          <w:b/>
          <w:bCs/>
          <w:smallCaps/>
          <w:color w:val="0098CD"/>
          <w:sz w:val="20"/>
          <w:szCs w:val="20"/>
        </w:rPr>
        <w:t>VI. Discusión</w:t>
      </w:r>
    </w:p>
    <w:p w14:paraId="1ED18349" w14:textId="77777777" w:rsidR="00EC05E3" w:rsidRDefault="00000000">
      <w:r>
        <w:rPr>
          <w:rFonts w:ascii="Times New Roman" w:eastAsia="Times New Roman" w:hAnsi="Times New Roman" w:cs="Times New Roman"/>
          <w:sz w:val="20"/>
          <w:szCs w:val="20"/>
        </w:rPr>
        <w:t>La discusión de los resultados, y su contraste con los hallazgos del estado del arte presentados en la Sección II, se desarrollará una vez disponibles los resultados de la Sección V.</w:t>
      </w:r>
    </w:p>
    <w:p w14:paraId="66A6499B" w14:textId="77777777" w:rsidR="00EC05E3" w:rsidRDefault="00000000">
      <w:r>
        <w:rPr>
          <w:rFonts w:ascii="Times New Roman" w:eastAsia="Times New Roman" w:hAnsi="Times New Roman" w:cs="Times New Roman"/>
          <w:b/>
          <w:bCs/>
          <w:smallCaps/>
          <w:color w:val="0098CD"/>
          <w:sz w:val="20"/>
          <w:szCs w:val="20"/>
        </w:rPr>
        <w:t>VII. Conclusiones</w:t>
      </w:r>
    </w:p>
    <w:p w14:paraId="1462A118" w14:textId="77777777" w:rsidR="00EC05E3" w:rsidRDefault="00000000">
      <w:r>
        <w:rPr>
          <w:rFonts w:ascii="Times New Roman" w:eastAsia="Times New Roman" w:hAnsi="Times New Roman" w:cs="Times New Roman"/>
          <w:sz w:val="20"/>
          <w:szCs w:val="20"/>
        </w:rPr>
        <w:t>Las conclusiones definitivas de este trabajo, así como el grado de consecución de los objetivos específicos planteados en la Sección III y las líneas de trabajo futuro, se presentarán al finalizar el desarrollo y la evaluación de la plataforma.</w:t>
      </w:r>
    </w:p>
    <w:p w14:paraId="26CACAC5" w14:textId="77777777" w:rsidR="00EC05E3" w:rsidRDefault="00EC05E3"/>
    <w:p w14:paraId="4CD1B21F" w14:textId="77777777" w:rsidR="00EC05E3" w:rsidRDefault="00000000">
      <w:r>
        <w:rPr>
          <w:rFonts w:ascii="Times New Roman" w:eastAsia="Times New Roman" w:hAnsi="Times New Roman" w:cs="Times New Roman"/>
          <w:b/>
          <w:bCs/>
          <w:smallCaps/>
          <w:color w:val="0098CD"/>
          <w:sz w:val="20"/>
          <w:szCs w:val="20"/>
        </w:rPr>
        <w:t>Referencias</w:t>
      </w:r>
    </w:p>
    <w:p w14:paraId="23AB1ED6" w14:textId="77777777" w:rsidR="00EC05E3" w:rsidRDefault="00000000">
      <w:pPr>
        <w:ind w:left="360" w:hanging="360"/>
      </w:pPr>
      <w:r>
        <w:rPr>
          <w:rFonts w:ascii="Times New Roman" w:eastAsia="Times New Roman" w:hAnsi="Times New Roman" w:cs="Times New Roman"/>
          <w:sz w:val="18"/>
          <w:szCs w:val="18"/>
        </w:rPr>
        <w:t>[1] N. Kratzke and P.-C. Quint, "</w:t>
      </w:r>
      <w:proofErr w:type="spellStart"/>
      <w:r>
        <w:rPr>
          <w:rFonts w:ascii="Times New Roman" w:eastAsia="Times New Roman" w:hAnsi="Times New Roman" w:cs="Times New Roman"/>
          <w:sz w:val="18"/>
          <w:szCs w:val="18"/>
        </w:rPr>
        <w:t>Understanding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cloud</w:t>
      </w:r>
      <w:proofErr w:type="spellEnd"/>
      <w:r>
        <w:rPr>
          <w:rFonts w:ascii="Times New Roman" w:eastAsia="Times New Roman" w:hAnsi="Times New Roman" w:cs="Times New Roman"/>
          <w:sz w:val="18"/>
          <w:szCs w:val="18"/>
        </w:rPr>
        <w:t xml:space="preserve">-native </w:t>
      </w:r>
      <w:proofErr w:type="spellStart"/>
      <w:r>
        <w:rPr>
          <w:rFonts w:ascii="Times New Roman" w:eastAsia="Times New Roman" w:hAnsi="Times New Roman" w:cs="Times New Roman"/>
          <w:sz w:val="18"/>
          <w:szCs w:val="18"/>
        </w:rPr>
        <w:t>applications</w:t>
      </w:r>
      <w:proofErr w:type="spellEnd"/>
      <w:r>
        <w:rPr>
          <w:rFonts w:ascii="Times New Roman" w:eastAsia="Times New Roman" w:hAnsi="Times New Roman" w:cs="Times New Roman"/>
          <w:sz w:val="18"/>
          <w:szCs w:val="18"/>
        </w:rPr>
        <w:t xml:space="preserve"> after 10 </w:t>
      </w:r>
      <w:proofErr w:type="spellStart"/>
      <w:r>
        <w:rPr>
          <w:rFonts w:ascii="Times New Roman" w:eastAsia="Times New Roman" w:hAnsi="Times New Roman" w:cs="Times New Roman"/>
          <w:sz w:val="18"/>
          <w:szCs w:val="18"/>
        </w:rPr>
        <w:t>years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cloud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computing</w:t>
      </w:r>
      <w:proofErr w:type="spellEnd"/>
      <w:r>
        <w:rPr>
          <w:rFonts w:ascii="Times New Roman" w:eastAsia="Times New Roman" w:hAnsi="Times New Roman" w:cs="Times New Roman"/>
          <w:sz w:val="18"/>
          <w:szCs w:val="18"/>
        </w:rPr>
        <w:t xml:space="preserve">: A </w:t>
      </w:r>
      <w:proofErr w:type="spellStart"/>
      <w:r>
        <w:rPr>
          <w:rFonts w:ascii="Times New Roman" w:eastAsia="Times New Roman" w:hAnsi="Times New Roman" w:cs="Times New Roman"/>
          <w:sz w:val="18"/>
          <w:szCs w:val="18"/>
        </w:rPr>
        <w:t>systematic</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mapping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study</w:t>
      </w:r>
      <w:proofErr w:type="spellEnd"/>
      <w:r>
        <w:rPr>
          <w:rFonts w:ascii="Times New Roman" w:eastAsia="Times New Roman" w:hAnsi="Times New Roman" w:cs="Times New Roman"/>
          <w:sz w:val="18"/>
          <w:szCs w:val="18"/>
        </w:rPr>
        <w:t xml:space="preserve">," J. </w:t>
      </w:r>
      <w:proofErr w:type="spellStart"/>
      <w:r>
        <w:rPr>
          <w:rFonts w:ascii="Times New Roman" w:eastAsia="Times New Roman" w:hAnsi="Times New Roman" w:cs="Times New Roman"/>
          <w:sz w:val="18"/>
          <w:szCs w:val="18"/>
        </w:rPr>
        <w:t>Syst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Softw</w:t>
      </w:r>
      <w:proofErr w:type="spellEnd"/>
      <w:r>
        <w:rPr>
          <w:rFonts w:ascii="Times New Roman" w:eastAsia="Times New Roman" w:hAnsi="Times New Roman" w:cs="Times New Roman"/>
          <w:sz w:val="18"/>
          <w:szCs w:val="18"/>
        </w:rPr>
        <w:t>., vol. 126, pp. 1–16, 2017.</w:t>
      </w:r>
    </w:p>
    <w:p w14:paraId="76CACDD5" w14:textId="77777777" w:rsidR="00EC05E3" w:rsidRDefault="00000000">
      <w:pPr>
        <w:ind w:left="360" w:hanging="360"/>
      </w:pPr>
      <w:r>
        <w:rPr>
          <w:rFonts w:ascii="Times New Roman" w:eastAsia="Times New Roman" w:hAnsi="Times New Roman" w:cs="Times New Roman"/>
          <w:sz w:val="18"/>
          <w:szCs w:val="18"/>
        </w:rPr>
        <w:t xml:space="preserve">[2] I. </w:t>
      </w:r>
      <w:proofErr w:type="spellStart"/>
      <w:r>
        <w:rPr>
          <w:rFonts w:ascii="Times New Roman" w:eastAsia="Times New Roman" w:hAnsi="Times New Roman" w:cs="Times New Roman"/>
          <w:sz w:val="18"/>
          <w:szCs w:val="18"/>
        </w:rPr>
        <w:t>Kumara</w:t>
      </w:r>
      <w:proofErr w:type="spellEnd"/>
      <w:r>
        <w:rPr>
          <w:rFonts w:ascii="Times New Roman" w:eastAsia="Times New Roman" w:hAnsi="Times New Roman" w:cs="Times New Roman"/>
          <w:sz w:val="18"/>
          <w:szCs w:val="18"/>
        </w:rPr>
        <w:t xml:space="preserve"> et al., "The </w:t>
      </w:r>
      <w:proofErr w:type="spellStart"/>
      <w:r>
        <w:rPr>
          <w:rFonts w:ascii="Times New Roman" w:eastAsia="Times New Roman" w:hAnsi="Times New Roman" w:cs="Times New Roman"/>
          <w:sz w:val="18"/>
          <w:szCs w:val="18"/>
        </w:rPr>
        <w:t>do's</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don'ts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infrastructure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code</w:t>
      </w:r>
      <w:proofErr w:type="spellEnd"/>
      <w:r>
        <w:rPr>
          <w:rFonts w:ascii="Times New Roman" w:eastAsia="Times New Roman" w:hAnsi="Times New Roman" w:cs="Times New Roman"/>
          <w:sz w:val="18"/>
          <w:szCs w:val="18"/>
        </w:rPr>
        <w:t xml:space="preserve">: A </w:t>
      </w:r>
      <w:proofErr w:type="spellStart"/>
      <w:r>
        <w:rPr>
          <w:rFonts w:ascii="Times New Roman" w:eastAsia="Times New Roman" w:hAnsi="Times New Roman" w:cs="Times New Roman"/>
          <w:sz w:val="18"/>
          <w:szCs w:val="18"/>
        </w:rPr>
        <w:t>systematic</w:t>
      </w:r>
      <w:proofErr w:type="spellEnd"/>
      <w:r>
        <w:rPr>
          <w:rFonts w:ascii="Times New Roman" w:eastAsia="Times New Roman" w:hAnsi="Times New Roman" w:cs="Times New Roman"/>
          <w:sz w:val="18"/>
          <w:szCs w:val="18"/>
        </w:rPr>
        <w:t xml:space="preserve"> gray </w:t>
      </w:r>
      <w:proofErr w:type="spellStart"/>
      <w:r>
        <w:rPr>
          <w:rFonts w:ascii="Times New Roman" w:eastAsia="Times New Roman" w:hAnsi="Times New Roman" w:cs="Times New Roman"/>
          <w:sz w:val="18"/>
          <w:szCs w:val="18"/>
        </w:rPr>
        <w:t>literature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review</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Inf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Softw</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Technol</w:t>
      </w:r>
      <w:proofErr w:type="spellEnd"/>
      <w:r>
        <w:rPr>
          <w:rFonts w:ascii="Times New Roman" w:eastAsia="Times New Roman" w:hAnsi="Times New Roman" w:cs="Times New Roman"/>
          <w:sz w:val="18"/>
          <w:szCs w:val="18"/>
        </w:rPr>
        <w:t>., vol. 137, p. 106593, 2021.</w:t>
      </w:r>
    </w:p>
    <w:p w14:paraId="5D475944" w14:textId="77777777" w:rsidR="00EC05E3" w:rsidRDefault="00000000">
      <w:pPr>
        <w:ind w:left="360" w:hanging="360"/>
      </w:pPr>
      <w:r>
        <w:rPr>
          <w:rFonts w:ascii="Times New Roman" w:eastAsia="Times New Roman" w:hAnsi="Times New Roman" w:cs="Times New Roman"/>
          <w:sz w:val="18"/>
          <w:szCs w:val="18"/>
        </w:rPr>
        <w:t xml:space="preserve">[3] M. Skelton and M. </w:t>
      </w:r>
      <w:proofErr w:type="spellStart"/>
      <w:r>
        <w:rPr>
          <w:rFonts w:ascii="Times New Roman" w:eastAsia="Times New Roman" w:hAnsi="Times New Roman" w:cs="Times New Roman"/>
          <w:sz w:val="18"/>
          <w:szCs w:val="18"/>
        </w:rPr>
        <w:t>Pais</w:t>
      </w:r>
      <w:proofErr w:type="spellEnd"/>
      <w:r>
        <w:rPr>
          <w:rFonts w:ascii="Times New Roman" w:eastAsia="Times New Roman" w:hAnsi="Times New Roman" w:cs="Times New Roman"/>
          <w:sz w:val="18"/>
          <w:szCs w:val="18"/>
        </w:rPr>
        <w:t xml:space="preserve">, Team </w:t>
      </w:r>
      <w:proofErr w:type="spellStart"/>
      <w:r>
        <w:rPr>
          <w:rFonts w:ascii="Times New Roman" w:eastAsia="Times New Roman" w:hAnsi="Times New Roman" w:cs="Times New Roman"/>
          <w:sz w:val="18"/>
          <w:szCs w:val="18"/>
        </w:rPr>
        <w:t>Topologies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Organizing</w:t>
      </w:r>
      <w:proofErr w:type="spellEnd"/>
      <w:r>
        <w:rPr>
          <w:rFonts w:ascii="Times New Roman" w:eastAsia="Times New Roman" w:hAnsi="Times New Roman" w:cs="Times New Roman"/>
          <w:sz w:val="18"/>
          <w:szCs w:val="18"/>
        </w:rPr>
        <w:t xml:space="preserve"> Business and </w:t>
      </w:r>
      <w:proofErr w:type="spellStart"/>
      <w:r>
        <w:rPr>
          <w:rFonts w:ascii="Times New Roman" w:eastAsia="Times New Roman" w:hAnsi="Times New Roman" w:cs="Times New Roman"/>
          <w:sz w:val="18"/>
          <w:szCs w:val="18"/>
        </w:rPr>
        <w:t>Technology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Teams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Fast</w:t>
      </w:r>
      <w:proofErr w:type="spellEnd"/>
      <w:r>
        <w:rPr>
          <w:rFonts w:ascii="Times New Roman" w:eastAsia="Times New Roman" w:hAnsi="Times New Roman" w:cs="Times New Roman"/>
          <w:sz w:val="18"/>
          <w:szCs w:val="18"/>
        </w:rPr>
        <w:t xml:space="preserve"> Flow. Portland, OR: IT </w:t>
      </w:r>
      <w:proofErr w:type="spellStart"/>
      <w:r>
        <w:rPr>
          <w:rFonts w:ascii="Times New Roman" w:eastAsia="Times New Roman" w:hAnsi="Times New Roman" w:cs="Times New Roman"/>
          <w:sz w:val="18"/>
          <w:szCs w:val="18"/>
        </w:rPr>
        <w:t>Revolution</w:t>
      </w:r>
      <w:proofErr w:type="spellEnd"/>
      <w:r>
        <w:rPr>
          <w:rFonts w:ascii="Times New Roman" w:eastAsia="Times New Roman" w:hAnsi="Times New Roman" w:cs="Times New Roman"/>
          <w:sz w:val="18"/>
          <w:szCs w:val="18"/>
        </w:rPr>
        <w:t xml:space="preserve"> Press, 2019.</w:t>
      </w:r>
    </w:p>
    <w:p w14:paraId="15386D55" w14:textId="77777777" w:rsidR="00EC05E3" w:rsidRDefault="00000000">
      <w:pPr>
        <w:ind w:left="360" w:hanging="360"/>
      </w:pPr>
      <w:r>
        <w:rPr>
          <w:rFonts w:ascii="Times New Roman" w:eastAsia="Times New Roman" w:hAnsi="Times New Roman" w:cs="Times New Roman"/>
          <w:sz w:val="18"/>
          <w:szCs w:val="18"/>
        </w:rPr>
        <w:t xml:space="preserve">[4] C. Sridharan, </w:t>
      </w:r>
      <w:proofErr w:type="spellStart"/>
      <w:r>
        <w:rPr>
          <w:rFonts w:ascii="Times New Roman" w:eastAsia="Times New Roman" w:hAnsi="Times New Roman" w:cs="Times New Roman"/>
          <w:sz w:val="18"/>
          <w:szCs w:val="18"/>
        </w:rPr>
        <w:t>Distributed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Systems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Observability</w:t>
      </w:r>
      <w:proofErr w:type="spellEnd"/>
      <w:r>
        <w:rPr>
          <w:rFonts w:ascii="Times New Roman" w:eastAsia="Times New Roman" w:hAnsi="Times New Roman" w:cs="Times New Roman"/>
          <w:sz w:val="18"/>
          <w:szCs w:val="18"/>
        </w:rPr>
        <w:t xml:space="preserve">: A Guide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Building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Robust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Systems</w:t>
      </w:r>
      <w:proofErr w:type="spellEnd"/>
      <w:r>
        <w:rPr>
          <w:rFonts w:ascii="Times New Roman" w:eastAsia="Times New Roman" w:hAnsi="Times New Roman" w:cs="Times New Roman"/>
          <w:sz w:val="18"/>
          <w:szCs w:val="18"/>
        </w:rPr>
        <w:t>. Sebastopol, CA: O'Reilly Media, 2018.</w:t>
      </w:r>
    </w:p>
    <w:p w14:paraId="30C71160" w14:textId="77777777" w:rsidR="00EC05E3" w:rsidRDefault="00000000">
      <w:pPr>
        <w:ind w:left="360" w:hanging="360"/>
      </w:pPr>
      <w:r>
        <w:rPr>
          <w:rFonts w:ascii="Times New Roman" w:eastAsia="Times New Roman" w:hAnsi="Times New Roman" w:cs="Times New Roman"/>
          <w:sz w:val="18"/>
          <w:szCs w:val="18"/>
        </w:rPr>
        <w:t xml:space="preserve">[5] S. Jones, J. </w:t>
      </w:r>
      <w:proofErr w:type="spellStart"/>
      <w:r>
        <w:rPr>
          <w:rFonts w:ascii="Times New Roman" w:eastAsia="Times New Roman" w:hAnsi="Times New Roman" w:cs="Times New Roman"/>
          <w:sz w:val="18"/>
          <w:szCs w:val="18"/>
        </w:rPr>
        <w:t>Noppen</w:t>
      </w:r>
      <w:proofErr w:type="spellEnd"/>
      <w:r>
        <w:rPr>
          <w:rFonts w:ascii="Times New Roman" w:eastAsia="Times New Roman" w:hAnsi="Times New Roman" w:cs="Times New Roman"/>
          <w:sz w:val="18"/>
          <w:szCs w:val="18"/>
        </w:rPr>
        <w:t xml:space="preserve">, and F. Lettice, "Management </w:t>
      </w:r>
      <w:proofErr w:type="spellStart"/>
      <w:r>
        <w:rPr>
          <w:rFonts w:ascii="Times New Roman" w:eastAsia="Times New Roman" w:hAnsi="Times New Roman" w:cs="Times New Roman"/>
          <w:sz w:val="18"/>
          <w:szCs w:val="18"/>
        </w:rPr>
        <w:t>challenges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for</w:t>
      </w:r>
      <w:proofErr w:type="spellEnd"/>
      <w:r>
        <w:rPr>
          <w:rFonts w:ascii="Times New Roman" w:eastAsia="Times New Roman" w:hAnsi="Times New Roman" w:cs="Times New Roman"/>
          <w:sz w:val="18"/>
          <w:szCs w:val="18"/>
        </w:rPr>
        <w:t xml:space="preserve"> DevOps </w:t>
      </w:r>
      <w:proofErr w:type="spellStart"/>
      <w:r>
        <w:rPr>
          <w:rFonts w:ascii="Times New Roman" w:eastAsia="Times New Roman" w:hAnsi="Times New Roman" w:cs="Times New Roman"/>
          <w:sz w:val="18"/>
          <w:szCs w:val="18"/>
        </w:rPr>
        <w:t>adoption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within</w:t>
      </w:r>
      <w:proofErr w:type="spellEnd"/>
      <w:r>
        <w:rPr>
          <w:rFonts w:ascii="Times New Roman" w:eastAsia="Times New Roman" w:hAnsi="Times New Roman" w:cs="Times New Roman"/>
          <w:sz w:val="18"/>
          <w:szCs w:val="18"/>
        </w:rPr>
        <w:t xml:space="preserve"> UK </w:t>
      </w:r>
      <w:proofErr w:type="spellStart"/>
      <w:r>
        <w:rPr>
          <w:rFonts w:ascii="Times New Roman" w:eastAsia="Times New Roman" w:hAnsi="Times New Roman" w:cs="Times New Roman"/>
          <w:sz w:val="18"/>
          <w:szCs w:val="18"/>
        </w:rPr>
        <w:t>SMEs</w:t>
      </w:r>
      <w:proofErr w:type="spellEnd"/>
      <w:r>
        <w:rPr>
          <w:rFonts w:ascii="Times New Roman" w:eastAsia="Times New Roman" w:hAnsi="Times New Roman" w:cs="Times New Roman"/>
          <w:sz w:val="18"/>
          <w:szCs w:val="18"/>
        </w:rPr>
        <w:t xml:space="preserve">," in </w:t>
      </w:r>
      <w:proofErr w:type="spellStart"/>
      <w:r>
        <w:rPr>
          <w:rFonts w:ascii="Times New Roman" w:eastAsia="Times New Roman" w:hAnsi="Times New Roman" w:cs="Times New Roman"/>
          <w:sz w:val="18"/>
          <w:szCs w:val="18"/>
        </w:rPr>
        <w:t>Proc</w:t>
      </w:r>
      <w:proofErr w:type="spellEnd"/>
      <w:r>
        <w:rPr>
          <w:rFonts w:ascii="Times New Roman" w:eastAsia="Times New Roman" w:hAnsi="Times New Roman" w:cs="Times New Roman"/>
          <w:sz w:val="18"/>
          <w:szCs w:val="18"/>
        </w:rPr>
        <w:t xml:space="preserve">. 2nd </w:t>
      </w:r>
      <w:proofErr w:type="spellStart"/>
      <w:r>
        <w:rPr>
          <w:rFonts w:ascii="Times New Roman" w:eastAsia="Times New Roman" w:hAnsi="Times New Roman" w:cs="Times New Roman"/>
          <w:sz w:val="18"/>
          <w:szCs w:val="18"/>
        </w:rPr>
        <w:t>Int</w:t>
      </w:r>
      <w:proofErr w:type="spellEnd"/>
      <w:r>
        <w:rPr>
          <w:rFonts w:ascii="Times New Roman" w:eastAsia="Times New Roman" w:hAnsi="Times New Roman" w:cs="Times New Roman"/>
          <w:sz w:val="18"/>
          <w:szCs w:val="18"/>
        </w:rPr>
        <w:t xml:space="preserve">. Workshop </w:t>
      </w:r>
      <w:proofErr w:type="spellStart"/>
      <w:r>
        <w:rPr>
          <w:rFonts w:ascii="Times New Roman" w:eastAsia="Times New Roman" w:hAnsi="Times New Roman" w:cs="Times New Roman"/>
          <w:sz w:val="18"/>
          <w:szCs w:val="18"/>
        </w:rPr>
        <w:t>Quality-Aware</w:t>
      </w:r>
      <w:proofErr w:type="spellEnd"/>
      <w:r>
        <w:rPr>
          <w:rFonts w:ascii="Times New Roman" w:eastAsia="Times New Roman" w:hAnsi="Times New Roman" w:cs="Times New Roman"/>
          <w:sz w:val="18"/>
          <w:szCs w:val="18"/>
        </w:rPr>
        <w:t xml:space="preserve"> DevOps (QUDOS), 2016, pp. 7–11.</w:t>
      </w:r>
    </w:p>
    <w:p w14:paraId="5FF24BE4" w14:textId="77777777" w:rsidR="00EC05E3" w:rsidRDefault="00000000">
      <w:pPr>
        <w:ind w:left="360" w:hanging="360"/>
      </w:pPr>
      <w:r>
        <w:rPr>
          <w:rFonts w:ascii="Times New Roman" w:eastAsia="Times New Roman" w:hAnsi="Times New Roman" w:cs="Times New Roman"/>
          <w:sz w:val="18"/>
          <w:szCs w:val="18"/>
        </w:rPr>
        <w:t xml:space="preserve">[6] J. </w:t>
      </w:r>
      <w:proofErr w:type="spellStart"/>
      <w:r>
        <w:rPr>
          <w:rFonts w:ascii="Times New Roman" w:eastAsia="Times New Roman" w:hAnsi="Times New Roman" w:cs="Times New Roman"/>
          <w:sz w:val="18"/>
          <w:szCs w:val="18"/>
        </w:rPr>
        <w:t>Hirs</w:t>
      </w:r>
      <w:proofErr w:type="spellEnd"/>
      <w:r>
        <w:rPr>
          <w:rFonts w:ascii="Times New Roman" w:eastAsia="Times New Roman" w:hAnsi="Times New Roman" w:cs="Times New Roman"/>
          <w:sz w:val="18"/>
          <w:szCs w:val="18"/>
        </w:rPr>
        <w:t>-Garzón and F. Vargas, "Prioridades para la digitalización empresarial en América Latina y el Caribe," Banco Interamericano de Desarrollo, 2023.</w:t>
      </w:r>
    </w:p>
    <w:sectPr w:rsidR="00EC05E3">
      <w:headerReference w:type="first" r:id="rId34"/>
      <w:pgSz w:w="11906" w:h="16838"/>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2CFBA" w14:textId="77777777" w:rsidR="003601F9" w:rsidRDefault="003601F9">
      <w:pPr>
        <w:spacing w:before="0" w:after="0" w:line="240" w:lineRule="auto"/>
      </w:pPr>
      <w:r>
        <w:separator/>
      </w:r>
    </w:p>
  </w:endnote>
  <w:endnote w:type="continuationSeparator" w:id="0">
    <w:p w14:paraId="465A0666" w14:textId="77777777" w:rsidR="003601F9" w:rsidRDefault="003601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070EDAF-CB5A-434F-833A-A63CF4517ED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E2483DC-24D0-4F5D-877F-FF4D6F54D7E1}"/>
    <w:embedBold r:id="rId3" w:fontKey="{61121664-BC52-402D-82C8-EA19497ADFCD}"/>
    <w:embedItalic r:id="rId4" w:fontKey="{E5D7F2D2-1BFF-4860-B4F6-16680ECFA734}"/>
    <w:embedBoldItalic r:id="rId5" w:fontKey="{354FB9FB-29A9-46E3-94E0-9B580CFF2CEC}"/>
  </w:font>
  <w:font w:name="Calibri Light">
    <w:panose1 w:val="020F0302020204030204"/>
    <w:charset w:val="00"/>
    <w:family w:val="swiss"/>
    <w:pitch w:val="variable"/>
    <w:sig w:usb0="E4002EFF" w:usb1="C200247B" w:usb2="00000009" w:usb3="00000000" w:csb0="000001FF" w:csb1="00000000"/>
    <w:embedRegular r:id="rId6" w:fontKey="{F2AB0880-37DD-4912-9035-29E161C65FE1}"/>
    <w:embedBold r:id="rId7" w:fontKey="{F913C149-3F6E-4430-B431-AA42C88C4120}"/>
  </w:font>
  <w:font w:name="Tahoma">
    <w:panose1 w:val="020B0604030504040204"/>
    <w:charset w:val="00"/>
    <w:family w:val="swiss"/>
    <w:pitch w:val="variable"/>
    <w:sig w:usb0="E1002EFF" w:usb1="C000605B" w:usb2="00000029" w:usb3="00000000" w:csb0="000101FF" w:csb1="00000000"/>
    <w:embedRegular r:id="rId8" w:fontKey="{DF550479-C667-4B06-8042-4D1C6F53933C}"/>
  </w:font>
  <w:font w:name="UnitOT-Light">
    <w:panose1 w:val="00000000000000000000"/>
    <w:charset w:val="00"/>
    <w:family w:val="roman"/>
    <w:notTrueType/>
    <w:pitch w:val="default"/>
  </w:font>
  <w:font w:name="UnitOT">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9" w:fontKey="{02EA86C3-8B31-4F12-9184-8F68A724750A}"/>
  </w:font>
  <w:font w:name="Georgia">
    <w:panose1 w:val="02040502050405020303"/>
    <w:charset w:val="00"/>
    <w:family w:val="roman"/>
    <w:pitch w:val="variable"/>
    <w:sig w:usb0="00000287" w:usb1="00000000" w:usb2="00000000" w:usb3="00000000" w:csb0="0000009F" w:csb1="00000000"/>
    <w:embedItalic r:id="rId10" w:fontKey="{FF2E9110-F458-4D10-9855-807586EE61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AF23E" w14:textId="77777777" w:rsidR="00EC05E3"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BB6337">
      <w:rPr>
        <w:noProof/>
        <w:color w:val="000000"/>
      </w:rPr>
      <w:t>2</w:t>
    </w:r>
    <w:r>
      <w:rPr>
        <w:color w:val="000000"/>
      </w:rPr>
      <w:fldChar w:fldCharType="end"/>
    </w:r>
  </w:p>
  <w:p w14:paraId="12FC21C6" w14:textId="77777777" w:rsidR="00EC05E3" w:rsidRDefault="00EC05E3"/>
  <w:p w14:paraId="6DA855F6" w14:textId="77777777" w:rsidR="00EC05E3" w:rsidRDefault="00EC05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4FEF" w14:textId="77777777" w:rsidR="00EC05E3" w:rsidRDefault="00EC05E3">
    <w:pPr>
      <w:pBdr>
        <w:top w:val="nil"/>
        <w:left w:val="nil"/>
        <w:bottom w:val="nil"/>
        <w:right w:val="nil"/>
        <w:between w:val="nil"/>
      </w:pBdr>
      <w:tabs>
        <w:tab w:val="center" w:pos="4252"/>
        <w:tab w:val="right" w:pos="8504"/>
      </w:tabs>
      <w:jc w:val="right"/>
      <w:rPr>
        <w:color w:val="000000"/>
      </w:rPr>
    </w:pPr>
  </w:p>
  <w:p w14:paraId="70BD5844" w14:textId="77777777" w:rsidR="00EC05E3" w:rsidRDefault="00EC05E3">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0BF0A" w14:textId="77777777" w:rsidR="003601F9" w:rsidRDefault="003601F9">
      <w:pPr>
        <w:spacing w:before="0" w:after="0" w:line="240" w:lineRule="auto"/>
      </w:pPr>
      <w:r>
        <w:separator/>
      </w:r>
    </w:p>
  </w:footnote>
  <w:footnote w:type="continuationSeparator" w:id="0">
    <w:p w14:paraId="6F68188E" w14:textId="77777777" w:rsidR="003601F9" w:rsidRDefault="003601F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03CA6" w14:textId="77777777" w:rsidR="00EC05E3" w:rsidRDefault="00000000">
    <w:pPr>
      <w:pBdr>
        <w:top w:val="nil"/>
        <w:left w:val="nil"/>
        <w:bottom w:val="nil"/>
        <w:right w:val="nil"/>
        <w:between w:val="nil"/>
      </w:pBdr>
      <w:tabs>
        <w:tab w:val="center" w:pos="4252"/>
        <w:tab w:val="right" w:pos="8504"/>
      </w:tabs>
      <w:spacing w:before="0" w:after="0" w:line="240" w:lineRule="auto"/>
      <w:jc w:val="right"/>
      <w:rPr>
        <w:color w:val="000000"/>
        <w:sz w:val="20"/>
        <w:szCs w:val="20"/>
      </w:rPr>
    </w:pPr>
    <w:r>
      <w:rPr>
        <w:color w:val="000000"/>
        <w:sz w:val="20"/>
        <w:szCs w:val="20"/>
      </w:rPr>
      <w:t>Elkin Fabian Marmolejo Rodríguez y Juan Daniel Ortiz Ceballos</w:t>
    </w:r>
  </w:p>
  <w:p w14:paraId="2BB356A4" w14:textId="77777777" w:rsidR="00EC05E3" w:rsidRDefault="00000000">
    <w:pPr>
      <w:pBdr>
        <w:top w:val="nil"/>
        <w:left w:val="nil"/>
        <w:bottom w:val="nil"/>
        <w:right w:val="nil"/>
        <w:between w:val="nil"/>
      </w:pBdr>
      <w:tabs>
        <w:tab w:val="center" w:pos="4252"/>
        <w:tab w:val="right" w:pos="8504"/>
      </w:tabs>
      <w:spacing w:before="0" w:after="0" w:line="240" w:lineRule="auto"/>
      <w:jc w:val="right"/>
      <w:rPr>
        <w:color w:val="000000"/>
        <w:sz w:val="20"/>
        <w:szCs w:val="20"/>
      </w:rPr>
    </w:pPr>
    <w:r>
      <w:rPr>
        <w:color w:val="000000"/>
        <w:sz w:val="20"/>
        <w:szCs w:val="20"/>
      </w:rPr>
      <w:t xml:space="preserve">Diseño e implementación de una plataforma de autoservicio </w:t>
    </w:r>
    <w:proofErr w:type="spellStart"/>
    <w:r>
      <w:rPr>
        <w:color w:val="000000"/>
        <w:sz w:val="20"/>
        <w:szCs w:val="20"/>
      </w:rPr>
      <w:t>cloud</w:t>
    </w:r>
    <w:proofErr w:type="spellEnd"/>
    <w:r>
      <w:rPr>
        <w:color w:val="000000"/>
        <w:sz w:val="20"/>
        <w:szCs w:val="20"/>
      </w:rPr>
      <w:t xml:space="preserve"> para simplificar la gestión de infraestructura moderna en </w:t>
    </w:r>
    <w:proofErr w:type="spellStart"/>
    <w:r>
      <w:rPr>
        <w:color w:val="000000"/>
        <w:sz w:val="20"/>
        <w:szCs w:val="20"/>
      </w:rPr>
      <w:t>PYMEs</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D15F" w14:textId="77777777" w:rsidR="00EC05E3" w:rsidRDefault="00000000">
    <w:pPr>
      <w:pBdr>
        <w:top w:val="nil"/>
        <w:left w:val="nil"/>
        <w:bottom w:val="nil"/>
        <w:right w:val="nil"/>
        <w:between w:val="nil"/>
      </w:pBdr>
      <w:tabs>
        <w:tab w:val="center" w:pos="4252"/>
        <w:tab w:val="right" w:pos="8504"/>
      </w:tabs>
      <w:spacing w:before="0" w:after="0" w:line="240" w:lineRule="auto"/>
      <w:jc w:val="right"/>
      <w:rPr>
        <w:color w:val="000000"/>
        <w:sz w:val="20"/>
        <w:szCs w:val="20"/>
      </w:rPr>
    </w:pPr>
    <w:r>
      <w:rPr>
        <w:color w:val="000000"/>
        <w:sz w:val="20"/>
        <w:szCs w:val="20"/>
      </w:rPr>
      <w:t>Nombre y apellidos del estudiante</w:t>
    </w:r>
  </w:p>
  <w:p w14:paraId="38BA1110" w14:textId="77777777" w:rsidR="00EC05E3" w:rsidRDefault="00000000">
    <w:pPr>
      <w:pBdr>
        <w:top w:val="nil"/>
        <w:left w:val="nil"/>
        <w:bottom w:val="nil"/>
        <w:right w:val="nil"/>
        <w:between w:val="nil"/>
      </w:pBdr>
      <w:tabs>
        <w:tab w:val="center" w:pos="4252"/>
        <w:tab w:val="right" w:pos="8504"/>
      </w:tabs>
      <w:spacing w:before="0" w:after="0" w:line="240" w:lineRule="auto"/>
      <w:jc w:val="right"/>
      <w:rPr>
        <w:color w:val="000000"/>
        <w:sz w:val="20"/>
        <w:szCs w:val="20"/>
      </w:rPr>
    </w:pPr>
    <w:r>
      <w:rPr>
        <w:color w:val="000000"/>
        <w:sz w:val="20"/>
        <w:szCs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3CCB"/>
    <w:multiLevelType w:val="multilevel"/>
    <w:tmpl w:val="E4DEB2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178F032B"/>
    <w:multiLevelType w:val="multilevel"/>
    <w:tmpl w:val="6E60F042"/>
    <w:lvl w:ilvl="0">
      <w:start w:val="1"/>
      <w:numFmt w:val="upperLetter"/>
      <w:pStyle w:val="References"/>
      <w:lvlText w:val="Anexo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D7D7EBB"/>
    <w:multiLevelType w:val="multilevel"/>
    <w:tmpl w:val="1E7271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61530F8"/>
    <w:multiLevelType w:val="multilevel"/>
    <w:tmpl w:val="D19A83E6"/>
    <w:lvl w:ilvl="0">
      <w:start w:val="3"/>
      <w:numFmt w:val="decimal"/>
      <w:lvlText w:val="%1"/>
      <w:lvlJc w:val="left"/>
      <w:pPr>
        <w:ind w:left="375" w:hanging="375"/>
      </w:pPr>
    </w:lvl>
    <w:lvl w:ilvl="1">
      <w:start w:val="1"/>
      <w:numFmt w:val="decimal"/>
      <w:lvlText w:val="%1.%2"/>
      <w:lvlJc w:val="left"/>
      <w:pPr>
        <w:ind w:left="735" w:hanging="375"/>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4" w15:restartNumberingAfterBreak="0">
    <w:nsid w:val="3C1F2069"/>
    <w:multiLevelType w:val="multilevel"/>
    <w:tmpl w:val="9BC41C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DC7057"/>
    <w:multiLevelType w:val="multilevel"/>
    <w:tmpl w:val="FA2033F6"/>
    <w:lvl w:ilvl="0">
      <w:start w:val="1"/>
      <w:numFmt w:val="bullet"/>
      <w:pStyle w:val="Anexo"/>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A457B9"/>
    <w:multiLevelType w:val="multilevel"/>
    <w:tmpl w:val="3E6C0B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7583618A"/>
    <w:multiLevelType w:val="multilevel"/>
    <w:tmpl w:val="4C54ADDC"/>
    <w:lvl w:ilvl="0">
      <w:start w:val="1"/>
      <w:numFmt w:val="decimal"/>
      <w:pStyle w:val="ndice1"/>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D190DDD"/>
    <w:multiLevelType w:val="multilevel"/>
    <w:tmpl w:val="343E8F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73506816">
    <w:abstractNumId w:val="4"/>
  </w:num>
  <w:num w:numId="2" w16cid:durableId="1661689919">
    <w:abstractNumId w:val="7"/>
  </w:num>
  <w:num w:numId="3" w16cid:durableId="1960606507">
    <w:abstractNumId w:val="2"/>
  </w:num>
  <w:num w:numId="4" w16cid:durableId="2031449613">
    <w:abstractNumId w:val="5"/>
  </w:num>
  <w:num w:numId="5" w16cid:durableId="1156384876">
    <w:abstractNumId w:val="6"/>
  </w:num>
  <w:num w:numId="6" w16cid:durableId="1839080210">
    <w:abstractNumId w:val="1"/>
  </w:num>
  <w:num w:numId="7" w16cid:durableId="2052337244">
    <w:abstractNumId w:val="3"/>
  </w:num>
  <w:num w:numId="8" w16cid:durableId="778451970">
    <w:abstractNumId w:val="8"/>
  </w:num>
  <w:num w:numId="9" w16cid:durableId="1008170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5E3"/>
    <w:rsid w:val="003601F9"/>
    <w:rsid w:val="008A53C8"/>
    <w:rsid w:val="00BB6337"/>
    <w:rsid w:val="00EC05E3"/>
    <w:rsid w:val="00F104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DD84D"/>
  <w15:docId w15:val="{48D63CCB-72B6-4DDD-9626-CD42A7796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419" w:eastAsia="es-CO"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left="432" w:hanging="432"/>
      <w:outlineLvl w:val="0"/>
    </w:pPr>
    <w:rPr>
      <w:smallCaps/>
      <w:color w:val="0098CD"/>
      <w:sz w:val="36"/>
      <w:szCs w:val="36"/>
    </w:rPr>
  </w:style>
  <w:style w:type="paragraph" w:styleId="Ttulo2">
    <w:name w:val="heading 2"/>
    <w:basedOn w:val="Normal"/>
    <w:next w:val="Normal"/>
    <w:uiPriority w:val="9"/>
    <w:unhideWhenUsed/>
    <w:qFormat/>
    <w:pPr>
      <w:keepNext/>
      <w:ind w:left="576" w:hanging="576"/>
      <w:outlineLvl w:val="1"/>
    </w:pPr>
    <w:rPr>
      <w:color w:val="0098CD"/>
      <w:sz w:val="28"/>
      <w:szCs w:val="28"/>
    </w:rPr>
  </w:style>
  <w:style w:type="paragraph" w:styleId="Ttulo3">
    <w:name w:val="heading 3"/>
    <w:basedOn w:val="Normal"/>
    <w:next w:val="Normal"/>
    <w:uiPriority w:val="9"/>
    <w:unhideWhenUsed/>
    <w:qFormat/>
    <w:pPr>
      <w:keepNext/>
      <w:ind w:left="720" w:hanging="720"/>
      <w:outlineLvl w:val="2"/>
    </w:pPr>
    <w:rPr>
      <w:b/>
      <w:bCs/>
    </w:rPr>
  </w:style>
  <w:style w:type="paragraph" w:styleId="Ttulo4">
    <w:name w:val="heading 4"/>
    <w:basedOn w:val="Normal"/>
    <w:next w:val="Normal"/>
    <w:uiPriority w:val="9"/>
    <w:semiHidden/>
    <w:unhideWhenUsed/>
    <w:qFormat/>
    <w:pPr>
      <w:ind w:left="864" w:hanging="864"/>
      <w:outlineLvl w:val="3"/>
    </w:pPr>
  </w:style>
  <w:style w:type="paragraph" w:styleId="Ttulo5">
    <w:name w:val="heading 5"/>
    <w:basedOn w:val="Normal"/>
    <w:next w:val="Normal"/>
    <w:uiPriority w:val="9"/>
    <w:semiHidden/>
    <w:unhideWhenUsed/>
    <w:qFormat/>
    <w:pPr>
      <w:spacing w:before="240" w:after="60"/>
      <w:ind w:left="1008" w:hanging="1008"/>
      <w:outlineLvl w:val="4"/>
    </w:pPr>
    <w:rPr>
      <w:b/>
      <w:bCs/>
      <w:i/>
      <w:iCs/>
      <w:sz w:val="26"/>
      <w:szCs w:val="26"/>
    </w:rPr>
  </w:style>
  <w:style w:type="paragraph" w:styleId="Ttulo6">
    <w:name w:val="heading 6"/>
    <w:basedOn w:val="Normal"/>
    <w:next w:val="Normal"/>
    <w:uiPriority w:val="9"/>
    <w:semiHidden/>
    <w:unhideWhenUsed/>
    <w:qFormat/>
    <w:pPr>
      <w:spacing w:before="240" w:after="60"/>
      <w:ind w:left="1152" w:hanging="1152"/>
      <w:outlineLvl w:val="5"/>
    </w:pPr>
    <w:rPr>
      <w:b/>
      <w:bCs/>
    </w:rPr>
  </w:style>
  <w:style w:type="paragraph" w:styleId="Ttulo7">
    <w:name w:val="heading 7"/>
    <w:basedOn w:val="Normal"/>
    <w:next w:val="Normal"/>
    <w:link w:val="Ttulo7Car"/>
    <w:uiPriority w:val="9"/>
    <w:semiHidden/>
    <w:unhideWhenUsed/>
    <w:qFormat/>
    <w:rsid w:val="00C84740"/>
    <w:pPr>
      <w:numPr>
        <w:ilvl w:val="6"/>
        <w:numId w:val="9"/>
      </w:numPr>
      <w:spacing w:before="240" w:after="60"/>
      <w:outlineLvl w:val="6"/>
    </w:pPr>
  </w:style>
  <w:style w:type="paragraph" w:styleId="Ttulo8">
    <w:name w:val="heading 8"/>
    <w:basedOn w:val="Normal"/>
    <w:next w:val="Normal"/>
    <w:link w:val="Ttulo8Car"/>
    <w:uiPriority w:val="9"/>
    <w:semiHidden/>
    <w:unhideWhenUsed/>
    <w:qFormat/>
    <w:rsid w:val="00C84740"/>
    <w:pPr>
      <w:numPr>
        <w:ilvl w:val="7"/>
        <w:numId w:val="9"/>
      </w:numPr>
      <w:spacing w:before="240" w:after="60"/>
      <w:outlineLvl w:val="7"/>
    </w:pPr>
    <w:rPr>
      <w:i/>
      <w:iCs/>
    </w:rPr>
  </w:style>
  <w:style w:type="paragraph" w:styleId="Ttulo9">
    <w:name w:val="heading 9"/>
    <w:basedOn w:val="Normal"/>
    <w:next w:val="Normal"/>
    <w:link w:val="Ttulo9Car"/>
    <w:uiPriority w:val="9"/>
    <w:semiHidden/>
    <w:unhideWhenUsed/>
    <w:qFormat/>
    <w:rsid w:val="00C84740"/>
    <w:pPr>
      <w:numPr>
        <w:ilvl w:val="8"/>
        <w:numId w:val="9"/>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i/>
      <w:iCs/>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uiPriority w:val="9"/>
    <w:rsid w:val="000D09A0"/>
    <w:rPr>
      <w:rFonts w:asciiTheme="majorHAnsi" w:eastAsia="Times New Roman" w:hAnsiTheme="majorHAnsi"/>
      <w:bCs/>
      <w:caps/>
      <w:color w:val="0098CD"/>
      <w:kern w:val="32"/>
      <w:sz w:val="36"/>
      <w:szCs w:val="32"/>
    </w:rPr>
  </w:style>
  <w:style w:type="character" w:customStyle="1" w:styleId="Ttulo2Car">
    <w:name w:val="Título 2 Car"/>
    <w:uiPriority w:val="9"/>
    <w:rsid w:val="00F03DD6"/>
    <w:rPr>
      <w:rFonts w:asciiTheme="majorHAnsi" w:eastAsia="Times New Roman" w:hAnsiTheme="majorHAnsi" w:cs="Arial"/>
      <w:bCs/>
      <w:iCs/>
      <w:color w:val="0098CD"/>
      <w:sz w:val="28"/>
      <w:szCs w:val="28"/>
    </w:rPr>
  </w:style>
  <w:style w:type="character" w:customStyle="1" w:styleId="Ttulo3Car">
    <w:name w:val="Título 3 Car"/>
    <w:uiPriority w:val="9"/>
    <w:rsid w:val="00F03DD6"/>
    <w:rPr>
      <w:rFonts w:asciiTheme="majorHAnsi" w:eastAsia="Times New Roman" w:hAnsiTheme="majorHAnsi"/>
      <w:b/>
      <w:bCs/>
      <w:sz w:val="24"/>
      <w:szCs w:val="26"/>
    </w:rPr>
  </w:style>
  <w:style w:type="character" w:customStyle="1" w:styleId="TtuloCar">
    <w:name w:val="Título Car"/>
    <w:aliases w:val="Subtitulos 3er nivel Car"/>
    <w:uiPriority w:val="10"/>
    <w:rsid w:val="00D971A1"/>
    <w:rPr>
      <w:rFonts w:ascii="Arial" w:eastAsia="Times New Roman" w:hAnsi="Arial" w:cs="Times New Roman"/>
      <w:bCs/>
      <w:i/>
      <w:kern w:val="28"/>
      <w:sz w:val="24"/>
      <w:szCs w:val="32"/>
    </w:rPr>
  </w:style>
  <w:style w:type="character" w:customStyle="1" w:styleId="Ttulo4Car">
    <w:name w:val="Título 4 Car"/>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uiPriority w:val="9"/>
    <w:semiHidden/>
    <w:rsid w:val="00C84740"/>
    <w:rPr>
      <w:rFonts w:eastAsia="Times New Roman"/>
      <w:b/>
      <w:bCs/>
      <w:i/>
      <w:iCs/>
      <w:sz w:val="26"/>
      <w:szCs w:val="26"/>
    </w:rPr>
  </w:style>
  <w:style w:type="character" w:customStyle="1" w:styleId="Ttulo6Car">
    <w:name w:val="Título 6 Car"/>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24219C"/>
    <w:rPr>
      <w:b/>
      <w:bCs/>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D04165"/>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D04165"/>
    <w:rPr>
      <w:rFonts w:cs="Arial"/>
      <w:i/>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qFormat/>
    <w:rsid w:val="00A75783"/>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cs="UnitOT-Light"/>
      <w:iCs/>
      <w:color w:val="595959" w:themeColor="text1" w:themeTint="A6"/>
      <w:sz w:val="19"/>
      <w:szCs w:val="18"/>
      <w:lang w:val="en-US"/>
    </w:rPr>
  </w:style>
  <w:style w:type="character" w:styleId="Mencinsinresolver">
    <w:name w:val="Unresolved Mention"/>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
    <w:name w:val="Normal (Web)"/>
    <w:basedOn w:val="Normal"/>
    <w:uiPriority w:val="99"/>
    <w:semiHidden/>
    <w:unhideWhenUsed/>
    <w:rsid w:val="008A5BE0"/>
    <w:pPr>
      <w:spacing w:before="100" w:beforeAutospacing="1" w:after="100" w:afterAutospacing="1" w:line="240" w:lineRule="auto"/>
      <w:jc w:val="left"/>
    </w:pPr>
    <w:rPr>
      <w:rFonts w:ascii="Times New Roman" w:hAnsi="Times New Roman"/>
      <w:lang w:val="es-CO"/>
    </w:rPr>
  </w:style>
  <w:style w:type="paragraph" w:styleId="HTMLconformatoprevio">
    <w:name w:val="HTML Preformatted"/>
    <w:basedOn w:val="Normal"/>
    <w:link w:val="HTMLconformatoprevioCar"/>
    <w:uiPriority w:val="99"/>
    <w:semiHidden/>
    <w:unhideWhenUsed/>
    <w:rsid w:val="008B33E1"/>
    <w:pPr>
      <w:spacing w:before="0"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B33E1"/>
    <w:rPr>
      <w:rFonts w:ascii="Consolas" w:eastAsia="Times New Roman" w:hAnsi="Consolas"/>
    </w:rPr>
  </w:style>
  <w:style w:type="character" w:styleId="Textodelmarcadordeposicin">
    <w:name w:val="Placeholder Text"/>
    <w:basedOn w:val="Fuentedeprrafopredeter"/>
    <w:uiPriority w:val="99"/>
    <w:semiHidden/>
    <w:rsid w:val="007F4510"/>
    <w:rPr>
      <w:color w:val="666666"/>
    </w:r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a1">
    <w:basedOn w:val="TableNormal1"/>
    <w:tblPr>
      <w:tblStyleRowBandSize w:val="1"/>
      <w:tblStyleColBandSize w:val="1"/>
      <w:tblCellMar>
        <w:top w:w="15" w:type="dxa"/>
        <w:left w:w="15" w:type="dxa"/>
        <w:bottom w:w="15" w:type="dxa"/>
        <w:right w:w="15" w:type="dxa"/>
      </w:tblCellMar>
    </w:tblPr>
  </w:style>
  <w:style w:type="table" w:styleId="Tablaconcuadrcula3-nfasis1">
    <w:name w:val="Grid Table 3 Accent 1"/>
    <w:basedOn w:val="Tablanormal"/>
    <w:uiPriority w:val="48"/>
    <w:rsid w:val="00BF3B5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character" w:styleId="Fuerte">
    <w:name w:val="Strong"/>
    <w:basedOn w:val="Fuentedeprrafopredeter"/>
    <w:uiPriority w:val="22"/>
    <w:qFormat/>
    <w:rsid w:val="00466B26"/>
    <w:rPr>
      <w:b/>
      <w:bCs/>
    </w:rPr>
  </w:style>
  <w:style w:type="character" w:styleId="Hipervnculovisitado">
    <w:name w:val="FollowedHyperlink"/>
    <w:basedOn w:val="Fuentedeprrafopredeter"/>
    <w:uiPriority w:val="99"/>
    <w:semiHidden/>
    <w:unhideWhenUsed/>
    <w:rsid w:val="00466B26"/>
    <w:rPr>
      <w:color w:val="954F72" w:themeColor="followedHyperlink"/>
      <w:u w:val="single"/>
    </w:rPr>
  </w:style>
  <w:style w:type="character" w:styleId="CdigoHTML">
    <w:name w:val="HTML Code"/>
    <w:basedOn w:val="Fuentedeprrafopredeter"/>
    <w:uiPriority w:val="99"/>
    <w:semiHidden/>
    <w:unhideWhenUsed/>
    <w:rsid w:val="007F2B6C"/>
    <w:rPr>
      <w:rFonts w:ascii="Courier New" w:eastAsia="Times New Roman" w:hAnsi="Courier New" w:cs="Courier New"/>
      <w:sz w:val="20"/>
      <w:szCs w:val="20"/>
    </w:r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a6">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character" w:customStyle="1" w:styleId="font-semibold">
    <w:name w:val="font-semibold"/>
    <w:basedOn w:val="Fuentedeprrafopredeter"/>
    <w:rsid w:val="00BB6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109/ICSE-C.2017.162" TargetMode="External"/><Relationship Id="rId26" Type="http://schemas.openxmlformats.org/officeDocument/2006/relationships/hyperlink" Target="https://doi.org/10.1016/J.INFSOF.2021.106593" TargetMode="External"/><Relationship Id="rId3" Type="http://schemas.openxmlformats.org/officeDocument/2006/relationships/styles" Target="styles.xml"/><Relationship Id="rId21" Type="http://schemas.openxmlformats.org/officeDocument/2006/relationships/hyperlink" Target="https://doi.org/10.1007/978-3-540-75294-3_18"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hyperlink" Target="https://docs.aws.amazon.com/AmazonECS/latest/developerguide/ecs-configuration.html" TargetMode="External"/><Relationship Id="rId25" Type="http://schemas.openxmlformats.org/officeDocument/2006/relationships/hyperlink" Target="https://doi.org/10.1016/J.JSS.2017.01.001" TargetMode="External"/><Relationship Id="rId33" Type="http://schemas.openxmlformats.org/officeDocument/2006/relationships/hyperlink" Target="https://www.oreilly.com/library/view/distributed-systems-observability/9781492033431/" TargetMode="External"/><Relationship Id="rId2" Type="http://schemas.openxmlformats.org/officeDocument/2006/relationships/numbering" Target="numbering.xml"/><Relationship Id="rId16" Type="http://schemas.openxmlformats.org/officeDocument/2006/relationships/hyperlink" Target="https://doi.org/10.5220/0003884105180524" TargetMode="External"/><Relationship Id="rId20" Type="http://schemas.openxmlformats.org/officeDocument/2006/relationships/hyperlink" Target="https://doi.org/10.33996/REVISTAINGENIERIA.V6I15.98" TargetMode="External"/><Relationship Id="rId29" Type="http://schemas.openxmlformats.org/officeDocument/2006/relationships/hyperlink" Target="https://doi.org/10.54943/RICCI.V4I1.38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1145/2945408.2945410" TargetMode="External"/><Relationship Id="rId32" Type="http://schemas.openxmlformats.org/officeDocument/2006/relationships/hyperlink" Target="https://doi.org/10.1109/ICSE.2019.00033" TargetMode="External"/><Relationship Id="rId5" Type="http://schemas.openxmlformats.org/officeDocument/2006/relationships/webSettings" Target="webSettings.xml"/><Relationship Id="rId15" Type="http://schemas.openxmlformats.org/officeDocument/2006/relationships/hyperlink" Target="https://doi.org/10.36341/RABIT.V9I1.3787" TargetMode="External"/><Relationship Id="rId23" Type="http://schemas.openxmlformats.org/officeDocument/2006/relationships/hyperlink" Target="https://doi.org/10.18235/0005166" TargetMode="External"/><Relationship Id="rId28" Type="http://schemas.openxmlformats.org/officeDocument/2006/relationships/hyperlink" Target="https://www.oreilly.com/library/view/infrastructure-as-code/9781491924334/"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reunir.unir.net/handle/123456789/14490" TargetMode="External"/><Relationship Id="rId31" Type="http://schemas.openxmlformats.org/officeDocument/2006/relationships/hyperlink" Target="https://doi.org/10.1145/3104028"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145/3106237.3117767" TargetMode="External"/><Relationship Id="rId22" Type="http://schemas.openxmlformats.org/officeDocument/2006/relationships/hyperlink" Target="https://doi.org/10.1109/ICSME.2019.00092" TargetMode="External"/><Relationship Id="rId27" Type="http://schemas.openxmlformats.org/officeDocument/2006/relationships/hyperlink" Target="https://doi.org/10.70747/CR.V4I3.541" TargetMode="External"/><Relationship Id="rId30" Type="http://schemas.openxmlformats.org/officeDocument/2006/relationships/hyperlink" Target="https://top10.owasp.org/2025/" TargetMode="External"/><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3EHpO8oekb2ZKReTsPWH57hjZQ==">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50</Pages>
  <Words>13479</Words>
  <Characters>74139</Characters>
  <Application>Microsoft Office Word</Application>
  <DocSecurity>0</DocSecurity>
  <Lines>617</Lines>
  <Paragraphs>174</Paragraphs>
  <ScaleCrop>false</ScaleCrop>
  <Company/>
  <LinksUpToDate>false</LinksUpToDate>
  <CharactersWithSpaces>87444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Juan Daniel Ortiz Ceballos</cp:lastModifiedBy>
  <cp:revision>2</cp:revision>
  <dcterms:created xsi:type="dcterms:W3CDTF">2026-10-04T05:48:00Z</dcterms:created>
  <dcterms:modified xsi:type="dcterms:W3CDTF">2026-10-26T06:19:00Z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