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F2B" w:rsidRDefault="00C66EB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90pt;margin-top:342pt;width:54pt;height:36pt;z-index:251679744;mso-wrap-edited:f;mso-position-horizontal:absolute;mso-position-vertical:absolute" wrapcoords="0 0 21600 0 21600 21600 0 21600 0 0" filled="f" stroked="f" strokecolor="black [3213]" strokeweight="1.5pt">
            <v:fill o:detectmouseclick="t"/>
            <v:textbox inset=",7.2pt,,7.2pt">
              <w:txbxContent>
                <w:p w:rsidR="00ED47E1" w:rsidRDefault="00ED47E1" w:rsidP="00ED47E1">
                  <w:r>
                    <w:t xml:space="preserve">   No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 id="_x0000_s1054" type="#_x0000_t202" style="position:absolute;margin-left:54pt;margin-top:378pt;width:108pt;height:54pt;z-index:251677696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mso-position-horizontal-col-start:0;mso-width-col-span:0;v-text-anchor:top" wrapcoords="-150 -300 -150 21300 21750 21300 21750 -300 -150 -300" filled="f" strokecolor="black [3213]" strokeweight="1.5pt">
            <v:fill o:detectmouseclick="t"/>
            <v:textbox inset=",7.2pt,,7.2pt">
              <w:txbxContent>
                <w:p w:rsidR="00ED47E1" w:rsidRPr="002B6CED" w:rsidRDefault="00ED47E1" w:rsidP="00ED47E1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Continue dietary and further weight loss.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 id="_x0000_s1029" type="#_x0000_t202" style="position:absolute;margin-left:1in;margin-top:198pt;width:108pt;height:54pt;z-index:251661312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mso-position-horizontal-col-start:0;mso-width-col-span:0;v-text-anchor:top" wrapcoords="-150 -300 -150 21300 21750 21300 21750 -300 -150 -300" filled="f" strokecolor="black [3213]" strokeweight="1.5pt">
            <v:fill o:detectmouseclick="t"/>
            <v:textbox inset=",7.2pt,,7.2pt">
              <w:txbxContent>
                <w:p w:rsidR="00194229" w:rsidRPr="002B6CED" w:rsidRDefault="002B6CED" w:rsidP="00194229">
                  <w:pPr>
                    <w:rPr>
                      <w:sz w:val="22"/>
                      <w:szCs w:val="22"/>
                    </w:rPr>
                  </w:pPr>
                  <w:r w:rsidRPr="002B6CED">
                    <w:rPr>
                      <w:sz w:val="22"/>
                      <w:szCs w:val="22"/>
                    </w:rPr>
                    <w:t>Dietary consult for weight reduction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52" type="#_x0000_t67" style="position:absolute;margin-left:1in;margin-top:342pt;width:23.25pt;height:34.5pt;z-index:251675648;mso-wrap-style:square;mso-wrap-edited:f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;mso-position-horizontal-col-start:0;mso-width-col-span:0;v-text-anchor:top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  <w:r>
        <w:rPr>
          <w:noProof/>
        </w:rPr>
        <w:pict>
          <v:shape id="_x0000_s1043" type="#_x0000_t67" style="position:absolute;margin-left:1in;margin-top:252pt;width:17.25pt;height:17.25pt;z-index:251673600;mso-wrap-style:square;mso-wrap-edited:f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;mso-position-horizontal-col-start:0;mso-width-col-span:0;v-text-anchor:top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  <w:r>
        <w:rPr>
          <w:noProof/>
        </w:rPr>
        <w:pict>
          <v:shape id="_x0000_s1039" type="#_x0000_t67" style="position:absolute;margin-left:234pt;margin-top:54pt;width:18pt;height:54pt;z-index:251669504;mso-wrap-edited:f;mso-position-horizontal:absolute;mso-position-vertical:absolute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  <w:r>
        <w:rPr>
          <w:noProof/>
        </w:rPr>
        <w:pict>
          <v:shape id="_x0000_s1041" type="#_x0000_t67" style="position:absolute;margin-left:234.75pt;margin-top:162.75pt;width:21.95pt;height:34.5pt;z-index:251671552;mso-wrap-style:square;mso-wrap-edited:f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;mso-position-horizontal-col-start:0;mso-width-col-span:0;v-text-anchor:top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  <w:r>
        <w:rPr>
          <w:noProof/>
        </w:rPr>
        <w:pict>
          <v:shape id="_x0000_s1040" type="#_x0000_t67" style="position:absolute;margin-left:156pt;margin-top:162.75pt;width:23.25pt;height:34.5pt;z-index:251670528;mso-wrap-style:square;mso-wrap-edited:f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;mso-position-horizontal-col-start:0;mso-width-col-span:0;v-text-anchor:top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  <w:r>
        <w:rPr>
          <w:noProof/>
        </w:rPr>
        <w:pict>
          <v:shape id="_x0000_s1038" type="#_x0000_t67" style="position:absolute;margin-left:2in;margin-top:54pt;width:18pt;height:54pt;z-index:251668480;mso-wrap-style:square;mso-wrap-edited:f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  <w:r>
        <w:rPr>
          <w:noProof/>
        </w:rPr>
        <w:pict>
          <v:shape id="_x0000_s1030" type="#_x0000_t202" style="position:absolute;margin-left:234pt;margin-top:198pt;width:108pt;height:54pt;z-index:251662336;mso-wrap-style:square;mso-wrap-edited:f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wrapcoords="-150 -300 -150 21300 21750 21300 21750 -300 -150 -300" filled="f" strokecolor="black [3213]" strokeweight="1.5pt">
            <v:fill o:detectmouseclick="t"/>
            <v:textbox inset=",7.2pt,,7.2pt">
              <w:txbxContent>
                <w:p w:rsidR="00194229" w:rsidRPr="002B6CED" w:rsidRDefault="002B6CED" w:rsidP="00194229">
                  <w:pPr>
                    <w:rPr>
                      <w:sz w:val="22"/>
                      <w:szCs w:val="22"/>
                    </w:rPr>
                  </w:pPr>
                  <w:r w:rsidRPr="002B6CED">
                    <w:rPr>
                      <w:sz w:val="22"/>
                      <w:szCs w:val="22"/>
                    </w:rPr>
                    <w:t>Proceed per prot</w:t>
                  </w:r>
                  <w:r w:rsidR="00A00322">
                    <w:rPr>
                      <w:sz w:val="22"/>
                      <w:szCs w:val="22"/>
                    </w:rPr>
                    <w:t>o</w:t>
                  </w:r>
                  <w:r w:rsidRPr="002B6CED">
                    <w:rPr>
                      <w:sz w:val="22"/>
                      <w:szCs w:val="22"/>
                    </w:rPr>
                    <w:t>col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 id="_x0000_s1028" type="#_x0000_t202" style="position:absolute;margin-left:234pt;margin-top:108pt;width:108pt;height:54pt;z-index:251660288;mso-wrap-style:square;mso-wrap-edited:f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wrapcoords="-150 -300 -150 21300 21750 21300 21750 -300 -150 -300" filled="f" strokecolor="black [3213]" strokeweight="1.5pt">
            <v:fill o:detectmouseclick="t"/>
            <v:textbox inset=",7.2pt,,7.2pt">
              <w:txbxContent>
                <w:p w:rsidR="00194229" w:rsidRDefault="002B6CED" w:rsidP="002B6CED">
                  <w:pPr>
                    <w:jc w:val="center"/>
                  </w:pPr>
                  <w:r>
                    <w:t>No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 id="_x0000_s1027" type="#_x0000_t202" style="position:absolute;margin-left:1in;margin-top:108pt;width:108pt;height:54pt;z-index:251659264;mso-wrap-style:square;mso-wrap-edited:f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wrapcoords="-150 -300 -150 21300 21750 21300 21750 -300 -150 -300" filled="f" strokecolor="black [3213]" strokeweight="1.5pt">
            <v:fill o:detectmouseclick="t"/>
            <v:textbox style="mso-next-textbox:#_x0000_s1027" inset=",7.2pt,,7.2pt">
              <w:txbxContent>
                <w:p w:rsidR="00194229" w:rsidRDefault="002B6CED" w:rsidP="002B6CED">
                  <w:pPr>
                    <w:jc w:val="center"/>
                  </w:pPr>
                  <w:r>
                    <w:t>Yes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 id="_x0000_s1026" type="#_x0000_t202" style="position:absolute;margin-left:2in;margin-top:0;width:108pt;height:54pt;z-index:251658240;mso-wrap-edited:f;v-text-anchor:middle" wrapcoords="-150 -300 -150 21300 21750 21300 21750 -300 -150 -300" filled="f" strokecolor="black [3213]" strokeweight="1.5pt">
            <v:fill o:detectmouseclick="t"/>
            <v:textbox style="mso-next-textbox:#_x0000_s1026" inset=",7.2pt,,7.2pt">
              <w:txbxContent>
                <w:p w:rsidR="00194229" w:rsidRDefault="00447F8B" w:rsidP="002B6CED">
                  <w:pPr>
                    <w:jc w:val="center"/>
                  </w:pPr>
                  <w:r>
                    <w:t>BMI&gt; 50</w:t>
                  </w:r>
                  <w:r w:rsidR="00194229">
                    <w:t>%</w:t>
                  </w:r>
                </w:p>
              </w:txbxContent>
            </v:textbox>
            <w10:wrap type="tight"/>
          </v:shape>
        </w:pict>
      </w:r>
    </w:p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C66EB7" w:rsidP="00F23F2B">
      <w:r>
        <w:rPr>
          <w:noProof/>
        </w:rPr>
        <w:pict>
          <v:shape id="_x0000_s1031" type="#_x0000_t202" style="position:absolute;margin-left:5.25pt;margin-top:3.9pt;width:108pt;height:71.25pt;z-index:251663360;mso-wrap-style:square;mso-wrap-edited:f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wrapcoords="-150 -300 -150 21300 21750 21300 21750 -300 -150 -300" filled="f" strokecolor="black [3213]" strokeweight="1.5pt">
            <v:fill o:detectmouseclick="t"/>
            <v:textbox inset=",7.2pt,,7.2pt">
              <w:txbxContent>
                <w:p w:rsidR="00194229" w:rsidRPr="002B6CED" w:rsidRDefault="00A251CD" w:rsidP="00194229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BMI&lt;50</w:t>
                  </w:r>
                  <w:r w:rsidR="00ED47E1">
                    <w:rPr>
                      <w:sz w:val="22"/>
                      <w:szCs w:val="22"/>
                    </w:rPr>
                    <w:t xml:space="preserve"> and </w:t>
                  </w:r>
                  <w:r w:rsidR="002B6CED" w:rsidRPr="002B6CED">
                    <w:rPr>
                      <w:sz w:val="22"/>
                      <w:szCs w:val="22"/>
                    </w:rPr>
                    <w:t>5% weight reduction, proceed with Sx</w:t>
                  </w:r>
                </w:p>
              </w:txbxContent>
            </v:textbox>
            <w10:wrap type="tight"/>
          </v:shape>
        </w:pict>
      </w:r>
    </w:p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Pr="00F23F2B" w:rsidRDefault="00C66EB7" w:rsidP="00F23F2B">
      <w:r>
        <w:rPr>
          <w:noProof/>
        </w:rPr>
        <w:pict>
          <v:shape id="_x0000_s1055" type="#_x0000_t202" style="position:absolute;margin-left:-26.25pt;margin-top:12.85pt;width:36pt;height:36pt;z-index:251678720;mso-wrap-edited:f" wrapcoords="0 0 21600 0 21600 21600 0 21600 0 0" filled="f" stroked="f" strokecolor="black [3213]" strokeweight="1.5pt">
            <v:fill o:detectmouseclick="t"/>
            <v:textbox inset=",7.2pt,,7.2pt">
              <w:txbxContent>
                <w:p w:rsidR="00ED47E1" w:rsidRDefault="00ED47E1">
                  <w:r>
                    <w:t>Yes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>
          <v:shape id="_x0000_s1051" type="#_x0000_t67" style="position:absolute;margin-left:5.25pt;margin-top:12.85pt;width:23.25pt;height:34.5pt;z-index:251674624;mso-wrap-style:square;mso-wrap-edited:f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wrapcoords="2700 -300 1800 600 900 14100 -3600 16500 -4500 17400 -2700 18900 6300 23700 16200 23700 18000 23400 26100 18900 27900 17400 27000 16500 22500 14100 22500 2100 20700 0 18000 -300 2700 -300" fillcolor="white [3212]" strokecolor="black [3213]" strokeweight="1.5pt">
            <v:fill o:detectmouseclick="t"/>
            <v:shadow on="t" opacity="22938f" offset="0"/>
            <v:textbox inset=",7.2pt,,7.2pt"/>
            <w10:wrap type="tight"/>
          </v:shape>
        </w:pict>
      </w:r>
    </w:p>
    <w:p w:rsidR="00F23F2B" w:rsidRPr="00F23F2B" w:rsidRDefault="00F23F2B" w:rsidP="00F23F2B"/>
    <w:p w:rsidR="00F23F2B" w:rsidRPr="00F23F2B" w:rsidRDefault="00C66EB7" w:rsidP="00F23F2B">
      <w:r>
        <w:rPr>
          <w:noProof/>
        </w:rPr>
        <w:pict>
          <v:shape id="_x0000_s1053" type="#_x0000_t202" style="position:absolute;margin-left:-63pt;margin-top:7.1pt;width:108pt;height:54pt;z-index:251676672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wrapcoords="-150 -300 -150 21300 21750 21300 21750 -300 -150 -300" filled="f" strokecolor="black [3213]" strokeweight="1.5pt">
            <v:fill o:detectmouseclick="t"/>
            <v:textbox inset=",7.2pt,,7.2pt">
              <w:txbxContent>
                <w:p w:rsidR="00ED47E1" w:rsidRPr="002B6CED" w:rsidRDefault="00ED47E1" w:rsidP="00ED47E1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Proceed Per Protocol.</w:t>
                  </w:r>
                </w:p>
              </w:txbxContent>
            </v:textbox>
            <w10:wrap type="tight"/>
          </v:shape>
        </w:pict>
      </w:r>
    </w:p>
    <w:p w:rsidR="00F23F2B" w:rsidRPr="00F23F2B" w:rsidRDefault="00F23F2B" w:rsidP="00F23F2B"/>
    <w:p w:rsidR="00F23F2B" w:rsidRPr="00F23F2B" w:rsidRDefault="00F23F2B" w:rsidP="00F23F2B"/>
    <w:p w:rsidR="00F23F2B" w:rsidRPr="00F23F2B" w:rsidRDefault="00F23F2B" w:rsidP="00F23F2B"/>
    <w:p w:rsidR="00F23F2B" w:rsidRDefault="00F23F2B" w:rsidP="00F23F2B"/>
    <w:p w:rsidR="00F23F2B" w:rsidRDefault="00447F8B" w:rsidP="00A251CD">
      <w:pPr>
        <w:pStyle w:val="ListParagraph"/>
        <w:numPr>
          <w:ilvl w:val="0"/>
          <w:numId w:val="1"/>
        </w:numPr>
      </w:pPr>
      <w:r>
        <w:t>BMI&gt; 50</w:t>
      </w:r>
      <w:r w:rsidR="00A251CD">
        <w:t xml:space="preserve">% with multiple co- </w:t>
      </w:r>
      <w:proofErr w:type="spellStart"/>
      <w:r w:rsidR="00A251CD">
        <w:t>morbities</w:t>
      </w:r>
      <w:proofErr w:type="spellEnd"/>
      <w:r w:rsidR="00A251CD">
        <w:t xml:space="preserve"> patient is to be referred to dietary counseling for weight reduction, once 5% weight reduction may proceed with surgery.</w:t>
      </w:r>
    </w:p>
    <w:p w:rsidR="00F23F2B" w:rsidRDefault="00F23F2B" w:rsidP="00F23F2B"/>
    <w:p w:rsidR="00F23F2B" w:rsidRDefault="00F23F2B" w:rsidP="00F23F2B"/>
    <w:p w:rsidR="00A251CD" w:rsidRDefault="00A251CD" w:rsidP="00F23F2B">
      <w:pPr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 xml:space="preserve">Gray, S.;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Goodchild</w:t>
      </w:r>
      <w:proofErr w:type="spellEnd"/>
      <w:r>
        <w:rPr>
          <w:rFonts w:ascii="Arial" w:hAnsi="Arial" w:cs="Arial"/>
          <w:color w:val="333333"/>
          <w:sz w:val="21"/>
          <w:szCs w:val="21"/>
        </w:rPr>
        <w:t>, B. (2017, July).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Study finds obese patients don’t need to lose weight </w:t>
      </w:r>
    </w:p>
    <w:p w:rsidR="00A251CD" w:rsidRDefault="00A251CD" w:rsidP="00A251CD">
      <w:pPr>
        <w:ind w:left="720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>before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total joint replacement: long- term relief from joint replacement surgery similar in obese and non- obese patients.  Retrieved from </w:t>
      </w:r>
      <w:hyperlink r:id="rId7" w:history="1">
        <w:r w:rsidRPr="000E55DB">
          <w:rPr>
            <w:rStyle w:val="Hyperlink"/>
            <w:rFonts w:ascii="Arial" w:hAnsi="Arial" w:cs="Arial"/>
            <w:sz w:val="21"/>
            <w:szCs w:val="21"/>
          </w:rPr>
          <w:t>https://www.umassmed.edu/news/news-archives/2017/07/study-finds-obese-patients-dont-need-to-lose-weight-before-total-joint-replacement/</w:t>
        </w:r>
      </w:hyperlink>
    </w:p>
    <w:p w:rsidR="00A251CD" w:rsidRDefault="00A251CD" w:rsidP="00F23F2B">
      <w:pPr>
        <w:rPr>
          <w:rFonts w:ascii="Arial" w:hAnsi="Arial" w:cs="Arial"/>
          <w:color w:val="333333"/>
          <w:sz w:val="21"/>
          <w:szCs w:val="21"/>
        </w:rPr>
      </w:pPr>
    </w:p>
    <w:p w:rsidR="00A251CD" w:rsidRDefault="00F23F2B" w:rsidP="00F23F2B">
      <w:p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Kerkhoffs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GM1,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Servien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E, Dunn W,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Dahm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D,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Bramer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JA,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Haverkamp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D. (2012, October 17). </w:t>
      </w:r>
    </w:p>
    <w:p w:rsidR="00F23F2B" w:rsidRPr="00A251CD" w:rsidRDefault="00F23F2B" w:rsidP="00A251CD">
      <w:pPr>
        <w:ind w:left="7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 xml:space="preserve">The influence of obesity on the complication rate and outcome of total knee arthroplasty: A meta-analysis and systematic literature review. Retrieved from </w:t>
      </w:r>
      <w:hyperlink r:id="rId8" w:history="1">
        <w:r w:rsidR="00A251CD" w:rsidRPr="000E55DB">
          <w:rPr>
            <w:rStyle w:val="Hyperlink"/>
            <w:rFonts w:ascii="Arial" w:hAnsi="Arial" w:cs="Arial"/>
            <w:sz w:val="21"/>
            <w:szCs w:val="21"/>
          </w:rPr>
          <w:t>http://www.ncbi.nlm.nih.gov/m/pubmed/23079875/?i=5&amp;from=/23446446/related</w:t>
        </w:r>
      </w:hyperlink>
    </w:p>
    <w:sectPr w:rsidR="00F23F2B" w:rsidRPr="00A251CD" w:rsidSect="009D76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6CED" w:rsidRDefault="002B6CED" w:rsidP="002B6CED">
      <w:r>
        <w:separator/>
      </w:r>
    </w:p>
  </w:endnote>
  <w:endnote w:type="continuationSeparator" w:id="0">
    <w:p w:rsidR="002B6CED" w:rsidRDefault="002B6CED" w:rsidP="002B6C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F8B" w:rsidRDefault="00447F8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F8B" w:rsidRDefault="00447F8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F8B" w:rsidRDefault="00447F8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6CED" w:rsidRDefault="002B6CED" w:rsidP="002B6CED">
      <w:r>
        <w:separator/>
      </w:r>
    </w:p>
  </w:footnote>
  <w:footnote w:type="continuationSeparator" w:id="0">
    <w:p w:rsidR="002B6CED" w:rsidRDefault="002B6CED" w:rsidP="002B6C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F8B" w:rsidRDefault="00447F8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330" w:rsidRDefault="00C81330">
    <w:pPr>
      <w:pStyle w:val="Header"/>
    </w:pPr>
    <w:r>
      <w:t>TJA</w:t>
    </w:r>
    <w:r>
      <w:tab/>
      <w:t>BMI Protocol</w:t>
    </w:r>
    <w:r>
      <w:tab/>
      <w:t>11/13/15</w:t>
    </w:r>
  </w:p>
  <w:p w:rsidR="00A251CD" w:rsidRDefault="00A251CD">
    <w:pPr>
      <w:pStyle w:val="Header"/>
    </w:pPr>
    <w:r>
      <w:tab/>
    </w:r>
    <w:r>
      <w:tab/>
      <w:t>Revised 8/24/17</w:t>
    </w:r>
  </w:p>
  <w:p w:rsidR="00447F8B" w:rsidRDefault="00447F8B">
    <w:pPr>
      <w:pStyle w:val="Header"/>
    </w:pPr>
    <w:r>
      <w:tab/>
    </w:r>
    <w:r>
      <w:tab/>
      <w:t xml:space="preserve">Revised </w:t>
    </w:r>
    <w:r>
      <w:t>10/11/2018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F8B" w:rsidRDefault="00447F8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613266"/>
    <w:multiLevelType w:val="hybridMultilevel"/>
    <w:tmpl w:val="039CCCD0"/>
    <w:lvl w:ilvl="0" w:tplc="48D460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4337" fill="f" fillcolor="white" strokecolor="none [3213]">
      <v:fill color="white" on="f"/>
      <v:stroke color="none [3213]" weight="1.5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</w:compat>
  <w:rsids>
    <w:rsidRoot w:val="00194229"/>
    <w:rsid w:val="000D1E5A"/>
    <w:rsid w:val="00194229"/>
    <w:rsid w:val="002B6CED"/>
    <w:rsid w:val="004127CA"/>
    <w:rsid w:val="00447F8B"/>
    <w:rsid w:val="00485691"/>
    <w:rsid w:val="00491E00"/>
    <w:rsid w:val="004F08E1"/>
    <w:rsid w:val="004F6D05"/>
    <w:rsid w:val="0059791E"/>
    <w:rsid w:val="006F3138"/>
    <w:rsid w:val="00880464"/>
    <w:rsid w:val="00995380"/>
    <w:rsid w:val="00A00322"/>
    <w:rsid w:val="00A251CD"/>
    <w:rsid w:val="00C66EB7"/>
    <w:rsid w:val="00C81330"/>
    <w:rsid w:val="00D448F4"/>
    <w:rsid w:val="00ED47E1"/>
    <w:rsid w:val="00EE68D6"/>
    <w:rsid w:val="00F23F2B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fill="f" fillcolor="white" strokecolor="none [3213]">
      <v:fill color="white" on="f"/>
      <v:stroke color="none [3213]" weight="1.5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B6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6CED"/>
  </w:style>
  <w:style w:type="paragraph" w:styleId="Footer">
    <w:name w:val="footer"/>
    <w:basedOn w:val="Normal"/>
    <w:link w:val="FooterChar"/>
    <w:uiPriority w:val="99"/>
    <w:semiHidden/>
    <w:unhideWhenUsed/>
    <w:rsid w:val="002B6C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6CED"/>
  </w:style>
  <w:style w:type="paragraph" w:styleId="BalloonText">
    <w:name w:val="Balloon Text"/>
    <w:basedOn w:val="Normal"/>
    <w:link w:val="BalloonTextChar"/>
    <w:uiPriority w:val="99"/>
    <w:semiHidden/>
    <w:unhideWhenUsed/>
    <w:rsid w:val="002B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51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51C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m/pubmed/23079875/?i=5&amp;from=/23446446/relate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umassmed.edu/news/news-archives/2017/07/study-finds-obese-patients-dont-need-to-lose-weight-before-total-joint-replacement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Company>White River Health System</Company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hazel</dc:creator>
  <cp:lastModifiedBy>ljc</cp:lastModifiedBy>
  <cp:revision>2</cp:revision>
  <cp:lastPrinted>2015-11-30T14:40:00Z</cp:lastPrinted>
  <dcterms:created xsi:type="dcterms:W3CDTF">2019-05-06T11:14:00Z</dcterms:created>
  <dcterms:modified xsi:type="dcterms:W3CDTF">2019-05-06T11:14:00Z</dcterms:modified>
</cp:coreProperties>
</file>