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C1E" w:rsidRDefault="006A2C1E" w:rsidP="006A2C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Perioperative mental health screening protocol for</w:t>
      </w:r>
    </w:p>
    <w:p w:rsidR="00027044" w:rsidRDefault="006A2C1E" w:rsidP="006A2C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White River Medical Center</w:t>
      </w:r>
    </w:p>
    <w:p w:rsidR="006A2C1E" w:rsidRDefault="006A2C1E" w:rsidP="006A2C1E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75.5pt;margin-top:8.95pt;width:118.5pt;height:68.25pt;z-index:251658240">
            <v:textbox>
              <w:txbxContent>
                <w:p w:rsidR="006A2C1E" w:rsidRDefault="006A2C1E" w:rsidP="006A2C1E">
                  <w:pPr>
                    <w:jc w:val="center"/>
                  </w:pPr>
                  <w:r>
                    <w:t>Clinic staff to screen patients for mental health using H&amp;P questionnaire criteria</w:t>
                  </w:r>
                </w:p>
              </w:txbxContent>
            </v:textbox>
          </v:shape>
        </w:pict>
      </w:r>
    </w:p>
    <w:p w:rsidR="006A2C1E" w:rsidRPr="006A2C1E" w:rsidRDefault="006A2C1E" w:rsidP="006A2C1E">
      <w:pPr>
        <w:rPr>
          <w:sz w:val="28"/>
          <w:szCs w:val="28"/>
        </w:rPr>
      </w:pPr>
    </w:p>
    <w:p w:rsidR="006A2C1E" w:rsidRDefault="00BA1326" w:rsidP="00BA1326">
      <w:pPr>
        <w:tabs>
          <w:tab w:val="left" w:pos="3195"/>
        </w:tabs>
        <w:rPr>
          <w:sz w:val="28"/>
          <w:szCs w:val="28"/>
        </w:rPr>
      </w:pPr>
      <w:r>
        <w:rPr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29.5pt;margin-top:17.9pt;width:0;height:42.75pt;z-index:251660288" o:connectortype="straight">
            <v:stroke endarrow="block"/>
          </v:shape>
        </w:pict>
      </w:r>
      <w:r>
        <w:rPr>
          <w:sz w:val="28"/>
          <w:szCs w:val="28"/>
        </w:rPr>
        <w:tab/>
      </w:r>
    </w:p>
    <w:p w:rsidR="00BA1326" w:rsidRPr="006A2C1E" w:rsidRDefault="00BA1326" w:rsidP="00BA1326">
      <w:pPr>
        <w:tabs>
          <w:tab w:val="left" w:pos="3195"/>
        </w:tabs>
        <w:rPr>
          <w:sz w:val="28"/>
          <w:szCs w:val="28"/>
        </w:rPr>
      </w:pPr>
    </w:p>
    <w:p w:rsidR="006A2C1E" w:rsidRPr="006A2C1E" w:rsidRDefault="00C90AB0" w:rsidP="006A2C1E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27" type="#_x0000_t202" style="position:absolute;margin-left:70.5pt;margin-top:6.25pt;width:347.25pt;height:232.55pt;z-index:251659264">
            <v:textbox>
              <w:txbxContent>
                <w:p w:rsidR="00C90AB0" w:rsidRDefault="00C90AB0" w:rsidP="00BA1326">
                  <w:pPr>
                    <w:jc w:val="center"/>
                  </w:pPr>
                  <w:r>
                    <w:t>Chronic depression (with questions of stability)</w:t>
                  </w:r>
                </w:p>
                <w:p w:rsidR="00C90AB0" w:rsidRDefault="00C90AB0" w:rsidP="00BA1326">
                  <w:pPr>
                    <w:jc w:val="center"/>
                  </w:pPr>
                  <w:r>
                    <w:t xml:space="preserve">Bipolar </w:t>
                  </w:r>
                  <w:proofErr w:type="gramStart"/>
                  <w:r>
                    <w:t>disorder  (</w:t>
                  </w:r>
                  <w:proofErr w:type="gramEnd"/>
                  <w:r>
                    <w:t>with questions of stability)</w:t>
                  </w:r>
                </w:p>
                <w:p w:rsidR="00C90AB0" w:rsidRDefault="00C90AB0" w:rsidP="00BA1326">
                  <w:pPr>
                    <w:jc w:val="center"/>
                  </w:pPr>
                  <w:r>
                    <w:t>Borderline personality disorder (with questions of stability)</w:t>
                  </w:r>
                </w:p>
                <w:p w:rsidR="00C90AB0" w:rsidRDefault="00C90AB0" w:rsidP="00BA1326">
                  <w:pPr>
                    <w:jc w:val="center"/>
                  </w:pPr>
                  <w:r>
                    <w:t>Post traumatic stress disorder (with questions of stability)</w:t>
                  </w:r>
                </w:p>
                <w:p w:rsidR="00C90AB0" w:rsidRDefault="00C90AB0" w:rsidP="00BA1326">
                  <w:pPr>
                    <w:jc w:val="center"/>
                  </w:pPr>
                  <w:proofErr w:type="gramStart"/>
                  <w:r>
                    <w:t>Schizophrenia  (</w:t>
                  </w:r>
                  <w:proofErr w:type="gramEnd"/>
                  <w:r>
                    <w:t>with questions of stability)</w:t>
                  </w:r>
                </w:p>
                <w:p w:rsidR="00C90AB0" w:rsidRDefault="00C90AB0" w:rsidP="00BA1326">
                  <w:pPr>
                    <w:jc w:val="center"/>
                  </w:pPr>
                  <w:r>
                    <w:t xml:space="preserve">Thoughts of suicide </w:t>
                  </w:r>
                  <w:proofErr w:type="gramStart"/>
                  <w:r>
                    <w:t>or  homicidal</w:t>
                  </w:r>
                  <w:proofErr w:type="gramEnd"/>
                  <w:r>
                    <w:t xml:space="preserve"> thoughts</w:t>
                  </w:r>
                </w:p>
                <w:p w:rsidR="00C90AB0" w:rsidRDefault="00C90AB0" w:rsidP="00BA1326">
                  <w:pPr>
                    <w:jc w:val="center"/>
                  </w:pPr>
                  <w:r>
                    <w:t>Suicidal attempts within the last 12 months</w:t>
                  </w:r>
                </w:p>
                <w:p w:rsidR="00BA1326" w:rsidRDefault="00BA1326" w:rsidP="00BA1326">
                  <w:pPr>
                    <w:jc w:val="center"/>
                  </w:pPr>
                  <w:r>
                    <w:t>Admission to psychiatric facility within the last 12 months</w:t>
                  </w:r>
                </w:p>
                <w:p w:rsidR="00C90AB0" w:rsidRDefault="00C90AB0" w:rsidP="00C90AB0"/>
                <w:p w:rsidR="00C90AB0" w:rsidRDefault="00C90AB0" w:rsidP="00C90AB0"/>
                <w:p w:rsidR="00C90AB0" w:rsidRPr="00C90AB0" w:rsidRDefault="00C90AB0" w:rsidP="00C90AB0">
                  <w:r>
                    <w:t xml:space="preserve"> </w:t>
                  </w:r>
                  <w:r w:rsidRPr="00C90AB0">
                    <w:t xml:space="preserve"> </w:t>
                  </w:r>
                </w:p>
              </w:txbxContent>
            </v:textbox>
          </v:shape>
        </w:pict>
      </w:r>
    </w:p>
    <w:p w:rsidR="006A2C1E" w:rsidRPr="006A2C1E" w:rsidRDefault="006A2C1E" w:rsidP="006A2C1E">
      <w:pPr>
        <w:rPr>
          <w:sz w:val="28"/>
          <w:szCs w:val="28"/>
        </w:rPr>
      </w:pPr>
    </w:p>
    <w:p w:rsidR="006A2C1E" w:rsidRPr="006A2C1E" w:rsidRDefault="006A2C1E" w:rsidP="006A2C1E">
      <w:pPr>
        <w:rPr>
          <w:sz w:val="28"/>
          <w:szCs w:val="28"/>
        </w:rPr>
      </w:pPr>
    </w:p>
    <w:p w:rsidR="006A2C1E" w:rsidRPr="006A2C1E" w:rsidRDefault="006A2C1E" w:rsidP="006A2C1E">
      <w:pPr>
        <w:rPr>
          <w:sz w:val="28"/>
          <w:szCs w:val="28"/>
        </w:rPr>
      </w:pPr>
    </w:p>
    <w:p w:rsidR="006A2C1E" w:rsidRPr="006A2C1E" w:rsidRDefault="006A2C1E" w:rsidP="006A2C1E">
      <w:pPr>
        <w:rPr>
          <w:sz w:val="28"/>
          <w:szCs w:val="28"/>
        </w:rPr>
      </w:pPr>
    </w:p>
    <w:p w:rsidR="006A2C1E" w:rsidRDefault="006A2C1E" w:rsidP="006A2C1E">
      <w:pPr>
        <w:rPr>
          <w:sz w:val="28"/>
          <w:szCs w:val="28"/>
        </w:rPr>
      </w:pPr>
    </w:p>
    <w:p w:rsidR="00C90AB0" w:rsidRDefault="00C90AB0" w:rsidP="006A2C1E">
      <w:pPr>
        <w:jc w:val="center"/>
        <w:rPr>
          <w:sz w:val="28"/>
          <w:szCs w:val="28"/>
        </w:rPr>
      </w:pPr>
    </w:p>
    <w:p w:rsidR="00C90AB0" w:rsidRDefault="00C90AB0" w:rsidP="006A2C1E">
      <w:pPr>
        <w:jc w:val="center"/>
        <w:rPr>
          <w:sz w:val="28"/>
          <w:szCs w:val="28"/>
        </w:rPr>
      </w:pPr>
    </w:p>
    <w:p w:rsidR="006A2C1E" w:rsidRDefault="006A2C1E" w:rsidP="006A2C1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34" type="#_x0000_t32" style="position:absolute;left:0;text-align:left;margin-left:262.5pt;margin-top:1.55pt;width:70.5pt;height:36.75pt;z-index:251666432" o:connectortype="straight">
            <v:stroke endarrow="block"/>
          </v:shape>
        </w:pict>
      </w:r>
      <w:r>
        <w:rPr>
          <w:noProof/>
          <w:sz w:val="28"/>
          <w:szCs w:val="28"/>
        </w:rPr>
        <w:pict>
          <v:shape id="_x0000_s1032" type="#_x0000_t32" style="position:absolute;left:0;text-align:left;margin-left:123pt;margin-top:1.55pt;width:102pt;height:36.75pt;flip:x;z-index:251664384" o:connectortype="straight">
            <v:stroke endarrow="block"/>
          </v:shape>
        </w:pict>
      </w:r>
    </w:p>
    <w:p w:rsidR="00C90AB0" w:rsidRDefault="006A2C1E" w:rsidP="006A2C1E">
      <w:pPr>
        <w:tabs>
          <w:tab w:val="left" w:pos="1935"/>
          <w:tab w:val="left" w:pos="6210"/>
        </w:tabs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30" type="#_x0000_t202" style="position:absolute;margin-left:304.5pt;margin-top:8.65pt;width:53.25pt;height:23.25pt;z-index:251662336">
            <v:textbox style="mso-next-textbox:#_x0000_s1030">
              <w:txbxContent>
                <w:p w:rsidR="006A2C1E" w:rsidRDefault="006A2C1E">
                  <w:r>
                    <w:t>Yes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029" type="#_x0000_t202" style="position:absolute;margin-left:98.25pt;margin-top:8.65pt;width:51.75pt;height:23.25pt;z-index:251661312">
            <v:textbox style="mso-next-textbox:#_x0000_s1029">
              <w:txbxContent>
                <w:p w:rsidR="006A2C1E" w:rsidRDefault="006A2C1E">
                  <w:r>
                    <w:t>No</w:t>
                  </w:r>
                </w:p>
              </w:txbxContent>
            </v:textbox>
          </v:shape>
        </w:pict>
      </w:r>
    </w:p>
    <w:p w:rsidR="006A2C1E" w:rsidRDefault="007C1C45" w:rsidP="007C1C45">
      <w:pPr>
        <w:tabs>
          <w:tab w:val="left" w:pos="1935"/>
          <w:tab w:val="left" w:pos="6660"/>
        </w:tabs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36" type="#_x0000_t32" style="position:absolute;margin-left:333pt;margin-top:2.25pt;width:.05pt;height:33pt;z-index:251668480" o:connectortype="straight">
            <v:stroke endarrow="block"/>
          </v:shape>
        </w:pict>
      </w:r>
      <w:r w:rsidR="006A2C1E">
        <w:rPr>
          <w:sz w:val="28"/>
          <w:szCs w:val="28"/>
        </w:rPr>
        <w:tab/>
      </w:r>
      <w:r w:rsidR="006A2C1E">
        <w:rPr>
          <w:noProof/>
          <w:sz w:val="28"/>
          <w:szCs w:val="28"/>
        </w:rPr>
        <w:pict>
          <v:shape id="_x0000_s1033" type="#_x0000_t32" style="position:absolute;margin-left:123pt;margin-top:2.25pt;width:0;height:33pt;z-index:251665408;mso-position-horizontal-relative:text;mso-position-vertical-relative:text" o:connectortype="straight">
            <v:stroke endarrow="block"/>
          </v:shape>
        </w:pict>
      </w:r>
      <w:r>
        <w:rPr>
          <w:sz w:val="28"/>
          <w:szCs w:val="28"/>
        </w:rPr>
        <w:tab/>
      </w:r>
    </w:p>
    <w:p w:rsidR="006A2C1E" w:rsidRPr="006A2C1E" w:rsidRDefault="00C90AB0" w:rsidP="00C90AB0">
      <w:pPr>
        <w:tabs>
          <w:tab w:val="left" w:pos="1935"/>
          <w:tab w:val="left" w:pos="5745"/>
        </w:tabs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35" type="#_x0000_t202" style="position:absolute;margin-left:270pt;margin-top:5.6pt;width:186pt;height:105.75pt;z-index:251667456">
            <v:textbox>
              <w:txbxContent>
                <w:p w:rsidR="00C90AB0" w:rsidRDefault="00C90AB0" w:rsidP="00C90AB0">
                  <w:pPr>
                    <w:jc w:val="center"/>
                  </w:pPr>
                  <w:r>
                    <w:t>Consult with patients’ primary psychiatric provider.</w:t>
                  </w:r>
                </w:p>
                <w:p w:rsidR="00C90AB0" w:rsidRDefault="00C90AB0" w:rsidP="00C90AB0">
                  <w:pPr>
                    <w:jc w:val="center"/>
                  </w:pPr>
                  <w:r>
                    <w:t xml:space="preserve">Or if no current provider consult      Dr. Kristy </w:t>
                  </w:r>
                  <w:proofErr w:type="spellStart"/>
                  <w:r>
                    <w:t>Ketz</w:t>
                  </w:r>
                  <w:proofErr w:type="spellEnd"/>
                  <w:r>
                    <w:t xml:space="preserve"> at 698-2100 or Dr. Patrick </w:t>
                  </w:r>
                  <w:proofErr w:type="spellStart"/>
                  <w:r>
                    <w:t>Mulick</w:t>
                  </w:r>
                  <w:proofErr w:type="spellEnd"/>
                  <w:r>
                    <w:t xml:space="preserve"> at 262-1357 for outpatient referrals.</w:t>
                  </w:r>
                </w:p>
              </w:txbxContent>
            </v:textbox>
          </v:shape>
        </w:pict>
      </w:r>
      <w:r w:rsidR="006A2C1E">
        <w:rPr>
          <w:noProof/>
          <w:sz w:val="28"/>
          <w:szCs w:val="28"/>
        </w:rPr>
        <w:pict>
          <v:shape id="_x0000_s1031" type="#_x0000_t202" style="position:absolute;margin-left:38.25pt;margin-top:5.6pt;width:174pt;height:105.75pt;z-index:251663360">
            <v:textbox>
              <w:txbxContent>
                <w:p w:rsidR="006A2C1E" w:rsidRDefault="006A2C1E" w:rsidP="006A2C1E">
                  <w:pPr>
                    <w:jc w:val="center"/>
                  </w:pPr>
                  <w:r>
                    <w:t>Proceed with surgery.</w:t>
                  </w:r>
                </w:p>
                <w:p w:rsidR="006A2C1E" w:rsidRDefault="006A2C1E" w:rsidP="006A2C1E">
                  <w:pPr>
                    <w:jc w:val="center"/>
                  </w:pPr>
                  <w:r>
                    <w:t>For those with stable mental health diagnosis, a letter of clearance from the patients’ psychiatric provider should be obtained.</w:t>
                  </w:r>
                </w:p>
              </w:txbxContent>
            </v:textbox>
          </v:shape>
        </w:pict>
      </w:r>
      <w:r w:rsidR="006A2C1E">
        <w:rPr>
          <w:sz w:val="28"/>
          <w:szCs w:val="28"/>
        </w:rPr>
        <w:tab/>
      </w:r>
      <w:r>
        <w:rPr>
          <w:sz w:val="28"/>
          <w:szCs w:val="28"/>
        </w:rPr>
        <w:tab/>
      </w:r>
    </w:p>
    <w:sectPr w:rsidR="006A2C1E" w:rsidRPr="006A2C1E" w:rsidSect="00027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2C1E"/>
    <w:rsid w:val="00027044"/>
    <w:rsid w:val="006A2C1E"/>
    <w:rsid w:val="007C1C45"/>
    <w:rsid w:val="00BA1326"/>
    <w:rsid w:val="00C90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2" type="connector" idref="#_x0000_s1028"/>
        <o:r id="V:Rule4" type="connector" idref="#_x0000_s1032"/>
        <o:r id="V:Rule6" type="connector" idref="#_x0000_s1033"/>
        <o:r id="V:Rule8" type="connector" idref="#_x0000_s1034"/>
        <o:r id="V:Rule10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0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ljc</dc:creator>
  <cp:lastModifiedBy>ljc</cp:lastModifiedBy>
  <cp:revision>2</cp:revision>
  <cp:lastPrinted>2017-06-29T16:25:00Z</cp:lastPrinted>
  <dcterms:created xsi:type="dcterms:W3CDTF">2017-06-29T16:27:00Z</dcterms:created>
  <dcterms:modified xsi:type="dcterms:W3CDTF">2017-06-29T16:27:00Z</dcterms:modified>
</cp:coreProperties>
</file>