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6440" w:rsidRDefault="004F440E">
      <w:r>
        <w:t>Anemia Protocol</w:t>
      </w:r>
    </w:p>
    <w:p w:rsidR="004F440E" w:rsidRDefault="00CD6802">
      <w:r>
        <w:rPr>
          <w:noProof/>
        </w:rPr>
        <w:pict>
          <v:rect id="_x0000_s1028" style="position:absolute;margin-left:167.1pt;margin-top:5.7pt;width:75.25pt;height:48.35pt;z-index:251659264">
            <v:textbox style="mso-next-textbox:#_x0000_s1028">
              <w:txbxContent>
                <w:p w:rsidR="00CD6802" w:rsidRDefault="00CD6802">
                  <w:r>
                    <w:t>No Action Required</w:t>
                  </w:r>
                </w:p>
              </w:txbxContent>
            </v:textbox>
          </v:rect>
        </w:pict>
      </w:r>
      <w:r>
        <w:rPr>
          <w:noProof/>
        </w:rPr>
        <w:pict>
          <v:rect id="_x0000_s1027" style="position:absolute;margin-left:.55pt;margin-top:5.7pt;width:66.1pt;height:48.35pt;z-index:251658240">
            <v:textbox style="mso-next-textbox:#_x0000_s1027">
              <w:txbxContent>
                <w:p w:rsidR="00CD6802" w:rsidRDefault="00CD6802">
                  <w:proofErr w:type="spellStart"/>
                  <w:proofErr w:type="gramStart"/>
                  <w:r>
                    <w:t>Hct</w:t>
                  </w:r>
                  <w:proofErr w:type="spellEnd"/>
                  <w:r>
                    <w:t xml:space="preserve">  &lt;</w:t>
                  </w:r>
                  <w:proofErr w:type="gramEnd"/>
                  <w:r>
                    <w:t>38</w:t>
                  </w:r>
                </w:p>
                <w:p w:rsidR="00CD6802" w:rsidRDefault="00CD6802">
                  <w:proofErr w:type="spellStart"/>
                  <w:r>
                    <w:t>Hgb</w:t>
                  </w:r>
                  <w:proofErr w:type="spellEnd"/>
                  <w:r>
                    <w:t xml:space="preserve"> &lt;13</w:t>
                  </w:r>
                </w:p>
              </w:txbxContent>
            </v:textbox>
          </v:rect>
        </w:pict>
      </w:r>
    </w:p>
    <w:p w:rsidR="004F440E" w:rsidRDefault="004F440E" w:rsidP="004F440E">
      <w:pPr>
        <w:tabs>
          <w:tab w:val="left" w:pos="1558"/>
        </w:tabs>
      </w:pPr>
      <w:r>
        <w:tab/>
      </w:r>
      <w:proofErr w:type="gramStart"/>
      <w:r>
        <w:t>--------  NO</w:t>
      </w:r>
      <w:proofErr w:type="gramEnd"/>
      <w:r>
        <w:t xml:space="preserve">------------  </w:t>
      </w:r>
    </w:p>
    <w:p w:rsidR="004F440E" w:rsidRDefault="00CD6802" w:rsidP="004F440E">
      <w:r>
        <w:rPr>
          <w:noProof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31" type="#_x0000_t67" style="position:absolute;margin-left:12.35pt;margin-top:8.55pt;width:41.4pt;height:23.6pt;z-index:251660288">
            <v:textbox style="layout-flow:vertical-ideographic"/>
          </v:shape>
        </w:pict>
      </w:r>
      <w:r w:rsidR="004F440E">
        <w:t xml:space="preserve">         </w:t>
      </w:r>
    </w:p>
    <w:p w:rsidR="00DB0D62" w:rsidRDefault="004F440E" w:rsidP="004F440E">
      <w:pPr>
        <w:tabs>
          <w:tab w:val="left" w:pos="1257"/>
        </w:tabs>
      </w:pPr>
      <w:r>
        <w:t xml:space="preserve">       </w:t>
      </w:r>
      <w:r>
        <w:tab/>
      </w:r>
    </w:p>
    <w:p w:rsidR="004F440E" w:rsidRDefault="00DB0D62" w:rsidP="004F440E">
      <w:pPr>
        <w:tabs>
          <w:tab w:val="left" w:pos="1257"/>
        </w:tabs>
      </w:pPr>
      <w:r>
        <w:t xml:space="preserve">         </w:t>
      </w:r>
      <w:r w:rsidR="00CD6802">
        <w:rPr>
          <w:noProof/>
        </w:rPr>
        <w:pict>
          <v:rect id="_x0000_s1032" style="position:absolute;margin-left:.55pt;margin-top:20pt;width:70.4pt;height:39.25pt;z-index:251661312;mso-position-horizontal-relative:text;mso-position-vertical-relative:text">
            <v:textbox>
              <w:txbxContent>
                <w:p w:rsidR="00CD6802" w:rsidRDefault="00CD6802">
                  <w:r>
                    <w:t>Evaluation is necessary</w:t>
                  </w:r>
                </w:p>
              </w:txbxContent>
            </v:textbox>
          </v:rect>
        </w:pict>
      </w:r>
      <w:r w:rsidR="004F440E">
        <w:t>YES</w:t>
      </w:r>
    </w:p>
    <w:p w:rsidR="004F440E" w:rsidRDefault="00CE50EC" w:rsidP="00CE50EC">
      <w:pPr>
        <w:tabs>
          <w:tab w:val="left" w:pos="1623"/>
        </w:tabs>
      </w:pPr>
      <w:r>
        <w:tab/>
      </w:r>
    </w:p>
    <w:p w:rsidR="004F440E" w:rsidRDefault="00CD6802" w:rsidP="004F440E">
      <w:pPr>
        <w:tabs>
          <w:tab w:val="left" w:pos="1257"/>
        </w:tabs>
      </w:pPr>
      <w:r>
        <w:rPr>
          <w:noProof/>
        </w:rPr>
        <w:pict>
          <v:shape id="_x0000_s1033" type="#_x0000_t67" style="position:absolute;margin-left:15.5pt;margin-top:14.8pt;width:38.25pt;height:27.95pt;z-index:251662336">
            <v:textbox style="layout-flow:vertical-ideographic"/>
          </v:shape>
        </w:pict>
      </w:r>
    </w:p>
    <w:p w:rsidR="004F440E" w:rsidRDefault="00CD6802" w:rsidP="004F440E">
      <w:pPr>
        <w:tabs>
          <w:tab w:val="left" w:pos="1257"/>
        </w:tabs>
      </w:pPr>
      <w:r>
        <w:rPr>
          <w:noProof/>
        </w:rPr>
        <w:pict>
          <v:rect id="_x0000_s1034" style="position:absolute;margin-left:.55pt;margin-top:17.3pt;width:275.65pt;height:58.55pt;z-index:251663360">
            <v:textbox>
              <w:txbxContent>
                <w:p w:rsidR="00D6089A" w:rsidRDefault="00D6089A" w:rsidP="00D6089A">
                  <w:pPr>
                    <w:spacing w:line="240" w:lineRule="auto"/>
                    <w:jc w:val="center"/>
                  </w:pPr>
                  <w:r>
                    <w:t>Order</w:t>
                  </w:r>
                  <w:r w:rsidR="00CD6802">
                    <w:t xml:space="preserve"> Ferritin</w:t>
                  </w:r>
                  <w:r>
                    <w:t>, TIBC, Iron level</w:t>
                  </w:r>
                </w:p>
                <w:p w:rsidR="00D6089A" w:rsidRDefault="00D6089A" w:rsidP="00D6089A">
                  <w:pPr>
                    <w:spacing w:line="240" w:lineRule="auto"/>
                    <w:jc w:val="center"/>
                  </w:pPr>
                  <w:r>
                    <w:t>(TIBC and iron level will be used to calculate Iron saturation)</w:t>
                  </w:r>
                </w:p>
                <w:p w:rsidR="00D6089A" w:rsidRDefault="00D6089A">
                  <w:r>
                    <w:tab/>
                  </w:r>
                  <w:r>
                    <w:tab/>
                  </w:r>
                  <w:r>
                    <w:tab/>
                  </w:r>
                </w:p>
                <w:p w:rsidR="00CD6802" w:rsidRDefault="00CD6802"/>
              </w:txbxContent>
            </v:textbox>
          </v:rect>
        </w:pict>
      </w:r>
      <w:r w:rsidR="004F440E">
        <w:tab/>
      </w:r>
    </w:p>
    <w:p w:rsidR="004F440E" w:rsidRDefault="00613ECF" w:rsidP="00613ECF">
      <w:pPr>
        <w:tabs>
          <w:tab w:val="left" w:pos="6061"/>
        </w:tabs>
      </w:pPr>
      <w:r>
        <w:tab/>
      </w:r>
    </w:p>
    <w:p w:rsidR="004F440E" w:rsidRDefault="00CD6802" w:rsidP="004F440E">
      <w:pPr>
        <w:tabs>
          <w:tab w:val="left" w:pos="1827"/>
        </w:tabs>
      </w:pPr>
      <w:r>
        <w:rPr>
          <w:noProof/>
        </w:rPr>
        <w:pict>
          <v:shape id="_x0000_s1040" type="#_x0000_t67" style="position:absolute;margin-left:181.95pt;margin-top:25pt;width:38.25pt;height:27.4pt;z-index:251668480">
            <v:textbox style="layout-flow:vertical-ideographic"/>
          </v:shape>
        </w:pict>
      </w:r>
      <w:r>
        <w:rPr>
          <w:noProof/>
        </w:rPr>
        <w:pict>
          <v:shape id="_x0000_s1035" type="#_x0000_t67" style="position:absolute;margin-left:74.6pt;margin-top:25pt;width:38.25pt;height:27.4pt;z-index:251664384">
            <v:textbox style="layout-flow:vertical-ideographic"/>
          </v:shape>
        </w:pict>
      </w:r>
      <w:r w:rsidR="004F440E">
        <w:tab/>
      </w:r>
    </w:p>
    <w:p w:rsidR="004F440E" w:rsidRDefault="004F440E" w:rsidP="00613ECF">
      <w:pPr>
        <w:tabs>
          <w:tab w:val="left" w:pos="2654"/>
          <w:tab w:val="left" w:pos="4180"/>
        </w:tabs>
      </w:pPr>
      <w:r>
        <w:tab/>
      </w:r>
      <w:r w:rsidR="00613ECF">
        <w:tab/>
      </w:r>
    </w:p>
    <w:p w:rsidR="00613ECF" w:rsidRDefault="00D6089A" w:rsidP="00613ECF">
      <w:pPr>
        <w:tabs>
          <w:tab w:val="left" w:pos="2010"/>
          <w:tab w:val="left" w:pos="4137"/>
        </w:tabs>
      </w:pPr>
      <w:r>
        <w:rPr>
          <w:noProof/>
        </w:rPr>
        <w:pict>
          <v:rect id="_x0000_s1036" style="position:absolute;margin-left:.55pt;margin-top:9.55pt;width:81.1pt;height:54.8pt;z-index:251665408">
            <v:textbox>
              <w:txbxContent>
                <w:p w:rsidR="00CD6802" w:rsidRDefault="00CD6802">
                  <w:r>
                    <w:t>Serum Ferritin &lt;30 or Iron Saturation &lt;20</w:t>
                  </w:r>
                </w:p>
              </w:txbxContent>
            </v:textbox>
          </v:rect>
        </w:pict>
      </w:r>
      <w:r w:rsidR="00CD6802">
        <w:rPr>
          <w:noProof/>
        </w:rPr>
        <w:pict>
          <v:rect id="_x0000_s1039" style="position:absolute;margin-left:109.6pt;margin-top:9.55pt;width:179.45pt;height:70.4pt;z-index:251667456">
            <v:textbox>
              <w:txbxContent>
                <w:p w:rsidR="00CD6802" w:rsidRDefault="00CD6802" w:rsidP="00613ECF">
                  <w:r>
                    <w:t>Serum Ferritin &gt;30</w:t>
                  </w:r>
                  <w:r w:rsidR="00D6089A">
                    <w:t xml:space="preserve"> </w:t>
                  </w:r>
                  <w:r>
                    <w:t xml:space="preserve"> </w:t>
                  </w:r>
                  <w:r w:rsidR="00D6089A">
                    <w:t xml:space="preserve">and </w:t>
                  </w:r>
                  <w:bookmarkStart w:id="0" w:name="_GoBack"/>
                  <w:bookmarkEnd w:id="0"/>
                  <w:r>
                    <w:t>Iron</w:t>
                  </w:r>
                  <w:r w:rsidR="00D6089A">
                    <w:t xml:space="preserve"> Saturation &gt;</w:t>
                  </w:r>
                  <w:r>
                    <w:t>20</w:t>
                  </w:r>
                </w:p>
                <w:p w:rsidR="00CD6802" w:rsidRDefault="00CD6802"/>
              </w:txbxContent>
            </v:textbox>
          </v:rect>
        </w:pict>
      </w:r>
      <w:r w:rsidR="00CD6802">
        <w:rPr>
          <w:noProof/>
        </w:rPr>
        <w:pict>
          <v:shape id="_x0000_s1042" type="#_x0000_t67" style="position:absolute;margin-left:15.5pt;margin-top:83.35pt;width:38.25pt;height:27.4pt;z-index:251670528">
            <v:textbox style="layout-flow:vertical-ideographic"/>
          </v:shape>
        </w:pict>
      </w:r>
      <w:r w:rsidR="00613ECF">
        <w:tab/>
      </w:r>
      <w:r w:rsidR="00613ECF">
        <w:tab/>
      </w:r>
    </w:p>
    <w:p w:rsidR="00613ECF" w:rsidRPr="00613ECF" w:rsidRDefault="00613ECF" w:rsidP="00613ECF">
      <w:pPr>
        <w:tabs>
          <w:tab w:val="left" w:pos="6824"/>
        </w:tabs>
      </w:pPr>
      <w:r>
        <w:tab/>
      </w:r>
    </w:p>
    <w:p w:rsidR="00613ECF" w:rsidRPr="00613ECF" w:rsidRDefault="00613ECF" w:rsidP="00613ECF"/>
    <w:p w:rsidR="00613ECF" w:rsidRDefault="00CD6802" w:rsidP="00CE50EC">
      <w:pPr>
        <w:tabs>
          <w:tab w:val="left" w:pos="2267"/>
          <w:tab w:val="left" w:pos="7103"/>
        </w:tabs>
        <w:jc w:val="center"/>
      </w:pPr>
      <w:r>
        <w:rPr>
          <w:noProof/>
        </w:rPr>
        <w:pict>
          <v:shape id="_x0000_s1072" type="#_x0000_t67" style="position:absolute;left:0;text-align:left;margin-left:175.6pt;margin-top:7pt;width:38.25pt;height:27.4pt;z-index:251675648">
            <v:textbox style="layout-flow:vertical-ideographic"/>
          </v:shape>
        </w:pict>
      </w:r>
    </w:p>
    <w:p w:rsidR="00613ECF" w:rsidRDefault="00CD6802" w:rsidP="005D760B">
      <w:pPr>
        <w:tabs>
          <w:tab w:val="left" w:pos="6813"/>
          <w:tab w:val="right" w:pos="9360"/>
        </w:tabs>
      </w:pPr>
      <w:r>
        <w:rPr>
          <w:noProof/>
        </w:rPr>
        <w:pict>
          <v:rect id="_x0000_s1073" style="position:absolute;margin-left:112.85pt;margin-top:16.2pt;width:176.2pt;height:47.45pt;z-index:251676672">
            <v:textbox>
              <w:txbxContent>
                <w:p w:rsidR="00CD6802" w:rsidRDefault="00CD6802">
                  <w:r>
                    <w:t xml:space="preserve">          Hematology consult</w:t>
                  </w:r>
                </w:p>
              </w:txbxContent>
            </v:textbox>
          </v:rect>
        </w:pict>
      </w:r>
      <w:r>
        <w:rPr>
          <w:noProof/>
        </w:rPr>
        <w:pict>
          <v:rect id="_x0000_s1043" style="position:absolute;margin-left:.55pt;margin-top:16.2pt;width:81.1pt;height:89.9pt;z-index:251671552">
            <v:textbox>
              <w:txbxContent>
                <w:p w:rsidR="00CD6802" w:rsidRDefault="00CD6802">
                  <w:r>
                    <w:t>Iron deficiency</w:t>
                  </w:r>
                </w:p>
                <w:p w:rsidR="00CD6802" w:rsidRDefault="00CD6802">
                  <w:r>
                    <w:t xml:space="preserve">Follow up with PCP to determine source </w:t>
                  </w:r>
                </w:p>
              </w:txbxContent>
            </v:textbox>
          </v:rect>
        </w:pict>
      </w:r>
      <w:r w:rsidR="005D760B">
        <w:tab/>
      </w:r>
      <w:r w:rsidR="005D760B">
        <w:tab/>
      </w:r>
    </w:p>
    <w:p w:rsidR="00613ECF" w:rsidRPr="00613ECF" w:rsidRDefault="00613ECF" w:rsidP="00613ECF"/>
    <w:p w:rsidR="00613ECF" w:rsidRPr="00613ECF" w:rsidRDefault="00CD6802" w:rsidP="005D760B">
      <w:pPr>
        <w:tabs>
          <w:tab w:val="right" w:pos="9360"/>
        </w:tabs>
      </w:pPr>
      <w:r>
        <w:rPr>
          <w:noProof/>
        </w:rPr>
        <w:pict>
          <v:shape id="_x0000_s1077" type="#_x0000_t67" style="position:absolute;margin-left:175.6pt;margin-top:16.85pt;width:38.25pt;height:27.4pt;z-index:251679744">
            <v:textbox style="layout-flow:vertical-ideographic"/>
          </v:shape>
        </w:pict>
      </w:r>
      <w:r w:rsidR="005D760B">
        <w:tab/>
      </w:r>
    </w:p>
    <w:p w:rsidR="00613ECF" w:rsidRPr="00613ECF" w:rsidRDefault="00CD6802" w:rsidP="00613ECF">
      <w:r>
        <w:rPr>
          <w:noProof/>
        </w:rPr>
        <w:pict>
          <v:rect id="_x0000_s1075" style="position:absolute;margin-left:112.85pt;margin-top:24.9pt;width:176.2pt;height:54.8pt;z-index:251677696">
            <v:textbox>
              <w:txbxContent>
                <w:p w:rsidR="00CD6802" w:rsidRDefault="00CD6802" w:rsidP="00AD6B91">
                  <w:r>
                    <w:t>When deemed optimized by hematologist, continue through process flow map</w:t>
                  </w:r>
                </w:p>
              </w:txbxContent>
            </v:textbox>
          </v:rect>
        </w:pict>
      </w:r>
    </w:p>
    <w:p w:rsidR="00613ECF" w:rsidRDefault="00CD6802" w:rsidP="00613ECF">
      <w:r>
        <w:rPr>
          <w:noProof/>
        </w:rPr>
        <w:pict>
          <v:shape id="_x0000_s1045" type="#_x0000_t67" style="position:absolute;margin-left:20.4pt;margin-top:7.5pt;width:38.25pt;height:27.4pt;z-index:251673600">
            <v:textbox style="layout-flow:vertical-ideographic"/>
          </v:shape>
        </w:pict>
      </w:r>
    </w:p>
    <w:p w:rsidR="00A376E0" w:rsidRDefault="00CD6802" w:rsidP="00613ECF">
      <w:r>
        <w:rPr>
          <w:noProof/>
        </w:rPr>
        <w:pict>
          <v:rect id="_x0000_s1046" style="position:absolute;margin-left:.55pt;margin-top:13.2pt;width:81.1pt;height:110.7pt;z-index:251674624">
            <v:textbox>
              <w:txbxContent>
                <w:p w:rsidR="00CD6802" w:rsidRDefault="00CD6802" w:rsidP="00CE50EC">
                  <w:r>
                    <w:t xml:space="preserve">Ferrous </w:t>
                  </w:r>
                  <w:proofErr w:type="spellStart"/>
                  <w:proofErr w:type="gramStart"/>
                  <w:r>
                    <w:t>Gluconate</w:t>
                  </w:r>
                  <w:proofErr w:type="spellEnd"/>
                  <w:r>
                    <w:t xml:space="preserve">  325mg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po</w:t>
                  </w:r>
                  <w:proofErr w:type="spellEnd"/>
                  <w:r>
                    <w:t xml:space="preserve"> TID x 4 weeks.</w:t>
                  </w:r>
                </w:p>
                <w:p w:rsidR="00CD6802" w:rsidRPr="00CE50EC" w:rsidRDefault="00CD6802" w:rsidP="00CE50EC">
                  <w:r>
                    <w:t>Repeat HH</w:t>
                  </w:r>
                </w:p>
              </w:txbxContent>
            </v:textbox>
          </v:rect>
        </w:pict>
      </w:r>
    </w:p>
    <w:p w:rsidR="00A376E0" w:rsidRPr="00A376E0" w:rsidRDefault="00A376E0" w:rsidP="00A376E0"/>
    <w:p w:rsidR="00A376E0" w:rsidRDefault="00A376E0" w:rsidP="00A376E0"/>
    <w:p w:rsidR="00DB2E7B" w:rsidRDefault="00CD6802" w:rsidP="00A376E0">
      <w:pPr>
        <w:tabs>
          <w:tab w:val="left" w:pos="5373"/>
          <w:tab w:val="left" w:pos="7082"/>
        </w:tabs>
      </w:pPr>
      <w:r>
        <w:rPr>
          <w:noProof/>
        </w:rPr>
        <w:pict>
          <v:shape id="_x0000_s1078" type="#_x0000_t67" style="position:absolute;margin-left:80pt;margin-top:10.7pt;width:38.25pt;height:27.4pt;rotation:270;z-index:251680768">
            <v:textbox style="layout-flow:vertical-ideographic"/>
          </v:shape>
        </w:pict>
      </w:r>
      <w:r>
        <w:rPr>
          <w:noProof/>
        </w:rPr>
        <w:pict>
          <v:rect id="_x0000_s1076" style="position:absolute;margin-left:116.25pt;margin-top:.15pt;width:176.2pt;height:47.45pt;z-index:251678720">
            <v:textbox>
              <w:txbxContent>
                <w:p w:rsidR="00CD6802" w:rsidRDefault="00CD6802" w:rsidP="00AD6B91">
                  <w:r>
                    <w:t>Proceed through process flow map</w:t>
                  </w:r>
                </w:p>
              </w:txbxContent>
            </v:textbox>
          </v:rect>
        </w:pict>
      </w:r>
    </w:p>
    <w:p w:rsidR="00DB2E7B" w:rsidRDefault="00DB2E7B" w:rsidP="00DB2E7B">
      <w:pPr>
        <w:tabs>
          <w:tab w:val="left" w:pos="5373"/>
          <w:tab w:val="left" w:pos="7082"/>
        </w:tabs>
      </w:pPr>
      <w:r>
        <w:lastRenderedPageBreak/>
        <w:t xml:space="preserve">Cuenca, </w:t>
      </w:r>
      <w:proofErr w:type="spellStart"/>
      <w:r>
        <w:t>Jage</w:t>
      </w:r>
      <w:proofErr w:type="spellEnd"/>
      <w:r>
        <w:t xml:space="preserve">. Preoperative </w:t>
      </w:r>
      <w:proofErr w:type="spellStart"/>
      <w:r>
        <w:t>Haematimics</w:t>
      </w:r>
      <w:proofErr w:type="spellEnd"/>
      <w:r>
        <w:t xml:space="preserve"> and transfusion protocols redefining the need for transfusion</w:t>
      </w:r>
    </w:p>
    <w:p w:rsidR="00DB2E7B" w:rsidRPr="00A376E0" w:rsidRDefault="00DB2E7B" w:rsidP="00DB2E7B">
      <w:pPr>
        <w:tabs>
          <w:tab w:val="left" w:pos="5373"/>
          <w:tab w:val="left" w:pos="7082"/>
        </w:tabs>
      </w:pPr>
      <w:r>
        <w:t xml:space="preserve">               </w:t>
      </w:r>
      <w:proofErr w:type="gramStart"/>
      <w:r>
        <w:t>after</w:t>
      </w:r>
      <w:proofErr w:type="gramEnd"/>
      <w:r>
        <w:t xml:space="preserve"> total knee replacement, Internal Journal of Surgery, Vol5, Issue 2, 89-94</w:t>
      </w:r>
    </w:p>
    <w:sectPr w:rsidR="00DB2E7B" w:rsidRPr="00A376E0" w:rsidSect="00D26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04BD4"/>
    <w:multiLevelType w:val="hybridMultilevel"/>
    <w:tmpl w:val="C6227D46"/>
    <w:lvl w:ilvl="0" w:tplc="AC5E327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AF0EF4"/>
    <w:multiLevelType w:val="hybridMultilevel"/>
    <w:tmpl w:val="760649BE"/>
    <w:lvl w:ilvl="0" w:tplc="B03C6DE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F440E"/>
    <w:rsid w:val="000524E8"/>
    <w:rsid w:val="000957D7"/>
    <w:rsid w:val="00455561"/>
    <w:rsid w:val="004F440E"/>
    <w:rsid w:val="005D760B"/>
    <w:rsid w:val="00613ECF"/>
    <w:rsid w:val="00A376E0"/>
    <w:rsid w:val="00AD6B91"/>
    <w:rsid w:val="00B011EE"/>
    <w:rsid w:val="00C052E8"/>
    <w:rsid w:val="00CD2D6D"/>
    <w:rsid w:val="00CD6802"/>
    <w:rsid w:val="00CE50EC"/>
    <w:rsid w:val="00D26440"/>
    <w:rsid w:val="00D6089A"/>
    <w:rsid w:val="00D65F10"/>
    <w:rsid w:val="00DB0D62"/>
    <w:rsid w:val="00DB2E7B"/>
    <w:rsid w:val="00E8398E"/>
    <w:rsid w:val="00F2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4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EC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E50E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50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0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05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White River Health System</Company>
  <LinksUpToDate>false</LinksUpToDate>
  <CharactersWithSpaces>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ljc</dc:creator>
  <cp:lastModifiedBy>Dr. Christopher Steel</cp:lastModifiedBy>
  <cp:revision>4</cp:revision>
  <dcterms:created xsi:type="dcterms:W3CDTF">2015-02-06T16:13:00Z</dcterms:created>
  <dcterms:modified xsi:type="dcterms:W3CDTF">2015-03-12T15:36:00Z</dcterms:modified>
</cp:coreProperties>
</file>