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146" w:rsidRDefault="00493146" w:rsidP="00493146">
      <w:pPr>
        <w:jc w:val="center"/>
      </w:pPr>
    </w:p>
    <w:p w:rsidR="00493146" w:rsidRPr="00493146" w:rsidRDefault="00493146" w:rsidP="00493146"/>
    <w:p w:rsidR="00493146" w:rsidRPr="00493146" w:rsidRDefault="00493146" w:rsidP="00493146"/>
    <w:p w:rsidR="00493146" w:rsidRPr="00493146" w:rsidRDefault="00493146" w:rsidP="00493146"/>
    <w:p w:rsidR="00493146" w:rsidRPr="00493146" w:rsidRDefault="00493146" w:rsidP="00493146"/>
    <w:p w:rsidR="00493146" w:rsidRPr="00493146" w:rsidRDefault="00493146" w:rsidP="00493146"/>
    <w:p w:rsidR="00493146" w:rsidRDefault="00493146" w:rsidP="00493146"/>
    <w:p w:rsidR="00114FFB" w:rsidRPr="0079219E" w:rsidRDefault="00694847" w:rsidP="00493146">
      <w:pPr>
        <w:jc w:val="center"/>
        <w:rPr>
          <w:rStyle w:val="BookTitle"/>
          <w:sz w:val="32"/>
          <w:szCs w:val="32"/>
        </w:rPr>
      </w:pPr>
      <w:r>
        <w:rPr>
          <w:rStyle w:val="BookTitle"/>
          <w:sz w:val="32"/>
          <w:szCs w:val="32"/>
        </w:rPr>
        <w:t>Data Warehouse</w:t>
      </w:r>
      <w:r w:rsidR="00493146" w:rsidRPr="0079219E">
        <w:rPr>
          <w:rStyle w:val="BookTitle"/>
          <w:sz w:val="32"/>
          <w:szCs w:val="32"/>
        </w:rPr>
        <w:t xml:space="preserve"> Documentation</w:t>
      </w:r>
    </w:p>
    <w:p w:rsidR="0079219E" w:rsidRDefault="0079219E" w:rsidP="00493146">
      <w:pPr>
        <w:jc w:val="center"/>
        <w:rPr>
          <w:rStyle w:val="BookTitle"/>
          <w:sz w:val="32"/>
          <w:szCs w:val="32"/>
        </w:rPr>
      </w:pPr>
      <w:r>
        <w:rPr>
          <w:rStyle w:val="BookTitle"/>
          <w:sz w:val="32"/>
          <w:szCs w:val="32"/>
        </w:rPr>
        <w:t>f</w:t>
      </w:r>
      <w:r w:rsidR="00493146" w:rsidRPr="0079219E">
        <w:rPr>
          <w:rStyle w:val="BookTitle"/>
          <w:sz w:val="32"/>
          <w:szCs w:val="32"/>
        </w:rPr>
        <w:t>or</w:t>
      </w:r>
    </w:p>
    <w:p w:rsidR="00493146" w:rsidRPr="0079219E" w:rsidRDefault="00493146" w:rsidP="00493146">
      <w:pPr>
        <w:jc w:val="center"/>
        <w:rPr>
          <w:rStyle w:val="BookTitle"/>
          <w:sz w:val="32"/>
          <w:szCs w:val="32"/>
        </w:rPr>
      </w:pPr>
      <w:r w:rsidRPr="0079219E">
        <w:rPr>
          <w:rStyle w:val="BookTitle"/>
          <w:sz w:val="32"/>
          <w:szCs w:val="32"/>
        </w:rPr>
        <w:t>DFW Hospital Council Foundation</w:t>
      </w:r>
    </w:p>
    <w:p w:rsidR="0079219E" w:rsidRDefault="0079219E" w:rsidP="00493146">
      <w:pPr>
        <w:jc w:val="center"/>
        <w:rPr>
          <w:b/>
          <w:sz w:val="40"/>
          <w:szCs w:val="40"/>
        </w:rPr>
      </w:pPr>
    </w:p>
    <w:p w:rsidR="0079219E" w:rsidRDefault="0079219E" w:rsidP="00493146">
      <w:pPr>
        <w:jc w:val="center"/>
        <w:rPr>
          <w:b/>
          <w:sz w:val="40"/>
          <w:szCs w:val="40"/>
        </w:rPr>
      </w:pPr>
    </w:p>
    <w:p w:rsidR="0079219E" w:rsidRDefault="0079219E" w:rsidP="00493146">
      <w:pPr>
        <w:jc w:val="center"/>
        <w:rPr>
          <w:b/>
          <w:sz w:val="40"/>
          <w:szCs w:val="40"/>
        </w:rPr>
      </w:pPr>
    </w:p>
    <w:p w:rsidR="0079219E" w:rsidRDefault="0079219E" w:rsidP="00493146">
      <w:pPr>
        <w:jc w:val="center"/>
        <w:rPr>
          <w:b/>
          <w:sz w:val="40"/>
          <w:szCs w:val="40"/>
        </w:rPr>
      </w:pPr>
    </w:p>
    <w:p w:rsidR="0079219E" w:rsidRDefault="0079219E" w:rsidP="00493146">
      <w:pPr>
        <w:jc w:val="center"/>
        <w:rPr>
          <w:b/>
          <w:sz w:val="40"/>
          <w:szCs w:val="40"/>
        </w:rPr>
      </w:pPr>
    </w:p>
    <w:p w:rsidR="0079219E" w:rsidRDefault="0079219E" w:rsidP="00493146">
      <w:pPr>
        <w:jc w:val="center"/>
        <w:rPr>
          <w:b/>
          <w:sz w:val="40"/>
          <w:szCs w:val="40"/>
        </w:rPr>
      </w:pPr>
    </w:p>
    <w:p w:rsidR="0079219E" w:rsidRDefault="0079219E" w:rsidP="0079219E">
      <w:pPr>
        <w:rPr>
          <w:b/>
          <w:sz w:val="40"/>
          <w:szCs w:val="40"/>
        </w:rPr>
      </w:pPr>
    </w:p>
    <w:p w:rsidR="0079219E" w:rsidRPr="0079219E" w:rsidRDefault="0079219E" w:rsidP="00493146">
      <w:pPr>
        <w:jc w:val="center"/>
        <w:rPr>
          <w:rStyle w:val="SubtleReference"/>
          <w:color w:val="auto"/>
          <w:u w:val="none"/>
        </w:rPr>
      </w:pPr>
      <w:r w:rsidRPr="0079219E">
        <w:rPr>
          <w:rStyle w:val="SubtleReference"/>
          <w:color w:val="auto"/>
          <w:u w:val="none"/>
        </w:rPr>
        <w:t>Prepared by:</w:t>
      </w:r>
    </w:p>
    <w:p w:rsidR="0079219E" w:rsidRDefault="0079219E" w:rsidP="00493146">
      <w:pPr>
        <w:jc w:val="center"/>
        <w:rPr>
          <w:sz w:val="28"/>
          <w:szCs w:val="28"/>
        </w:rPr>
      </w:pPr>
      <w:r>
        <w:rPr>
          <w:noProof/>
          <w:sz w:val="28"/>
          <w:szCs w:val="28"/>
        </w:rPr>
        <w:drawing>
          <wp:inline distT="0" distB="0" distL="0" distR="0">
            <wp:extent cx="2495550" cy="551901"/>
            <wp:effectExtent l="0" t="0" r="0" b="0"/>
            <wp:docPr id="3" name="Picture 3" descr="C:\Users\bash\Mesh Folder\W2_Intelligent_Your_Bus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h\Mesh Folder\W2_Intelligent_Your_Business.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02986" cy="553545"/>
                    </a:xfrm>
                    <a:prstGeom prst="rect">
                      <a:avLst/>
                    </a:prstGeom>
                    <a:noFill/>
                    <a:ln>
                      <a:noFill/>
                    </a:ln>
                  </pic:spPr>
                </pic:pic>
              </a:graphicData>
            </a:graphic>
          </wp:inline>
        </w:drawing>
      </w:r>
    </w:p>
    <w:p w:rsidR="0079219E" w:rsidRDefault="0079219E" w:rsidP="00493146">
      <w:pPr>
        <w:jc w:val="center"/>
        <w:rPr>
          <w:sz w:val="28"/>
          <w:szCs w:val="28"/>
        </w:rPr>
      </w:pPr>
    </w:p>
    <w:p w:rsidR="006E0F26" w:rsidRDefault="006E0F26" w:rsidP="00D10D70"/>
    <w:p w:rsidR="00536E67" w:rsidRDefault="00536E67">
      <w:pPr>
        <w:sectPr w:rsidR="00536E67" w:rsidSect="0079219E">
          <w:headerReference w:type="default" r:id="rId9"/>
          <w:footerReference w:type="default" r:id="rId10"/>
          <w:footerReference w:type="first" r:id="rId11"/>
          <w:pgSz w:w="12240" w:h="15840"/>
          <w:pgMar w:top="1440" w:right="1440" w:bottom="1440" w:left="1440" w:header="720" w:footer="720" w:gutter="0"/>
          <w:cols w:space="720"/>
          <w:titlePg/>
          <w:docGrid w:linePitch="360"/>
        </w:sectPr>
      </w:pPr>
    </w:p>
    <w:p w:rsidR="00536E67" w:rsidRDefault="00536E67" w:rsidP="00536E67">
      <w:pPr>
        <w:pStyle w:val="Heading1"/>
        <w:numPr>
          <w:ilvl w:val="0"/>
          <w:numId w:val="1"/>
        </w:numPr>
      </w:pPr>
      <w:r>
        <w:lastRenderedPageBreak/>
        <w:t>Primary Nightly Processing</w:t>
      </w:r>
    </w:p>
    <w:p w:rsidR="00536E67" w:rsidRDefault="00536E67" w:rsidP="00536E67"/>
    <w:p w:rsidR="00536E67" w:rsidRDefault="00536E67" w:rsidP="00536E67">
      <w:r>
        <w:t>The bulk of Claim processing is handled by a nightly SQL Server Agent Job:</w:t>
      </w:r>
    </w:p>
    <w:p w:rsidR="00536E67" w:rsidRDefault="00536E67" w:rsidP="00536E67"/>
    <w:p w:rsidR="00536E67" w:rsidRDefault="00536E67" w:rsidP="00536E67">
      <w:r>
        <w:rPr>
          <w:noProof/>
        </w:rPr>
        <w:drawing>
          <wp:inline distT="0" distB="0" distL="0" distR="0">
            <wp:extent cx="5943600" cy="2997128"/>
            <wp:effectExtent l="0" t="0" r="0" b="6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2997128"/>
                    </a:xfrm>
                    <a:prstGeom prst="rect">
                      <a:avLst/>
                    </a:prstGeom>
                    <a:noFill/>
                    <a:ln>
                      <a:noFill/>
                    </a:ln>
                  </pic:spPr>
                </pic:pic>
              </a:graphicData>
            </a:graphic>
          </wp:inline>
        </w:drawing>
      </w:r>
    </w:p>
    <w:p w:rsidR="00536E67" w:rsidRDefault="00536E67" w:rsidP="00536E67"/>
    <w:p w:rsidR="00536E67" w:rsidRDefault="00536E67" w:rsidP="00536E67">
      <w:r>
        <w:t xml:space="preserve">The Job processing any Historical THCIC Cert File loads to put in back claims for a new hospital </w:t>
      </w:r>
      <w:proofErr w:type="spellStart"/>
      <w:r>
        <w:t>joinging</w:t>
      </w:r>
      <w:proofErr w:type="spellEnd"/>
      <w:r>
        <w:t xml:space="preserve"> the IQSC Data Initiative</w:t>
      </w:r>
    </w:p>
    <w:p w:rsidR="00536E67" w:rsidRDefault="00536E67" w:rsidP="00536E67"/>
    <w:p w:rsidR="00536E67" w:rsidRDefault="00536E67" w:rsidP="00536E67">
      <w:pPr>
        <w:sectPr w:rsidR="00536E67" w:rsidSect="0079219E">
          <w:pgSz w:w="12240" w:h="15840"/>
          <w:pgMar w:top="1440" w:right="1440" w:bottom="1440" w:left="1440" w:header="720" w:footer="720" w:gutter="0"/>
          <w:cols w:space="720"/>
          <w:titlePg/>
          <w:docGrid w:linePitch="360"/>
        </w:sectPr>
      </w:pPr>
    </w:p>
    <w:p w:rsidR="00141DCC" w:rsidRDefault="00141DCC" w:rsidP="00536E67">
      <w:pPr>
        <w:pStyle w:val="Heading1"/>
        <w:numPr>
          <w:ilvl w:val="0"/>
          <w:numId w:val="1"/>
        </w:numPr>
      </w:pPr>
      <w:r>
        <w:lastRenderedPageBreak/>
        <w:t>THCIC Certification File Processing</w:t>
      </w:r>
    </w:p>
    <w:p w:rsidR="00107F3D" w:rsidRDefault="00107F3D" w:rsidP="00107F3D">
      <w:r>
        <w:rPr>
          <w:b/>
        </w:rPr>
        <w:br/>
      </w:r>
      <w:r w:rsidRPr="00107F3D">
        <w:rPr>
          <w:b/>
        </w:rPr>
        <w:t>Packages:</w:t>
      </w:r>
      <w:r>
        <w:t xml:space="preserve"> </w:t>
      </w:r>
      <w:r>
        <w:br/>
        <w:t>9_LoadTHCICCertificationFile.dtsx</w:t>
      </w:r>
      <w:r>
        <w:br/>
        <w:t>9_LoadTHCICCertificationFileToWarehouse.dtsx</w:t>
      </w:r>
    </w:p>
    <w:p w:rsidR="00107F3D" w:rsidRDefault="00107F3D" w:rsidP="00107F3D">
      <w:r w:rsidRPr="00107F3D">
        <w:rPr>
          <w:b/>
        </w:rPr>
        <w:t>Description:</w:t>
      </w:r>
      <w:r>
        <w:t xml:space="preserve"> </w:t>
      </w:r>
    </w:p>
    <w:p w:rsidR="00107F3D" w:rsidRDefault="00107F3D" w:rsidP="00107F3D">
      <w:r>
        <w:t xml:space="preserve">This package handles the loading of THCIC Certification files. </w:t>
      </w:r>
    </w:p>
    <w:p w:rsidR="00107F3D" w:rsidRDefault="00107F3D" w:rsidP="00107F3D">
      <w:r>
        <w:t xml:space="preserve">This package is controlled by entries in the following table: </w:t>
      </w:r>
      <w:proofErr w:type="spellStart"/>
      <w:r>
        <w:t>IQSC_DataWarehouse.CertFile_Staging.CertificationFileQueue</w:t>
      </w:r>
      <w:proofErr w:type="spellEnd"/>
    </w:p>
    <w:p w:rsidR="00107F3D" w:rsidRDefault="00107F3D" w:rsidP="00107F3D">
      <w:r>
        <w:t>When a new set of certification files are received and are ready to be processed an entry will have to be added to this table with the following information:</w:t>
      </w:r>
    </w:p>
    <w:p w:rsidR="00107F3D" w:rsidRPr="00107F3D" w:rsidRDefault="00107F3D" w:rsidP="00107F3D">
      <w:pPr>
        <w:rPr>
          <w:b/>
        </w:rPr>
      </w:pPr>
      <w:proofErr w:type="spellStart"/>
      <w:r>
        <w:t>DataYear</w:t>
      </w:r>
      <w:proofErr w:type="spellEnd"/>
      <w:r>
        <w:t xml:space="preserve"> (ex: 2009</w:t>
      </w:r>
      <w:proofErr w:type="gramStart"/>
      <w:r>
        <w:t>)</w:t>
      </w:r>
      <w:proofErr w:type="gramEnd"/>
      <w:r>
        <w:br/>
      </w:r>
      <w:proofErr w:type="spellStart"/>
      <w:r>
        <w:t>DataQuarter</w:t>
      </w:r>
      <w:proofErr w:type="spellEnd"/>
      <w:r>
        <w:t xml:space="preserve"> (ex: 4)</w:t>
      </w:r>
      <w:r>
        <w:br/>
      </w:r>
      <w:proofErr w:type="spellStart"/>
      <w:r>
        <w:t>Hospid</w:t>
      </w:r>
      <w:proofErr w:type="spellEnd"/>
      <w:r>
        <w:t xml:space="preserve"> (</w:t>
      </w:r>
      <w:proofErr w:type="spellStart"/>
      <w:r>
        <w:t>IQSC_Hopsital_ID</w:t>
      </w:r>
      <w:proofErr w:type="spellEnd"/>
      <w:r>
        <w:t>) Ex: 870044</w:t>
      </w:r>
      <w:r>
        <w:br/>
      </w:r>
      <w:proofErr w:type="spellStart"/>
      <w:r>
        <w:t>CertificationFileName</w:t>
      </w:r>
      <w:proofErr w:type="spellEnd"/>
      <w:r>
        <w:t xml:space="preserve"> (ex: </w:t>
      </w:r>
      <w:r w:rsidRPr="00C646B3">
        <w:t>D:\Projects\Legacy\th859900_4q09_inpat_enc.txt</w:t>
      </w:r>
      <w:r>
        <w:t>)</w:t>
      </w:r>
      <w:r>
        <w:br/>
      </w:r>
      <w:proofErr w:type="spellStart"/>
      <w:r>
        <w:t>ChargeFileName</w:t>
      </w:r>
      <w:proofErr w:type="spellEnd"/>
      <w:r>
        <w:t xml:space="preserve"> (ex: </w:t>
      </w:r>
      <w:r w:rsidRPr="00C646B3">
        <w:t>D:\Projects\Legacy\th859900_4q09_inpat_rev.txt</w:t>
      </w:r>
      <w:r>
        <w:t>)</w:t>
      </w:r>
      <w:r>
        <w:br/>
      </w:r>
      <w:proofErr w:type="spellStart"/>
      <w:r>
        <w:t>SubmissionSrc</w:t>
      </w:r>
      <w:proofErr w:type="spellEnd"/>
      <w:r>
        <w:t xml:space="preserve"> (For THCIC Certification Files, this will always be 11)</w:t>
      </w:r>
    </w:p>
    <w:p w:rsidR="00107F3D" w:rsidRPr="00107F3D" w:rsidRDefault="00107F3D" w:rsidP="00107F3D">
      <w:pPr>
        <w:autoSpaceDE w:val="0"/>
        <w:autoSpaceDN w:val="0"/>
        <w:adjustRightInd w:val="0"/>
        <w:spacing w:after="0" w:line="240" w:lineRule="auto"/>
        <w:rPr>
          <w:rFonts w:cstheme="minorHAnsi"/>
          <w:noProof/>
        </w:rPr>
      </w:pPr>
      <w:r w:rsidRPr="00107F3D">
        <w:rPr>
          <w:b/>
        </w:rPr>
        <w:t>Tables Impacted</w:t>
      </w:r>
      <w:proofErr w:type="gramStart"/>
      <w:r w:rsidRPr="00107F3D">
        <w:rPr>
          <w:b/>
        </w:rPr>
        <w:t>:</w:t>
      </w:r>
      <w:proofErr w:type="gramEnd"/>
      <w:r w:rsidRPr="00107F3D">
        <w:rPr>
          <w:b/>
        </w:rPr>
        <w:br/>
      </w:r>
      <w:proofErr w:type="spellStart"/>
      <w:r w:rsidRPr="00C646B3">
        <w:t>IQSC</w:t>
      </w:r>
      <w:r>
        <w:t>_DataWarehouse.ETL.CurrentQuarterList</w:t>
      </w:r>
      <w:proofErr w:type="spellEnd"/>
      <w:r>
        <w:br/>
      </w:r>
      <w:proofErr w:type="spellStart"/>
      <w:r>
        <w:t>IQSC_DataWarehouse.dbo.DimQueueStatus</w:t>
      </w:r>
      <w:proofErr w:type="spellEnd"/>
      <w:r>
        <w:br/>
        <w:t>IQSC_DataWarehouse.CertFile_Staging.CertificationFile_09q2</w:t>
      </w:r>
      <w:r>
        <w:br/>
        <w:t>IQSC_DataWarehouse.CertFile_Staging.ChargeFile_09q2</w:t>
      </w:r>
      <w:r>
        <w:br/>
      </w:r>
      <w:proofErr w:type="spellStart"/>
      <w:r>
        <w:t>IQSC_DataWarehouse.dbo.DimBatch</w:t>
      </w:r>
      <w:proofErr w:type="spellEnd"/>
      <w:r>
        <w:br/>
      </w:r>
      <w:proofErr w:type="spellStart"/>
      <w:r>
        <w:t>IQSC_DataWarehouse.CertFile_Staging.ClaimBuildLog</w:t>
      </w:r>
      <w:proofErr w:type="spellEnd"/>
      <w:r>
        <w:br/>
      </w:r>
      <w:r w:rsidRPr="00107F3D">
        <w:rPr>
          <w:rFonts w:cstheme="minorHAnsi"/>
          <w:noProof/>
        </w:rPr>
        <w:t>IQSC_DataWarehouse</w:t>
      </w:r>
      <w:r w:rsidRPr="00107F3D">
        <w:rPr>
          <w:rFonts w:cstheme="minorHAnsi"/>
          <w:noProof/>
          <w:color w:val="808080"/>
        </w:rPr>
        <w:t>.</w:t>
      </w:r>
      <w:r w:rsidRPr="00107F3D">
        <w:rPr>
          <w:rFonts w:cstheme="minorHAnsi"/>
          <w:noProof/>
        </w:rPr>
        <w:t>dbo</w:t>
      </w:r>
      <w:r w:rsidRPr="00107F3D">
        <w:rPr>
          <w:rFonts w:cstheme="minorHAnsi"/>
          <w:noProof/>
          <w:color w:val="808080"/>
        </w:rPr>
        <w:t>.</w:t>
      </w:r>
      <w:r w:rsidRPr="00107F3D">
        <w:rPr>
          <w:rFonts w:cstheme="minorHAnsi"/>
          <w:noProof/>
        </w:rPr>
        <w:t>DimClaimPatient</w:t>
      </w:r>
    </w:p>
    <w:p w:rsidR="00107F3D" w:rsidRPr="00107F3D" w:rsidRDefault="00107F3D" w:rsidP="00107F3D">
      <w:pPr>
        <w:autoSpaceDE w:val="0"/>
        <w:autoSpaceDN w:val="0"/>
        <w:adjustRightInd w:val="0"/>
        <w:spacing w:after="0" w:line="240" w:lineRule="auto"/>
        <w:rPr>
          <w:rFonts w:cstheme="minorHAnsi"/>
          <w:noProof/>
        </w:rPr>
      </w:pPr>
      <w:r w:rsidRPr="00107F3D">
        <w:rPr>
          <w:rFonts w:cstheme="minorHAnsi"/>
          <w:noProof/>
        </w:rPr>
        <w:t>IQSC_DataWarehouse</w:t>
      </w:r>
      <w:r w:rsidRPr="00107F3D">
        <w:rPr>
          <w:rFonts w:cstheme="minorHAnsi"/>
          <w:noProof/>
          <w:color w:val="808080"/>
        </w:rPr>
        <w:t>.</w:t>
      </w:r>
      <w:r w:rsidRPr="00107F3D">
        <w:rPr>
          <w:rFonts w:cstheme="minorHAnsi"/>
          <w:noProof/>
        </w:rPr>
        <w:t>dbo</w:t>
      </w:r>
      <w:r w:rsidRPr="00107F3D">
        <w:rPr>
          <w:rFonts w:cstheme="minorHAnsi"/>
          <w:noProof/>
          <w:color w:val="808080"/>
        </w:rPr>
        <w:t>.</w:t>
      </w:r>
      <w:r w:rsidRPr="00107F3D">
        <w:rPr>
          <w:rFonts w:cstheme="minorHAnsi"/>
          <w:noProof/>
        </w:rPr>
        <w:t>FACT_Claim</w:t>
      </w:r>
    </w:p>
    <w:p w:rsidR="00107F3D" w:rsidRPr="00107F3D" w:rsidRDefault="00107F3D" w:rsidP="00107F3D">
      <w:pPr>
        <w:autoSpaceDE w:val="0"/>
        <w:autoSpaceDN w:val="0"/>
        <w:adjustRightInd w:val="0"/>
        <w:spacing w:after="0" w:line="240" w:lineRule="auto"/>
        <w:rPr>
          <w:rFonts w:cstheme="minorHAnsi"/>
          <w:noProof/>
        </w:rPr>
      </w:pPr>
      <w:r w:rsidRPr="00107F3D">
        <w:rPr>
          <w:rFonts w:cstheme="minorHAnsi"/>
          <w:noProof/>
        </w:rPr>
        <w:t>IQSC_DataWarehouse</w:t>
      </w:r>
      <w:r w:rsidRPr="00107F3D">
        <w:rPr>
          <w:rFonts w:cstheme="minorHAnsi"/>
          <w:noProof/>
          <w:color w:val="808080"/>
        </w:rPr>
        <w:t>.</w:t>
      </w:r>
      <w:r w:rsidRPr="00107F3D">
        <w:rPr>
          <w:rFonts w:cstheme="minorHAnsi"/>
          <w:noProof/>
        </w:rPr>
        <w:t>dbo</w:t>
      </w:r>
      <w:r w:rsidRPr="00107F3D">
        <w:rPr>
          <w:rFonts w:cstheme="minorHAnsi"/>
          <w:noProof/>
          <w:color w:val="808080"/>
        </w:rPr>
        <w:t>.</w:t>
      </w:r>
      <w:r w:rsidRPr="00107F3D">
        <w:rPr>
          <w:rFonts w:cstheme="minorHAnsi"/>
          <w:noProof/>
        </w:rPr>
        <w:t>FACT_ClaimCharge</w:t>
      </w:r>
    </w:p>
    <w:p w:rsidR="00107F3D" w:rsidRPr="00107F3D" w:rsidRDefault="00107F3D" w:rsidP="00107F3D">
      <w:pPr>
        <w:autoSpaceDE w:val="0"/>
        <w:autoSpaceDN w:val="0"/>
        <w:adjustRightInd w:val="0"/>
        <w:spacing w:after="0" w:line="240" w:lineRule="auto"/>
        <w:rPr>
          <w:rFonts w:cstheme="minorHAnsi"/>
          <w:noProof/>
        </w:rPr>
      </w:pPr>
      <w:r w:rsidRPr="00107F3D">
        <w:rPr>
          <w:rFonts w:cstheme="minorHAnsi"/>
          <w:noProof/>
        </w:rPr>
        <w:t>IQSC_DataWarehouse</w:t>
      </w:r>
      <w:r w:rsidRPr="00107F3D">
        <w:rPr>
          <w:rFonts w:cstheme="minorHAnsi"/>
          <w:noProof/>
          <w:color w:val="808080"/>
        </w:rPr>
        <w:t>.</w:t>
      </w:r>
      <w:r w:rsidRPr="00107F3D">
        <w:rPr>
          <w:rFonts w:cstheme="minorHAnsi"/>
          <w:noProof/>
        </w:rPr>
        <w:t>dbo</w:t>
      </w:r>
      <w:r w:rsidRPr="00107F3D">
        <w:rPr>
          <w:rFonts w:cstheme="minorHAnsi"/>
          <w:noProof/>
          <w:color w:val="808080"/>
        </w:rPr>
        <w:t>.</w:t>
      </w:r>
      <w:r w:rsidRPr="00107F3D">
        <w:rPr>
          <w:rFonts w:cstheme="minorHAnsi"/>
          <w:noProof/>
        </w:rPr>
        <w:t>FACT_ClaimValue</w:t>
      </w:r>
    </w:p>
    <w:p w:rsidR="00107F3D" w:rsidRPr="00107F3D" w:rsidRDefault="00107F3D" w:rsidP="00107F3D">
      <w:pPr>
        <w:autoSpaceDE w:val="0"/>
        <w:autoSpaceDN w:val="0"/>
        <w:adjustRightInd w:val="0"/>
        <w:spacing w:after="0" w:line="240" w:lineRule="auto"/>
        <w:rPr>
          <w:rFonts w:cstheme="minorHAnsi"/>
          <w:noProof/>
        </w:rPr>
      </w:pPr>
      <w:r w:rsidRPr="00107F3D">
        <w:rPr>
          <w:rFonts w:cstheme="minorHAnsi"/>
          <w:noProof/>
        </w:rPr>
        <w:t>IQSC_DataWarehouse</w:t>
      </w:r>
      <w:r w:rsidRPr="00107F3D">
        <w:rPr>
          <w:rFonts w:cstheme="minorHAnsi"/>
          <w:noProof/>
          <w:color w:val="808080"/>
        </w:rPr>
        <w:t>.</w:t>
      </w:r>
      <w:r w:rsidRPr="00107F3D">
        <w:rPr>
          <w:rFonts w:cstheme="minorHAnsi"/>
          <w:noProof/>
        </w:rPr>
        <w:t>dbo</w:t>
      </w:r>
      <w:r w:rsidRPr="00107F3D">
        <w:rPr>
          <w:rFonts w:cstheme="minorHAnsi"/>
          <w:noProof/>
          <w:color w:val="808080"/>
        </w:rPr>
        <w:t>.</w:t>
      </w:r>
      <w:r w:rsidRPr="00107F3D">
        <w:rPr>
          <w:rFonts w:cstheme="minorHAnsi"/>
          <w:noProof/>
        </w:rPr>
        <w:t>FACT_IQSC_PUDF_Computed</w:t>
      </w:r>
    </w:p>
    <w:p w:rsidR="00107F3D" w:rsidRPr="00107F3D" w:rsidRDefault="00107F3D" w:rsidP="00107F3D">
      <w:pPr>
        <w:autoSpaceDE w:val="0"/>
        <w:autoSpaceDN w:val="0"/>
        <w:adjustRightInd w:val="0"/>
        <w:spacing w:after="0" w:line="240" w:lineRule="auto"/>
        <w:rPr>
          <w:rFonts w:cstheme="minorHAnsi"/>
          <w:noProof/>
        </w:rPr>
      </w:pPr>
      <w:r w:rsidRPr="00107F3D">
        <w:rPr>
          <w:rFonts w:cstheme="minorHAnsi"/>
          <w:noProof/>
        </w:rPr>
        <w:t>IQSC_DataWarehouse</w:t>
      </w:r>
      <w:r w:rsidRPr="00107F3D">
        <w:rPr>
          <w:rFonts w:cstheme="minorHAnsi"/>
          <w:noProof/>
          <w:color w:val="808080"/>
        </w:rPr>
        <w:t>.</w:t>
      </w:r>
      <w:r w:rsidRPr="00107F3D">
        <w:rPr>
          <w:rFonts w:cstheme="minorHAnsi"/>
          <w:noProof/>
        </w:rPr>
        <w:t>dbo</w:t>
      </w:r>
      <w:r w:rsidRPr="00107F3D">
        <w:rPr>
          <w:rFonts w:cstheme="minorHAnsi"/>
          <w:noProof/>
          <w:color w:val="808080"/>
        </w:rPr>
        <w:t>.</w:t>
      </w:r>
      <w:r w:rsidRPr="00107F3D">
        <w:rPr>
          <w:rFonts w:cstheme="minorHAnsi"/>
          <w:noProof/>
        </w:rPr>
        <w:t>FACT_IQSC_PUDF_MEDPAR</w:t>
      </w:r>
    </w:p>
    <w:p w:rsidR="00107F3D" w:rsidRPr="00107F3D" w:rsidRDefault="00107F3D" w:rsidP="00107F3D">
      <w:pPr>
        <w:autoSpaceDE w:val="0"/>
        <w:autoSpaceDN w:val="0"/>
        <w:adjustRightInd w:val="0"/>
        <w:spacing w:after="0" w:line="240" w:lineRule="auto"/>
        <w:rPr>
          <w:rFonts w:cstheme="minorHAnsi"/>
          <w:noProof/>
        </w:rPr>
      </w:pPr>
      <w:r w:rsidRPr="00107F3D">
        <w:rPr>
          <w:rFonts w:cstheme="minorHAnsi"/>
          <w:noProof/>
        </w:rPr>
        <w:t>IQSC_DataWarehouse</w:t>
      </w:r>
      <w:r w:rsidRPr="00107F3D">
        <w:rPr>
          <w:rFonts w:cstheme="minorHAnsi"/>
          <w:noProof/>
          <w:color w:val="808080"/>
        </w:rPr>
        <w:t>.</w:t>
      </w:r>
      <w:r w:rsidRPr="00107F3D">
        <w:rPr>
          <w:rFonts w:cstheme="minorHAnsi"/>
          <w:noProof/>
        </w:rPr>
        <w:t>dbo</w:t>
      </w:r>
      <w:r w:rsidRPr="00107F3D">
        <w:rPr>
          <w:rFonts w:cstheme="minorHAnsi"/>
          <w:noProof/>
          <w:color w:val="808080"/>
        </w:rPr>
        <w:t>.</w:t>
      </w:r>
      <w:r w:rsidRPr="00107F3D">
        <w:rPr>
          <w:rFonts w:cstheme="minorHAnsi"/>
          <w:noProof/>
        </w:rPr>
        <w:t>Map_Claim_Condition</w:t>
      </w:r>
    </w:p>
    <w:p w:rsidR="00107F3D" w:rsidRPr="00107F3D" w:rsidRDefault="00107F3D" w:rsidP="00107F3D">
      <w:pPr>
        <w:autoSpaceDE w:val="0"/>
        <w:autoSpaceDN w:val="0"/>
        <w:adjustRightInd w:val="0"/>
        <w:spacing w:after="0" w:line="240" w:lineRule="auto"/>
        <w:rPr>
          <w:rFonts w:cstheme="minorHAnsi"/>
          <w:noProof/>
        </w:rPr>
      </w:pPr>
      <w:r w:rsidRPr="00107F3D">
        <w:rPr>
          <w:rFonts w:cstheme="minorHAnsi"/>
          <w:noProof/>
        </w:rPr>
        <w:t>IQSC_DataWarehouse</w:t>
      </w:r>
      <w:r w:rsidRPr="00107F3D">
        <w:rPr>
          <w:rFonts w:cstheme="minorHAnsi"/>
          <w:noProof/>
          <w:color w:val="808080"/>
        </w:rPr>
        <w:t>.</w:t>
      </w:r>
      <w:r w:rsidRPr="00107F3D">
        <w:rPr>
          <w:rFonts w:cstheme="minorHAnsi"/>
          <w:noProof/>
        </w:rPr>
        <w:t>dbo</w:t>
      </w:r>
      <w:r w:rsidRPr="00107F3D">
        <w:rPr>
          <w:rFonts w:cstheme="minorHAnsi"/>
          <w:noProof/>
          <w:color w:val="808080"/>
        </w:rPr>
        <w:t>.</w:t>
      </w:r>
      <w:r w:rsidRPr="00107F3D">
        <w:rPr>
          <w:rFonts w:cstheme="minorHAnsi"/>
          <w:noProof/>
        </w:rPr>
        <w:t>Map_Claim_ECodes</w:t>
      </w:r>
    </w:p>
    <w:p w:rsidR="00107F3D" w:rsidRPr="00107F3D" w:rsidRDefault="00107F3D" w:rsidP="00107F3D">
      <w:pPr>
        <w:autoSpaceDE w:val="0"/>
        <w:autoSpaceDN w:val="0"/>
        <w:adjustRightInd w:val="0"/>
        <w:spacing w:after="0" w:line="240" w:lineRule="auto"/>
        <w:rPr>
          <w:rFonts w:cstheme="minorHAnsi"/>
          <w:noProof/>
        </w:rPr>
      </w:pPr>
      <w:r w:rsidRPr="00107F3D">
        <w:rPr>
          <w:rFonts w:cstheme="minorHAnsi"/>
          <w:noProof/>
        </w:rPr>
        <w:t>IQSC_DataWarehouse</w:t>
      </w:r>
      <w:r w:rsidRPr="00107F3D">
        <w:rPr>
          <w:rFonts w:cstheme="minorHAnsi"/>
          <w:noProof/>
          <w:color w:val="808080"/>
        </w:rPr>
        <w:t>.</w:t>
      </w:r>
      <w:r w:rsidRPr="00107F3D">
        <w:rPr>
          <w:rFonts w:cstheme="minorHAnsi"/>
          <w:noProof/>
        </w:rPr>
        <w:t>dbo</w:t>
      </w:r>
      <w:r w:rsidRPr="00107F3D">
        <w:rPr>
          <w:rFonts w:cstheme="minorHAnsi"/>
          <w:noProof/>
          <w:color w:val="808080"/>
        </w:rPr>
        <w:t>.</w:t>
      </w:r>
      <w:r w:rsidRPr="00107F3D">
        <w:rPr>
          <w:rFonts w:cstheme="minorHAnsi"/>
          <w:noProof/>
        </w:rPr>
        <w:t>Map_Claim_ICD_Diagnosis</w:t>
      </w:r>
    </w:p>
    <w:p w:rsidR="00107F3D" w:rsidRPr="00107F3D" w:rsidRDefault="00107F3D" w:rsidP="00107F3D">
      <w:pPr>
        <w:autoSpaceDE w:val="0"/>
        <w:autoSpaceDN w:val="0"/>
        <w:adjustRightInd w:val="0"/>
        <w:spacing w:after="0" w:line="240" w:lineRule="auto"/>
        <w:rPr>
          <w:rFonts w:cstheme="minorHAnsi"/>
          <w:noProof/>
        </w:rPr>
      </w:pPr>
      <w:r w:rsidRPr="00107F3D">
        <w:rPr>
          <w:rFonts w:cstheme="minorHAnsi"/>
          <w:noProof/>
        </w:rPr>
        <w:t>IQSC_DataWarehouse</w:t>
      </w:r>
      <w:r w:rsidRPr="00107F3D">
        <w:rPr>
          <w:rFonts w:cstheme="minorHAnsi"/>
          <w:noProof/>
          <w:color w:val="808080"/>
        </w:rPr>
        <w:t>.</w:t>
      </w:r>
      <w:r w:rsidRPr="00107F3D">
        <w:rPr>
          <w:rFonts w:cstheme="minorHAnsi"/>
          <w:noProof/>
        </w:rPr>
        <w:t>dbo</w:t>
      </w:r>
      <w:r w:rsidRPr="00107F3D">
        <w:rPr>
          <w:rFonts w:cstheme="minorHAnsi"/>
          <w:noProof/>
          <w:color w:val="808080"/>
        </w:rPr>
        <w:t>.</w:t>
      </w:r>
      <w:r w:rsidRPr="00107F3D">
        <w:rPr>
          <w:rFonts w:cstheme="minorHAnsi"/>
          <w:noProof/>
        </w:rPr>
        <w:t>Map_Claim_ICD_Procedure</w:t>
      </w:r>
    </w:p>
    <w:p w:rsidR="00107F3D" w:rsidRPr="00107F3D" w:rsidRDefault="00107F3D" w:rsidP="00107F3D">
      <w:pPr>
        <w:autoSpaceDE w:val="0"/>
        <w:autoSpaceDN w:val="0"/>
        <w:adjustRightInd w:val="0"/>
        <w:spacing w:after="0" w:line="240" w:lineRule="auto"/>
        <w:rPr>
          <w:rFonts w:cstheme="minorHAnsi"/>
          <w:noProof/>
        </w:rPr>
      </w:pPr>
      <w:r w:rsidRPr="00107F3D">
        <w:rPr>
          <w:rFonts w:cstheme="minorHAnsi"/>
          <w:noProof/>
        </w:rPr>
        <w:t>IQSC_DataWarehouse</w:t>
      </w:r>
      <w:r w:rsidRPr="00107F3D">
        <w:rPr>
          <w:rFonts w:cstheme="minorHAnsi"/>
          <w:noProof/>
          <w:color w:val="808080"/>
        </w:rPr>
        <w:t>.</w:t>
      </w:r>
      <w:r w:rsidRPr="00107F3D">
        <w:rPr>
          <w:rFonts w:cstheme="minorHAnsi"/>
          <w:noProof/>
        </w:rPr>
        <w:t>dbo</w:t>
      </w:r>
      <w:r w:rsidRPr="00107F3D">
        <w:rPr>
          <w:rFonts w:cstheme="minorHAnsi"/>
          <w:noProof/>
          <w:color w:val="808080"/>
        </w:rPr>
        <w:t>.</w:t>
      </w:r>
      <w:r w:rsidRPr="00107F3D">
        <w:rPr>
          <w:rFonts w:cstheme="minorHAnsi"/>
          <w:noProof/>
        </w:rPr>
        <w:t>Map_Claim_Occurrence</w:t>
      </w:r>
    </w:p>
    <w:p w:rsidR="00107F3D" w:rsidRPr="00107F3D" w:rsidRDefault="00107F3D" w:rsidP="00107F3D">
      <w:pPr>
        <w:autoSpaceDE w:val="0"/>
        <w:autoSpaceDN w:val="0"/>
        <w:adjustRightInd w:val="0"/>
        <w:spacing w:after="0" w:line="240" w:lineRule="auto"/>
        <w:rPr>
          <w:rFonts w:cstheme="minorHAnsi"/>
          <w:noProof/>
        </w:rPr>
      </w:pPr>
      <w:r w:rsidRPr="00107F3D">
        <w:rPr>
          <w:rFonts w:cstheme="minorHAnsi"/>
          <w:noProof/>
        </w:rPr>
        <w:t>IQSC_DataWarehouse</w:t>
      </w:r>
      <w:r w:rsidRPr="00107F3D">
        <w:rPr>
          <w:rFonts w:cstheme="minorHAnsi"/>
          <w:noProof/>
          <w:color w:val="808080"/>
        </w:rPr>
        <w:t>.</w:t>
      </w:r>
      <w:r w:rsidRPr="00107F3D">
        <w:rPr>
          <w:rFonts w:cstheme="minorHAnsi"/>
          <w:noProof/>
        </w:rPr>
        <w:t>dbo</w:t>
      </w:r>
      <w:r w:rsidRPr="00107F3D">
        <w:rPr>
          <w:rFonts w:cstheme="minorHAnsi"/>
          <w:noProof/>
          <w:color w:val="808080"/>
        </w:rPr>
        <w:t>.</w:t>
      </w:r>
      <w:r w:rsidRPr="00107F3D">
        <w:rPr>
          <w:rFonts w:cstheme="minorHAnsi"/>
          <w:noProof/>
        </w:rPr>
        <w:t>Map_Claim_OccurrenceSpan</w:t>
      </w:r>
    </w:p>
    <w:p w:rsidR="00107F3D" w:rsidRPr="00107F3D" w:rsidRDefault="00107F3D" w:rsidP="00107F3D">
      <w:pPr>
        <w:rPr>
          <w:rFonts w:cstheme="minorHAnsi"/>
          <w:noProof/>
        </w:rPr>
      </w:pPr>
      <w:r w:rsidRPr="00107F3D">
        <w:rPr>
          <w:rFonts w:cstheme="minorHAnsi"/>
          <w:noProof/>
        </w:rPr>
        <w:t>IQSC_DataWarehouse</w:t>
      </w:r>
      <w:r w:rsidRPr="00107F3D">
        <w:rPr>
          <w:rFonts w:cstheme="minorHAnsi"/>
          <w:noProof/>
          <w:color w:val="808080"/>
        </w:rPr>
        <w:t>.</w:t>
      </w:r>
      <w:r w:rsidRPr="00107F3D">
        <w:rPr>
          <w:rFonts w:cstheme="minorHAnsi"/>
          <w:noProof/>
        </w:rPr>
        <w:t>dbo</w:t>
      </w:r>
      <w:r w:rsidRPr="00107F3D">
        <w:rPr>
          <w:rFonts w:cstheme="minorHAnsi"/>
          <w:noProof/>
          <w:color w:val="808080"/>
        </w:rPr>
        <w:t>.</w:t>
      </w:r>
      <w:r w:rsidRPr="00107F3D">
        <w:rPr>
          <w:rFonts w:cstheme="minorHAnsi"/>
          <w:noProof/>
        </w:rPr>
        <w:t>Map_Claim_Physician</w:t>
      </w:r>
    </w:p>
    <w:p w:rsidR="00107F3D" w:rsidRPr="00107F3D" w:rsidRDefault="00107F3D" w:rsidP="00107F3D">
      <w:pPr>
        <w:rPr>
          <w:rFonts w:cstheme="minorHAnsi"/>
          <w:noProof/>
        </w:rPr>
      </w:pPr>
      <w:r w:rsidRPr="00107F3D">
        <w:rPr>
          <w:rFonts w:cstheme="minorHAnsi"/>
          <w:noProof/>
        </w:rPr>
        <w:br w:type="page"/>
      </w:r>
    </w:p>
    <w:p w:rsidR="00107F3D" w:rsidRPr="00107F3D" w:rsidRDefault="00107F3D" w:rsidP="00107F3D">
      <w:pPr>
        <w:rPr>
          <w:rFonts w:cstheme="minorHAnsi"/>
          <w:b/>
        </w:rPr>
      </w:pPr>
      <w:r w:rsidRPr="00107F3D">
        <w:rPr>
          <w:rFonts w:cstheme="minorHAnsi"/>
          <w:b/>
        </w:rPr>
        <w:lastRenderedPageBreak/>
        <w:t>9_LoadTHCICCertificationFile.dtsx</w:t>
      </w:r>
      <w:r w:rsidRPr="00107F3D">
        <w:rPr>
          <w:rFonts w:cstheme="minorHAnsi"/>
          <w:b/>
        </w:rPr>
        <w:br/>
        <w:t>Full Package:</w:t>
      </w:r>
    </w:p>
    <w:p w:rsidR="00107F3D" w:rsidRPr="00107F3D" w:rsidRDefault="00107F3D" w:rsidP="00107F3D">
      <w:pPr>
        <w:rPr>
          <w:rFonts w:cstheme="minorHAnsi"/>
          <w:b/>
        </w:rPr>
      </w:pPr>
      <w:r>
        <w:rPr>
          <w:noProof/>
        </w:rPr>
        <w:drawing>
          <wp:inline distT="0" distB="0" distL="0" distR="0">
            <wp:extent cx="5935980" cy="4937760"/>
            <wp:effectExtent l="0" t="0" r="7620" b="0"/>
            <wp:docPr id="23" name="Picture 23" descr="C:\Users\Jrush\Desktop\THCIC_Cer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rush\Desktop\THCIC_CertFile.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5980" cy="4937760"/>
                    </a:xfrm>
                    <a:prstGeom prst="rect">
                      <a:avLst/>
                    </a:prstGeom>
                    <a:noFill/>
                    <a:ln>
                      <a:noFill/>
                    </a:ln>
                  </pic:spPr>
                </pic:pic>
              </a:graphicData>
            </a:graphic>
          </wp:inline>
        </w:drawing>
      </w:r>
      <w:r w:rsidRPr="00107F3D">
        <w:rPr>
          <w:rFonts w:cstheme="minorHAnsi"/>
          <w:b/>
        </w:rPr>
        <w:br/>
      </w:r>
    </w:p>
    <w:p w:rsidR="00107F3D" w:rsidRPr="00107F3D" w:rsidRDefault="00107F3D" w:rsidP="00107F3D">
      <w:pPr>
        <w:pStyle w:val="ListParagraph"/>
        <w:numPr>
          <w:ilvl w:val="0"/>
          <w:numId w:val="1"/>
        </w:numPr>
        <w:rPr>
          <w:rFonts w:cstheme="minorHAnsi"/>
          <w:b/>
        </w:rPr>
      </w:pPr>
      <w:r w:rsidRPr="00107F3D">
        <w:rPr>
          <w:rFonts w:cstheme="minorHAnsi"/>
          <w:b/>
        </w:rPr>
        <w:br w:type="page"/>
      </w:r>
    </w:p>
    <w:p w:rsidR="00107F3D" w:rsidRPr="00107F3D" w:rsidRDefault="00107F3D" w:rsidP="00107F3D">
      <w:pPr>
        <w:rPr>
          <w:rFonts w:cstheme="minorHAnsi"/>
          <w:b/>
        </w:rPr>
      </w:pPr>
      <w:r w:rsidRPr="00107F3D">
        <w:rPr>
          <w:rFonts w:cstheme="minorHAnsi"/>
          <w:b/>
        </w:rPr>
        <w:lastRenderedPageBreak/>
        <w:t>9_LoadTHCICCertificationFileToWarehouse.dtsx</w:t>
      </w:r>
      <w:r w:rsidRPr="00107F3D">
        <w:rPr>
          <w:rFonts w:cstheme="minorHAnsi"/>
          <w:b/>
        </w:rPr>
        <w:br/>
        <w:t>Partially Zoomed Package:</w:t>
      </w:r>
    </w:p>
    <w:p w:rsidR="00107F3D" w:rsidRPr="00107F3D" w:rsidRDefault="00107F3D" w:rsidP="00107F3D">
      <w:pPr>
        <w:jc w:val="center"/>
        <w:rPr>
          <w:rFonts w:cstheme="minorHAnsi"/>
          <w:b/>
        </w:rPr>
      </w:pPr>
      <w:r w:rsidRPr="00107F3D">
        <w:rPr>
          <w:rFonts w:cstheme="minorHAnsi"/>
          <w:b/>
        </w:rPr>
        <w:br/>
      </w:r>
      <w:r>
        <w:rPr>
          <w:noProof/>
        </w:rPr>
        <w:drawing>
          <wp:inline distT="0" distB="0" distL="0" distR="0">
            <wp:extent cx="4770120" cy="6629400"/>
            <wp:effectExtent l="0" t="0" r="0" b="0"/>
            <wp:docPr id="25" name="Picture 25" descr="C:\Users\Jrush\Desktop\THCIC_CertFile_Warehou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rush\Desktop\THCIC_CertFile_Warehouse_1.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770120" cy="6629400"/>
                    </a:xfrm>
                    <a:prstGeom prst="rect">
                      <a:avLst/>
                    </a:prstGeom>
                    <a:noFill/>
                    <a:ln>
                      <a:noFill/>
                    </a:ln>
                  </pic:spPr>
                </pic:pic>
              </a:graphicData>
            </a:graphic>
          </wp:inline>
        </w:drawing>
      </w:r>
    </w:p>
    <w:p w:rsidR="00107F3D" w:rsidRPr="00107F3D" w:rsidRDefault="00107F3D" w:rsidP="00107F3D">
      <w:pPr>
        <w:pStyle w:val="ListParagraph"/>
        <w:ind w:left="465"/>
        <w:rPr>
          <w:b/>
        </w:rPr>
      </w:pPr>
      <w:r>
        <w:rPr>
          <w:noProof/>
        </w:rPr>
        <w:lastRenderedPageBreak/>
        <w:drawing>
          <wp:inline distT="0" distB="0" distL="0" distR="0">
            <wp:extent cx="4724400" cy="6941820"/>
            <wp:effectExtent l="0" t="0" r="0" b="0"/>
            <wp:docPr id="26" name="Picture 26" descr="C:\Users\Jrush\Desktop\THCIC_CertFile_Warehou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rush\Desktop\THCIC_CertFile_Warehouse_2.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724400" cy="6941820"/>
                    </a:xfrm>
                    <a:prstGeom prst="rect">
                      <a:avLst/>
                    </a:prstGeom>
                    <a:noFill/>
                    <a:ln>
                      <a:noFill/>
                    </a:ln>
                  </pic:spPr>
                </pic:pic>
              </a:graphicData>
            </a:graphic>
          </wp:inline>
        </w:drawing>
      </w:r>
    </w:p>
    <w:p w:rsidR="00141DCC" w:rsidRPr="00141DCC" w:rsidRDefault="00141DCC" w:rsidP="00141DCC"/>
    <w:p w:rsidR="00141DCC" w:rsidRDefault="00141DCC" w:rsidP="00536E67">
      <w:pPr>
        <w:pStyle w:val="Heading1"/>
        <w:numPr>
          <w:ilvl w:val="0"/>
          <w:numId w:val="1"/>
        </w:numPr>
        <w:sectPr w:rsidR="00141DCC" w:rsidSect="00107F3D">
          <w:pgSz w:w="12240" w:h="15840"/>
          <w:pgMar w:top="1440" w:right="1440" w:bottom="1440" w:left="1440" w:header="720" w:footer="720" w:gutter="0"/>
          <w:cols w:space="720"/>
          <w:titlePg/>
          <w:docGrid w:linePitch="360"/>
        </w:sectPr>
      </w:pPr>
    </w:p>
    <w:p w:rsidR="00536E67" w:rsidRDefault="00536E67" w:rsidP="00107F3D">
      <w:pPr>
        <w:pStyle w:val="Heading1"/>
        <w:numPr>
          <w:ilvl w:val="0"/>
          <w:numId w:val="1"/>
        </w:numPr>
        <w:spacing w:before="0"/>
        <w:ind w:left="461" w:hanging="461"/>
      </w:pPr>
      <w:r>
        <w:lastRenderedPageBreak/>
        <w:t>Main Claim Load Processing</w:t>
      </w:r>
    </w:p>
    <w:p w:rsidR="00E51114" w:rsidRDefault="00536E67">
      <w:r>
        <w:rPr>
          <w:noProof/>
        </w:rPr>
        <w:drawing>
          <wp:inline distT="0" distB="0" distL="0" distR="0">
            <wp:extent cx="8770997" cy="5356860"/>
            <wp:effectExtent l="0" t="0" r="0" b="254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773106" cy="5358148"/>
                    </a:xfrm>
                    <a:prstGeom prst="rect">
                      <a:avLst/>
                    </a:prstGeom>
                    <a:noFill/>
                    <a:ln>
                      <a:noFill/>
                    </a:ln>
                  </pic:spPr>
                </pic:pic>
              </a:graphicData>
            </a:graphic>
          </wp:inline>
        </w:drawing>
      </w:r>
    </w:p>
    <w:p w:rsidR="00613AA3" w:rsidRDefault="00613AA3">
      <w:r>
        <w:t xml:space="preserve">This is the primary Claims load package.  It pulls all related Claim data over from </w:t>
      </w:r>
      <w:proofErr w:type="spellStart"/>
      <w:r>
        <w:t>DFWHC_Staging</w:t>
      </w:r>
      <w:proofErr w:type="spellEnd"/>
      <w:r>
        <w:t xml:space="preserve"> (populated by DQA/DSS application)</w:t>
      </w:r>
    </w:p>
    <w:p w:rsidR="00E53CA8" w:rsidRDefault="00E53CA8">
      <w:pPr>
        <w:sectPr w:rsidR="00E53CA8" w:rsidSect="00536E67">
          <w:pgSz w:w="15840" w:h="12240" w:orient="landscape"/>
          <w:pgMar w:top="1440" w:right="1440" w:bottom="1440" w:left="1440" w:header="720" w:footer="720" w:gutter="0"/>
          <w:cols w:space="720"/>
          <w:titlePg/>
          <w:docGrid w:linePitch="360"/>
        </w:sectPr>
      </w:pPr>
    </w:p>
    <w:p w:rsidR="00302EDA" w:rsidRDefault="004523D9">
      <w:r>
        <w:rPr>
          <w:noProof/>
        </w:rPr>
        <w:lastRenderedPageBreak/>
        <w:pict>
          <v:shapetype id="_x0000_t202" coordsize="21600,21600" o:spt="202" path="m,l,21600r21600,l21600,xe">
            <v:stroke joinstyle="miter"/>
            <v:path gradientshapeok="t" o:connecttype="rect"/>
          </v:shapetype>
          <v:shape id="Text Box 27" o:spid="_x0000_s1026" type="#_x0000_t202" style="position:absolute;margin-left:2in;margin-top:9pt;width:333pt;height:63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" filled="f" stroked="f">
            <v:textbox>
              <w:txbxContent>
                <w:p w:rsidR="00633FE8" w:rsidRPr="0028402B" w:rsidRDefault="00633FE8" w:rsidP="0028402B">
                  <w:pPr>
                    <w:pStyle w:val="ListParagraph"/>
                    <w:numPr>
                      <w:ilvl w:val="0"/>
                      <w:numId w:val="11"/>
                    </w:numPr>
                    <w:spacing w:after="60"/>
                    <w:contextualSpacing w:val="0"/>
                    <w:rPr>
                      <w:sz w:val="24"/>
                      <w:szCs w:val="24"/>
                    </w:rPr>
                  </w:pPr>
                  <w:r>
                    <w:rPr>
                      <w:sz w:val="24"/>
                      <w:szCs w:val="24"/>
                    </w:rPr>
                    <w:t>“Hospital” This f</w:t>
                  </w:r>
                  <w:r w:rsidRPr="0028402B">
                    <w:rPr>
                      <w:sz w:val="24"/>
                      <w:szCs w:val="24"/>
                    </w:rPr>
                    <w:t xml:space="preserve">irst step is needed until </w:t>
                  </w:r>
                  <w:r>
                    <w:rPr>
                      <w:sz w:val="24"/>
                      <w:szCs w:val="24"/>
                    </w:rPr>
                    <w:t xml:space="preserve">the </w:t>
                  </w:r>
                  <w:r w:rsidRPr="0028402B">
                    <w:rPr>
                      <w:sz w:val="24"/>
                      <w:szCs w:val="24"/>
                    </w:rPr>
                    <w:t>Legacy system is phased out.  The Dim Hospital table in the Data Warehouse is kept in sync with the Hospital Master on DISQLWAREHOUSE</w:t>
                  </w:r>
                </w:p>
                <w:p w:rsidR="00633FE8" w:rsidRPr="0028402B" w:rsidRDefault="00633FE8" w:rsidP="0028402B">
                  <w:pPr>
                    <w:pStyle w:val="ListParagraph"/>
                    <w:numPr>
                      <w:ilvl w:val="0"/>
                      <w:numId w:val="11"/>
                    </w:numPr>
                    <w:spacing w:after="60"/>
                    <w:contextualSpacing w:val="0"/>
                    <w:rPr>
                      <w:sz w:val="24"/>
                      <w:szCs w:val="24"/>
                    </w:rPr>
                  </w:pPr>
                  <w:r w:rsidRPr="0028402B">
                    <w:rPr>
                      <w:sz w:val="24"/>
                      <w:szCs w:val="24"/>
                    </w:rPr>
                    <w:t xml:space="preserve">Second Block of activities creates several “helper” tables in the </w:t>
                  </w:r>
                  <w:proofErr w:type="spellStart"/>
                  <w:r w:rsidRPr="0028402B">
                    <w:rPr>
                      <w:sz w:val="24"/>
                      <w:szCs w:val="24"/>
                    </w:rPr>
                    <w:t>DFWHC_Staging.DataWarehouse</w:t>
                  </w:r>
                  <w:proofErr w:type="spellEnd"/>
                  <w:r w:rsidRPr="0028402B">
                    <w:rPr>
                      <w:sz w:val="24"/>
                      <w:szCs w:val="24"/>
                    </w:rPr>
                    <w:t xml:space="preserve"> schema.  These are necessary due to the poor indexing and query performance of several tables in the </w:t>
                  </w:r>
                  <w:proofErr w:type="spellStart"/>
                  <w:r w:rsidRPr="0028402B">
                    <w:rPr>
                      <w:sz w:val="24"/>
                      <w:szCs w:val="24"/>
                    </w:rPr>
                    <w:t>DFWHC_Staging</w:t>
                  </w:r>
                  <w:proofErr w:type="spellEnd"/>
                  <w:r w:rsidRPr="0028402B">
                    <w:rPr>
                      <w:sz w:val="24"/>
                      <w:szCs w:val="24"/>
                    </w:rPr>
                    <w:t xml:space="preserve"> database.</w:t>
                  </w:r>
                </w:p>
                <w:p w:rsidR="00633FE8" w:rsidRPr="0028402B" w:rsidRDefault="00633FE8" w:rsidP="0028402B">
                  <w:pPr>
                    <w:pStyle w:val="ListParagraph"/>
                    <w:numPr>
                      <w:ilvl w:val="1"/>
                      <w:numId w:val="11"/>
                    </w:numPr>
                    <w:spacing w:after="60"/>
                    <w:contextualSpacing w:val="0"/>
                    <w:rPr>
                      <w:sz w:val="24"/>
                      <w:szCs w:val="24"/>
                    </w:rPr>
                  </w:pPr>
                  <w:r w:rsidRPr="0028402B">
                    <w:rPr>
                      <w:sz w:val="24"/>
                      <w:szCs w:val="24"/>
                    </w:rPr>
                    <w:t>Claim Service Line Helper table makes pulling Claim Charge detail over significantly faster</w:t>
                  </w:r>
                </w:p>
                <w:p w:rsidR="00633FE8" w:rsidRPr="0028402B" w:rsidRDefault="00633FE8" w:rsidP="0028402B">
                  <w:pPr>
                    <w:pStyle w:val="ListParagraph"/>
                    <w:numPr>
                      <w:ilvl w:val="1"/>
                      <w:numId w:val="11"/>
                    </w:numPr>
                    <w:spacing w:after="60"/>
                    <w:contextualSpacing w:val="0"/>
                    <w:rPr>
                      <w:sz w:val="24"/>
                      <w:szCs w:val="24"/>
                    </w:rPr>
                  </w:pPr>
                  <w:r w:rsidRPr="0028402B">
                    <w:rPr>
                      <w:sz w:val="24"/>
                      <w:szCs w:val="24"/>
                    </w:rPr>
                    <w:t xml:space="preserve">Service Line Date Helper pulls “Service Date” which is a new attribute populated in </w:t>
                  </w:r>
                  <w:proofErr w:type="spellStart"/>
                  <w:r w:rsidRPr="0028402B">
                    <w:rPr>
                      <w:sz w:val="24"/>
                      <w:szCs w:val="24"/>
                    </w:rPr>
                    <w:t>FACT_ClaimCharge</w:t>
                  </w:r>
                  <w:proofErr w:type="spellEnd"/>
                  <w:r w:rsidRPr="0028402B">
                    <w:rPr>
                      <w:sz w:val="24"/>
                      <w:szCs w:val="24"/>
                    </w:rPr>
                    <w:t>.</w:t>
                  </w:r>
                </w:p>
                <w:p w:rsidR="00633FE8" w:rsidRPr="0028402B" w:rsidRDefault="00633FE8" w:rsidP="0028402B">
                  <w:pPr>
                    <w:pStyle w:val="ListParagraph"/>
                    <w:numPr>
                      <w:ilvl w:val="1"/>
                      <w:numId w:val="11"/>
                    </w:numPr>
                    <w:spacing w:after="60"/>
                    <w:contextualSpacing w:val="0"/>
                    <w:rPr>
                      <w:sz w:val="24"/>
                      <w:szCs w:val="24"/>
                    </w:rPr>
                  </w:pPr>
                  <w:proofErr w:type="spellStart"/>
                  <w:r w:rsidRPr="0028402B">
                    <w:rPr>
                      <w:sz w:val="24"/>
                      <w:szCs w:val="24"/>
                    </w:rPr>
                    <w:t>FileInfo</w:t>
                  </w:r>
                  <w:proofErr w:type="spellEnd"/>
                  <w:r w:rsidRPr="0028402B">
                    <w:rPr>
                      <w:sz w:val="24"/>
                      <w:szCs w:val="24"/>
                    </w:rPr>
                    <w:t xml:space="preserve"> Helper: This pulls the </w:t>
                  </w:r>
                  <w:proofErr w:type="spellStart"/>
                  <w:r w:rsidRPr="0028402B">
                    <w:rPr>
                      <w:sz w:val="24"/>
                      <w:szCs w:val="24"/>
                    </w:rPr>
                    <w:t>POA_Code</w:t>
                  </w:r>
                  <w:proofErr w:type="spellEnd"/>
                  <w:r w:rsidRPr="0028402B">
                    <w:rPr>
                      <w:sz w:val="24"/>
                      <w:szCs w:val="24"/>
                    </w:rPr>
                    <w:t xml:space="preserve"> string out of Staging to be used to re-populate </w:t>
                  </w:r>
                  <w:proofErr w:type="spellStart"/>
                  <w:r w:rsidRPr="0028402B">
                    <w:rPr>
                      <w:sz w:val="24"/>
                      <w:szCs w:val="24"/>
                    </w:rPr>
                    <w:t>POA_Code</w:t>
                  </w:r>
                  <w:proofErr w:type="spellEnd"/>
                  <w:r w:rsidRPr="0028402B">
                    <w:rPr>
                      <w:sz w:val="24"/>
                      <w:szCs w:val="24"/>
                    </w:rPr>
                    <w:t xml:space="preserve"> in each Claim Diagnosis record (due to a bug in DQA/DSS).</w:t>
                  </w:r>
                </w:p>
                <w:p w:rsidR="00633FE8" w:rsidRPr="0028402B" w:rsidRDefault="00633FE8" w:rsidP="0028402B">
                  <w:pPr>
                    <w:pStyle w:val="ListParagraph"/>
                    <w:numPr>
                      <w:ilvl w:val="1"/>
                      <w:numId w:val="11"/>
                    </w:numPr>
                    <w:spacing w:after="60"/>
                    <w:contextualSpacing w:val="0"/>
                    <w:rPr>
                      <w:sz w:val="24"/>
                      <w:szCs w:val="24"/>
                    </w:rPr>
                  </w:pPr>
                  <w:r w:rsidRPr="0028402B">
                    <w:rPr>
                      <w:sz w:val="24"/>
                      <w:szCs w:val="24"/>
                    </w:rPr>
                    <w:t xml:space="preserve">Attending &amp; Operating Physician Helper tables – this was another area of very poor performance.  By doing this pre-processing step the </w:t>
                  </w:r>
                  <w:proofErr w:type="spellStart"/>
                  <w:r w:rsidRPr="0028402B">
                    <w:rPr>
                      <w:sz w:val="24"/>
                      <w:szCs w:val="24"/>
                    </w:rPr>
                    <w:t>nighly</w:t>
                  </w:r>
                  <w:proofErr w:type="spellEnd"/>
                  <w:r w:rsidRPr="0028402B">
                    <w:rPr>
                      <w:sz w:val="24"/>
                      <w:szCs w:val="24"/>
                    </w:rPr>
                    <w:t xml:space="preserve"> pull of Claim physician information is significantly improved.</w:t>
                  </w:r>
                </w:p>
                <w:p w:rsidR="00633FE8" w:rsidRPr="0028402B" w:rsidRDefault="00633FE8" w:rsidP="0028402B">
                  <w:pPr>
                    <w:pStyle w:val="ListParagraph"/>
                    <w:numPr>
                      <w:ilvl w:val="0"/>
                      <w:numId w:val="11"/>
                    </w:numPr>
                    <w:spacing w:after="60"/>
                    <w:contextualSpacing w:val="0"/>
                    <w:rPr>
                      <w:sz w:val="24"/>
                      <w:szCs w:val="24"/>
                    </w:rPr>
                  </w:pPr>
                  <w:r w:rsidRPr="0028402B">
                    <w:rPr>
                      <w:sz w:val="24"/>
                      <w:szCs w:val="24"/>
                    </w:rPr>
                    <w:t xml:space="preserve">Legacy </w:t>
                  </w:r>
                  <w:proofErr w:type="spellStart"/>
                  <w:r w:rsidRPr="0028402B">
                    <w:rPr>
                      <w:sz w:val="24"/>
                      <w:szCs w:val="24"/>
                    </w:rPr>
                    <w:t>QueueStatus</w:t>
                  </w:r>
                  <w:proofErr w:type="spellEnd"/>
                  <w:r w:rsidRPr="0028402B">
                    <w:rPr>
                      <w:sz w:val="24"/>
                      <w:szCs w:val="24"/>
                    </w:rPr>
                    <w:t xml:space="preserve"> – This pulls over a copy of the </w:t>
                  </w:r>
                  <w:proofErr w:type="spellStart"/>
                  <w:r w:rsidRPr="0028402B">
                    <w:rPr>
                      <w:sz w:val="24"/>
                      <w:szCs w:val="24"/>
                    </w:rPr>
                    <w:t>QueueStatus</w:t>
                  </w:r>
                  <w:proofErr w:type="spellEnd"/>
                  <w:r w:rsidRPr="0028402B">
                    <w:rPr>
                      <w:sz w:val="24"/>
                      <w:szCs w:val="24"/>
                    </w:rPr>
                    <w:t xml:space="preserve"> Claim File driver tables for Inpatient / Outpatient claims on DISQLWAREHOUSE.  This is used to keep track of what has been processed over on the Legacy side in contrast to what has is processed in the new Data Warehouse.  This will go away once the Legacy claims processing system is shut down.</w:t>
                  </w:r>
                </w:p>
                <w:p w:rsidR="00633FE8" w:rsidRDefault="00633FE8" w:rsidP="0028402B">
                  <w:pPr>
                    <w:pStyle w:val="ListParagraph"/>
                    <w:numPr>
                      <w:ilvl w:val="0"/>
                      <w:numId w:val="11"/>
                    </w:numPr>
                    <w:spacing w:after="60"/>
                    <w:contextualSpacing w:val="0"/>
                  </w:pPr>
                  <w:r w:rsidRPr="0028402B">
                    <w:rPr>
                      <w:sz w:val="24"/>
                      <w:szCs w:val="24"/>
                    </w:rPr>
                    <w:t>Queue Status step – This keeps the Dim Queue Status table loaded with the list of Hospital Claim Files waiting to process</w:t>
                  </w:r>
                  <w:r>
                    <w:t>.</w:t>
                  </w:r>
                </w:p>
              </w:txbxContent>
            </v:textbox>
            <w10:wrap type="square"/>
          </v:shape>
        </w:pict>
      </w:r>
      <w:r w:rsidR="00613AA3">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704975" cy="8246022"/>
            <wp:effectExtent l="0" t="0" r="0" b="9525"/>
            <wp:wrapNone/>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04975" cy="8246022"/>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sidR="00302EDA">
        <w:br w:type="page"/>
      </w:r>
    </w:p>
    <w:p w:rsidR="00302EDA" w:rsidRDefault="004523D9">
      <w:r>
        <w:rPr>
          <w:noProof/>
        </w:rPr>
        <w:lastRenderedPageBreak/>
        <w:pict>
          <v:shape id="Text Box 29" o:spid="_x0000_s1027" type="#_x0000_t202" style="position:absolute;margin-left:171pt;margin-top:0;width:297pt;height:6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" filled="f" stroked="f">
            <v:textbox>
              <w:txbxContent>
                <w:p w:rsidR="00633FE8" w:rsidRDefault="00633FE8" w:rsidP="003345FA">
                  <w:pPr>
                    <w:spacing w:after="60"/>
                    <w:rPr>
                      <w:sz w:val="24"/>
                      <w:szCs w:val="24"/>
                    </w:rPr>
                  </w:pPr>
                  <w:r>
                    <w:rPr>
                      <w:sz w:val="24"/>
                      <w:szCs w:val="24"/>
                    </w:rPr>
                    <w:t>“Batch Prep” is a series of steps that prepare the current set of Claims to be processed into “Batches”.  A “Batch” accomplishes two things:</w:t>
                  </w:r>
                </w:p>
                <w:p w:rsidR="00633FE8" w:rsidRDefault="00633FE8" w:rsidP="00606D70">
                  <w:pPr>
                    <w:pStyle w:val="ListParagraph"/>
                    <w:numPr>
                      <w:ilvl w:val="0"/>
                      <w:numId w:val="15"/>
                    </w:numPr>
                    <w:spacing w:after="60"/>
                    <w:rPr>
                      <w:sz w:val="24"/>
                      <w:szCs w:val="24"/>
                    </w:rPr>
                  </w:pPr>
                  <w:r>
                    <w:rPr>
                      <w:sz w:val="24"/>
                      <w:szCs w:val="24"/>
                    </w:rPr>
                    <w:t>Batches</w:t>
                  </w:r>
                  <w:r w:rsidRPr="003345FA">
                    <w:rPr>
                      <w:sz w:val="24"/>
                      <w:szCs w:val="24"/>
                    </w:rPr>
                    <w:t xml:space="preserve"> break the claims down into smaller datasets</w:t>
                  </w:r>
                  <w:r>
                    <w:rPr>
                      <w:sz w:val="24"/>
                      <w:szCs w:val="24"/>
                    </w:rPr>
                    <w:t>,</w:t>
                  </w:r>
                  <w:r w:rsidRPr="003345FA">
                    <w:rPr>
                      <w:sz w:val="24"/>
                      <w:szCs w:val="24"/>
                    </w:rPr>
                    <w:t xml:space="preserve"> which improves processing throughput</w:t>
                  </w:r>
                  <w:r>
                    <w:rPr>
                      <w:sz w:val="24"/>
                      <w:szCs w:val="24"/>
                    </w:rPr>
                    <w:t>.</w:t>
                  </w:r>
                </w:p>
                <w:p w:rsidR="00633FE8" w:rsidRDefault="00633FE8" w:rsidP="00606D70">
                  <w:pPr>
                    <w:pStyle w:val="ListParagraph"/>
                    <w:numPr>
                      <w:ilvl w:val="0"/>
                      <w:numId w:val="15"/>
                    </w:numPr>
                    <w:spacing w:after="60"/>
                    <w:rPr>
                      <w:sz w:val="24"/>
                      <w:szCs w:val="24"/>
                    </w:rPr>
                  </w:pPr>
                  <w:r>
                    <w:rPr>
                      <w:sz w:val="24"/>
                      <w:szCs w:val="24"/>
                    </w:rPr>
                    <w:t>Batches make sure that Hospital Claim files are processed in the right order if more than one file had dropped in a day or since the last time the Claim processing had run</w:t>
                  </w:r>
                </w:p>
                <w:p w:rsidR="00633FE8" w:rsidRDefault="00633FE8" w:rsidP="00606D70">
                  <w:pPr>
                    <w:pStyle w:val="ListParagraph"/>
                    <w:spacing w:after="60"/>
                    <w:rPr>
                      <w:sz w:val="24"/>
                      <w:szCs w:val="24"/>
                    </w:rPr>
                  </w:pPr>
                </w:p>
                <w:p w:rsidR="00633FE8" w:rsidRPr="00606D70" w:rsidRDefault="00633FE8" w:rsidP="00606D70">
                  <w:pPr>
                    <w:spacing w:after="60"/>
                    <w:rPr>
                      <w:sz w:val="24"/>
                      <w:szCs w:val="24"/>
                    </w:rPr>
                  </w:pPr>
                  <w:r>
                    <w:rPr>
                      <w:sz w:val="24"/>
                      <w:szCs w:val="24"/>
                    </w:rPr>
                    <w:t>The “Batch Prep” tasks are as follows:</w:t>
                  </w:r>
                </w:p>
                <w:p w:rsidR="00633FE8" w:rsidRDefault="00633FE8" w:rsidP="003345FA">
                  <w:pPr>
                    <w:pStyle w:val="ListParagraph"/>
                    <w:numPr>
                      <w:ilvl w:val="0"/>
                      <w:numId w:val="14"/>
                    </w:numPr>
                    <w:spacing w:after="60"/>
                    <w:rPr>
                      <w:sz w:val="24"/>
                      <w:szCs w:val="24"/>
                    </w:rPr>
                  </w:pPr>
                  <w:r>
                    <w:rPr>
                      <w:sz w:val="24"/>
                      <w:szCs w:val="24"/>
                    </w:rPr>
                    <w:t>First the “helper” tables are truncated to be clear and ready for use</w:t>
                  </w:r>
                </w:p>
                <w:p w:rsidR="00633FE8" w:rsidRDefault="00633FE8" w:rsidP="003345FA">
                  <w:pPr>
                    <w:pStyle w:val="ListParagraph"/>
                    <w:numPr>
                      <w:ilvl w:val="0"/>
                      <w:numId w:val="14"/>
                    </w:numPr>
                    <w:spacing w:after="60"/>
                    <w:rPr>
                      <w:sz w:val="24"/>
                      <w:szCs w:val="24"/>
                    </w:rPr>
                  </w:pPr>
                  <w:proofErr w:type="gramStart"/>
                  <w:r>
                    <w:rPr>
                      <w:sz w:val="24"/>
                      <w:szCs w:val="24"/>
                    </w:rPr>
                    <w:t>A list of Hospital Claim Files are</w:t>
                  </w:r>
                  <w:proofErr w:type="gramEnd"/>
                  <w:r>
                    <w:rPr>
                      <w:sz w:val="24"/>
                      <w:szCs w:val="24"/>
                    </w:rPr>
                    <w:t xml:space="preserve"> retrieved from the </w:t>
                  </w:r>
                  <w:proofErr w:type="spellStart"/>
                  <w:r>
                    <w:rPr>
                      <w:sz w:val="24"/>
                      <w:szCs w:val="24"/>
                    </w:rPr>
                    <w:t>DimQueueStatus</w:t>
                  </w:r>
                  <w:proofErr w:type="spellEnd"/>
                  <w:r>
                    <w:rPr>
                      <w:sz w:val="24"/>
                      <w:szCs w:val="24"/>
                    </w:rPr>
                    <w:t xml:space="preserve"> table.  Currently this is capped at 15 files to limit the amount of claims processed in any given night but this will probably be tweaked up or down over time based on observation.</w:t>
                  </w:r>
                </w:p>
                <w:p w:rsidR="00633FE8" w:rsidRDefault="00633FE8" w:rsidP="003345FA">
                  <w:pPr>
                    <w:pStyle w:val="ListParagraph"/>
                    <w:numPr>
                      <w:ilvl w:val="0"/>
                      <w:numId w:val="14"/>
                    </w:numPr>
                    <w:spacing w:after="60"/>
                    <w:rPr>
                      <w:sz w:val="24"/>
                      <w:szCs w:val="24"/>
                    </w:rPr>
                  </w:pPr>
                  <w:r>
                    <w:rPr>
                      <w:sz w:val="24"/>
                      <w:szCs w:val="24"/>
                    </w:rPr>
                    <w:t>The “Starting” Batch ID is set from Dim Batch (one greater than the last Batch ID).</w:t>
                  </w:r>
                </w:p>
                <w:p w:rsidR="00633FE8" w:rsidRDefault="00633FE8" w:rsidP="003345FA">
                  <w:pPr>
                    <w:pStyle w:val="ListParagraph"/>
                    <w:numPr>
                      <w:ilvl w:val="0"/>
                      <w:numId w:val="14"/>
                    </w:numPr>
                    <w:spacing w:after="60"/>
                    <w:rPr>
                      <w:sz w:val="24"/>
                      <w:szCs w:val="24"/>
                    </w:rPr>
                  </w:pPr>
                  <w:r>
                    <w:rPr>
                      <w:sz w:val="24"/>
                      <w:szCs w:val="24"/>
                    </w:rPr>
                    <w:t>Batch ID’s are set in the list of Claim Data Files</w:t>
                  </w:r>
                </w:p>
                <w:p w:rsidR="00633FE8" w:rsidRDefault="00633FE8" w:rsidP="003345FA">
                  <w:pPr>
                    <w:pStyle w:val="ListParagraph"/>
                    <w:numPr>
                      <w:ilvl w:val="0"/>
                      <w:numId w:val="14"/>
                    </w:numPr>
                    <w:spacing w:after="60"/>
                    <w:rPr>
                      <w:sz w:val="24"/>
                      <w:szCs w:val="24"/>
                    </w:rPr>
                  </w:pPr>
                  <w:r>
                    <w:rPr>
                      <w:sz w:val="24"/>
                      <w:szCs w:val="24"/>
                    </w:rPr>
                    <w:t>This Batch Claim File list is loaded into an in-memory “</w:t>
                  </w:r>
                  <w:proofErr w:type="spellStart"/>
                  <w:r>
                    <w:rPr>
                      <w:sz w:val="24"/>
                      <w:szCs w:val="24"/>
                    </w:rPr>
                    <w:t>Recordset</w:t>
                  </w:r>
                  <w:proofErr w:type="spellEnd"/>
                  <w:r>
                    <w:rPr>
                      <w:sz w:val="24"/>
                      <w:szCs w:val="24"/>
                    </w:rPr>
                    <w:t xml:space="preserve">” object which drives the “For </w:t>
                  </w:r>
                  <w:proofErr w:type="gramStart"/>
                  <w:r>
                    <w:rPr>
                      <w:sz w:val="24"/>
                      <w:szCs w:val="24"/>
                    </w:rPr>
                    <w:t>Each</w:t>
                  </w:r>
                  <w:proofErr w:type="gramEnd"/>
                  <w:r>
                    <w:rPr>
                      <w:sz w:val="24"/>
                      <w:szCs w:val="24"/>
                    </w:rPr>
                    <w:t>” sequence container that follows.</w:t>
                  </w:r>
                </w:p>
                <w:p w:rsidR="00633FE8" w:rsidRDefault="00633FE8" w:rsidP="003345FA">
                  <w:pPr>
                    <w:pStyle w:val="ListParagraph"/>
                    <w:numPr>
                      <w:ilvl w:val="0"/>
                      <w:numId w:val="14"/>
                    </w:numPr>
                    <w:spacing w:after="60"/>
                    <w:rPr>
                      <w:sz w:val="24"/>
                      <w:szCs w:val="24"/>
                    </w:rPr>
                  </w:pPr>
                  <w:r>
                    <w:rPr>
                      <w:sz w:val="24"/>
                      <w:szCs w:val="24"/>
                    </w:rPr>
                    <w:t>The ETL Quarters List table is cleared in the Data Warehouse.  This is populated with a list of Discharge Quarters from this particular night’s run which is used for Blinding, among other things.</w:t>
                  </w:r>
                </w:p>
                <w:p w:rsidR="00633FE8" w:rsidRDefault="00633FE8" w:rsidP="003345FA">
                  <w:pPr>
                    <w:pStyle w:val="ListParagraph"/>
                    <w:numPr>
                      <w:ilvl w:val="0"/>
                      <w:numId w:val="14"/>
                    </w:numPr>
                    <w:spacing w:after="60"/>
                    <w:rPr>
                      <w:sz w:val="24"/>
                      <w:szCs w:val="24"/>
                    </w:rPr>
                  </w:pPr>
                  <w:r>
                    <w:rPr>
                      <w:sz w:val="24"/>
                      <w:szCs w:val="24"/>
                    </w:rPr>
                    <w:t>The In-Memory Claim Lookup cache is loaded.  This makes the Claim Lookup step(s) faster later.</w:t>
                  </w:r>
                </w:p>
                <w:p w:rsidR="00633FE8" w:rsidRDefault="00633FE8" w:rsidP="004569A5">
                  <w:pPr>
                    <w:pStyle w:val="ListParagraph"/>
                    <w:numPr>
                      <w:ilvl w:val="0"/>
                      <w:numId w:val="14"/>
                    </w:numPr>
                    <w:spacing w:after="60"/>
                    <w:rPr>
                      <w:sz w:val="24"/>
                      <w:szCs w:val="24"/>
                    </w:rPr>
                  </w:pPr>
                  <w:r>
                    <w:rPr>
                      <w:sz w:val="24"/>
                      <w:szCs w:val="24"/>
                    </w:rPr>
                    <w:t xml:space="preserve">The In-Memory NPI Lookup Cache is </w:t>
                  </w:r>
                  <w:proofErr w:type="gramStart"/>
                  <w:r>
                    <w:rPr>
                      <w:sz w:val="24"/>
                      <w:szCs w:val="24"/>
                    </w:rPr>
                    <w:t>loaded,</w:t>
                  </w:r>
                  <w:proofErr w:type="gramEnd"/>
                  <w:r>
                    <w:rPr>
                      <w:sz w:val="24"/>
                      <w:szCs w:val="24"/>
                    </w:rPr>
                    <w:t xml:space="preserve"> again it makes the SSIS lookup transform for that dataset faster overall in later steps.</w:t>
                  </w:r>
                </w:p>
                <w:p w:rsidR="00633FE8" w:rsidRPr="004569A5" w:rsidRDefault="00633FE8" w:rsidP="004569A5">
                  <w:pPr>
                    <w:pStyle w:val="ListParagraph"/>
                    <w:numPr>
                      <w:ilvl w:val="0"/>
                      <w:numId w:val="14"/>
                    </w:numPr>
                    <w:spacing w:after="60"/>
                    <w:rPr>
                      <w:sz w:val="24"/>
                      <w:szCs w:val="24"/>
                    </w:rPr>
                  </w:pPr>
                  <w:r>
                    <w:rPr>
                      <w:sz w:val="24"/>
                      <w:szCs w:val="24"/>
                    </w:rPr>
                    <w:t>The “Batch Prep” Sequence Container leads into a “For each” loop that runs claims processing for each batch of claim records coming from staging.</w:t>
                  </w:r>
                </w:p>
              </w:txbxContent>
            </v:textbox>
            <w10:wrap type="square"/>
          </v:shape>
        </w:pict>
      </w:r>
      <w:r w:rsidR="003345FA">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5080</wp:posOffset>
            </wp:positionV>
            <wp:extent cx="1969770" cy="8140065"/>
            <wp:effectExtent l="0" t="0" r="11430" b="0"/>
            <wp:wrapNone/>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69770" cy="8140065"/>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057BA5" w:rsidRDefault="00057BA5"/>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4523D9">
      <w:r>
        <w:rPr>
          <w:noProof/>
        </w:rPr>
        <w:lastRenderedPageBreak/>
        <w:pict>
          <v:shape id="Text Box 34" o:spid="_x0000_s1028" type="#_x0000_t202" style="position:absolute;margin-left:171pt;margin-top:0;width:297pt;height:6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" filled="f" stroked="f">
            <v:textbox>
              <w:txbxContent>
                <w:p w:rsidR="00633FE8" w:rsidRDefault="00633FE8" w:rsidP="003D59DC">
                  <w:pPr>
                    <w:spacing w:after="60"/>
                    <w:rPr>
                      <w:sz w:val="24"/>
                      <w:szCs w:val="24"/>
                    </w:rPr>
                  </w:pPr>
                  <w:r w:rsidRPr="003D59DC">
                    <w:rPr>
                      <w:sz w:val="24"/>
                      <w:szCs w:val="24"/>
                    </w:rPr>
                    <w:t xml:space="preserve">The </w:t>
                  </w:r>
                  <w:r>
                    <w:rPr>
                      <w:sz w:val="24"/>
                      <w:szCs w:val="24"/>
                    </w:rPr>
                    <w:t>“Claims” Sequence Container is the crucial first step to getting the Batch setup and the core Claim table updated.  The steps are as follows:</w:t>
                  </w:r>
                </w:p>
                <w:p w:rsidR="00633FE8" w:rsidRDefault="00633FE8" w:rsidP="003D59DC">
                  <w:pPr>
                    <w:pStyle w:val="ListParagraph"/>
                    <w:numPr>
                      <w:ilvl w:val="0"/>
                      <w:numId w:val="16"/>
                    </w:numPr>
                    <w:spacing w:after="60"/>
                    <w:rPr>
                      <w:sz w:val="24"/>
                      <w:szCs w:val="24"/>
                    </w:rPr>
                  </w:pPr>
                  <w:r>
                    <w:rPr>
                      <w:sz w:val="24"/>
                      <w:szCs w:val="24"/>
                    </w:rPr>
                    <w:t xml:space="preserve">The Current Batch ID is set based on the last Batch ID used in </w:t>
                  </w:r>
                  <w:proofErr w:type="spellStart"/>
                  <w:r>
                    <w:rPr>
                      <w:sz w:val="24"/>
                      <w:szCs w:val="24"/>
                    </w:rPr>
                    <w:t>DimBatch</w:t>
                  </w:r>
                  <w:proofErr w:type="spellEnd"/>
                </w:p>
                <w:p w:rsidR="00633FE8" w:rsidRDefault="00633FE8" w:rsidP="003D59DC">
                  <w:pPr>
                    <w:pStyle w:val="ListParagraph"/>
                    <w:numPr>
                      <w:ilvl w:val="0"/>
                      <w:numId w:val="16"/>
                    </w:numPr>
                    <w:spacing w:after="60"/>
                    <w:rPr>
                      <w:sz w:val="24"/>
                      <w:szCs w:val="24"/>
                    </w:rPr>
                  </w:pPr>
                  <w:r>
                    <w:rPr>
                      <w:sz w:val="24"/>
                      <w:szCs w:val="24"/>
                    </w:rPr>
                    <w:t xml:space="preserve">Several “working” tables are cleared in the Data Warehouse schema of </w:t>
                  </w:r>
                  <w:proofErr w:type="spellStart"/>
                  <w:r>
                    <w:rPr>
                      <w:sz w:val="24"/>
                      <w:szCs w:val="24"/>
                    </w:rPr>
                    <w:t>DFWHC_Staging</w:t>
                  </w:r>
                  <w:proofErr w:type="spellEnd"/>
                  <w:r>
                    <w:rPr>
                      <w:sz w:val="24"/>
                      <w:szCs w:val="24"/>
                    </w:rPr>
                    <w:t xml:space="preserve"> database.</w:t>
                  </w:r>
                </w:p>
                <w:p w:rsidR="00633FE8" w:rsidRDefault="00633FE8" w:rsidP="003D59DC">
                  <w:pPr>
                    <w:pStyle w:val="ListParagraph"/>
                    <w:numPr>
                      <w:ilvl w:val="0"/>
                      <w:numId w:val="16"/>
                    </w:numPr>
                    <w:spacing w:after="60"/>
                    <w:rPr>
                      <w:sz w:val="24"/>
                      <w:szCs w:val="24"/>
                    </w:rPr>
                  </w:pPr>
                  <w:r>
                    <w:rPr>
                      <w:sz w:val="24"/>
                      <w:szCs w:val="24"/>
                    </w:rPr>
                    <w:t>“Working” tables are cleared in the Data Warehouse as well.</w:t>
                  </w:r>
                </w:p>
                <w:p w:rsidR="00633FE8" w:rsidRDefault="00633FE8" w:rsidP="003D59DC">
                  <w:pPr>
                    <w:pStyle w:val="ListParagraph"/>
                    <w:numPr>
                      <w:ilvl w:val="0"/>
                      <w:numId w:val="16"/>
                    </w:numPr>
                    <w:spacing w:after="60"/>
                    <w:rPr>
                      <w:sz w:val="24"/>
                      <w:szCs w:val="24"/>
                    </w:rPr>
                  </w:pPr>
                  <w:r>
                    <w:rPr>
                      <w:sz w:val="24"/>
                      <w:szCs w:val="24"/>
                    </w:rPr>
                    <w:t>The current DQA/DSS Claim Id range is set for the batch</w:t>
                  </w:r>
                </w:p>
                <w:p w:rsidR="00633FE8" w:rsidRDefault="00633FE8" w:rsidP="003D59DC">
                  <w:pPr>
                    <w:pStyle w:val="ListParagraph"/>
                    <w:numPr>
                      <w:ilvl w:val="0"/>
                      <w:numId w:val="16"/>
                    </w:numPr>
                    <w:spacing w:after="60"/>
                    <w:rPr>
                      <w:sz w:val="24"/>
                      <w:szCs w:val="24"/>
                    </w:rPr>
                  </w:pPr>
                  <w:r>
                    <w:rPr>
                      <w:sz w:val="24"/>
                      <w:szCs w:val="24"/>
                    </w:rPr>
                    <w:t>A narrow “Claim ID” working file is loaded based on the Claim ID range previously set in order to improve performance of the load</w:t>
                  </w:r>
                </w:p>
                <w:p w:rsidR="00633FE8" w:rsidRDefault="00633FE8" w:rsidP="003D59DC">
                  <w:pPr>
                    <w:pStyle w:val="ListParagraph"/>
                    <w:numPr>
                      <w:ilvl w:val="0"/>
                      <w:numId w:val="16"/>
                    </w:numPr>
                    <w:spacing w:after="60"/>
                    <w:rPr>
                      <w:sz w:val="24"/>
                      <w:szCs w:val="24"/>
                    </w:rPr>
                  </w:pPr>
                  <w:r>
                    <w:rPr>
                      <w:sz w:val="24"/>
                      <w:szCs w:val="24"/>
                    </w:rPr>
                    <w:t>The Primary Claim Dimension is loaded.  This happens in two steps, first any new Claims are loaded and secondly Claim updates are processed separately.</w:t>
                  </w:r>
                </w:p>
                <w:p w:rsidR="00633FE8" w:rsidRPr="003D59DC" w:rsidRDefault="00633FE8" w:rsidP="003D59DC">
                  <w:pPr>
                    <w:pStyle w:val="ListParagraph"/>
                    <w:numPr>
                      <w:ilvl w:val="0"/>
                      <w:numId w:val="16"/>
                    </w:numPr>
                    <w:spacing w:after="60"/>
                    <w:rPr>
                      <w:sz w:val="24"/>
                      <w:szCs w:val="24"/>
                    </w:rPr>
                  </w:pPr>
                  <w:r>
                    <w:rPr>
                      <w:sz w:val="24"/>
                      <w:szCs w:val="24"/>
                    </w:rPr>
                    <w:t>Similarly, Claim Patient is processed.  Inserts are handled in one step, Updates are handled in another.</w:t>
                  </w:r>
                </w:p>
              </w:txbxContent>
            </v:textbox>
            <w10:wrap type="square"/>
          </v:shape>
        </w:pict>
      </w:r>
      <w:r w:rsidR="00606D70">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-114300</wp:posOffset>
            </wp:positionV>
            <wp:extent cx="1863005" cy="8528685"/>
            <wp:effectExtent l="0" t="0" r="0" b="5715"/>
            <wp:wrapNone/>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63005" cy="8528685"/>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r>
        <w:rPr>
          <w:noProof/>
        </w:rPr>
        <w:lastRenderedPageBreak/>
        <w:drawing>
          <wp:inline distT="0" distB="0" distL="0" distR="0">
            <wp:extent cx="2021840" cy="8910320"/>
            <wp:effectExtent l="0" t="0" r="10160" b="508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21840" cy="8910320"/>
                    </a:xfrm>
                    <a:prstGeom prst="rect">
                      <a:avLst/>
                    </a:prstGeom>
                    <a:noFill/>
                    <a:ln>
                      <a:noFill/>
                    </a:ln>
                  </pic:spPr>
                </pic:pic>
              </a:graphicData>
            </a:graphic>
          </wp:inline>
        </w:drawing>
      </w:r>
      <w:r w:rsidR="004523D9">
        <w:rPr>
          <w:noProof/>
        </w:rPr>
        <w:pict>
          <v:shape id="Text Box 35" o:spid="_x0000_s1029" type="#_x0000_t202" style="position:absolute;margin-left:183pt;margin-top:12pt;width:297pt;height:6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" filled="f" stroked="f">
            <v:textbox>
              <w:txbxContent>
                <w:p w:rsidR="00633FE8" w:rsidRDefault="00633FE8" w:rsidP="003D59DC">
                  <w:pPr>
                    <w:spacing w:after="60"/>
                    <w:rPr>
                      <w:sz w:val="24"/>
                      <w:szCs w:val="24"/>
                    </w:rPr>
                  </w:pPr>
                  <w:r w:rsidRPr="003D59DC">
                    <w:rPr>
                      <w:sz w:val="24"/>
                      <w:szCs w:val="24"/>
                    </w:rPr>
                    <w:t xml:space="preserve">The </w:t>
                  </w:r>
                  <w:r>
                    <w:rPr>
                      <w:sz w:val="24"/>
                      <w:szCs w:val="24"/>
                    </w:rPr>
                    <w:t>“Claims Maps” Sequence Container pulls in all the “many-to-many” tables surrounding claims.  Specifically:</w:t>
                  </w:r>
                </w:p>
                <w:p w:rsidR="00633FE8" w:rsidRDefault="00633FE8" w:rsidP="00633FE8">
                  <w:pPr>
                    <w:pStyle w:val="ListParagraph"/>
                    <w:numPr>
                      <w:ilvl w:val="0"/>
                      <w:numId w:val="17"/>
                    </w:numPr>
                    <w:spacing w:after="60"/>
                    <w:rPr>
                      <w:sz w:val="24"/>
                      <w:szCs w:val="24"/>
                    </w:rPr>
                  </w:pPr>
                  <w:r>
                    <w:rPr>
                      <w:sz w:val="24"/>
                      <w:szCs w:val="24"/>
                    </w:rPr>
                    <w:t>First step clears out the records in all the Map tables (via a stored procedure) for the current Batch being processed</w:t>
                  </w:r>
                </w:p>
                <w:p w:rsidR="00633FE8" w:rsidRDefault="00633FE8" w:rsidP="00633FE8">
                  <w:pPr>
                    <w:pStyle w:val="ListParagraph"/>
                    <w:numPr>
                      <w:ilvl w:val="0"/>
                      <w:numId w:val="17"/>
                    </w:numPr>
                    <w:spacing w:after="60"/>
                    <w:rPr>
                      <w:sz w:val="24"/>
                      <w:szCs w:val="24"/>
                    </w:rPr>
                  </w:pPr>
                  <w:r>
                    <w:rPr>
                      <w:sz w:val="24"/>
                      <w:szCs w:val="24"/>
                    </w:rPr>
                    <w:t xml:space="preserve">Map Claim Diagnosis contains all the </w:t>
                  </w:r>
                  <w:proofErr w:type="spellStart"/>
                  <w:r>
                    <w:rPr>
                      <w:sz w:val="24"/>
                      <w:szCs w:val="24"/>
                    </w:rPr>
                    <w:t>ICDx</w:t>
                  </w:r>
                  <w:proofErr w:type="spellEnd"/>
                  <w:r>
                    <w:rPr>
                      <w:sz w:val="24"/>
                      <w:szCs w:val="24"/>
                    </w:rPr>
                    <w:t xml:space="preserve"> Diagnosis records for a Claim</w:t>
                  </w:r>
                </w:p>
                <w:p w:rsidR="00633FE8" w:rsidRDefault="00633FE8" w:rsidP="00633FE8">
                  <w:pPr>
                    <w:pStyle w:val="ListParagraph"/>
                    <w:numPr>
                      <w:ilvl w:val="0"/>
                      <w:numId w:val="17"/>
                    </w:numPr>
                    <w:spacing w:after="60"/>
                    <w:rPr>
                      <w:sz w:val="24"/>
                      <w:szCs w:val="24"/>
                    </w:rPr>
                  </w:pPr>
                  <w:r>
                    <w:rPr>
                      <w:sz w:val="24"/>
                      <w:szCs w:val="24"/>
                    </w:rPr>
                    <w:t xml:space="preserve">Map Claim Procedure contains all the </w:t>
                  </w:r>
                  <w:proofErr w:type="spellStart"/>
                  <w:r>
                    <w:rPr>
                      <w:sz w:val="24"/>
                      <w:szCs w:val="24"/>
                    </w:rPr>
                    <w:t>ICDx</w:t>
                  </w:r>
                  <w:proofErr w:type="spellEnd"/>
                  <w:r>
                    <w:rPr>
                      <w:sz w:val="24"/>
                      <w:szCs w:val="24"/>
                    </w:rPr>
                    <w:t xml:space="preserve"> Procedures for a Claim</w:t>
                  </w:r>
                </w:p>
                <w:p w:rsidR="00633FE8" w:rsidRPr="003D59DC" w:rsidRDefault="00633FE8" w:rsidP="00633FE8">
                  <w:pPr>
                    <w:pStyle w:val="ListParagraph"/>
                    <w:numPr>
                      <w:ilvl w:val="0"/>
                      <w:numId w:val="17"/>
                    </w:numPr>
                    <w:spacing w:after="60"/>
                    <w:rPr>
                      <w:sz w:val="24"/>
                      <w:szCs w:val="24"/>
                    </w:rPr>
                  </w:pPr>
                  <w:r>
                    <w:rPr>
                      <w:sz w:val="24"/>
                      <w:szCs w:val="24"/>
                    </w:rPr>
                    <w:t>Similarly, Conditions, E-Codes, Occurrences, Occurrence Span and Claim Physician.</w:t>
                  </w:r>
                </w:p>
              </w:txbxContent>
            </v:textbox>
            <w10:wrap type="square"/>
          </v:shape>
        </w:pict>
      </w:r>
    </w:p>
    <w:p w:rsidR="00606D70" w:rsidRDefault="004523D9">
      <w:r>
        <w:rPr>
          <w:noProof/>
        </w:rPr>
        <w:lastRenderedPageBreak/>
        <w:pict>
          <v:shape id="Text Box 36" o:spid="_x0000_s1030" type="#_x0000_t202" style="position:absolute;margin-left:195pt;margin-top:9pt;width:297pt;height:6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" filled="f" stroked="f">
            <v:textbox>
              <w:txbxContent>
                <w:p w:rsidR="00633FE8" w:rsidRDefault="00633FE8" w:rsidP="00633FE8">
                  <w:pPr>
                    <w:spacing w:after="60"/>
                    <w:rPr>
                      <w:sz w:val="24"/>
                      <w:szCs w:val="24"/>
                    </w:rPr>
                  </w:pPr>
                  <w:r w:rsidRPr="003D59DC">
                    <w:rPr>
                      <w:sz w:val="24"/>
                      <w:szCs w:val="24"/>
                    </w:rPr>
                    <w:t xml:space="preserve">The </w:t>
                  </w:r>
                  <w:r>
                    <w:rPr>
                      <w:sz w:val="24"/>
                      <w:szCs w:val="24"/>
                    </w:rPr>
                    <w:t>“Claims FACTS” Sequence Container pulls in all the FACT tables surrounding claims.  Specifically:</w:t>
                  </w:r>
                </w:p>
                <w:p w:rsidR="00633FE8" w:rsidRDefault="00633FE8" w:rsidP="00633FE8">
                  <w:pPr>
                    <w:pStyle w:val="ListParagraph"/>
                    <w:numPr>
                      <w:ilvl w:val="0"/>
                      <w:numId w:val="18"/>
                    </w:numPr>
                    <w:spacing w:after="60"/>
                    <w:rPr>
                      <w:sz w:val="24"/>
                      <w:szCs w:val="24"/>
                    </w:rPr>
                  </w:pPr>
                  <w:r>
                    <w:rPr>
                      <w:sz w:val="24"/>
                      <w:szCs w:val="24"/>
                    </w:rPr>
                    <w:t>First step clears out the records in all the FACT tables (via a stored procedure) for the current Batch being processed</w:t>
                  </w:r>
                </w:p>
                <w:p w:rsidR="00633FE8" w:rsidRDefault="00633FE8" w:rsidP="00633FE8">
                  <w:pPr>
                    <w:pStyle w:val="ListParagraph"/>
                    <w:numPr>
                      <w:ilvl w:val="0"/>
                      <w:numId w:val="18"/>
                    </w:numPr>
                    <w:spacing w:after="60"/>
                    <w:rPr>
                      <w:sz w:val="24"/>
                      <w:szCs w:val="24"/>
                    </w:rPr>
                  </w:pPr>
                  <w:r>
                    <w:rPr>
                      <w:sz w:val="24"/>
                      <w:szCs w:val="24"/>
                    </w:rPr>
                    <w:t>Claim FACT is loaded – this is at the same grain as Dim Claim – contains the bulk of the Dim connections for “slicing” Claims</w:t>
                  </w:r>
                </w:p>
                <w:p w:rsidR="00633FE8" w:rsidRDefault="00633FE8" w:rsidP="00633FE8">
                  <w:pPr>
                    <w:pStyle w:val="ListParagraph"/>
                    <w:numPr>
                      <w:ilvl w:val="0"/>
                      <w:numId w:val="18"/>
                    </w:numPr>
                    <w:spacing w:after="60"/>
                    <w:rPr>
                      <w:sz w:val="24"/>
                      <w:szCs w:val="24"/>
                    </w:rPr>
                  </w:pPr>
                  <w:r>
                    <w:rPr>
                      <w:sz w:val="24"/>
                      <w:szCs w:val="24"/>
                    </w:rPr>
                    <w:t>Claim Charge FACT is loaded next – this is ultimately the largest FACT table in the Data Warehouse</w:t>
                  </w:r>
                </w:p>
                <w:p w:rsidR="00633FE8" w:rsidRDefault="00633FE8" w:rsidP="00633FE8">
                  <w:pPr>
                    <w:pStyle w:val="ListParagraph"/>
                    <w:numPr>
                      <w:ilvl w:val="0"/>
                      <w:numId w:val="18"/>
                    </w:numPr>
                    <w:spacing w:after="60"/>
                    <w:rPr>
                      <w:sz w:val="24"/>
                      <w:szCs w:val="24"/>
                    </w:rPr>
                  </w:pPr>
                  <w:r>
                    <w:rPr>
                      <w:sz w:val="24"/>
                      <w:szCs w:val="24"/>
                    </w:rPr>
                    <w:t xml:space="preserve">Highest Charge Procedure FACT is a new table introduced to assist in some reporting that Greg wanted that is not </w:t>
                  </w:r>
                  <w:proofErr w:type="spellStart"/>
                  <w:r>
                    <w:rPr>
                      <w:sz w:val="24"/>
                      <w:szCs w:val="24"/>
                    </w:rPr>
                    <w:t>performant</w:t>
                  </w:r>
                  <w:proofErr w:type="spellEnd"/>
                  <w:r>
                    <w:rPr>
                      <w:sz w:val="24"/>
                      <w:szCs w:val="24"/>
                    </w:rPr>
                    <w:t xml:space="preserve"> otherwise</w:t>
                  </w:r>
                </w:p>
                <w:p w:rsidR="00633FE8" w:rsidRDefault="00C06016" w:rsidP="00633FE8">
                  <w:pPr>
                    <w:pStyle w:val="ListParagraph"/>
                    <w:numPr>
                      <w:ilvl w:val="0"/>
                      <w:numId w:val="18"/>
                    </w:numPr>
                    <w:spacing w:after="60"/>
                    <w:rPr>
                      <w:sz w:val="24"/>
                      <w:szCs w:val="24"/>
                    </w:rPr>
                  </w:pPr>
                  <w:r>
                    <w:rPr>
                      <w:sz w:val="24"/>
                      <w:szCs w:val="24"/>
                    </w:rPr>
                    <w:t>Claim Value is another 1-to-many FACT table tied to Claim</w:t>
                  </w:r>
                </w:p>
                <w:p w:rsidR="00C06016" w:rsidRDefault="00C06016" w:rsidP="00633FE8">
                  <w:pPr>
                    <w:pStyle w:val="ListParagraph"/>
                    <w:numPr>
                      <w:ilvl w:val="0"/>
                      <w:numId w:val="18"/>
                    </w:numPr>
                    <w:spacing w:after="60"/>
                    <w:rPr>
                      <w:sz w:val="24"/>
                      <w:szCs w:val="24"/>
                    </w:rPr>
                  </w:pPr>
                  <w:r>
                    <w:rPr>
                      <w:sz w:val="24"/>
                      <w:szCs w:val="24"/>
                    </w:rPr>
                    <w:t>Next are the loads for two of the three related tables that are used to constitute the IQSC “PUDF” dataset:</w:t>
                  </w:r>
                </w:p>
                <w:p w:rsidR="00C06016" w:rsidRDefault="00C06016" w:rsidP="00C06016">
                  <w:pPr>
                    <w:pStyle w:val="ListParagraph"/>
                    <w:numPr>
                      <w:ilvl w:val="1"/>
                      <w:numId w:val="18"/>
                    </w:numPr>
                    <w:spacing w:after="60"/>
                    <w:rPr>
                      <w:sz w:val="24"/>
                      <w:szCs w:val="24"/>
                    </w:rPr>
                  </w:pPr>
                  <w:r>
                    <w:rPr>
                      <w:sz w:val="24"/>
                      <w:szCs w:val="24"/>
                    </w:rPr>
                    <w:t>IQSC PUDF Computed</w:t>
                  </w:r>
                </w:p>
                <w:p w:rsidR="00C06016" w:rsidRDefault="00C06016" w:rsidP="00C06016">
                  <w:pPr>
                    <w:pStyle w:val="ListParagraph"/>
                    <w:numPr>
                      <w:ilvl w:val="1"/>
                      <w:numId w:val="18"/>
                    </w:numPr>
                    <w:spacing w:after="60"/>
                    <w:rPr>
                      <w:sz w:val="24"/>
                      <w:szCs w:val="24"/>
                    </w:rPr>
                  </w:pPr>
                  <w:r>
                    <w:rPr>
                      <w:sz w:val="24"/>
                      <w:szCs w:val="24"/>
                    </w:rPr>
                    <w:t>IQSC PUDF MEDPAR</w:t>
                  </w:r>
                </w:p>
                <w:p w:rsidR="00C06016" w:rsidRPr="003D59DC" w:rsidRDefault="00C06016" w:rsidP="00C06016">
                  <w:pPr>
                    <w:pStyle w:val="ListParagraph"/>
                    <w:numPr>
                      <w:ilvl w:val="0"/>
                      <w:numId w:val="18"/>
                    </w:numPr>
                    <w:spacing w:after="60"/>
                    <w:rPr>
                      <w:sz w:val="24"/>
                      <w:szCs w:val="24"/>
                    </w:rPr>
                  </w:pPr>
                  <w:r>
                    <w:rPr>
                      <w:sz w:val="24"/>
                      <w:szCs w:val="24"/>
                    </w:rPr>
                    <w:t xml:space="preserve">Next Ancillary &amp; </w:t>
                  </w:r>
                  <w:proofErr w:type="spellStart"/>
                  <w:r>
                    <w:rPr>
                      <w:sz w:val="24"/>
                      <w:szCs w:val="24"/>
                    </w:rPr>
                    <w:t>Accomodation</w:t>
                  </w:r>
                  <w:proofErr w:type="spellEnd"/>
                  <w:r>
                    <w:rPr>
                      <w:sz w:val="24"/>
                      <w:szCs w:val="24"/>
                    </w:rPr>
                    <w:t xml:space="preserve"> charges are updated in the Claim FACT based on the revenue codes associated to the detail Claim Charges.</w:t>
                  </w:r>
                </w:p>
              </w:txbxContent>
            </v:textbox>
            <w10:wrap type="square"/>
          </v:shape>
        </w:pict>
      </w:r>
      <w:r w:rsidR="00633FE8">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761490" cy="8552180"/>
            <wp:effectExtent l="0" t="0" r="0" b="762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761490" cy="8552180"/>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p w:rsidR="00606D70" w:rsidRDefault="004523D9">
      <w:r>
        <w:rPr>
          <w:noProof/>
        </w:rPr>
        <w:lastRenderedPageBreak/>
        <w:pict>
          <v:shape id="Text Box 37" o:spid="_x0000_s1031" type="#_x0000_t202" style="position:absolute;margin-left:207pt;margin-top:0;width:297pt;height:63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" filled="f" stroked="f">
            <v:textbox>
              <w:txbxContent>
                <w:p w:rsidR="00C06016" w:rsidRDefault="00C06016" w:rsidP="00C06016">
                  <w:pPr>
                    <w:spacing w:after="60"/>
                    <w:rPr>
                      <w:sz w:val="24"/>
                      <w:szCs w:val="24"/>
                    </w:rPr>
                  </w:pPr>
                  <w:r w:rsidRPr="00C06016">
                    <w:rPr>
                      <w:sz w:val="24"/>
                      <w:szCs w:val="24"/>
                    </w:rPr>
                    <w:t xml:space="preserve">The </w:t>
                  </w:r>
                  <w:r>
                    <w:rPr>
                      <w:sz w:val="24"/>
                      <w:szCs w:val="24"/>
                    </w:rPr>
                    <w:t>final steps of the Batch “LOOP” wrap things up. First, it is determined what “Discharge Quarters” there are in the batch.</w:t>
                  </w:r>
                </w:p>
                <w:p w:rsidR="00C06016" w:rsidRDefault="00C06016" w:rsidP="00C06016">
                  <w:pPr>
                    <w:spacing w:after="60"/>
                    <w:rPr>
                      <w:sz w:val="24"/>
                      <w:szCs w:val="24"/>
                    </w:rPr>
                  </w:pPr>
                  <w:r>
                    <w:rPr>
                      <w:sz w:val="24"/>
                      <w:szCs w:val="24"/>
                    </w:rPr>
                    <w:t>Second, the Dim Batch is Updated, and all the Hospital Claim Data Files that were processed are updated in the Dim Queue Status table</w:t>
                  </w:r>
                </w:p>
                <w:p w:rsidR="00C06016" w:rsidRPr="00C06016" w:rsidRDefault="00C06016" w:rsidP="00C06016">
                  <w:pPr>
                    <w:spacing w:after="60"/>
                    <w:rPr>
                      <w:sz w:val="24"/>
                      <w:szCs w:val="24"/>
                    </w:rPr>
                  </w:pPr>
                  <w:r>
                    <w:rPr>
                      <w:sz w:val="24"/>
                      <w:szCs w:val="24"/>
                    </w:rPr>
                    <w:t>Finally, this batch of claims is sent to the Inpatient &amp; Outpatient groupers.</w:t>
                  </w:r>
                </w:p>
              </w:txbxContent>
            </v:textbox>
            <w10:wrap type="square"/>
          </v:shape>
        </w:pict>
      </w:r>
      <w:r w:rsidR="00633FE8">
        <w:rPr>
          <w:noProof/>
        </w:rPr>
        <w:drawing>
          <wp:anchor distT="0" distB="0" distL="114300" distR="114300" simplePos="0" relativeHeight="251668480" behindDoc="0" locked="0" layoutInCell="1" allowOverlap="1">
            <wp:simplePos x="0" y="0"/>
            <wp:positionH relativeFrom="column">
              <wp:posOffset>114300</wp:posOffset>
            </wp:positionH>
            <wp:positionV relativeFrom="paragraph">
              <wp:posOffset>-114300</wp:posOffset>
            </wp:positionV>
            <wp:extent cx="2062480" cy="66040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062480" cy="6604000"/>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p>
    <w:p w:rsidR="00606D70" w:rsidRDefault="00606D70"/>
    <w:p w:rsidR="00606D70" w:rsidRDefault="00606D70"/>
    <w:p w:rsidR="00606D70" w:rsidRDefault="00606D70"/>
    <w:p w:rsidR="00606D70" w:rsidRDefault="00606D70"/>
    <w:p w:rsidR="00606D70" w:rsidRDefault="00606D70"/>
    <w:p w:rsidR="00606D70" w:rsidRDefault="00606D70"/>
    <w:p w:rsidR="00606D70" w:rsidRDefault="00606D70">
      <w:bookmarkStart w:id="0" w:name="_GoBack"/>
      <w:bookmarkEnd w:id="0"/>
    </w:p>
    <w:p w:rsidR="00606D70" w:rsidRDefault="00606D70">
      <w:pPr>
        <w:sectPr w:rsidR="00606D70" w:rsidSect="00E53CA8">
          <w:pgSz w:w="12240" w:h="15840"/>
          <w:pgMar w:top="1440" w:right="1440" w:bottom="1440" w:left="1440" w:header="720" w:footer="720" w:gutter="0"/>
          <w:cols w:space="720"/>
          <w:titlePg/>
          <w:docGrid w:linePitch="360"/>
        </w:sectPr>
      </w:pPr>
    </w:p>
    <w:p w:rsidR="00426857" w:rsidRDefault="00426857" w:rsidP="00426857">
      <w:pPr>
        <w:pStyle w:val="Heading1"/>
        <w:numPr>
          <w:ilvl w:val="0"/>
          <w:numId w:val="1"/>
        </w:numPr>
      </w:pPr>
      <w:r>
        <w:lastRenderedPageBreak/>
        <w:t>Inpatient / Outpatient Grouper Processing</w:t>
      </w:r>
    </w:p>
    <w:p w:rsidR="00426857" w:rsidRDefault="00426857" w:rsidP="00426857">
      <w:pPr>
        <w:pStyle w:val="ListParagraph"/>
        <w:numPr>
          <w:ilvl w:val="1"/>
          <w:numId w:val="1"/>
        </w:numPr>
      </w:pPr>
      <w:r>
        <w:t>Inpatient Grouper (Top Half)</w:t>
      </w:r>
    </w:p>
    <w:p w:rsidR="00426857" w:rsidRDefault="00426857" w:rsidP="00426857">
      <w:r>
        <w:tab/>
      </w:r>
      <w:r w:rsidRPr="00426857">
        <w:rPr>
          <w:noProof/>
        </w:rPr>
        <w:drawing>
          <wp:inline distT="0" distB="0" distL="0" distR="0">
            <wp:extent cx="2838374" cy="6865620"/>
            <wp:effectExtent l="0" t="0" r="698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839015" cy="6867171"/>
                    </a:xfrm>
                    <a:prstGeom prst="rect">
                      <a:avLst/>
                    </a:prstGeom>
                    <a:noFill/>
                    <a:ln>
                      <a:noFill/>
                    </a:ln>
                  </pic:spPr>
                </pic:pic>
              </a:graphicData>
            </a:graphic>
          </wp:inline>
        </w:drawing>
      </w:r>
    </w:p>
    <w:p w:rsidR="00426857" w:rsidRDefault="00426857" w:rsidP="00426857"/>
    <w:p w:rsidR="00537F42" w:rsidRDefault="00A76F72" w:rsidP="00A76F72">
      <w:pPr>
        <w:pStyle w:val="ListParagraph"/>
        <w:numPr>
          <w:ilvl w:val="1"/>
          <w:numId w:val="1"/>
        </w:numPr>
      </w:pPr>
      <w:r>
        <w:lastRenderedPageBreak/>
        <w:t>Inpatient Grouper (Bottom Half)</w:t>
      </w:r>
      <w:r>
        <w:br/>
      </w:r>
      <w:r>
        <w:br/>
      </w:r>
      <w:r>
        <w:rPr>
          <w:noProof/>
        </w:rPr>
        <w:drawing>
          <wp:inline distT="0" distB="0" distL="0" distR="0">
            <wp:extent cx="2429099" cy="7653655"/>
            <wp:effectExtent l="0" t="0" r="952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29212" cy="7654010"/>
                    </a:xfrm>
                    <a:prstGeom prst="rect">
                      <a:avLst/>
                    </a:prstGeom>
                    <a:noFill/>
                    <a:ln>
                      <a:noFill/>
                    </a:ln>
                  </pic:spPr>
                </pic:pic>
              </a:graphicData>
            </a:graphic>
          </wp:inline>
        </w:drawing>
      </w:r>
      <w:r>
        <w:br w:type="page"/>
      </w:r>
    </w:p>
    <w:p w:rsidR="00537F42" w:rsidRDefault="00537F42" w:rsidP="00A76F72">
      <w:pPr>
        <w:pStyle w:val="ListParagraph"/>
        <w:numPr>
          <w:ilvl w:val="1"/>
          <w:numId w:val="1"/>
        </w:numPr>
      </w:pPr>
      <w:r>
        <w:lastRenderedPageBreak/>
        <w:t>Outpatient Group (Top Half)</w:t>
      </w:r>
    </w:p>
    <w:p w:rsidR="00A76F72" w:rsidRDefault="00A76F72" w:rsidP="00537F42">
      <w:pPr>
        <w:pStyle w:val="ListParagraph"/>
        <w:ind w:left="1185"/>
      </w:pPr>
      <w:r>
        <w:br/>
      </w:r>
      <w:r>
        <w:rPr>
          <w:noProof/>
        </w:rPr>
        <w:drawing>
          <wp:inline distT="0" distB="0" distL="0" distR="0">
            <wp:extent cx="3565349" cy="7561580"/>
            <wp:effectExtent l="0" t="0" r="0" b="762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566316" cy="7563630"/>
                    </a:xfrm>
                    <a:prstGeom prst="rect">
                      <a:avLst/>
                    </a:prstGeom>
                    <a:noFill/>
                    <a:ln>
                      <a:noFill/>
                    </a:ln>
                  </pic:spPr>
                </pic:pic>
              </a:graphicData>
            </a:graphic>
          </wp:inline>
        </w:drawing>
      </w:r>
    </w:p>
    <w:p w:rsidR="00537F42" w:rsidRDefault="00537F42" w:rsidP="00537F42">
      <w:pPr>
        <w:pStyle w:val="ListParagraph"/>
        <w:ind w:left="1185"/>
      </w:pPr>
    </w:p>
    <w:p w:rsidR="00537F42" w:rsidRDefault="00537F42" w:rsidP="00537F42">
      <w:pPr>
        <w:pStyle w:val="ListParagraph"/>
        <w:numPr>
          <w:ilvl w:val="1"/>
          <w:numId w:val="1"/>
        </w:numPr>
      </w:pPr>
      <w:r>
        <w:lastRenderedPageBreak/>
        <w:t>Outpatient Group (Bottom Half)</w:t>
      </w:r>
    </w:p>
    <w:p w:rsidR="00537F42" w:rsidRDefault="00537F42" w:rsidP="00537F42">
      <w:pPr>
        <w:pStyle w:val="ListParagraph"/>
        <w:ind w:left="1185"/>
      </w:pPr>
    </w:p>
    <w:p w:rsidR="00A76F72" w:rsidRDefault="00537F42" w:rsidP="006923FE">
      <w:pPr>
        <w:pStyle w:val="ListParagraph"/>
        <w:ind w:left="1185"/>
      </w:pPr>
      <w:r>
        <w:rPr>
          <w:noProof/>
        </w:rPr>
        <w:drawing>
          <wp:inline distT="0" distB="0" distL="0" distR="0">
            <wp:extent cx="2848956" cy="758190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848956" cy="7581900"/>
                    </a:xfrm>
                    <a:prstGeom prst="rect">
                      <a:avLst/>
                    </a:prstGeom>
                    <a:noFill/>
                    <a:ln>
                      <a:noFill/>
                    </a:ln>
                  </pic:spPr>
                </pic:pic>
              </a:graphicData>
            </a:graphic>
          </wp:inline>
        </w:drawing>
      </w:r>
    </w:p>
    <w:p w:rsidR="00A76F72" w:rsidRPr="00426857" w:rsidRDefault="00A76F72" w:rsidP="00426857">
      <w:pPr>
        <w:pStyle w:val="ListParagraph"/>
        <w:numPr>
          <w:ilvl w:val="1"/>
          <w:numId w:val="1"/>
        </w:numPr>
        <w:sectPr w:rsidR="00A76F72" w:rsidRPr="00426857" w:rsidSect="00536E67">
          <w:pgSz w:w="12240" w:h="15840"/>
          <w:pgMar w:top="1440" w:right="1440" w:bottom="1440" w:left="1440" w:header="720" w:footer="720" w:gutter="0"/>
          <w:cols w:space="720"/>
          <w:titlePg/>
          <w:docGrid w:linePitch="360"/>
        </w:sectPr>
      </w:pPr>
    </w:p>
    <w:p w:rsidR="00536E67" w:rsidRDefault="00536E67" w:rsidP="00A76F72">
      <w:pPr>
        <w:pStyle w:val="Heading1"/>
        <w:numPr>
          <w:ilvl w:val="0"/>
          <w:numId w:val="1"/>
        </w:numPr>
      </w:pPr>
      <w:proofErr w:type="spellStart"/>
      <w:r>
        <w:lastRenderedPageBreak/>
        <w:t>QuadraMed</w:t>
      </w:r>
      <w:proofErr w:type="spellEnd"/>
      <w:r>
        <w:t xml:space="preserve"> Processing</w:t>
      </w:r>
    </w:p>
    <w:p w:rsidR="00536E67" w:rsidRDefault="00536E67" w:rsidP="00536E67">
      <w:r>
        <w:br/>
        <w:t xml:space="preserve">Packages: </w:t>
      </w:r>
      <w:r>
        <w:br/>
        <w:t>4_DW_Quadramed_File_Processing.dtsx</w:t>
      </w:r>
      <w:r>
        <w:br/>
        <w:t>QuadraMed_32bit\4_DW_Quadramed_Refresh3.dtsx</w:t>
      </w:r>
    </w:p>
    <w:p w:rsidR="00536E67" w:rsidRDefault="00536E67" w:rsidP="00536E67">
      <w:r w:rsidRPr="009675C1">
        <w:rPr>
          <w:b/>
        </w:rPr>
        <w:t>Description:</w:t>
      </w:r>
      <w:r>
        <w:t xml:space="preserve"> </w:t>
      </w:r>
    </w:p>
    <w:p w:rsidR="00536E67" w:rsidRDefault="00536E67" w:rsidP="00536E67">
      <w:r>
        <w:t xml:space="preserve">This package generates files to be processed by </w:t>
      </w:r>
      <w:proofErr w:type="spellStart"/>
      <w:r>
        <w:t>QuadraMed</w:t>
      </w:r>
      <w:proofErr w:type="spellEnd"/>
      <w:r>
        <w:t xml:space="preserve"> and updates the data based on the results which </w:t>
      </w:r>
      <w:proofErr w:type="spellStart"/>
      <w:r>
        <w:t>QuadraMed</w:t>
      </w:r>
      <w:proofErr w:type="spellEnd"/>
      <w:r>
        <w:t xml:space="preserve"> returns. If a file is generated successfully, it will be moved to the following directory: </w:t>
      </w:r>
      <w:r w:rsidRPr="003752E4">
        <w:t>\\house\QuadraMed_DI_Extract\LoadSupp</w:t>
      </w:r>
      <w:r>
        <w:t>.</w:t>
      </w:r>
    </w:p>
    <w:p w:rsidR="00536E67" w:rsidRDefault="00536E67" w:rsidP="00536E67">
      <w:pPr>
        <w:rPr>
          <w:b/>
        </w:rPr>
      </w:pPr>
      <w:r w:rsidRPr="00E77EA9">
        <w:rPr>
          <w:b/>
        </w:rPr>
        <w:t>Tables Impacted:</w:t>
      </w:r>
    </w:p>
    <w:p w:rsidR="00536E67" w:rsidRDefault="00536E67" w:rsidP="00536E67">
      <w:proofErr w:type="spellStart"/>
      <w:r>
        <w:t>IQSC_DataWarehouse.</w:t>
      </w:r>
      <w:r w:rsidRPr="002F337B">
        <w:t>ETL.QuadramedControl</w:t>
      </w:r>
      <w:proofErr w:type="spellEnd"/>
      <w:r>
        <w:br/>
      </w:r>
      <w:proofErr w:type="spellStart"/>
      <w:r>
        <w:t>IQSC_DataWarehouse.</w:t>
      </w:r>
      <w:r w:rsidRPr="002F337B">
        <w:t>ETL.</w:t>
      </w:r>
      <w:r>
        <w:t>Quadramed_QueueStatusList</w:t>
      </w:r>
      <w:proofErr w:type="spellEnd"/>
      <w:r>
        <w:br/>
      </w:r>
      <w:proofErr w:type="spellStart"/>
      <w:r>
        <w:t>IQSC_DataWarehouse.dbo.DimQueueStatus</w:t>
      </w:r>
      <w:proofErr w:type="spellEnd"/>
      <w:r>
        <w:br/>
      </w:r>
      <w:proofErr w:type="spellStart"/>
      <w:r>
        <w:t>IQSC_DataWarehouse.QuadraMed.Claim_Patient_Archive</w:t>
      </w:r>
      <w:proofErr w:type="spellEnd"/>
      <w:r>
        <w:br/>
      </w:r>
      <w:proofErr w:type="spellStart"/>
      <w:r>
        <w:t>IQSC_DataWarehouse.QuadraMed.Claim_Patient</w:t>
      </w:r>
      <w:proofErr w:type="spellEnd"/>
      <w:r>
        <w:t xml:space="preserve"> </w:t>
      </w:r>
      <w:r>
        <w:br/>
      </w:r>
    </w:p>
    <w:p w:rsidR="00536E67" w:rsidRDefault="00536E67" w:rsidP="00536E67">
      <w:r>
        <w:br w:type="page"/>
      </w:r>
    </w:p>
    <w:p w:rsidR="00536E67" w:rsidRDefault="00536E67" w:rsidP="00536E67">
      <w:pPr>
        <w:rPr>
          <w:b/>
        </w:rPr>
      </w:pPr>
      <w:r>
        <w:rPr>
          <w:b/>
        </w:rPr>
        <w:lastRenderedPageBreak/>
        <w:t>4_DW_Quadramed_File_Processing.dtsx</w:t>
      </w:r>
      <w:r>
        <w:rPr>
          <w:b/>
        </w:rPr>
        <w:br/>
      </w:r>
      <w:r w:rsidRPr="00E77EA9">
        <w:rPr>
          <w:b/>
        </w:rPr>
        <w:t>Full Package:</w:t>
      </w:r>
    </w:p>
    <w:p w:rsidR="00536E67" w:rsidRDefault="00536E67" w:rsidP="00536E67">
      <w:pPr>
        <w:jc w:val="center"/>
        <w:rPr>
          <w:b/>
        </w:rPr>
      </w:pPr>
      <w:r>
        <w:rPr>
          <w:b/>
          <w:noProof/>
        </w:rPr>
        <w:drawing>
          <wp:inline distT="0" distB="0" distL="0" distR="0">
            <wp:extent cx="5722510" cy="6911340"/>
            <wp:effectExtent l="0" t="0" r="0" b="0"/>
            <wp:docPr id="5" name="Picture 5" descr="C:\Users\Jrush\Desktop\Quadrame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sh\Desktop\Quadramed_1.pn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722932" cy="6911850"/>
                    </a:xfrm>
                    <a:prstGeom prst="rect">
                      <a:avLst/>
                    </a:prstGeom>
                    <a:noFill/>
                    <a:ln>
                      <a:noFill/>
                    </a:ln>
                  </pic:spPr>
                </pic:pic>
              </a:graphicData>
            </a:graphic>
          </wp:inline>
        </w:drawing>
      </w:r>
    </w:p>
    <w:p w:rsidR="00536E67" w:rsidRDefault="00536E67" w:rsidP="00536E67">
      <w:pPr>
        <w:rPr>
          <w:b/>
        </w:rPr>
      </w:pPr>
      <w:r>
        <w:rPr>
          <w:b/>
        </w:rPr>
        <w:br w:type="page"/>
      </w:r>
    </w:p>
    <w:p w:rsidR="00536E67" w:rsidRDefault="00A126EB" w:rsidP="00536E67">
      <w:pPr>
        <w:rPr>
          <w:b/>
        </w:rPr>
      </w:pPr>
      <w:r>
        <w:rPr>
          <w:b/>
        </w:rPr>
        <w:lastRenderedPageBreak/>
        <w:t>5_DW_Quadramed_Refresh</w:t>
      </w:r>
      <w:r w:rsidR="00536E67">
        <w:rPr>
          <w:b/>
        </w:rPr>
        <w:t>.dtsx</w:t>
      </w:r>
      <w:r w:rsidR="00536E67">
        <w:rPr>
          <w:b/>
        </w:rPr>
        <w:br/>
        <w:t>Full Package:</w:t>
      </w:r>
    </w:p>
    <w:p w:rsidR="00536E67" w:rsidRDefault="00A126EB" w:rsidP="00536E67">
      <w:pPr>
        <w:sectPr w:rsidR="00536E67" w:rsidSect="00536E67">
          <w:pgSz w:w="12240" w:h="15840"/>
          <w:pgMar w:top="1440" w:right="1440" w:bottom="1440" w:left="1440" w:header="720" w:footer="720" w:gutter="0"/>
          <w:cols w:space="720"/>
          <w:titlePg/>
          <w:docGrid w:linePitch="360"/>
        </w:sectPr>
      </w:pPr>
      <w:r>
        <w:rPr>
          <w:noProof/>
        </w:rPr>
        <w:drawing>
          <wp:inline distT="0" distB="0" distL="0" distR="0">
            <wp:extent cx="2171700" cy="744975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73677" cy="7456536"/>
                    </a:xfrm>
                    <a:prstGeom prst="rect">
                      <a:avLst/>
                    </a:prstGeom>
                    <a:noFill/>
                    <a:ln>
                      <a:noFill/>
                    </a:ln>
                  </pic:spPr>
                </pic:pic>
              </a:graphicData>
            </a:graphic>
          </wp:inline>
        </w:drawing>
      </w:r>
    </w:p>
    <w:p w:rsidR="00536E67" w:rsidRDefault="006923FE" w:rsidP="00A76F72">
      <w:pPr>
        <w:pStyle w:val="Heading1"/>
        <w:numPr>
          <w:ilvl w:val="0"/>
          <w:numId w:val="1"/>
        </w:numPr>
      </w:pPr>
      <w:r>
        <w:lastRenderedPageBreak/>
        <w:t>REMPI Processing</w:t>
      </w:r>
    </w:p>
    <w:p w:rsidR="00336B74" w:rsidRDefault="00C46406" w:rsidP="00336B74">
      <w:pPr>
        <w:rPr>
          <w:b/>
        </w:rPr>
      </w:pPr>
      <w:r>
        <w:br/>
      </w:r>
      <w:r w:rsidR="00336B74">
        <w:rPr>
          <w:b/>
        </w:rPr>
        <w:t>REMPI Process</w:t>
      </w:r>
    </w:p>
    <w:p w:rsidR="00336B74" w:rsidRDefault="00336B74" w:rsidP="00336B74">
      <w:r>
        <w:t xml:space="preserve">Packages: </w:t>
      </w:r>
      <w:r>
        <w:br/>
        <w:t>8_REMPI_1_Process_ReadmissionMatrix.dtsx</w:t>
      </w:r>
      <w:r>
        <w:br/>
        <w:t>8_REMPI_2_Process_EncounterClassMatrix.dtsx</w:t>
      </w:r>
      <w:r>
        <w:br/>
        <w:t>8_REMPI_3_Process_ReAdmitTypeAssignment.dtsx</w:t>
      </w:r>
      <w:r>
        <w:br/>
        <w:t>8_REMPI_4_DM_REMPI_DataMart_ETL.dtsx</w:t>
      </w:r>
      <w:r>
        <w:br/>
        <w:t>8_REMPI_5_Process_Fact_Patient_Index_Expanded.dtsx</w:t>
      </w:r>
      <w:r>
        <w:br/>
      </w:r>
      <w:r>
        <w:rPr>
          <w:b/>
        </w:rPr>
        <w:br/>
      </w:r>
      <w:r w:rsidRPr="009675C1">
        <w:rPr>
          <w:b/>
        </w:rPr>
        <w:t>Description:</w:t>
      </w:r>
      <w:r>
        <w:t xml:space="preserve"> </w:t>
      </w:r>
    </w:p>
    <w:p w:rsidR="00336B74" w:rsidRDefault="00336B74" w:rsidP="00336B74">
      <w:pPr>
        <w:rPr>
          <w:b/>
        </w:rPr>
      </w:pPr>
      <w:r w:rsidRPr="00E77EA9">
        <w:rPr>
          <w:b/>
        </w:rPr>
        <w:t>Tables Impacted:</w:t>
      </w:r>
    </w:p>
    <w:p w:rsidR="00336B74" w:rsidRDefault="00336B74" w:rsidP="00336B74">
      <w:proofErr w:type="spellStart"/>
      <w:r>
        <w:t>IQSC_DataWarehouse.</w:t>
      </w:r>
      <w:r w:rsidRPr="00326C9E">
        <w:t>REMPI.PatientMatch_Raw</w:t>
      </w:r>
      <w:proofErr w:type="spellEnd"/>
      <w:r w:rsidRPr="00326C9E">
        <w:t xml:space="preserve"> </w:t>
      </w:r>
      <w:r>
        <w:br/>
      </w:r>
      <w:proofErr w:type="spellStart"/>
      <w:r>
        <w:t>IQSC_DataWarehouse.REMPI.PatientMatch</w:t>
      </w:r>
      <w:proofErr w:type="spellEnd"/>
      <w:r>
        <w:br/>
      </w:r>
      <w:proofErr w:type="spellStart"/>
      <w:r>
        <w:t>IQSC_DataWarehouse.REMPI.ReAdmissionMatrix</w:t>
      </w:r>
      <w:proofErr w:type="spellEnd"/>
      <w:r>
        <w:br/>
      </w:r>
      <w:proofErr w:type="spellStart"/>
      <w:r>
        <w:t>IQSC_DataWarehouse.REMPI.EncounterClassMatrix</w:t>
      </w:r>
      <w:proofErr w:type="spellEnd"/>
      <w:r>
        <w:br/>
      </w:r>
      <w:proofErr w:type="spellStart"/>
      <w:r>
        <w:t>IQSC_DataWarehouse.REMPI.ReAdmitTypeAssignment</w:t>
      </w:r>
      <w:proofErr w:type="spellEnd"/>
      <w:r>
        <w:br/>
      </w:r>
      <w:proofErr w:type="spellStart"/>
      <w:r>
        <w:t>IQSC_DataWarehouse.REMPI.ReAdmitTypeAssignmentMatrix</w:t>
      </w:r>
      <w:proofErr w:type="spellEnd"/>
      <w:r>
        <w:br/>
      </w:r>
      <w:proofErr w:type="spellStart"/>
      <w:r>
        <w:t>IQSC_DataWarehouse.REMPI.FactEncounter</w:t>
      </w:r>
      <w:proofErr w:type="spellEnd"/>
      <w:r>
        <w:br/>
      </w:r>
      <w:proofErr w:type="spellStart"/>
      <w:r>
        <w:t>IQSC_DataWarehouse.REMPI.FactComorbid</w:t>
      </w:r>
      <w:proofErr w:type="spellEnd"/>
      <w:r>
        <w:br/>
      </w:r>
      <w:proofErr w:type="spellStart"/>
      <w:r>
        <w:t>IQSC_DataWarehouse.REMPI.FactReAdmit</w:t>
      </w:r>
      <w:proofErr w:type="spellEnd"/>
      <w:r>
        <w:br/>
      </w:r>
      <w:proofErr w:type="spellStart"/>
      <w:r>
        <w:t>IQSC_DataWarehouse.REMPI.REMPI_Rates_Data_Cube</w:t>
      </w:r>
      <w:proofErr w:type="spellEnd"/>
      <w:r>
        <w:br/>
      </w:r>
      <w:proofErr w:type="spellStart"/>
      <w:r>
        <w:t>IQSC_DataWarehouse.REMPI.REMPI_Reimbursement</w:t>
      </w:r>
      <w:proofErr w:type="spellEnd"/>
      <w:r>
        <w:br/>
      </w:r>
      <w:proofErr w:type="spellStart"/>
      <w:r>
        <w:t>IQSC_DataWarehouse.REMPI.Fact_Patient_Index_Expanded</w:t>
      </w:r>
      <w:proofErr w:type="spellEnd"/>
    </w:p>
    <w:p w:rsidR="00336B74" w:rsidRDefault="00336B74" w:rsidP="00336B74">
      <w:r>
        <w:br w:type="page"/>
      </w:r>
    </w:p>
    <w:p w:rsidR="00336B74" w:rsidRDefault="00336B74" w:rsidP="00336B74">
      <w:pPr>
        <w:rPr>
          <w:b/>
        </w:rPr>
      </w:pPr>
      <w:r w:rsidRPr="00326C9E">
        <w:rPr>
          <w:b/>
        </w:rPr>
        <w:lastRenderedPageBreak/>
        <w:t>8_REMPI_1_Process_ReadmissionMatrix.dtsx</w:t>
      </w:r>
      <w:r w:rsidRPr="00326C9E">
        <w:rPr>
          <w:b/>
        </w:rPr>
        <w:br/>
      </w:r>
      <w:r>
        <w:rPr>
          <w:b/>
        </w:rPr>
        <w:br/>
      </w:r>
      <w:r>
        <w:rPr>
          <w:b/>
          <w:noProof/>
        </w:rPr>
        <w:drawing>
          <wp:inline distT="0" distB="0" distL="0" distR="0">
            <wp:extent cx="5943600" cy="5566229"/>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5566229"/>
                    </a:xfrm>
                    <a:prstGeom prst="rect">
                      <a:avLst/>
                    </a:prstGeom>
                    <a:noFill/>
                    <a:ln>
                      <a:noFill/>
                    </a:ln>
                  </pic:spPr>
                </pic:pic>
              </a:graphicData>
            </a:graphic>
          </wp:inline>
        </w:drawing>
      </w:r>
      <w:r>
        <w:rPr>
          <w:b/>
        </w:rPr>
        <w:br w:type="page"/>
      </w:r>
    </w:p>
    <w:p w:rsidR="00336B74" w:rsidRDefault="00336B74" w:rsidP="00336B74">
      <w:pPr>
        <w:rPr>
          <w:b/>
        </w:rPr>
      </w:pPr>
      <w:r w:rsidRPr="00326C9E">
        <w:rPr>
          <w:b/>
        </w:rPr>
        <w:lastRenderedPageBreak/>
        <w:t>8_REMPI_2_Process_EncounterClassMatrix.dtsx</w:t>
      </w:r>
    </w:p>
    <w:p w:rsidR="00336B74" w:rsidRDefault="00336B74" w:rsidP="00336B74">
      <w:pPr>
        <w:jc w:val="center"/>
        <w:rPr>
          <w:b/>
        </w:rPr>
      </w:pPr>
      <w:r w:rsidRPr="00326C9E">
        <w:rPr>
          <w:b/>
        </w:rPr>
        <w:br/>
      </w:r>
      <w:r>
        <w:rPr>
          <w:b/>
        </w:rPr>
        <w:br/>
      </w:r>
      <w:r>
        <w:rPr>
          <w:b/>
          <w:noProof/>
        </w:rPr>
        <w:drawing>
          <wp:inline distT="0" distB="0" distL="0" distR="0">
            <wp:extent cx="3040380" cy="3832860"/>
            <wp:effectExtent l="0" t="0" r="7620" b="0"/>
            <wp:docPr id="15" name="Picture 15" descr="C:\Users\Jrush\Desktop\REMPI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rush\Desktop\REMPI_2.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040380" cy="3832860"/>
                    </a:xfrm>
                    <a:prstGeom prst="rect">
                      <a:avLst/>
                    </a:prstGeom>
                    <a:noFill/>
                    <a:ln>
                      <a:noFill/>
                    </a:ln>
                  </pic:spPr>
                </pic:pic>
              </a:graphicData>
            </a:graphic>
          </wp:inline>
        </w:drawing>
      </w:r>
    </w:p>
    <w:p w:rsidR="00336B74" w:rsidRDefault="00336B74" w:rsidP="00336B74">
      <w:pPr>
        <w:rPr>
          <w:b/>
        </w:rPr>
      </w:pPr>
      <w:r>
        <w:rPr>
          <w:b/>
        </w:rPr>
        <w:br w:type="page"/>
      </w:r>
    </w:p>
    <w:p w:rsidR="00336B74" w:rsidRDefault="00336B74" w:rsidP="00336B74">
      <w:pPr>
        <w:rPr>
          <w:b/>
        </w:rPr>
      </w:pPr>
      <w:r w:rsidRPr="00326C9E">
        <w:rPr>
          <w:b/>
        </w:rPr>
        <w:lastRenderedPageBreak/>
        <w:t>8_REMPI_3_Process_ReAdmitTypeAssignment.dtsx</w:t>
      </w:r>
    </w:p>
    <w:p w:rsidR="00336B74" w:rsidRDefault="00336B74" w:rsidP="00336B74">
      <w:pPr>
        <w:jc w:val="center"/>
        <w:rPr>
          <w:b/>
        </w:rPr>
      </w:pPr>
      <w:r>
        <w:rPr>
          <w:b/>
        </w:rPr>
        <w:br/>
      </w:r>
      <w:r>
        <w:rPr>
          <w:b/>
          <w:noProof/>
        </w:rPr>
        <w:drawing>
          <wp:inline distT="0" distB="0" distL="0" distR="0">
            <wp:extent cx="2311400" cy="7482667"/>
            <wp:effectExtent l="0" t="0" r="0" b="1079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312287" cy="7485540"/>
                    </a:xfrm>
                    <a:prstGeom prst="rect">
                      <a:avLst/>
                    </a:prstGeom>
                    <a:noFill/>
                    <a:ln>
                      <a:noFill/>
                    </a:ln>
                  </pic:spPr>
                </pic:pic>
              </a:graphicData>
            </a:graphic>
          </wp:inline>
        </w:drawing>
      </w:r>
    </w:p>
    <w:p w:rsidR="00336B74" w:rsidRDefault="00336B74" w:rsidP="00336B74">
      <w:pPr>
        <w:rPr>
          <w:b/>
        </w:rPr>
      </w:pPr>
      <w:r>
        <w:rPr>
          <w:b/>
        </w:rPr>
        <w:br w:type="page"/>
      </w:r>
      <w:r w:rsidRPr="00326C9E">
        <w:rPr>
          <w:b/>
        </w:rPr>
        <w:lastRenderedPageBreak/>
        <w:t>8_REMPI_4_DM_REMPI_DataMart_ETL.dtsx</w:t>
      </w:r>
    </w:p>
    <w:p w:rsidR="00336B74" w:rsidRDefault="00336B74" w:rsidP="00336B74">
      <w:pPr>
        <w:jc w:val="center"/>
        <w:rPr>
          <w:b/>
        </w:rPr>
      </w:pPr>
      <w:r>
        <w:rPr>
          <w:b/>
          <w:noProof/>
        </w:rPr>
        <w:drawing>
          <wp:inline distT="0" distB="0" distL="0" distR="0">
            <wp:extent cx="2141220" cy="6926580"/>
            <wp:effectExtent l="0" t="0" r="0" b="7620"/>
            <wp:docPr id="18" name="Picture 18" descr="C:\Users\Jrush\Desktop\REMPI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rush\Desktop\REMPI_4.png"/>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141220" cy="6926580"/>
                    </a:xfrm>
                    <a:prstGeom prst="rect">
                      <a:avLst/>
                    </a:prstGeom>
                    <a:noFill/>
                    <a:ln>
                      <a:noFill/>
                    </a:ln>
                  </pic:spPr>
                </pic:pic>
              </a:graphicData>
            </a:graphic>
          </wp:inline>
        </w:drawing>
      </w:r>
      <w:r>
        <w:rPr>
          <w:b/>
        </w:rPr>
        <w:br w:type="page"/>
      </w:r>
    </w:p>
    <w:p w:rsidR="00336B74" w:rsidRDefault="00336B74" w:rsidP="00336B74">
      <w:pPr>
        <w:rPr>
          <w:b/>
        </w:rPr>
      </w:pPr>
      <w:r w:rsidRPr="00326C9E">
        <w:rPr>
          <w:b/>
        </w:rPr>
        <w:lastRenderedPageBreak/>
        <w:t xml:space="preserve">8_REMPI_5_Process_Fact_Patient_Index_Expanded.dtsx </w:t>
      </w:r>
    </w:p>
    <w:p w:rsidR="00336B74" w:rsidRPr="00326C9E" w:rsidRDefault="00336B74" w:rsidP="00336B74">
      <w:pPr>
        <w:jc w:val="center"/>
        <w:rPr>
          <w:b/>
        </w:rPr>
      </w:pPr>
      <w:r>
        <w:rPr>
          <w:b/>
        </w:rPr>
        <w:br/>
      </w:r>
      <w:r>
        <w:rPr>
          <w:b/>
        </w:rPr>
        <w:br/>
      </w:r>
      <w:r>
        <w:rPr>
          <w:b/>
          <w:noProof/>
        </w:rPr>
        <w:drawing>
          <wp:inline distT="0" distB="0" distL="0" distR="0">
            <wp:extent cx="2918460" cy="2545080"/>
            <wp:effectExtent l="0" t="0" r="0" b="7620"/>
            <wp:docPr id="19" name="Picture 19" descr="C:\Users\Jrush\Desktop\REMPI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rush\Desktop\REMPI_5.png"/>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18460" cy="2545080"/>
                    </a:xfrm>
                    <a:prstGeom prst="rect">
                      <a:avLst/>
                    </a:prstGeom>
                    <a:noFill/>
                    <a:ln>
                      <a:noFill/>
                    </a:ln>
                  </pic:spPr>
                </pic:pic>
              </a:graphicData>
            </a:graphic>
          </wp:inline>
        </w:drawing>
      </w:r>
    </w:p>
    <w:p w:rsidR="00536E67" w:rsidRDefault="00536E67" w:rsidP="00336B74"/>
    <w:p w:rsidR="00536E67" w:rsidRPr="00A002C9" w:rsidRDefault="00536E67" w:rsidP="00536E67"/>
    <w:p w:rsidR="00536E67" w:rsidRDefault="00536E67" w:rsidP="00536E67">
      <w:pPr>
        <w:pStyle w:val="Heading1"/>
      </w:pPr>
    </w:p>
    <w:p w:rsidR="00536E67" w:rsidRDefault="00536E67">
      <w:pPr>
        <w:sectPr w:rsidR="00536E67" w:rsidSect="00536E67">
          <w:pgSz w:w="12240" w:h="15840"/>
          <w:pgMar w:top="1440" w:right="1440" w:bottom="1440" w:left="1440" w:header="720" w:footer="720" w:gutter="0"/>
          <w:cols w:space="720"/>
          <w:titlePg/>
          <w:docGrid w:linePitch="360"/>
        </w:sectPr>
      </w:pPr>
    </w:p>
    <w:p w:rsidR="00BE1BF4" w:rsidRDefault="00BE1BF4" w:rsidP="00BE1BF4">
      <w:pPr>
        <w:pStyle w:val="Heading1"/>
        <w:numPr>
          <w:ilvl w:val="0"/>
          <w:numId w:val="1"/>
        </w:numPr>
      </w:pPr>
      <w:r>
        <w:lastRenderedPageBreak/>
        <w:t>THCIC PUDF File Load Processing</w:t>
      </w:r>
    </w:p>
    <w:p w:rsidR="00BE1BF4" w:rsidRDefault="00BE1BF4" w:rsidP="00BE1BF4">
      <w:r>
        <w:br/>
        <w:t>Package: Load_THCIC_PUDF_2004_Format.dtsx</w:t>
      </w:r>
    </w:p>
    <w:p w:rsidR="00BE1BF4" w:rsidRDefault="00BE1BF4" w:rsidP="00BE1BF4">
      <w:r w:rsidRPr="009675C1">
        <w:rPr>
          <w:b/>
        </w:rPr>
        <w:t>Description:</w:t>
      </w:r>
      <w:r>
        <w:t xml:space="preserve"> </w:t>
      </w:r>
    </w:p>
    <w:p w:rsidR="00BE1BF4" w:rsidRDefault="00BE1BF4" w:rsidP="00BE1BF4">
      <w:r>
        <w:t xml:space="preserve">This package handles the loading of the data files received from the state. </w:t>
      </w:r>
    </w:p>
    <w:p w:rsidR="00BE1BF4" w:rsidRDefault="00BE1BF4" w:rsidP="00BE1BF4">
      <w:r>
        <w:t xml:space="preserve">It relies on two files – Base_Tab.txt and Charges_Tab.txt which should be loaded in the </w:t>
      </w:r>
      <w:proofErr w:type="spellStart"/>
      <w:r>
        <w:t>DropBox</w:t>
      </w:r>
      <w:proofErr w:type="spellEnd"/>
      <w:r>
        <w:t xml:space="preserve"> location currently mapped to </w:t>
      </w:r>
      <w:r w:rsidRPr="009675C1">
        <w:t>D:\DropBox\THCIC_PUDF_Files\</w:t>
      </w:r>
    </w:p>
    <w:p w:rsidR="00BE1BF4" w:rsidRDefault="00BE1BF4" w:rsidP="00BE1BF4">
      <w:r>
        <w:t xml:space="preserve">This package will verify that both files exist prior to processing. </w:t>
      </w:r>
    </w:p>
    <w:p w:rsidR="00BE1BF4" w:rsidRDefault="00BE1BF4" w:rsidP="00BE1BF4">
      <w:r>
        <w:t xml:space="preserve">If a file exists, but encounters an error during processing, it will create a folder in the Failure directory with the Date of the run and move the failed file. Ex: </w:t>
      </w:r>
      <w:r w:rsidRPr="009675C1">
        <w:t>D:\DropBox\THCIC_PUDF_Files\Failure\11302011</w:t>
      </w:r>
    </w:p>
    <w:p w:rsidR="00BE1BF4" w:rsidRDefault="00BE1BF4" w:rsidP="00BE1BF4">
      <w:r>
        <w:t xml:space="preserve">If the files successfully process it will create a folder in the Success directory with the Date of the run and move the completed files. Ex: </w:t>
      </w:r>
      <w:r w:rsidRPr="009675C1">
        <w:t>D:\DropBox\THCIC_PUDF_Files\Success\11302011</w:t>
      </w:r>
    </w:p>
    <w:p w:rsidR="00BE1BF4" w:rsidRDefault="00BE1BF4" w:rsidP="00BE1BF4">
      <w:pPr>
        <w:rPr>
          <w:b/>
        </w:rPr>
      </w:pPr>
      <w:r w:rsidRPr="00E77EA9">
        <w:rPr>
          <w:b/>
        </w:rPr>
        <w:t>Tables Impacted:</w:t>
      </w:r>
    </w:p>
    <w:p w:rsidR="00BE1BF4" w:rsidRDefault="00BE1BF4" w:rsidP="00BE1BF4">
      <w:proofErr w:type="spellStart"/>
      <w:r w:rsidRPr="00E77EA9">
        <w:t>THCIC</w:t>
      </w:r>
      <w:r>
        <w:t>.dbo.THCIC_PUDF_Main_Working</w:t>
      </w:r>
      <w:proofErr w:type="spellEnd"/>
      <w:r>
        <w:br/>
      </w:r>
      <w:proofErr w:type="spellStart"/>
      <w:r w:rsidRPr="00E77EA9">
        <w:t>THCIC</w:t>
      </w:r>
      <w:r>
        <w:t>.dbo.THCIC_PUDF_Main</w:t>
      </w:r>
      <w:proofErr w:type="spellEnd"/>
      <w:r>
        <w:br/>
      </w:r>
      <w:proofErr w:type="spellStart"/>
      <w:r w:rsidRPr="00E77EA9">
        <w:t>THCIC</w:t>
      </w:r>
      <w:r>
        <w:t>.dbo.THCIC_PUDF_Charges_Working</w:t>
      </w:r>
      <w:proofErr w:type="spellEnd"/>
      <w:r>
        <w:br/>
      </w:r>
      <w:proofErr w:type="spellStart"/>
      <w:r w:rsidRPr="00E77EA9">
        <w:t>THCIC</w:t>
      </w:r>
      <w:r>
        <w:t>.dbo.THCIC_PUDF_Charges</w:t>
      </w:r>
      <w:proofErr w:type="spellEnd"/>
    </w:p>
    <w:p w:rsidR="00BE1BF4" w:rsidRDefault="00BE1BF4" w:rsidP="00BE1BF4">
      <w:r>
        <w:br w:type="page"/>
      </w:r>
    </w:p>
    <w:p w:rsidR="00BE1BF4" w:rsidRPr="00E77EA9" w:rsidRDefault="00BE1BF4" w:rsidP="00BE1BF4">
      <w:pPr>
        <w:rPr>
          <w:b/>
        </w:rPr>
      </w:pPr>
      <w:r w:rsidRPr="00E77EA9">
        <w:rPr>
          <w:b/>
        </w:rPr>
        <w:lastRenderedPageBreak/>
        <w:t>Full Package:</w:t>
      </w:r>
    </w:p>
    <w:p w:rsidR="00BE1BF4" w:rsidRDefault="00BE1BF4" w:rsidP="00BE1BF4">
      <w:pPr>
        <w:jc w:val="center"/>
      </w:pPr>
      <w:r>
        <w:rPr>
          <w:noProof/>
        </w:rPr>
        <w:drawing>
          <wp:inline distT="0" distB="0" distL="0" distR="0">
            <wp:extent cx="3505200" cy="6484620"/>
            <wp:effectExtent l="0" t="0" r="0" b="0"/>
            <wp:docPr id="20" name="Picture 20" descr="C:\Users\Jrush\Desktop\THCIC_PU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rush\Desktop\THCIC_PUDF.png"/>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505200" cy="6484620"/>
                    </a:xfrm>
                    <a:prstGeom prst="rect">
                      <a:avLst/>
                    </a:prstGeom>
                    <a:noFill/>
                    <a:ln>
                      <a:noFill/>
                    </a:ln>
                  </pic:spPr>
                </pic:pic>
              </a:graphicData>
            </a:graphic>
          </wp:inline>
        </w:drawing>
      </w:r>
    </w:p>
    <w:p w:rsidR="00BE1BF4" w:rsidRDefault="00BE1BF4" w:rsidP="00BE1BF4">
      <w:pPr>
        <w:rPr>
          <w:b/>
        </w:rPr>
      </w:pPr>
      <w:r>
        <w:rPr>
          <w:b/>
        </w:rPr>
        <w:br w:type="page"/>
      </w:r>
    </w:p>
    <w:p w:rsidR="00BE1BF4" w:rsidRDefault="00BE1BF4" w:rsidP="00BE1BF4">
      <w:pPr>
        <w:jc w:val="center"/>
        <w:rPr>
          <w:b/>
        </w:rPr>
      </w:pPr>
      <w:r>
        <w:rPr>
          <w:b/>
        </w:rPr>
        <w:lastRenderedPageBreak/>
        <w:t>Zoomed Package:</w:t>
      </w:r>
      <w:r>
        <w:rPr>
          <w:b/>
          <w:noProof/>
        </w:rPr>
        <w:drawing>
          <wp:inline distT="0" distB="0" distL="0" distR="0">
            <wp:extent cx="5943600" cy="5585460"/>
            <wp:effectExtent l="0" t="0" r="0" b="0"/>
            <wp:docPr id="21" name="Picture 21" descr="C:\Users\Jrush\Desktop\THCIC_PUDF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rush\Desktop\THCIC_PUDF_1.png"/>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5585460"/>
                    </a:xfrm>
                    <a:prstGeom prst="rect">
                      <a:avLst/>
                    </a:prstGeom>
                    <a:noFill/>
                    <a:ln>
                      <a:noFill/>
                    </a:ln>
                  </pic:spPr>
                </pic:pic>
              </a:graphicData>
            </a:graphic>
          </wp:inline>
        </w:drawing>
      </w:r>
      <w:r>
        <w:rPr>
          <w:b/>
          <w:noProof/>
        </w:rPr>
        <w:lastRenderedPageBreak/>
        <w:drawing>
          <wp:inline distT="0" distB="0" distL="0" distR="0">
            <wp:extent cx="4442460" cy="7040880"/>
            <wp:effectExtent l="0" t="0" r="0" b="7620"/>
            <wp:docPr id="22" name="Picture 22" descr="C:\Users\Jrush\Desktop\THCIC_PUDF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rush\Desktop\THCIC_PUDF_2.png"/>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42460" cy="7040880"/>
                    </a:xfrm>
                    <a:prstGeom prst="rect">
                      <a:avLst/>
                    </a:prstGeom>
                    <a:noFill/>
                    <a:ln>
                      <a:noFill/>
                    </a:ln>
                  </pic:spPr>
                </pic:pic>
              </a:graphicData>
            </a:graphic>
          </wp:inline>
        </w:drawing>
      </w:r>
    </w:p>
    <w:p w:rsidR="00BE1BF4" w:rsidRDefault="00BE1BF4">
      <w:pPr>
        <w:sectPr w:rsidR="00BE1BF4" w:rsidSect="00BE1BF4">
          <w:pgSz w:w="12240" w:h="15840"/>
          <w:pgMar w:top="1440" w:right="1440" w:bottom="1440" w:left="1440" w:header="720" w:footer="720" w:gutter="0"/>
          <w:cols w:space="720"/>
          <w:titlePg/>
          <w:docGrid w:linePitch="360"/>
        </w:sectPr>
      </w:pPr>
    </w:p>
    <w:p w:rsidR="007E726C" w:rsidRDefault="007E726C" w:rsidP="00A76F72">
      <w:pPr>
        <w:pStyle w:val="Heading1"/>
        <w:numPr>
          <w:ilvl w:val="0"/>
          <w:numId w:val="1"/>
        </w:numPr>
      </w:pPr>
      <w:r>
        <w:lastRenderedPageBreak/>
        <w:t>| Master Death Index Load Process</w:t>
      </w:r>
    </w:p>
    <w:p w:rsidR="007E726C" w:rsidRDefault="007E726C" w:rsidP="007E726C"/>
    <w:p w:rsidR="007E726C" w:rsidRDefault="007E726C" w:rsidP="007E726C">
      <w:r>
        <w:t>Package: 7_DW_MasterDeathIndexLoad.dtsx</w:t>
      </w:r>
    </w:p>
    <w:p w:rsidR="007E726C" w:rsidRDefault="007E726C" w:rsidP="007E726C">
      <w:r w:rsidRPr="009675C1">
        <w:rPr>
          <w:b/>
        </w:rPr>
        <w:t>Description:</w:t>
      </w:r>
      <w:r>
        <w:t xml:space="preserve"> </w:t>
      </w:r>
    </w:p>
    <w:p w:rsidR="007E726C" w:rsidRDefault="007E726C" w:rsidP="007E726C">
      <w:r>
        <w:t xml:space="preserve">This package will process any of the .txt files located in the following </w:t>
      </w:r>
      <w:proofErr w:type="spellStart"/>
      <w:r>
        <w:t>DropBox</w:t>
      </w:r>
      <w:proofErr w:type="spellEnd"/>
      <w:r>
        <w:t xml:space="preserve"> Location: </w:t>
      </w:r>
      <w:r w:rsidRPr="00272F79">
        <w:t>D:\DropBox\MasterDeathIndex_Files</w:t>
      </w:r>
    </w:p>
    <w:p w:rsidR="007E726C" w:rsidRDefault="007E726C" w:rsidP="007E726C">
      <w:r>
        <w:t xml:space="preserve">If a file exists, but encounters an error during processing, it will create a folder in the Failure directory with the Date of the run and move the failed file. </w:t>
      </w:r>
      <w:r>
        <w:br/>
        <w:t xml:space="preserve">Ex: </w:t>
      </w:r>
      <w:r w:rsidRPr="00272F79">
        <w:t>D:\DropBox\MasterDeathIndex_Files\Failure\11302011</w:t>
      </w:r>
    </w:p>
    <w:p w:rsidR="007E726C" w:rsidRDefault="007E726C" w:rsidP="007E726C">
      <w:r>
        <w:t xml:space="preserve">If the files successfully process it will create a folder in the Success directory with the Date of the run and move the completed files. </w:t>
      </w:r>
      <w:r>
        <w:br/>
        <w:t xml:space="preserve">Ex: </w:t>
      </w:r>
      <w:r w:rsidRPr="00272F79">
        <w:t>D:\DropBox\MasterDeathIndex_Files\Success\11302011</w:t>
      </w:r>
    </w:p>
    <w:p w:rsidR="007E726C" w:rsidRDefault="007E726C" w:rsidP="007E726C">
      <w:pPr>
        <w:rPr>
          <w:b/>
        </w:rPr>
      </w:pPr>
      <w:r w:rsidRPr="00E77EA9">
        <w:rPr>
          <w:b/>
        </w:rPr>
        <w:t>Tables Impacted:</w:t>
      </w:r>
    </w:p>
    <w:p w:rsidR="007E726C" w:rsidRDefault="007E726C" w:rsidP="007E726C">
      <w:proofErr w:type="spellStart"/>
      <w:r>
        <w:t>IQSC_DataWarehouse.MasterDeathIndex.MasterDeathIndex_Raw</w:t>
      </w:r>
      <w:proofErr w:type="spellEnd"/>
      <w:r>
        <w:br/>
        <w:t>IQSC_DataWarehouse.MasterDeathIndex.MasterDeathIndex_ProcessingLog</w:t>
      </w:r>
      <w:r>
        <w:br/>
      </w:r>
      <w:proofErr w:type="spellStart"/>
      <w:r>
        <w:t>IQSC_DataWarehouse.MasterDeathIndex.MasterDeathIndex</w:t>
      </w:r>
      <w:proofErr w:type="spellEnd"/>
    </w:p>
    <w:p w:rsidR="007E726C" w:rsidRDefault="007E726C" w:rsidP="007E726C">
      <w:r>
        <w:br w:type="page"/>
      </w:r>
    </w:p>
    <w:p w:rsidR="007E726C" w:rsidRDefault="007E726C" w:rsidP="007E726C">
      <w:pPr>
        <w:rPr>
          <w:b/>
        </w:rPr>
      </w:pPr>
      <w:r w:rsidRPr="00E77EA9">
        <w:rPr>
          <w:b/>
        </w:rPr>
        <w:lastRenderedPageBreak/>
        <w:t>Full Package:</w:t>
      </w:r>
    </w:p>
    <w:p w:rsidR="007E726C" w:rsidRDefault="007E726C" w:rsidP="007E726C">
      <w:pPr>
        <w:jc w:val="center"/>
        <w:rPr>
          <w:b/>
        </w:rPr>
      </w:pPr>
      <w:r>
        <w:rPr>
          <w:b/>
          <w:noProof/>
        </w:rPr>
        <w:drawing>
          <wp:inline distT="0" distB="0" distL="0" distR="0">
            <wp:extent cx="5943600" cy="608856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6088566"/>
                    </a:xfrm>
                    <a:prstGeom prst="rect">
                      <a:avLst/>
                    </a:prstGeom>
                    <a:noFill/>
                    <a:ln>
                      <a:noFill/>
                    </a:ln>
                  </pic:spPr>
                </pic:pic>
              </a:graphicData>
            </a:graphic>
          </wp:inline>
        </w:drawing>
      </w:r>
    </w:p>
    <w:p w:rsidR="007E726C" w:rsidRDefault="007E726C" w:rsidP="007E726C">
      <w:pPr>
        <w:jc w:val="center"/>
        <w:rPr>
          <w:b/>
        </w:rPr>
        <w:sectPr w:rsidR="007E726C" w:rsidSect="007E726C">
          <w:pgSz w:w="12240" w:h="15840"/>
          <w:pgMar w:top="1440" w:right="1440" w:bottom="1440" w:left="1440" w:header="720" w:footer="720" w:gutter="0"/>
          <w:cols w:space="720"/>
          <w:titlePg/>
          <w:docGrid w:linePitch="360"/>
        </w:sectPr>
      </w:pPr>
    </w:p>
    <w:p w:rsidR="00A002C9" w:rsidRDefault="00A002C9" w:rsidP="00A76F72">
      <w:pPr>
        <w:pStyle w:val="Heading1"/>
        <w:numPr>
          <w:ilvl w:val="0"/>
          <w:numId w:val="1"/>
        </w:numPr>
      </w:pPr>
      <w:r>
        <w:lastRenderedPageBreak/>
        <w:t>| AHRQ File Load Process</w:t>
      </w:r>
    </w:p>
    <w:p w:rsidR="00731E7F" w:rsidRDefault="00731E7F" w:rsidP="00731E7F">
      <w:pPr>
        <w:rPr>
          <w:b/>
        </w:rPr>
      </w:pPr>
    </w:p>
    <w:p w:rsidR="00731E7F" w:rsidRDefault="00731E7F" w:rsidP="00731E7F">
      <w:r w:rsidRPr="00A02555">
        <w:rPr>
          <w:b/>
        </w:rPr>
        <w:t>Packages:</w:t>
      </w:r>
      <w:r>
        <w:t xml:space="preserve"> </w:t>
      </w:r>
      <w:r>
        <w:br/>
        <w:t>1_DW_AHRQ_THCIC_File_Loader.dtsx</w:t>
      </w:r>
      <w:r>
        <w:br/>
        <w:t>1_DW_AHRQ_DI_File_Loader.dtsx</w:t>
      </w:r>
      <w:r>
        <w:br/>
      </w:r>
      <w:r>
        <w:rPr>
          <w:b/>
        </w:rPr>
        <w:br/>
      </w:r>
      <w:r w:rsidRPr="009675C1">
        <w:rPr>
          <w:b/>
        </w:rPr>
        <w:t>Description:</w:t>
      </w:r>
      <w:r>
        <w:t xml:space="preserve"> </w:t>
      </w:r>
    </w:p>
    <w:p w:rsidR="00731E7F" w:rsidRDefault="00731E7F" w:rsidP="00731E7F">
      <w:r>
        <w:t xml:space="preserve">This package handles the loading of the AHRQ data files. </w:t>
      </w:r>
    </w:p>
    <w:p w:rsidR="00731E7F" w:rsidRDefault="00731E7F" w:rsidP="00731E7F">
      <w:r>
        <w:t>It loads the following files</w:t>
      </w:r>
      <w:proofErr w:type="gramStart"/>
      <w:r>
        <w:t>:</w:t>
      </w:r>
      <w:proofErr w:type="gramEnd"/>
      <w:r>
        <w:br/>
        <w:t>iqi_qtr.csv</w:t>
      </w:r>
      <w:r>
        <w:br/>
        <w:t>iqi_vol_qtr.csv</w:t>
      </w:r>
      <w:r>
        <w:br/>
        <w:t>iqi_vol_yr.csv</w:t>
      </w:r>
      <w:r>
        <w:br/>
        <w:t>iqi_yr.csv</w:t>
      </w:r>
      <w:r>
        <w:br/>
        <w:t>pdi_qtr.csv</w:t>
      </w:r>
      <w:r>
        <w:br/>
        <w:t>pdi_yr.csv</w:t>
      </w:r>
      <w:r>
        <w:br/>
        <w:t>pqi_qtr.csv</w:t>
      </w:r>
      <w:r>
        <w:br/>
        <w:t>pqi_yr.csv</w:t>
      </w:r>
      <w:r>
        <w:br/>
        <w:t>psi_qtr.csv</w:t>
      </w:r>
      <w:r>
        <w:br/>
        <w:t>pis_yr.csv</w:t>
      </w:r>
    </w:p>
    <w:p w:rsidR="00731E7F" w:rsidRDefault="00731E7F" w:rsidP="00731E7F">
      <w:r>
        <w:t xml:space="preserve">The Files for THCIC should be placed in </w:t>
      </w:r>
      <w:r w:rsidRPr="00A02555">
        <w:t>D:\DropBox\AHRQ_Files\THCIC_Data\</w:t>
      </w:r>
      <w:r>
        <w:br/>
        <w:t xml:space="preserve">The Files for DI should be placed in </w:t>
      </w:r>
      <w:r w:rsidRPr="00A02555">
        <w:t>D:\DropBox\AHRQ_Files\</w:t>
      </w:r>
      <w:r>
        <w:t>DI</w:t>
      </w:r>
      <w:r w:rsidRPr="00A02555">
        <w:t>_Data\</w:t>
      </w:r>
    </w:p>
    <w:p w:rsidR="00731E7F" w:rsidRDefault="00731E7F" w:rsidP="00731E7F">
      <w:r>
        <w:t>This package will load the files independently if they exist.</w:t>
      </w:r>
    </w:p>
    <w:p w:rsidR="00731E7F" w:rsidRDefault="00731E7F" w:rsidP="00731E7F">
      <w:r>
        <w:t xml:space="preserve">Once the files successfully process they will create a folder in the Success directory with the Date of the run and move the completed files. Ex: </w:t>
      </w:r>
      <w:r w:rsidRPr="00A02555">
        <w:t>D:\Dropbox\AHRQ_Files\THCIC_Data\Success\11302011</w:t>
      </w:r>
      <w:r>
        <w:t xml:space="preserve"> for THCIC files and </w:t>
      </w:r>
      <w:r w:rsidRPr="00A02555">
        <w:t>D:\Dropbox\AHRQ_Files\</w:t>
      </w:r>
      <w:r>
        <w:t>DI</w:t>
      </w:r>
      <w:r w:rsidRPr="00A02555">
        <w:t>_Data\Success\11302011</w:t>
      </w:r>
      <w:r>
        <w:t xml:space="preserve"> for DI Files. </w:t>
      </w:r>
      <w:r>
        <w:br w:type="page"/>
      </w:r>
    </w:p>
    <w:p w:rsidR="00A002C9" w:rsidRDefault="00A002C9" w:rsidP="00A76F72">
      <w:pPr>
        <w:pStyle w:val="Heading1"/>
        <w:numPr>
          <w:ilvl w:val="1"/>
          <w:numId w:val="1"/>
        </w:numPr>
      </w:pPr>
      <w:r>
        <w:lastRenderedPageBreak/>
        <w:t>| 1_DW_AHRQ_DI_File_Loader.dtsx</w:t>
      </w:r>
    </w:p>
    <w:p w:rsidR="00A002C9" w:rsidRDefault="00A002C9" w:rsidP="007E726C"/>
    <w:p w:rsidR="00731E7F" w:rsidRDefault="00731E7F" w:rsidP="007E726C">
      <w:r>
        <w:rPr>
          <w:noProof/>
        </w:rPr>
        <w:drawing>
          <wp:inline distT="0" distB="0" distL="0" distR="0">
            <wp:extent cx="8635243" cy="4914900"/>
            <wp:effectExtent l="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636102" cy="4915389"/>
                    </a:xfrm>
                    <a:prstGeom prst="rect">
                      <a:avLst/>
                    </a:prstGeom>
                    <a:noFill/>
                    <a:ln>
                      <a:noFill/>
                    </a:ln>
                  </pic:spPr>
                </pic:pic>
              </a:graphicData>
            </a:graphic>
          </wp:inline>
        </w:drawing>
      </w:r>
    </w:p>
    <w:p w:rsidR="007E726C" w:rsidRDefault="00731E7F" w:rsidP="007E726C">
      <w:r>
        <w:t>Note that the various AHRQ tables, being independent, load in parallel.</w:t>
      </w:r>
    </w:p>
    <w:p w:rsidR="00A002C9" w:rsidRDefault="00A002C9" w:rsidP="00A76F72">
      <w:pPr>
        <w:pStyle w:val="Heading1"/>
        <w:numPr>
          <w:ilvl w:val="1"/>
          <w:numId w:val="1"/>
        </w:numPr>
        <w:sectPr w:rsidR="00A002C9" w:rsidSect="00731E7F">
          <w:pgSz w:w="15840" w:h="12240" w:orient="landscape"/>
          <w:pgMar w:top="1440" w:right="1440" w:bottom="1440" w:left="1440" w:header="720" w:footer="720" w:gutter="0"/>
          <w:cols w:space="720"/>
          <w:titlePg/>
          <w:docGrid w:linePitch="360"/>
        </w:sectPr>
      </w:pPr>
      <w:r>
        <w:br w:type="page"/>
      </w:r>
      <w:r>
        <w:lastRenderedPageBreak/>
        <w:t>| 1_DW_AHRQ_THCIC_File_Loader.dtsx</w:t>
      </w:r>
      <w:r>
        <w:br/>
      </w:r>
      <w:r>
        <w:br/>
      </w:r>
      <w:r>
        <w:rPr>
          <w:noProof/>
        </w:rPr>
        <w:drawing>
          <wp:inline distT="0" distB="0" distL="0" distR="0">
            <wp:extent cx="8026180" cy="5184140"/>
            <wp:effectExtent l="0" t="0" r="63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027056" cy="5184706"/>
                    </a:xfrm>
                    <a:prstGeom prst="rect">
                      <a:avLst/>
                    </a:prstGeom>
                    <a:noFill/>
                    <a:ln>
                      <a:noFill/>
                    </a:ln>
                  </pic:spPr>
                </pic:pic>
              </a:graphicData>
            </a:graphic>
          </wp:inline>
        </w:drawing>
      </w:r>
    </w:p>
    <w:p w:rsidR="00636807" w:rsidRDefault="00A002C9" w:rsidP="00636807">
      <w:pPr>
        <w:pStyle w:val="Heading1"/>
        <w:numPr>
          <w:ilvl w:val="0"/>
          <w:numId w:val="1"/>
        </w:numPr>
      </w:pPr>
      <w:proofErr w:type="gramStart"/>
      <w:r>
        <w:lastRenderedPageBreak/>
        <w:t xml:space="preserve">| </w:t>
      </w:r>
      <w:r w:rsidR="00636807">
        <w:t xml:space="preserve"> Database</w:t>
      </w:r>
      <w:proofErr w:type="gramEnd"/>
      <w:r w:rsidR="00636807">
        <w:t xml:space="preserve"> Schema</w:t>
      </w:r>
    </w:p>
    <w:p w:rsidR="00636807" w:rsidRDefault="00636807" w:rsidP="00636807">
      <w:pPr>
        <w:pStyle w:val="Heading1"/>
        <w:numPr>
          <w:ilvl w:val="1"/>
          <w:numId w:val="1"/>
        </w:numPr>
      </w:pPr>
      <w:proofErr w:type="gramStart"/>
      <w:r>
        <w:t>|  Primary</w:t>
      </w:r>
      <w:proofErr w:type="gramEnd"/>
      <w:r>
        <w:t xml:space="preserve"> Claim Star Schema</w:t>
      </w:r>
    </w:p>
    <w:p w:rsidR="00636807" w:rsidRPr="00636807" w:rsidRDefault="00636807" w:rsidP="00636807">
      <w:pPr>
        <w:pStyle w:val="Heading1"/>
        <w:ind w:left="465"/>
      </w:pPr>
      <w:r>
        <w:rPr>
          <w:noProof/>
        </w:rPr>
        <w:drawing>
          <wp:inline distT="0" distB="0" distL="0" distR="0">
            <wp:extent cx="6078755" cy="5770880"/>
            <wp:effectExtent l="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080387" cy="5772429"/>
                    </a:xfrm>
                    <a:prstGeom prst="rect">
                      <a:avLst/>
                    </a:prstGeom>
                    <a:noFill/>
                    <a:ln>
                      <a:noFill/>
                    </a:ln>
                  </pic:spPr>
                </pic:pic>
              </a:graphicData>
            </a:graphic>
          </wp:inline>
        </w:drawing>
      </w:r>
      <w:r w:rsidR="006E0F26">
        <w:br w:type="page"/>
      </w:r>
    </w:p>
    <w:p w:rsidR="00636807" w:rsidRDefault="00636807" w:rsidP="00636807">
      <w:pPr>
        <w:pStyle w:val="Heading1"/>
        <w:numPr>
          <w:ilvl w:val="1"/>
          <w:numId w:val="1"/>
        </w:numPr>
      </w:pPr>
      <w:r>
        <w:lastRenderedPageBreak/>
        <w:t>Primary Claim Star Schema</w:t>
      </w:r>
      <w:r>
        <w:br/>
      </w:r>
    </w:p>
    <w:p w:rsidR="00636807" w:rsidRDefault="00636807" w:rsidP="00D10D70">
      <w:r>
        <w:rPr>
          <w:noProof/>
        </w:rPr>
        <w:drawing>
          <wp:inline distT="0" distB="0" distL="0" distR="0">
            <wp:extent cx="6063044" cy="7180580"/>
            <wp:effectExtent l="0" t="0" r="7620" b="762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6065123" cy="7183042"/>
                    </a:xfrm>
                    <a:prstGeom prst="rect">
                      <a:avLst/>
                    </a:prstGeom>
                    <a:noFill/>
                    <a:ln>
                      <a:noFill/>
                    </a:ln>
                  </pic:spPr>
                </pic:pic>
              </a:graphicData>
            </a:graphic>
          </wp:inline>
        </w:drawing>
      </w:r>
    </w:p>
    <w:p w:rsidR="00D10D70" w:rsidRPr="00FD17AD" w:rsidRDefault="006E0F26" w:rsidP="00D10D70">
      <w:proofErr w:type="spellStart"/>
      <w:r>
        <w:t>FACT_ClaimCharge</w:t>
      </w:r>
      <w:proofErr w:type="spellEnd"/>
      <w:r>
        <w:t xml:space="preserve"> Star Schema – There is one row per Claim Charge record and this FACT table relates to </w:t>
      </w:r>
      <w:proofErr w:type="spellStart"/>
      <w:proofErr w:type="gramStart"/>
      <w:r>
        <w:t>it’s</w:t>
      </w:r>
      <w:proofErr w:type="spellEnd"/>
      <w:proofErr w:type="gramEnd"/>
      <w:r>
        <w:t xml:space="preserve"> key dimensions as shown.</w:t>
      </w:r>
    </w:p>
    <w:sectPr w:rsidR="00D10D70" w:rsidRPr="00FD17AD" w:rsidSect="00A002C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FE8" w:rsidRDefault="00633FE8" w:rsidP="0079219E">
      <w:pPr>
        <w:spacing w:after="0" w:line="240" w:lineRule="auto"/>
      </w:pPr>
      <w:r>
        <w:separator/>
      </w:r>
    </w:p>
  </w:endnote>
  <w:endnote w:type="continuationSeparator" w:id="0">
    <w:p w:rsidR="00633FE8" w:rsidRDefault="00633FE8" w:rsidP="007921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7002365"/>
      <w:docPartObj>
        <w:docPartGallery w:val="Page Numbers (Bottom of Page)"/>
        <w:docPartUnique/>
      </w:docPartObj>
    </w:sdtPr>
    <w:sdtEndPr>
      <w:rPr>
        <w:color w:val="808080" w:themeColor="background1" w:themeShade="80"/>
        <w:spacing w:val="60"/>
      </w:rPr>
    </w:sdtEndPr>
    <w:sdtContent>
      <w:p w:rsidR="00633FE8" w:rsidRPr="004E1EB7" w:rsidRDefault="004523D9">
        <w:pPr>
          <w:pStyle w:val="Footer"/>
          <w:pBdr>
            <w:top w:val="single" w:sz="4" w:space="1" w:color="D9D9D9" w:themeColor="background1" w:themeShade="D9"/>
          </w:pBdr>
          <w:jc w:val="right"/>
          <w:rPr>
            <w:color w:val="808080" w:themeColor="background1" w:themeShade="80"/>
          </w:rPr>
        </w:pPr>
        <w:r w:rsidRPr="004E1EB7">
          <w:rPr>
            <w:color w:val="808080" w:themeColor="background1" w:themeShade="80"/>
          </w:rPr>
          <w:fldChar w:fldCharType="begin"/>
        </w:r>
        <w:r w:rsidR="00633FE8" w:rsidRPr="004E1EB7">
          <w:rPr>
            <w:color w:val="808080" w:themeColor="background1" w:themeShade="80"/>
          </w:rPr>
          <w:instrText xml:space="preserve"> PAGE   \* MERGEFORMAT </w:instrText>
        </w:r>
        <w:r w:rsidRPr="004E1EB7">
          <w:rPr>
            <w:color w:val="808080" w:themeColor="background1" w:themeShade="80"/>
          </w:rPr>
          <w:fldChar w:fldCharType="separate"/>
        </w:r>
        <w:r w:rsidR="00505DF0">
          <w:rPr>
            <w:noProof/>
            <w:color w:val="808080" w:themeColor="background1" w:themeShade="80"/>
          </w:rPr>
          <w:t>10</w:t>
        </w:r>
        <w:r w:rsidRPr="004E1EB7">
          <w:rPr>
            <w:noProof/>
            <w:color w:val="808080" w:themeColor="background1" w:themeShade="80"/>
          </w:rPr>
          <w:fldChar w:fldCharType="end"/>
        </w:r>
        <w:r w:rsidR="00633FE8" w:rsidRPr="004E1EB7">
          <w:rPr>
            <w:color w:val="808080" w:themeColor="background1" w:themeShade="80"/>
          </w:rPr>
          <w:t xml:space="preserve"> | </w:t>
        </w:r>
        <w:r w:rsidR="00633FE8" w:rsidRPr="004E1EB7">
          <w:rPr>
            <w:color w:val="808080" w:themeColor="background1" w:themeShade="80"/>
            <w:spacing w:val="60"/>
          </w:rPr>
          <w:t>Page</w:t>
        </w:r>
      </w:p>
    </w:sdtContent>
  </w:sdt>
  <w:p w:rsidR="00633FE8" w:rsidRDefault="00633FE8" w:rsidP="0079219E">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background1" w:themeShade="80"/>
      </w:rPr>
      <w:id w:val="-1854862859"/>
      <w:docPartObj>
        <w:docPartGallery w:val="Page Numbers (Bottom of Page)"/>
        <w:docPartUnique/>
      </w:docPartObj>
    </w:sdtPr>
    <w:sdtEndPr>
      <w:rPr>
        <w:spacing w:val="60"/>
      </w:rPr>
    </w:sdtEndPr>
    <w:sdtContent>
      <w:p w:rsidR="00633FE8" w:rsidRPr="004E1EB7" w:rsidRDefault="004523D9" w:rsidP="000E4073">
        <w:pPr>
          <w:pStyle w:val="Footer"/>
          <w:pBdr>
            <w:top w:val="single" w:sz="4" w:space="1" w:color="D9D9D9" w:themeColor="background1" w:themeShade="D9"/>
          </w:pBdr>
          <w:jc w:val="right"/>
          <w:rPr>
            <w:color w:val="808080" w:themeColor="background1" w:themeShade="80"/>
          </w:rPr>
        </w:pPr>
        <w:r w:rsidRPr="004E1EB7">
          <w:rPr>
            <w:color w:val="808080" w:themeColor="background1" w:themeShade="80"/>
          </w:rPr>
          <w:fldChar w:fldCharType="begin"/>
        </w:r>
        <w:r w:rsidR="00633FE8" w:rsidRPr="004E1EB7">
          <w:rPr>
            <w:color w:val="808080" w:themeColor="background1" w:themeShade="80"/>
          </w:rPr>
          <w:instrText xml:space="preserve"> PAGE   \* MERGEFORMAT </w:instrText>
        </w:r>
        <w:r w:rsidRPr="004E1EB7">
          <w:rPr>
            <w:color w:val="808080" w:themeColor="background1" w:themeShade="80"/>
          </w:rPr>
          <w:fldChar w:fldCharType="separate"/>
        </w:r>
        <w:r w:rsidR="00505DF0">
          <w:rPr>
            <w:noProof/>
            <w:color w:val="808080" w:themeColor="background1" w:themeShade="80"/>
          </w:rPr>
          <w:t>9</w:t>
        </w:r>
        <w:r w:rsidRPr="004E1EB7">
          <w:rPr>
            <w:noProof/>
            <w:color w:val="808080" w:themeColor="background1" w:themeShade="80"/>
          </w:rPr>
          <w:fldChar w:fldCharType="end"/>
        </w:r>
        <w:r w:rsidR="00633FE8" w:rsidRPr="004E1EB7">
          <w:rPr>
            <w:color w:val="808080" w:themeColor="background1" w:themeShade="80"/>
          </w:rPr>
          <w:t xml:space="preserve"> | </w:t>
        </w:r>
        <w:r w:rsidR="00633FE8" w:rsidRPr="004E1EB7">
          <w:rPr>
            <w:color w:val="808080" w:themeColor="background1" w:themeShade="80"/>
            <w:spacing w:val="60"/>
          </w:rPr>
          <w:t>Page</w:t>
        </w:r>
      </w:p>
    </w:sdtContent>
  </w:sdt>
  <w:p w:rsidR="00633FE8" w:rsidRDefault="00633F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FE8" w:rsidRDefault="00633FE8" w:rsidP="0079219E">
      <w:pPr>
        <w:spacing w:after="0" w:line="240" w:lineRule="auto"/>
      </w:pPr>
      <w:r>
        <w:separator/>
      </w:r>
    </w:p>
  </w:footnote>
  <w:footnote w:type="continuationSeparator" w:id="0">
    <w:p w:rsidR="00633FE8" w:rsidRDefault="00633FE8" w:rsidP="007921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0504118"/>
      <w:docPartObj>
        <w:docPartGallery w:val="Page Numbers (Bottom of Page)"/>
        <w:docPartUnique/>
      </w:docPartObj>
    </w:sdtPr>
    <w:sdtEndPr>
      <w:rPr>
        <w:color w:val="808080" w:themeColor="background1" w:themeShade="80"/>
        <w:spacing w:val="60"/>
      </w:rPr>
    </w:sdtEndPr>
    <w:sdtContent>
      <w:p w:rsidR="00633FE8" w:rsidRDefault="00633FE8" w:rsidP="0079219E">
        <w:pPr>
          <w:pStyle w:val="Footer"/>
          <w:pBdr>
            <w:top w:val="single" w:sz="4" w:space="1" w:color="D9D9D9" w:themeColor="background1" w:themeShade="D9"/>
          </w:pBdr>
        </w:pPr>
        <w:r>
          <w:rPr>
            <w:color w:val="808080" w:themeColor="background1" w:themeShade="80"/>
            <w:spacing w:val="60"/>
          </w:rPr>
          <w:t>QlikView Server Documentation</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37C42"/>
    <w:multiLevelType w:val="hybridMultilevel"/>
    <w:tmpl w:val="65004C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74CAE"/>
    <w:multiLevelType w:val="hybridMultilevel"/>
    <w:tmpl w:val="E6F87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C35264"/>
    <w:multiLevelType w:val="hybridMultilevel"/>
    <w:tmpl w:val="F80C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821BD"/>
    <w:multiLevelType w:val="hybridMultilevel"/>
    <w:tmpl w:val="3350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9529BD"/>
    <w:multiLevelType w:val="hybridMultilevel"/>
    <w:tmpl w:val="D96470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6B78AC"/>
    <w:multiLevelType w:val="hybridMultilevel"/>
    <w:tmpl w:val="ED4E8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D35FB5"/>
    <w:multiLevelType w:val="hybridMultilevel"/>
    <w:tmpl w:val="E6F87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64070A"/>
    <w:multiLevelType w:val="hybridMultilevel"/>
    <w:tmpl w:val="540A6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B527AF"/>
    <w:multiLevelType w:val="multilevel"/>
    <w:tmpl w:val="1B1C6306"/>
    <w:lvl w:ilvl="0">
      <w:start w:val="1"/>
      <w:numFmt w:val="decimal"/>
      <w:lvlText w:val="%1.0"/>
      <w:lvlJc w:val="left"/>
      <w:pPr>
        <w:ind w:left="1185" w:hanging="465"/>
      </w:pPr>
      <w:rPr>
        <w:rFonts w:hint="default"/>
      </w:rPr>
    </w:lvl>
    <w:lvl w:ilvl="1">
      <w:start w:val="1"/>
      <w:numFmt w:val="decimal"/>
      <w:lvlText w:val="%1.%2"/>
      <w:lvlJc w:val="left"/>
      <w:pPr>
        <w:ind w:left="1905" w:hanging="46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9">
    <w:nsid w:val="514B0392"/>
    <w:multiLevelType w:val="hybridMultilevel"/>
    <w:tmpl w:val="31C2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7D6A66"/>
    <w:multiLevelType w:val="multilevel"/>
    <w:tmpl w:val="1B1C6306"/>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62B332E8"/>
    <w:multiLevelType w:val="multilevel"/>
    <w:tmpl w:val="1B1C6306"/>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64BF3A54"/>
    <w:multiLevelType w:val="multilevel"/>
    <w:tmpl w:val="1B1C6306"/>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64F716DD"/>
    <w:multiLevelType w:val="hybridMultilevel"/>
    <w:tmpl w:val="E6F87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BF2D48"/>
    <w:multiLevelType w:val="hybridMultilevel"/>
    <w:tmpl w:val="F80C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282F6F"/>
    <w:multiLevelType w:val="hybridMultilevel"/>
    <w:tmpl w:val="DB18D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5A39E4"/>
    <w:multiLevelType w:val="multilevel"/>
    <w:tmpl w:val="1B1C6306"/>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7E560D10"/>
    <w:multiLevelType w:val="multilevel"/>
    <w:tmpl w:val="1B1C6306"/>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6"/>
  </w:num>
  <w:num w:numId="2">
    <w:abstractNumId w:val="3"/>
  </w:num>
  <w:num w:numId="3">
    <w:abstractNumId w:val="2"/>
  </w:num>
  <w:num w:numId="4">
    <w:abstractNumId w:val="14"/>
  </w:num>
  <w:num w:numId="5">
    <w:abstractNumId w:val="4"/>
  </w:num>
  <w:num w:numId="6">
    <w:abstractNumId w:val="11"/>
  </w:num>
  <w:num w:numId="7">
    <w:abstractNumId w:val="17"/>
  </w:num>
  <w:num w:numId="8">
    <w:abstractNumId w:val="10"/>
  </w:num>
  <w:num w:numId="9">
    <w:abstractNumId w:val="8"/>
  </w:num>
  <w:num w:numId="10">
    <w:abstractNumId w:val="12"/>
  </w:num>
  <w:num w:numId="11">
    <w:abstractNumId w:val="7"/>
  </w:num>
  <w:num w:numId="12">
    <w:abstractNumId w:val="5"/>
  </w:num>
  <w:num w:numId="13">
    <w:abstractNumId w:val="9"/>
  </w:num>
  <w:num w:numId="14">
    <w:abstractNumId w:val="15"/>
  </w:num>
  <w:num w:numId="15">
    <w:abstractNumId w:val="0"/>
  </w:num>
  <w:num w:numId="16">
    <w:abstractNumId w:val="6"/>
  </w:num>
  <w:num w:numId="17">
    <w:abstractNumId w:val="13"/>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rsids>
    <w:rsidRoot w:val="00493146"/>
    <w:rsid w:val="00057BA5"/>
    <w:rsid w:val="000E4073"/>
    <w:rsid w:val="00107F3D"/>
    <w:rsid w:val="00114FFB"/>
    <w:rsid w:val="00141DCC"/>
    <w:rsid w:val="00182F91"/>
    <w:rsid w:val="00227FE2"/>
    <w:rsid w:val="0023331C"/>
    <w:rsid w:val="002376C1"/>
    <w:rsid w:val="00273721"/>
    <w:rsid w:val="0028402B"/>
    <w:rsid w:val="002A3C05"/>
    <w:rsid w:val="002C1D6A"/>
    <w:rsid w:val="00302EDA"/>
    <w:rsid w:val="003345FA"/>
    <w:rsid w:val="00336B74"/>
    <w:rsid w:val="003D59DC"/>
    <w:rsid w:val="00403E6D"/>
    <w:rsid w:val="00426857"/>
    <w:rsid w:val="00426CCA"/>
    <w:rsid w:val="00444BA6"/>
    <w:rsid w:val="004523D9"/>
    <w:rsid w:val="004569A5"/>
    <w:rsid w:val="00484EE2"/>
    <w:rsid w:val="00493146"/>
    <w:rsid w:val="004E1EB7"/>
    <w:rsid w:val="00505DF0"/>
    <w:rsid w:val="005174C1"/>
    <w:rsid w:val="00536E67"/>
    <w:rsid w:val="00537F42"/>
    <w:rsid w:val="00570378"/>
    <w:rsid w:val="00606D70"/>
    <w:rsid w:val="00613AA3"/>
    <w:rsid w:val="00633FE8"/>
    <w:rsid w:val="00636807"/>
    <w:rsid w:val="006923FE"/>
    <w:rsid w:val="00694847"/>
    <w:rsid w:val="006E0F26"/>
    <w:rsid w:val="00731E7F"/>
    <w:rsid w:val="0079219E"/>
    <w:rsid w:val="007E726C"/>
    <w:rsid w:val="00811E6E"/>
    <w:rsid w:val="00832ACA"/>
    <w:rsid w:val="00891F49"/>
    <w:rsid w:val="00955FC8"/>
    <w:rsid w:val="00977C07"/>
    <w:rsid w:val="00A002C9"/>
    <w:rsid w:val="00A126EB"/>
    <w:rsid w:val="00A76F72"/>
    <w:rsid w:val="00BE1BF4"/>
    <w:rsid w:val="00C06016"/>
    <w:rsid w:val="00C46406"/>
    <w:rsid w:val="00CC54CF"/>
    <w:rsid w:val="00D10D70"/>
    <w:rsid w:val="00D370D1"/>
    <w:rsid w:val="00E51114"/>
    <w:rsid w:val="00E53CA8"/>
    <w:rsid w:val="00E76647"/>
    <w:rsid w:val="00E863C9"/>
    <w:rsid w:val="00EC18DA"/>
    <w:rsid w:val="00ED5799"/>
    <w:rsid w:val="00F87212"/>
    <w:rsid w:val="00FB57CF"/>
    <w:rsid w:val="00FD17A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3D9"/>
  </w:style>
  <w:style w:type="paragraph" w:styleId="Heading1">
    <w:name w:val="heading 1"/>
    <w:basedOn w:val="Normal"/>
    <w:next w:val="Normal"/>
    <w:link w:val="Heading1Char"/>
    <w:uiPriority w:val="9"/>
    <w:qFormat/>
    <w:rsid w:val="00227FE2"/>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146"/>
    <w:rPr>
      <w:rFonts w:ascii="Tahoma" w:hAnsi="Tahoma" w:cs="Tahoma"/>
      <w:sz w:val="16"/>
      <w:szCs w:val="16"/>
    </w:rPr>
  </w:style>
  <w:style w:type="character" w:styleId="BookTitle">
    <w:name w:val="Book Title"/>
    <w:basedOn w:val="DefaultParagraphFont"/>
    <w:uiPriority w:val="33"/>
    <w:qFormat/>
    <w:rsid w:val="0079219E"/>
    <w:rPr>
      <w:b/>
      <w:bCs/>
      <w:smallCaps/>
      <w:spacing w:val="5"/>
    </w:rPr>
  </w:style>
  <w:style w:type="character" w:styleId="SubtleReference">
    <w:name w:val="Subtle Reference"/>
    <w:basedOn w:val="DefaultParagraphFont"/>
    <w:uiPriority w:val="31"/>
    <w:qFormat/>
    <w:rsid w:val="0079219E"/>
    <w:rPr>
      <w:smallCaps/>
      <w:color w:val="C0504D" w:themeColor="accent2"/>
      <w:u w:val="single"/>
    </w:rPr>
  </w:style>
  <w:style w:type="paragraph" w:styleId="Header">
    <w:name w:val="header"/>
    <w:basedOn w:val="Normal"/>
    <w:link w:val="HeaderChar"/>
    <w:uiPriority w:val="99"/>
    <w:unhideWhenUsed/>
    <w:rsid w:val="00792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19E"/>
  </w:style>
  <w:style w:type="paragraph" w:styleId="Footer">
    <w:name w:val="footer"/>
    <w:basedOn w:val="Normal"/>
    <w:link w:val="FooterChar"/>
    <w:uiPriority w:val="99"/>
    <w:unhideWhenUsed/>
    <w:rsid w:val="00792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19E"/>
  </w:style>
  <w:style w:type="character" w:customStyle="1" w:styleId="Heading1Char">
    <w:name w:val="Heading 1 Char"/>
    <w:basedOn w:val="DefaultParagraphFont"/>
    <w:link w:val="Heading1"/>
    <w:uiPriority w:val="9"/>
    <w:rsid w:val="00227FE2"/>
    <w:rPr>
      <w:rFonts w:asciiTheme="majorHAnsi" w:eastAsiaTheme="majorEastAsia" w:hAnsiTheme="majorHAnsi" w:cstheme="majorBidi"/>
      <w:b/>
      <w:bCs/>
      <w:sz w:val="28"/>
      <w:szCs w:val="28"/>
    </w:rPr>
  </w:style>
  <w:style w:type="paragraph" w:styleId="ListParagraph">
    <w:name w:val="List Paragraph"/>
    <w:basedOn w:val="Normal"/>
    <w:uiPriority w:val="34"/>
    <w:qFormat/>
    <w:rsid w:val="00227FE2"/>
    <w:pPr>
      <w:ind w:left="720"/>
      <w:contextualSpacing/>
    </w:pPr>
  </w:style>
  <w:style w:type="character" w:styleId="Hyperlink">
    <w:name w:val="Hyperlink"/>
    <w:basedOn w:val="DefaultParagraphFont"/>
    <w:uiPriority w:val="99"/>
    <w:unhideWhenUsed/>
    <w:rsid w:val="00D370D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7FE2"/>
    <w:pPr>
      <w:keepNext/>
      <w:keepLines/>
      <w:spacing w:before="480" w:after="0"/>
      <w:outlineLvl w:val="0"/>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146"/>
    <w:rPr>
      <w:rFonts w:ascii="Tahoma" w:hAnsi="Tahoma" w:cs="Tahoma"/>
      <w:sz w:val="16"/>
      <w:szCs w:val="16"/>
    </w:rPr>
  </w:style>
  <w:style w:type="character" w:styleId="BookTitle">
    <w:name w:val="Book Title"/>
    <w:basedOn w:val="DefaultParagraphFont"/>
    <w:uiPriority w:val="33"/>
    <w:qFormat/>
    <w:rsid w:val="0079219E"/>
    <w:rPr>
      <w:b/>
      <w:bCs/>
      <w:smallCaps/>
      <w:spacing w:val="5"/>
    </w:rPr>
  </w:style>
  <w:style w:type="character" w:styleId="SubtleReference">
    <w:name w:val="Subtle Reference"/>
    <w:basedOn w:val="DefaultParagraphFont"/>
    <w:uiPriority w:val="31"/>
    <w:qFormat/>
    <w:rsid w:val="0079219E"/>
    <w:rPr>
      <w:smallCaps/>
      <w:color w:val="C0504D" w:themeColor="accent2"/>
      <w:u w:val="single"/>
    </w:rPr>
  </w:style>
  <w:style w:type="paragraph" w:styleId="Header">
    <w:name w:val="header"/>
    <w:basedOn w:val="Normal"/>
    <w:link w:val="HeaderChar"/>
    <w:uiPriority w:val="99"/>
    <w:unhideWhenUsed/>
    <w:rsid w:val="00792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19E"/>
  </w:style>
  <w:style w:type="paragraph" w:styleId="Footer">
    <w:name w:val="footer"/>
    <w:basedOn w:val="Normal"/>
    <w:link w:val="FooterChar"/>
    <w:uiPriority w:val="99"/>
    <w:unhideWhenUsed/>
    <w:rsid w:val="00792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19E"/>
  </w:style>
  <w:style w:type="character" w:customStyle="1" w:styleId="Heading1Char">
    <w:name w:val="Heading 1 Char"/>
    <w:basedOn w:val="DefaultParagraphFont"/>
    <w:link w:val="Heading1"/>
    <w:uiPriority w:val="9"/>
    <w:rsid w:val="00227FE2"/>
    <w:rPr>
      <w:rFonts w:asciiTheme="majorHAnsi" w:eastAsiaTheme="majorEastAsia" w:hAnsiTheme="majorHAnsi" w:cstheme="majorBidi"/>
      <w:b/>
      <w:bCs/>
      <w:sz w:val="28"/>
      <w:szCs w:val="28"/>
    </w:rPr>
  </w:style>
  <w:style w:type="paragraph" w:styleId="ListParagraph">
    <w:name w:val="List Paragraph"/>
    <w:basedOn w:val="Normal"/>
    <w:uiPriority w:val="34"/>
    <w:qFormat/>
    <w:rsid w:val="00227FE2"/>
    <w:pPr>
      <w:ind w:left="720"/>
      <w:contextualSpacing/>
    </w:pPr>
  </w:style>
  <w:style w:type="character" w:styleId="Hyperlink">
    <w:name w:val="Hyperlink"/>
    <w:basedOn w:val="DefaultParagraphFont"/>
    <w:uiPriority w:val="99"/>
    <w:unhideWhenUsed/>
    <w:rsid w:val="00D370D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0F52E-2F2C-48C3-92B2-B70C3CC87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Ash</dc:creator>
  <cp:lastModifiedBy>eschmitt</cp:lastModifiedBy>
  <cp:revision>2</cp:revision>
  <cp:lastPrinted>2011-12-12T14:54:00Z</cp:lastPrinted>
  <dcterms:created xsi:type="dcterms:W3CDTF">2011-12-15T21:37:00Z</dcterms:created>
  <dcterms:modified xsi:type="dcterms:W3CDTF">2011-12-15T21:37:00Z</dcterms:modified>
</cp:coreProperties>
</file>