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4B" w:rsidRPr="008F1EED" w:rsidRDefault="00DA094B" w:rsidP="008F1EED">
      <w:pPr>
        <w:pStyle w:val="Title"/>
        <w:rPr>
          <w:b/>
        </w:rPr>
      </w:pPr>
      <w:r w:rsidRPr="008F1EED">
        <w:rPr>
          <w:b/>
        </w:rPr>
        <w:t>THCIC</w:t>
      </w:r>
      <w:r w:rsidR="008F1EED" w:rsidRPr="008F1EED">
        <w:rPr>
          <w:b/>
        </w:rPr>
        <w:t xml:space="preserve"> CD Load</w:t>
      </w:r>
    </w:p>
    <w:p w:rsidR="00DA094B" w:rsidRDefault="00DA094B" w:rsidP="008F1EED"/>
    <w:p w:rsidR="00485F3F" w:rsidRDefault="00485F3F" w:rsidP="008F1EED">
      <w:pPr>
        <w:pStyle w:val="ListParagraph"/>
        <w:numPr>
          <w:ilvl w:val="0"/>
          <w:numId w:val="2"/>
        </w:numPr>
        <w:spacing w:line="240" w:lineRule="auto"/>
      </w:pPr>
      <w:r>
        <w:t>Check Website for updates</w:t>
      </w:r>
    </w:p>
    <w:p w:rsidR="00485F3F" w:rsidRDefault="00485F3F" w:rsidP="00485F3F">
      <w:pPr>
        <w:pStyle w:val="xmsonormal"/>
        <w:ind w:left="360"/>
        <w:rPr>
          <w:sz w:val="23"/>
          <w:szCs w:val="23"/>
        </w:rPr>
      </w:pPr>
      <w:hyperlink r:id="rId6" w:tgtFrame="_blank" w:history="1">
        <w:r>
          <w:rPr>
            <w:rStyle w:val="Hyperlink"/>
            <w:rFonts w:ascii="Calibri" w:hAnsi="Calibri"/>
            <w:sz w:val="22"/>
            <w:szCs w:val="22"/>
          </w:rPr>
          <w:t>http://www.dshs.state.tx.us/thcic/hospitals/Inpatientpudf.shtm</w:t>
        </w:r>
      </w:hyperlink>
    </w:p>
    <w:p w:rsidR="00485F3F" w:rsidRDefault="00485F3F" w:rsidP="00485F3F">
      <w:pPr>
        <w:pStyle w:val="xmsonormal"/>
        <w:ind w:left="360"/>
        <w:rPr>
          <w:sz w:val="23"/>
          <w:szCs w:val="23"/>
        </w:rPr>
      </w:pPr>
      <w:r>
        <w:rPr>
          <w:rFonts w:ascii="Calibri" w:hAnsi="Calibri"/>
          <w:color w:val="1F497D"/>
          <w:sz w:val="22"/>
          <w:szCs w:val="22"/>
        </w:rPr>
        <w:t> </w:t>
      </w:r>
      <w:hyperlink r:id="rId7" w:tgtFrame="_blank" w:history="1">
        <w:r>
          <w:rPr>
            <w:rStyle w:val="Hyperlink"/>
            <w:rFonts w:ascii="Calibri" w:hAnsi="Calibri"/>
            <w:sz w:val="22"/>
            <w:szCs w:val="22"/>
          </w:rPr>
          <w:t>http://www.dshs.state.tx.us/thcic/OutpatientFacilities/OutpatientPUDF.shtm</w:t>
        </w:r>
      </w:hyperlink>
    </w:p>
    <w:p w:rsidR="00485F3F" w:rsidRDefault="00485F3F" w:rsidP="00485F3F">
      <w:pPr>
        <w:spacing w:line="240" w:lineRule="auto"/>
      </w:pPr>
    </w:p>
    <w:p w:rsidR="00485F3F" w:rsidRDefault="00485F3F" w:rsidP="008F1EED">
      <w:pPr>
        <w:pStyle w:val="ListParagraph"/>
        <w:numPr>
          <w:ilvl w:val="0"/>
          <w:numId w:val="2"/>
        </w:numPr>
        <w:spacing w:line="240" w:lineRule="auto"/>
      </w:pPr>
      <w:r>
        <w:t>Check Readme on CD for updates</w:t>
      </w:r>
    </w:p>
    <w:p w:rsidR="00485F3F" w:rsidRDefault="00485F3F" w:rsidP="00485F3F">
      <w:pPr>
        <w:spacing w:line="240" w:lineRule="auto"/>
      </w:pPr>
    </w:p>
    <w:p w:rsidR="008943A5" w:rsidRPr="00287B81" w:rsidRDefault="002012D0" w:rsidP="008F1EED">
      <w:pPr>
        <w:pStyle w:val="ListParagraph"/>
        <w:numPr>
          <w:ilvl w:val="0"/>
          <w:numId w:val="2"/>
        </w:numPr>
        <w:spacing w:line="240" w:lineRule="auto"/>
      </w:pPr>
      <w:r>
        <w:t>Copy</w:t>
      </w:r>
      <w:r w:rsidR="00921C58">
        <w:t xml:space="preserve"> Tab Zip file from</w:t>
      </w:r>
      <w:r w:rsidR="00921C58" w:rsidRPr="00287B81">
        <w:t xml:space="preserve"> CD </w:t>
      </w:r>
      <w:r w:rsidR="00921C58">
        <w:t>to Server</w:t>
      </w:r>
      <w:r w:rsidR="002B70A9">
        <w:t>: HV10/IQSC01</w:t>
      </w:r>
      <w:r>
        <w:t xml:space="preserve">, </w:t>
      </w:r>
      <w:r w:rsidR="008E343C">
        <w:t>Extracted</w:t>
      </w:r>
      <w:r w:rsidR="008E343C" w:rsidRPr="00287B81">
        <w:t xml:space="preserve"> </w:t>
      </w:r>
      <w:r w:rsidR="008E343C">
        <w:t>Zip files</w:t>
      </w:r>
      <w:r>
        <w:t xml:space="preserve">, </w:t>
      </w:r>
      <w:r w:rsidR="008943A5" w:rsidRPr="00287B81">
        <w:t xml:space="preserve">and </w:t>
      </w:r>
      <w:r>
        <w:t>R</w:t>
      </w:r>
      <w:r w:rsidR="008943A5" w:rsidRPr="00287B81">
        <w:t xml:space="preserve">ename </w:t>
      </w:r>
      <w:r w:rsidR="008F1EED" w:rsidRPr="00287B81">
        <w:t xml:space="preserve">Tab delimited files; </w:t>
      </w:r>
    </w:p>
    <w:p w:rsidR="00DA094B" w:rsidRDefault="00DA094B" w:rsidP="008E343C">
      <w:pPr>
        <w:pStyle w:val="ListParagraph"/>
        <w:numPr>
          <w:ilvl w:val="1"/>
          <w:numId w:val="2"/>
        </w:numPr>
        <w:spacing w:line="240" w:lineRule="auto"/>
      </w:pPr>
      <w:proofErr w:type="spellStart"/>
      <w:r w:rsidRPr="00287B81">
        <w:t>InPatient</w:t>
      </w:r>
      <w:proofErr w:type="spellEnd"/>
      <w:r w:rsidRPr="00287B81">
        <w:t xml:space="preserve"> </w:t>
      </w:r>
      <w:r w:rsidR="008F1EED" w:rsidRPr="00287B81">
        <w:t xml:space="preserve">to </w:t>
      </w:r>
      <w:hyperlink r:id="rId8" w:history="1">
        <w:r w:rsidR="002B70A9" w:rsidRPr="00852D9E">
          <w:rPr>
            <w:rStyle w:val="Hyperlink"/>
          </w:rPr>
          <w:t>\\HV10\N:\PUDF\IP\Working</w:t>
        </w:r>
      </w:hyperlink>
      <w:r w:rsidR="008F1EED" w:rsidRPr="00287B81">
        <w:t xml:space="preserve"> </w:t>
      </w:r>
      <w:r w:rsidRPr="00287B81">
        <w:t xml:space="preserve">and </w:t>
      </w:r>
      <w:proofErr w:type="spellStart"/>
      <w:r w:rsidRPr="00287B81">
        <w:t>OutPatient</w:t>
      </w:r>
      <w:proofErr w:type="spellEnd"/>
      <w:r w:rsidR="008F1EED" w:rsidRPr="00287B81">
        <w:t xml:space="preserve"> to </w:t>
      </w:r>
      <w:hyperlink r:id="rId9" w:history="1">
        <w:r w:rsidR="001D3A77">
          <w:rPr>
            <w:rStyle w:val="Hyperlink"/>
          </w:rPr>
          <w:t>\\HV10\N:\PUDF\OP\Working</w:t>
        </w:r>
      </w:hyperlink>
      <w:r w:rsidR="008F1EED" w:rsidRPr="00287B81">
        <w:t>.</w:t>
      </w:r>
    </w:p>
    <w:p w:rsidR="008E343C" w:rsidRPr="00287B81" w:rsidRDefault="008E343C" w:rsidP="008E343C">
      <w:pPr>
        <w:spacing w:line="240" w:lineRule="auto"/>
      </w:pPr>
      <w:r>
        <w:t>For Example:</w:t>
      </w:r>
    </w:p>
    <w:p w:rsidR="00DA094B" w:rsidRPr="00287B81" w:rsidRDefault="00921C58" w:rsidP="008943A5">
      <w:pPr>
        <w:spacing w:line="240" w:lineRule="auto"/>
        <w:ind w:left="360"/>
        <w:rPr>
          <w:rFonts w:cs="Courier New"/>
          <w:noProof/>
          <w:color w:val="0070C0"/>
          <w:szCs w:val="20"/>
        </w:rPr>
      </w:pPr>
      <w:r w:rsidRPr="00921C58">
        <w:rPr>
          <w:rFonts w:cs="Courier New"/>
          <w:noProof/>
          <w:color w:val="0070C0"/>
          <w:szCs w:val="20"/>
        </w:rPr>
        <w:t>InPatient</w:t>
      </w:r>
      <w:r>
        <w:tab/>
      </w:r>
      <w:r>
        <w:tab/>
      </w:r>
      <w:r w:rsidR="008943A5" w:rsidRPr="00287B81">
        <w:rPr>
          <w:rFonts w:cs="Courier New"/>
          <w:noProof/>
          <w:color w:val="0070C0"/>
          <w:szCs w:val="20"/>
        </w:rPr>
        <w:t>UDF_base1_3q2014.txt</w:t>
      </w:r>
      <w:r w:rsidR="00010225">
        <w:rPr>
          <w:rFonts w:cs="Courier New"/>
          <w:noProof/>
          <w:color w:val="0070C0"/>
          <w:szCs w:val="20"/>
        </w:rPr>
        <w:tab/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010225">
        <w:rPr>
          <w:rFonts w:cs="Courier New"/>
          <w:noProof/>
          <w:color w:val="0070C0"/>
          <w:szCs w:val="20"/>
        </w:rPr>
        <w:sym w:font="Wingdings" w:char="F0E0"/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287B81">
        <w:rPr>
          <w:color w:val="0070C0"/>
        </w:rPr>
        <w:t>PUDF_base1_IPworking</w:t>
      </w:r>
      <w:r w:rsidR="00010225">
        <w:rPr>
          <w:color w:val="0070C0"/>
        </w:rPr>
        <w:t>.txt</w:t>
      </w:r>
    </w:p>
    <w:p w:rsidR="008943A5" w:rsidRPr="00287B81" w:rsidRDefault="00921C58" w:rsidP="008943A5">
      <w:pPr>
        <w:spacing w:line="240" w:lineRule="auto"/>
        <w:ind w:left="360"/>
        <w:rPr>
          <w:rFonts w:cs="Courier New"/>
          <w:noProof/>
          <w:color w:val="0070C0"/>
          <w:szCs w:val="20"/>
        </w:rPr>
      </w:pPr>
      <w:r w:rsidRPr="00921C58">
        <w:rPr>
          <w:rFonts w:cs="Courier New"/>
          <w:noProof/>
          <w:color w:val="0070C0"/>
          <w:szCs w:val="20"/>
        </w:rPr>
        <w:t>InPatient</w:t>
      </w:r>
      <w:r>
        <w:tab/>
      </w:r>
      <w:r>
        <w:tab/>
      </w:r>
      <w:r w:rsidR="008943A5" w:rsidRPr="00287B81">
        <w:rPr>
          <w:rFonts w:cs="Courier New"/>
          <w:noProof/>
          <w:color w:val="0070C0"/>
          <w:szCs w:val="20"/>
        </w:rPr>
        <w:t>PUDF_base2_3q2014.txt</w:t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010225">
        <w:rPr>
          <w:rFonts w:cs="Courier New"/>
          <w:noProof/>
          <w:color w:val="0070C0"/>
          <w:szCs w:val="20"/>
        </w:rPr>
        <w:sym w:font="Wingdings" w:char="F0E0"/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287B81">
        <w:rPr>
          <w:color w:val="0070C0"/>
        </w:rPr>
        <w:t>PUDF_base</w:t>
      </w:r>
      <w:r w:rsidR="00010225">
        <w:rPr>
          <w:color w:val="0070C0"/>
        </w:rPr>
        <w:t>2</w:t>
      </w:r>
      <w:r w:rsidR="00010225" w:rsidRPr="00287B81">
        <w:rPr>
          <w:color w:val="0070C0"/>
        </w:rPr>
        <w:t>_IPworking</w:t>
      </w:r>
      <w:r w:rsidR="00010225">
        <w:rPr>
          <w:color w:val="0070C0"/>
        </w:rPr>
        <w:t>.txt</w:t>
      </w:r>
    </w:p>
    <w:p w:rsidR="008943A5" w:rsidRPr="00287B81" w:rsidRDefault="00921C58" w:rsidP="008943A5">
      <w:pPr>
        <w:spacing w:line="240" w:lineRule="auto"/>
        <w:ind w:left="360"/>
        <w:rPr>
          <w:rFonts w:cs="Courier New"/>
          <w:noProof/>
          <w:color w:val="0070C0"/>
          <w:szCs w:val="20"/>
        </w:rPr>
      </w:pPr>
      <w:r w:rsidRPr="00921C58">
        <w:rPr>
          <w:rFonts w:cs="Courier New"/>
          <w:noProof/>
          <w:color w:val="0070C0"/>
          <w:szCs w:val="20"/>
        </w:rPr>
        <w:t>InPatient</w:t>
      </w:r>
      <w:r>
        <w:tab/>
      </w:r>
      <w:r>
        <w:tab/>
      </w:r>
      <w:r w:rsidR="008943A5" w:rsidRPr="00287B81">
        <w:rPr>
          <w:rFonts w:cs="Courier New"/>
          <w:noProof/>
          <w:color w:val="0070C0"/>
          <w:szCs w:val="20"/>
        </w:rPr>
        <w:t>PUDF_charges_3q2014.txt</w:t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010225">
        <w:rPr>
          <w:rFonts w:cs="Courier New"/>
          <w:noProof/>
          <w:color w:val="0070C0"/>
          <w:szCs w:val="20"/>
        </w:rPr>
        <w:sym w:font="Wingdings" w:char="F0E0"/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287B81">
        <w:rPr>
          <w:color w:val="0070C0"/>
        </w:rPr>
        <w:t>PUDF_charges_IPworking</w:t>
      </w:r>
      <w:r w:rsidR="00010225">
        <w:rPr>
          <w:color w:val="0070C0"/>
        </w:rPr>
        <w:t>.txt</w:t>
      </w:r>
    </w:p>
    <w:p w:rsidR="00010225" w:rsidRDefault="00921C58" w:rsidP="008943A5">
      <w:pPr>
        <w:spacing w:line="240" w:lineRule="auto"/>
        <w:ind w:left="360"/>
        <w:rPr>
          <w:rFonts w:cs="Courier New"/>
          <w:noProof/>
          <w:color w:val="0070C0"/>
          <w:szCs w:val="20"/>
        </w:rPr>
      </w:pPr>
      <w:r w:rsidRPr="00921C58">
        <w:rPr>
          <w:rFonts w:cs="Courier New"/>
          <w:noProof/>
          <w:color w:val="0070C0"/>
          <w:szCs w:val="20"/>
        </w:rPr>
        <w:t>InPatient</w:t>
      </w:r>
      <w:r>
        <w:tab/>
      </w:r>
      <w:r>
        <w:tab/>
      </w:r>
      <w:r w:rsidR="008943A5" w:rsidRPr="00287B81">
        <w:rPr>
          <w:rFonts w:cs="Courier New"/>
          <w:noProof/>
          <w:color w:val="0070C0"/>
          <w:szCs w:val="20"/>
        </w:rPr>
        <w:t>Facility_type_3q2014.txt</w:t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010225">
        <w:rPr>
          <w:rFonts w:cs="Courier New"/>
          <w:noProof/>
          <w:color w:val="0070C0"/>
          <w:szCs w:val="20"/>
        </w:rPr>
        <w:sym w:font="Wingdings" w:char="F0E0"/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287B81">
        <w:rPr>
          <w:color w:val="0070C0"/>
        </w:rPr>
        <w:t>Facility_type_IPworking</w:t>
      </w:r>
      <w:r w:rsidR="00010225">
        <w:rPr>
          <w:color w:val="0070C0"/>
        </w:rPr>
        <w:t>.txt</w:t>
      </w:r>
    </w:p>
    <w:p w:rsidR="008943A5" w:rsidRPr="00287B81" w:rsidRDefault="00921C58" w:rsidP="008943A5">
      <w:pPr>
        <w:spacing w:line="240" w:lineRule="auto"/>
        <w:ind w:left="360"/>
        <w:rPr>
          <w:rFonts w:cs="Courier New"/>
          <w:noProof/>
          <w:color w:val="0070C0"/>
          <w:szCs w:val="20"/>
        </w:rPr>
      </w:pPr>
      <w:r>
        <w:rPr>
          <w:rFonts w:cs="Courier New"/>
          <w:noProof/>
          <w:color w:val="0070C0"/>
          <w:szCs w:val="20"/>
        </w:rPr>
        <w:t>Out</w:t>
      </w:r>
      <w:r w:rsidRPr="00921C58">
        <w:rPr>
          <w:rFonts w:cs="Courier New"/>
          <w:noProof/>
          <w:color w:val="0070C0"/>
          <w:szCs w:val="20"/>
        </w:rPr>
        <w:t>Patient</w:t>
      </w:r>
      <w:r>
        <w:tab/>
      </w:r>
      <w:r>
        <w:tab/>
      </w:r>
      <w:r w:rsidR="008943A5" w:rsidRPr="00287B81">
        <w:rPr>
          <w:rFonts w:cs="Courier New"/>
          <w:noProof/>
          <w:color w:val="0070C0"/>
          <w:szCs w:val="20"/>
        </w:rPr>
        <w:t>OP_PUDF_base_working.txt</w:t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010225">
        <w:rPr>
          <w:rFonts w:cs="Courier New"/>
          <w:noProof/>
          <w:color w:val="0070C0"/>
          <w:szCs w:val="20"/>
        </w:rPr>
        <w:sym w:font="Wingdings" w:char="F0E0"/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287B81">
        <w:rPr>
          <w:color w:val="0070C0"/>
        </w:rPr>
        <w:t>OP_PUDF_base_working</w:t>
      </w:r>
      <w:r w:rsidR="00010225">
        <w:rPr>
          <w:color w:val="0070C0"/>
        </w:rPr>
        <w:t>.txt</w:t>
      </w:r>
    </w:p>
    <w:p w:rsidR="008943A5" w:rsidRPr="00287B81" w:rsidRDefault="00921C58" w:rsidP="008943A5">
      <w:pPr>
        <w:spacing w:line="240" w:lineRule="auto"/>
        <w:ind w:left="360"/>
        <w:rPr>
          <w:rFonts w:cs="Courier New"/>
          <w:noProof/>
          <w:color w:val="0070C0"/>
          <w:szCs w:val="20"/>
        </w:rPr>
      </w:pPr>
      <w:r>
        <w:rPr>
          <w:rFonts w:cs="Courier New"/>
          <w:noProof/>
          <w:color w:val="0070C0"/>
          <w:szCs w:val="20"/>
        </w:rPr>
        <w:t>Out</w:t>
      </w:r>
      <w:r w:rsidRPr="00921C58">
        <w:rPr>
          <w:rFonts w:cs="Courier New"/>
          <w:noProof/>
          <w:color w:val="0070C0"/>
          <w:szCs w:val="20"/>
        </w:rPr>
        <w:t>Patient</w:t>
      </w:r>
      <w:r>
        <w:tab/>
      </w:r>
      <w:r>
        <w:tab/>
      </w:r>
      <w:r w:rsidR="004D7215" w:rsidRPr="00287B81">
        <w:rPr>
          <w:rFonts w:cs="Courier New"/>
          <w:noProof/>
          <w:color w:val="0070C0"/>
          <w:szCs w:val="20"/>
        </w:rPr>
        <w:t>OP_Classification_working.txt</w:t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010225">
        <w:rPr>
          <w:rFonts w:cs="Courier New"/>
          <w:noProof/>
          <w:color w:val="0070C0"/>
          <w:szCs w:val="20"/>
        </w:rPr>
        <w:sym w:font="Wingdings" w:char="F0E0"/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287B81">
        <w:rPr>
          <w:color w:val="0070C0"/>
        </w:rPr>
        <w:t>OP_Classification_working</w:t>
      </w:r>
      <w:r w:rsidR="00010225">
        <w:rPr>
          <w:color w:val="0070C0"/>
        </w:rPr>
        <w:t>.txt</w:t>
      </w:r>
    </w:p>
    <w:p w:rsidR="004D7215" w:rsidRPr="00287B81" w:rsidRDefault="00921C58" w:rsidP="008943A5">
      <w:pPr>
        <w:spacing w:line="240" w:lineRule="auto"/>
        <w:ind w:left="360"/>
        <w:rPr>
          <w:rFonts w:cs="Courier New"/>
          <w:noProof/>
          <w:color w:val="0070C0"/>
          <w:szCs w:val="20"/>
        </w:rPr>
      </w:pPr>
      <w:r>
        <w:rPr>
          <w:rFonts w:cs="Courier New"/>
          <w:noProof/>
          <w:color w:val="0070C0"/>
          <w:szCs w:val="20"/>
        </w:rPr>
        <w:t>Out</w:t>
      </w:r>
      <w:r w:rsidRPr="00921C58">
        <w:rPr>
          <w:rFonts w:cs="Courier New"/>
          <w:noProof/>
          <w:color w:val="0070C0"/>
          <w:szCs w:val="20"/>
        </w:rPr>
        <w:t>Patient</w:t>
      </w:r>
      <w:r>
        <w:tab/>
      </w:r>
      <w:r>
        <w:tab/>
      </w:r>
      <w:r w:rsidR="004D7215" w:rsidRPr="00287B81">
        <w:rPr>
          <w:rFonts w:cs="Courier New"/>
          <w:noProof/>
          <w:color w:val="0070C0"/>
          <w:szCs w:val="20"/>
        </w:rPr>
        <w:t>OP_Facility_type_working.txt</w:t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010225">
        <w:rPr>
          <w:rFonts w:cs="Courier New"/>
          <w:noProof/>
          <w:color w:val="0070C0"/>
          <w:szCs w:val="20"/>
        </w:rPr>
        <w:sym w:font="Wingdings" w:char="F0E0"/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287B81">
        <w:rPr>
          <w:color w:val="0070C0"/>
        </w:rPr>
        <w:t>OP_Facility_type_working</w:t>
      </w:r>
      <w:r w:rsidR="00010225">
        <w:rPr>
          <w:color w:val="0070C0"/>
        </w:rPr>
        <w:t>.txt</w:t>
      </w:r>
    </w:p>
    <w:p w:rsidR="008943A5" w:rsidRDefault="00921C58" w:rsidP="002F5597">
      <w:pPr>
        <w:spacing w:line="240" w:lineRule="auto"/>
        <w:ind w:left="360"/>
        <w:rPr>
          <w:rFonts w:cs="Courier New"/>
          <w:noProof/>
          <w:color w:val="0070C0"/>
          <w:szCs w:val="20"/>
        </w:rPr>
      </w:pPr>
      <w:r>
        <w:rPr>
          <w:rFonts w:cs="Courier New"/>
          <w:noProof/>
          <w:color w:val="0070C0"/>
          <w:szCs w:val="20"/>
        </w:rPr>
        <w:t>Out</w:t>
      </w:r>
      <w:r w:rsidRPr="00921C58">
        <w:rPr>
          <w:rFonts w:cs="Courier New"/>
          <w:noProof/>
          <w:color w:val="0070C0"/>
          <w:szCs w:val="20"/>
        </w:rPr>
        <w:t>Patient</w:t>
      </w:r>
      <w:r>
        <w:tab/>
      </w:r>
      <w:r>
        <w:tab/>
      </w:r>
      <w:r w:rsidR="004D7215" w:rsidRPr="00287B81">
        <w:rPr>
          <w:rFonts w:cs="Courier New"/>
          <w:noProof/>
          <w:color w:val="0070C0"/>
          <w:szCs w:val="20"/>
        </w:rPr>
        <w:t>OP_PUDF_charges_working.txt</w:t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010225">
        <w:rPr>
          <w:rFonts w:cs="Courier New"/>
          <w:noProof/>
          <w:color w:val="0070C0"/>
          <w:szCs w:val="20"/>
        </w:rPr>
        <w:sym w:font="Wingdings" w:char="F0E0"/>
      </w:r>
      <w:r w:rsidR="00010225">
        <w:rPr>
          <w:rFonts w:cs="Courier New"/>
          <w:noProof/>
          <w:color w:val="0070C0"/>
          <w:szCs w:val="20"/>
        </w:rPr>
        <w:tab/>
      </w:r>
      <w:r w:rsidR="00010225" w:rsidRPr="00287B81">
        <w:rPr>
          <w:color w:val="0070C0"/>
        </w:rPr>
        <w:t>OP_PUDF_charges_working</w:t>
      </w:r>
      <w:r w:rsidR="00010225">
        <w:rPr>
          <w:color w:val="0070C0"/>
        </w:rPr>
        <w:t>.txt</w:t>
      </w:r>
    </w:p>
    <w:p w:rsidR="002F5597" w:rsidRPr="002F5597" w:rsidRDefault="002F5597" w:rsidP="002F5597">
      <w:pPr>
        <w:spacing w:line="240" w:lineRule="auto"/>
        <w:ind w:left="360"/>
        <w:rPr>
          <w:rFonts w:cs="Courier New"/>
          <w:noProof/>
          <w:color w:val="0070C0"/>
          <w:szCs w:val="20"/>
        </w:rPr>
      </w:pPr>
    </w:p>
    <w:p w:rsidR="008F1EED" w:rsidRPr="00287B81" w:rsidRDefault="00DA094B" w:rsidP="008F1EED">
      <w:pPr>
        <w:pStyle w:val="ListParagraph"/>
        <w:numPr>
          <w:ilvl w:val="0"/>
          <w:numId w:val="2"/>
        </w:numPr>
        <w:spacing w:line="240" w:lineRule="auto"/>
      </w:pPr>
      <w:r w:rsidRPr="00287B81">
        <w:t xml:space="preserve">Truncate Base1, base2, </w:t>
      </w:r>
      <w:proofErr w:type="spellStart"/>
      <w:r w:rsidRPr="00287B81">
        <w:t>Facility_Type</w:t>
      </w:r>
      <w:proofErr w:type="spellEnd"/>
      <w:r w:rsidRPr="00287B81">
        <w:t xml:space="preserve"> and Charges staging </w:t>
      </w:r>
      <w:r w:rsidRPr="0093207A">
        <w:rPr>
          <w:u w:val="single"/>
        </w:rPr>
        <w:t>Inpatient tab</w:t>
      </w:r>
      <w:r w:rsidR="0043135C" w:rsidRPr="0093207A">
        <w:rPr>
          <w:u w:val="single"/>
        </w:rPr>
        <w:t>les</w:t>
      </w:r>
      <w:r w:rsidR="0043135C">
        <w:t xml:space="preserve"> in THCIC_DW database</w:t>
      </w:r>
      <w:r w:rsidR="008F1EED" w:rsidRPr="00287B81">
        <w:t>.</w:t>
      </w:r>
    </w:p>
    <w:p w:rsidR="008F1EED" w:rsidRPr="00287B81" w:rsidRDefault="008F1EED" w:rsidP="008F1EED">
      <w:pPr>
        <w:pStyle w:val="ListParagraph"/>
      </w:pPr>
    </w:p>
    <w:p w:rsidR="00DA094B" w:rsidRPr="00287B81" w:rsidRDefault="00921C58" w:rsidP="008F1EED">
      <w:pPr>
        <w:pStyle w:val="ListParagraph"/>
        <w:spacing w:line="240" w:lineRule="auto"/>
        <w:ind w:left="360"/>
      </w:pPr>
      <w:r>
        <w:t>Truncate Base, Classification</w:t>
      </w:r>
      <w:r w:rsidR="008F1EED" w:rsidRPr="00287B81">
        <w:t xml:space="preserve">, </w:t>
      </w:r>
      <w:proofErr w:type="spellStart"/>
      <w:r w:rsidR="008F1EED" w:rsidRPr="00287B81">
        <w:t>Facility_Type</w:t>
      </w:r>
      <w:proofErr w:type="spellEnd"/>
      <w:r w:rsidR="008F1EED" w:rsidRPr="00287B81">
        <w:t xml:space="preserve"> and Charges staging </w:t>
      </w:r>
      <w:r w:rsidRPr="0093207A">
        <w:rPr>
          <w:u w:val="single"/>
        </w:rPr>
        <w:t>Outpatient</w:t>
      </w:r>
      <w:r w:rsidR="008F1EED" w:rsidRPr="0093207A">
        <w:rPr>
          <w:u w:val="single"/>
        </w:rPr>
        <w:t xml:space="preserve"> tab</w:t>
      </w:r>
      <w:r w:rsidR="0043135C" w:rsidRPr="0093207A">
        <w:rPr>
          <w:u w:val="single"/>
        </w:rPr>
        <w:t>les</w:t>
      </w:r>
      <w:r w:rsidR="0043135C">
        <w:t xml:space="preserve"> in THCIC_DW database.</w:t>
      </w:r>
    </w:p>
    <w:p w:rsidR="008F1EED" w:rsidRDefault="008F1EED" w:rsidP="008F1EED">
      <w:pPr>
        <w:pStyle w:val="ListParagraph"/>
        <w:spacing w:line="240" w:lineRule="auto"/>
        <w:ind w:left="360"/>
      </w:pPr>
    </w:p>
    <w:p w:rsidR="0043135C" w:rsidRPr="00287B81" w:rsidRDefault="0043135C" w:rsidP="008F1EED">
      <w:pPr>
        <w:pStyle w:val="ListParagraph"/>
        <w:spacing w:line="240" w:lineRule="auto"/>
        <w:ind w:left="360"/>
      </w:pPr>
      <w:r>
        <w:t>On SSMS</w:t>
      </w:r>
      <w:r w:rsidR="008E343C">
        <w:t>, please execute the following.</w:t>
      </w:r>
    </w:p>
    <w:p w:rsidR="00DA094B" w:rsidRPr="00287B81" w:rsidRDefault="00DA094B" w:rsidP="0029070D">
      <w:pPr>
        <w:spacing w:line="240" w:lineRule="auto"/>
        <w:ind w:left="720"/>
      </w:pPr>
      <w:r w:rsidRPr="00287B81">
        <w:t xml:space="preserve">IP </w:t>
      </w:r>
      <w:proofErr w:type="gramStart"/>
      <w:r w:rsidRPr="00287B81">
        <w:t>Tables :</w:t>
      </w:r>
      <w:proofErr w:type="gramEnd"/>
    </w:p>
    <w:p w:rsidR="00DA094B" w:rsidRPr="00287B81" w:rsidRDefault="00DA094B" w:rsidP="0029070D">
      <w:pPr>
        <w:pStyle w:val="ListParagraph"/>
        <w:numPr>
          <w:ilvl w:val="0"/>
          <w:numId w:val="3"/>
        </w:numPr>
        <w:spacing w:line="240" w:lineRule="auto"/>
        <w:ind w:left="1440"/>
        <w:rPr>
          <w:color w:val="0070C0"/>
        </w:rPr>
      </w:pPr>
      <w:r w:rsidRPr="00287B81">
        <w:rPr>
          <w:color w:val="0070C0"/>
        </w:rPr>
        <w:t>Truncate table PUDF_base1_IPworking</w:t>
      </w:r>
    </w:p>
    <w:p w:rsidR="00DA094B" w:rsidRPr="00287B81" w:rsidRDefault="00DA094B" w:rsidP="0029070D">
      <w:pPr>
        <w:pStyle w:val="ListParagraph"/>
        <w:numPr>
          <w:ilvl w:val="0"/>
          <w:numId w:val="3"/>
        </w:numPr>
        <w:spacing w:line="240" w:lineRule="auto"/>
        <w:ind w:left="1440"/>
        <w:rPr>
          <w:color w:val="0070C0"/>
        </w:rPr>
      </w:pPr>
      <w:r w:rsidRPr="00287B81">
        <w:rPr>
          <w:color w:val="0070C0"/>
        </w:rPr>
        <w:t xml:space="preserve">Truncate table </w:t>
      </w:r>
      <w:r w:rsidR="00010225" w:rsidRPr="00287B81">
        <w:rPr>
          <w:color w:val="0070C0"/>
        </w:rPr>
        <w:t>PUDF_base1_IPworking</w:t>
      </w:r>
    </w:p>
    <w:p w:rsidR="00DA094B" w:rsidRPr="00287B81" w:rsidRDefault="00DA094B" w:rsidP="0029070D">
      <w:pPr>
        <w:pStyle w:val="ListParagraph"/>
        <w:numPr>
          <w:ilvl w:val="0"/>
          <w:numId w:val="3"/>
        </w:numPr>
        <w:spacing w:line="240" w:lineRule="auto"/>
        <w:ind w:left="1440"/>
        <w:rPr>
          <w:color w:val="0070C0"/>
        </w:rPr>
      </w:pPr>
      <w:r w:rsidRPr="00287B81">
        <w:rPr>
          <w:color w:val="0070C0"/>
        </w:rPr>
        <w:t xml:space="preserve">Truncate table </w:t>
      </w:r>
      <w:proofErr w:type="spellStart"/>
      <w:r w:rsidRPr="00287B81">
        <w:rPr>
          <w:color w:val="0070C0"/>
        </w:rPr>
        <w:t>Facility_type_IPworking</w:t>
      </w:r>
      <w:proofErr w:type="spellEnd"/>
    </w:p>
    <w:p w:rsidR="00DA094B" w:rsidRDefault="00DA094B" w:rsidP="0029070D">
      <w:pPr>
        <w:pStyle w:val="ListParagraph"/>
        <w:numPr>
          <w:ilvl w:val="0"/>
          <w:numId w:val="3"/>
        </w:numPr>
        <w:spacing w:line="240" w:lineRule="auto"/>
        <w:ind w:left="1440"/>
        <w:rPr>
          <w:color w:val="0070C0"/>
        </w:rPr>
      </w:pPr>
      <w:r w:rsidRPr="00287B81">
        <w:rPr>
          <w:color w:val="0070C0"/>
        </w:rPr>
        <w:t xml:space="preserve">Truncate table </w:t>
      </w:r>
      <w:proofErr w:type="spellStart"/>
      <w:r w:rsidRPr="00287B81">
        <w:rPr>
          <w:color w:val="0070C0"/>
        </w:rPr>
        <w:t>PUDF_charges_IPworking</w:t>
      </w:r>
      <w:proofErr w:type="spellEnd"/>
    </w:p>
    <w:p w:rsidR="0043135C" w:rsidRPr="0043135C" w:rsidRDefault="0043135C" w:rsidP="0043135C">
      <w:pPr>
        <w:spacing w:line="240" w:lineRule="auto"/>
        <w:ind w:left="1080"/>
        <w:rPr>
          <w:color w:val="0070C0"/>
        </w:rPr>
      </w:pPr>
    </w:p>
    <w:p w:rsidR="0043135C" w:rsidRPr="00287B81" w:rsidRDefault="0043135C" w:rsidP="0043135C">
      <w:pPr>
        <w:spacing w:line="240" w:lineRule="auto"/>
        <w:ind w:left="720"/>
      </w:pPr>
      <w:r>
        <w:t>O</w:t>
      </w:r>
      <w:r w:rsidRPr="00287B81">
        <w:t xml:space="preserve">P </w:t>
      </w:r>
      <w:proofErr w:type="gramStart"/>
      <w:r w:rsidRPr="00287B81">
        <w:t>Tables :</w:t>
      </w:r>
      <w:proofErr w:type="gramEnd"/>
    </w:p>
    <w:p w:rsidR="006823BA" w:rsidRPr="00287B81" w:rsidRDefault="006823BA" w:rsidP="006823BA">
      <w:pPr>
        <w:pStyle w:val="ListParagraph"/>
        <w:numPr>
          <w:ilvl w:val="0"/>
          <w:numId w:val="3"/>
        </w:numPr>
        <w:spacing w:line="240" w:lineRule="auto"/>
        <w:ind w:left="1440"/>
        <w:rPr>
          <w:color w:val="0070C0"/>
        </w:rPr>
      </w:pPr>
      <w:r w:rsidRPr="00287B81">
        <w:rPr>
          <w:color w:val="0070C0"/>
        </w:rPr>
        <w:t xml:space="preserve">Truncate table </w:t>
      </w:r>
      <w:proofErr w:type="spellStart"/>
      <w:r w:rsidRPr="00287B81">
        <w:rPr>
          <w:color w:val="0070C0"/>
        </w:rPr>
        <w:t>OP_PUDF_base_working</w:t>
      </w:r>
      <w:proofErr w:type="spellEnd"/>
    </w:p>
    <w:p w:rsidR="008F1EED" w:rsidRPr="00287B81" w:rsidRDefault="008F1EED" w:rsidP="0029070D">
      <w:pPr>
        <w:pStyle w:val="ListParagraph"/>
        <w:numPr>
          <w:ilvl w:val="0"/>
          <w:numId w:val="3"/>
        </w:numPr>
        <w:spacing w:line="240" w:lineRule="auto"/>
        <w:ind w:left="1440"/>
        <w:rPr>
          <w:color w:val="0070C0"/>
        </w:rPr>
      </w:pPr>
      <w:r w:rsidRPr="00287B81">
        <w:rPr>
          <w:color w:val="0070C0"/>
        </w:rPr>
        <w:t xml:space="preserve">Truncate table </w:t>
      </w:r>
      <w:proofErr w:type="spellStart"/>
      <w:r w:rsidRPr="00287B81">
        <w:rPr>
          <w:color w:val="0070C0"/>
        </w:rPr>
        <w:t>OP_Classification_working</w:t>
      </w:r>
      <w:proofErr w:type="spellEnd"/>
    </w:p>
    <w:p w:rsidR="008F1EED" w:rsidRPr="00287B81" w:rsidRDefault="008F1EED" w:rsidP="0029070D">
      <w:pPr>
        <w:pStyle w:val="ListParagraph"/>
        <w:numPr>
          <w:ilvl w:val="0"/>
          <w:numId w:val="3"/>
        </w:numPr>
        <w:spacing w:line="240" w:lineRule="auto"/>
        <w:ind w:left="1440"/>
        <w:rPr>
          <w:color w:val="0070C0"/>
        </w:rPr>
      </w:pPr>
      <w:r w:rsidRPr="00287B81">
        <w:rPr>
          <w:color w:val="0070C0"/>
        </w:rPr>
        <w:t xml:space="preserve">Truncate table </w:t>
      </w:r>
      <w:proofErr w:type="spellStart"/>
      <w:r w:rsidRPr="00287B81">
        <w:rPr>
          <w:color w:val="0070C0"/>
        </w:rPr>
        <w:t>OP_Facility_type_working</w:t>
      </w:r>
      <w:proofErr w:type="spellEnd"/>
    </w:p>
    <w:p w:rsidR="008F1EED" w:rsidRPr="00287B81" w:rsidRDefault="008F1EED" w:rsidP="0029070D">
      <w:pPr>
        <w:pStyle w:val="ListParagraph"/>
        <w:numPr>
          <w:ilvl w:val="0"/>
          <w:numId w:val="3"/>
        </w:numPr>
        <w:spacing w:line="240" w:lineRule="auto"/>
        <w:ind w:left="1440"/>
        <w:rPr>
          <w:color w:val="0070C0"/>
        </w:rPr>
      </w:pPr>
      <w:r w:rsidRPr="00287B81">
        <w:rPr>
          <w:color w:val="0070C0"/>
        </w:rPr>
        <w:t xml:space="preserve">Truncate table </w:t>
      </w:r>
      <w:proofErr w:type="spellStart"/>
      <w:r w:rsidRPr="00287B81">
        <w:rPr>
          <w:color w:val="0070C0"/>
        </w:rPr>
        <w:t>OP_PUDF_charges_working</w:t>
      </w:r>
      <w:proofErr w:type="spellEnd"/>
    </w:p>
    <w:p w:rsidR="008F1EED" w:rsidRPr="00287B81" w:rsidRDefault="008F1EED" w:rsidP="00DA094B">
      <w:pPr>
        <w:spacing w:line="240" w:lineRule="auto"/>
      </w:pPr>
    </w:p>
    <w:p w:rsidR="002B70A9" w:rsidRPr="002B70A9" w:rsidRDefault="002B70A9" w:rsidP="00DA094B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Calibri" w:hAnsi="Calibri"/>
          <w:color w:val="1F497D"/>
        </w:rPr>
        <w:t>Staging DB : THCIC_DW</w:t>
      </w:r>
    </w:p>
    <w:p w:rsidR="00DA094B" w:rsidRPr="00287B81" w:rsidRDefault="00DA094B" w:rsidP="002B70A9">
      <w:pPr>
        <w:spacing w:line="240" w:lineRule="auto"/>
        <w:ind w:firstLine="360"/>
      </w:pPr>
      <w:r w:rsidRPr="00287B81">
        <w:t xml:space="preserve">Load Base1, </w:t>
      </w:r>
      <w:proofErr w:type="gramStart"/>
      <w:r w:rsidRPr="00287B81">
        <w:t>base2 ,</w:t>
      </w:r>
      <w:proofErr w:type="gramEnd"/>
      <w:r w:rsidRPr="00287B81">
        <w:t xml:space="preserve"> </w:t>
      </w:r>
      <w:proofErr w:type="spellStart"/>
      <w:r w:rsidRPr="00287B81">
        <w:t>Facility_Type</w:t>
      </w:r>
      <w:proofErr w:type="spellEnd"/>
      <w:r w:rsidRPr="00287B81">
        <w:t xml:space="preserve"> and Charges staging tables from </w:t>
      </w:r>
      <w:hyperlink r:id="rId10" w:history="1">
        <w:r w:rsidR="002B70A9" w:rsidRPr="00852D9E">
          <w:rPr>
            <w:rStyle w:val="Hyperlink"/>
          </w:rPr>
          <w:t>\\HV10\N:\PUDF\IP\Working</w:t>
        </w:r>
      </w:hyperlink>
    </w:p>
    <w:p w:rsidR="002012D0" w:rsidRDefault="00DA094B" w:rsidP="002012D0">
      <w:pPr>
        <w:pStyle w:val="ListParagraph"/>
        <w:spacing w:line="240" w:lineRule="auto"/>
        <w:ind w:left="360"/>
        <w:rPr>
          <w:rStyle w:val="Hyperlink"/>
        </w:rPr>
      </w:pPr>
      <w:r w:rsidRPr="00287B81">
        <w:t xml:space="preserve">Load Base1, base2, </w:t>
      </w:r>
      <w:proofErr w:type="spellStart"/>
      <w:r w:rsidRPr="00287B81">
        <w:t>Facility_Type</w:t>
      </w:r>
      <w:proofErr w:type="spellEnd"/>
      <w:r w:rsidRPr="00287B81">
        <w:t xml:space="preserve"> and Charges staging tables from </w:t>
      </w:r>
      <w:hyperlink r:id="rId11" w:history="1">
        <w:r w:rsidR="001D3A77">
          <w:rPr>
            <w:rStyle w:val="Hyperlink"/>
          </w:rPr>
          <w:t>\\HV10\N:\PUDF\OP\Working</w:t>
        </w:r>
      </w:hyperlink>
    </w:p>
    <w:p w:rsidR="008E343C" w:rsidRPr="00512D0E" w:rsidRDefault="00485F3F" w:rsidP="002012D0">
      <w:pPr>
        <w:pStyle w:val="ListParagraph"/>
        <w:numPr>
          <w:ilvl w:val="0"/>
          <w:numId w:val="9"/>
        </w:numPr>
        <w:spacing w:line="240" w:lineRule="auto"/>
      </w:pPr>
      <w:hyperlink r:id="rId12" w:history="1">
        <w:r w:rsidR="008E343C" w:rsidRPr="002012D0">
          <w:rPr>
            <w:rStyle w:val="Hyperlink"/>
            <w:rFonts w:cs="Courier New"/>
            <w:noProof/>
            <w:szCs w:val="20"/>
          </w:rPr>
          <w:t>N:\ Scripts\PUDF Process\first step for IN patients.sql</w:t>
        </w:r>
      </w:hyperlink>
    </w:p>
    <w:p w:rsidR="00164181" w:rsidRPr="002012D0" w:rsidRDefault="00485F3F" w:rsidP="002012D0">
      <w:pPr>
        <w:pStyle w:val="ListParagraph"/>
        <w:numPr>
          <w:ilvl w:val="0"/>
          <w:numId w:val="9"/>
        </w:numPr>
        <w:spacing w:line="240" w:lineRule="auto"/>
        <w:rPr>
          <w:rFonts w:cs="Courier New"/>
          <w:noProof/>
          <w:color w:val="0070C0"/>
          <w:szCs w:val="20"/>
        </w:rPr>
      </w:pPr>
      <w:hyperlink r:id="rId13" w:history="1">
        <w:r w:rsidR="008E343C" w:rsidRPr="002012D0">
          <w:rPr>
            <w:rStyle w:val="Hyperlink"/>
            <w:rFonts w:cs="Courier New"/>
            <w:noProof/>
            <w:szCs w:val="20"/>
          </w:rPr>
          <w:t xml:space="preserve">N:\ Scripts\PUDF Process\first step for </w:t>
        </w:r>
        <w:r w:rsidR="00C2740F" w:rsidRPr="002012D0">
          <w:rPr>
            <w:rStyle w:val="Hyperlink"/>
            <w:rFonts w:cs="Courier New"/>
            <w:noProof/>
            <w:szCs w:val="20"/>
          </w:rPr>
          <w:t>OUT</w:t>
        </w:r>
        <w:r w:rsidR="008E343C" w:rsidRPr="002012D0">
          <w:rPr>
            <w:rStyle w:val="Hyperlink"/>
            <w:rFonts w:cs="Courier New"/>
            <w:noProof/>
            <w:szCs w:val="20"/>
          </w:rPr>
          <w:t xml:space="preserve"> patients.sql</w:t>
        </w:r>
      </w:hyperlink>
    </w:p>
    <w:p w:rsidR="00164181" w:rsidRPr="00287B81" w:rsidRDefault="00164181" w:rsidP="00164181">
      <w:pPr>
        <w:spacing w:line="240" w:lineRule="auto"/>
      </w:pPr>
    </w:p>
    <w:p w:rsidR="00C2740F" w:rsidRDefault="00C2740F" w:rsidP="00164181">
      <w:pPr>
        <w:pStyle w:val="ListParagraph"/>
        <w:numPr>
          <w:ilvl w:val="0"/>
          <w:numId w:val="2"/>
        </w:numPr>
        <w:spacing w:line="240" w:lineRule="auto"/>
      </w:pPr>
      <w:bookmarkStart w:id="0" w:name="_GoBack"/>
      <w:bookmarkEnd w:id="0"/>
      <w:r w:rsidRPr="00164181">
        <w:rPr>
          <w:b/>
        </w:rPr>
        <w:t xml:space="preserve">Validate </w:t>
      </w:r>
      <w:r w:rsidR="00164181">
        <w:rPr>
          <w:b/>
        </w:rPr>
        <w:t>Pre-</w:t>
      </w:r>
      <w:r w:rsidRPr="00164181">
        <w:rPr>
          <w:b/>
        </w:rPr>
        <w:t>Load Count</w:t>
      </w:r>
      <w:r>
        <w:t xml:space="preserve"> from Data Dictionary PDF on CD. See example below.</w:t>
      </w:r>
    </w:p>
    <w:p w:rsidR="00C2740F" w:rsidRDefault="00C2740F" w:rsidP="00C2740F">
      <w:pPr>
        <w:spacing w:line="240" w:lineRule="auto"/>
      </w:pPr>
      <w:r>
        <w:rPr>
          <w:noProof/>
        </w:rPr>
        <w:drawing>
          <wp:inline distT="0" distB="0" distL="0" distR="0" wp14:anchorId="6E06BB21" wp14:editId="1345C3E6">
            <wp:extent cx="5943600" cy="225298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0F" w:rsidRDefault="00C2740F" w:rsidP="00C2740F">
      <w:pPr>
        <w:rPr>
          <w:sz w:val="20"/>
          <w:szCs w:val="24"/>
        </w:rPr>
        <w:sectPr w:rsidR="00C2740F" w:rsidSect="008943A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9070D" w:rsidRPr="00287B81" w:rsidRDefault="00DA094B" w:rsidP="0029070D">
      <w:pPr>
        <w:pStyle w:val="ListParagraph"/>
        <w:numPr>
          <w:ilvl w:val="0"/>
          <w:numId w:val="2"/>
        </w:numPr>
        <w:spacing w:line="240" w:lineRule="auto"/>
      </w:pPr>
      <w:r w:rsidRPr="00287B81">
        <w:lastRenderedPageBreak/>
        <w:t>Load PUDF and Charges tables in THCIC_DW database from the staging tables.</w:t>
      </w:r>
    </w:p>
    <w:p w:rsidR="00DA094B" w:rsidRPr="00287B81" w:rsidRDefault="00485F3F" w:rsidP="008F1EED">
      <w:pPr>
        <w:pStyle w:val="ListParagraph"/>
        <w:numPr>
          <w:ilvl w:val="1"/>
          <w:numId w:val="2"/>
        </w:numPr>
        <w:spacing w:line="240" w:lineRule="auto"/>
        <w:rPr>
          <w:color w:val="0070C0"/>
        </w:rPr>
      </w:pPr>
      <w:hyperlink r:id="rId15" w:history="1">
        <w:r w:rsidR="00DA094B" w:rsidRPr="00F51512">
          <w:rPr>
            <w:rStyle w:val="Hyperlink"/>
          </w:rPr>
          <w:t xml:space="preserve">N:\Scripts\ </w:t>
        </w:r>
        <w:proofErr w:type="spellStart"/>
        <w:r w:rsidR="00DA094B" w:rsidRPr="00F51512">
          <w:rPr>
            <w:rStyle w:val="Hyperlink"/>
          </w:rPr>
          <w:t>PUDF_</w:t>
        </w:r>
        <w:r w:rsidR="00813EDD" w:rsidRPr="00F51512">
          <w:rPr>
            <w:rStyle w:val="Hyperlink"/>
          </w:rPr>
          <w:t>IP_</w:t>
        </w:r>
        <w:r w:rsidR="00DA094B" w:rsidRPr="00F51512">
          <w:rPr>
            <w:rStyle w:val="Hyperlink"/>
          </w:rPr>
          <w:t>Staging_Load.sql</w:t>
        </w:r>
        <w:proofErr w:type="spellEnd"/>
      </w:hyperlink>
    </w:p>
    <w:p w:rsidR="00DA094B" w:rsidRDefault="00485F3F" w:rsidP="008F1EED">
      <w:pPr>
        <w:pStyle w:val="ListParagraph"/>
        <w:numPr>
          <w:ilvl w:val="1"/>
          <w:numId w:val="2"/>
        </w:numPr>
        <w:spacing w:line="240" w:lineRule="auto"/>
        <w:rPr>
          <w:color w:val="0070C0"/>
        </w:rPr>
      </w:pPr>
      <w:hyperlink r:id="rId16" w:history="1">
        <w:r w:rsidR="00DA094B" w:rsidRPr="00F51512">
          <w:rPr>
            <w:rStyle w:val="Hyperlink"/>
          </w:rPr>
          <w:t xml:space="preserve">N:\Scripts\ </w:t>
        </w:r>
        <w:proofErr w:type="spellStart"/>
        <w:r w:rsidR="00DA094B" w:rsidRPr="00F51512">
          <w:rPr>
            <w:rStyle w:val="Hyperlink"/>
          </w:rPr>
          <w:t>PUDF_Charges_Staging_Load.sql</w:t>
        </w:r>
        <w:proofErr w:type="spellEnd"/>
      </w:hyperlink>
    </w:p>
    <w:p w:rsidR="00164181" w:rsidRPr="00164181" w:rsidRDefault="00164181" w:rsidP="00164181">
      <w:pPr>
        <w:spacing w:line="240" w:lineRule="auto"/>
        <w:ind w:left="1080"/>
        <w:rPr>
          <w:color w:val="0070C0"/>
        </w:rPr>
      </w:pPr>
    </w:p>
    <w:p w:rsidR="00164181" w:rsidRDefault="00164181" w:rsidP="00164181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164181">
        <w:rPr>
          <w:b/>
        </w:rPr>
        <w:t>Validate Load Count</w:t>
      </w:r>
      <w:r>
        <w:t xml:space="preserve"> from SSMS HV10\IQSC01.</w:t>
      </w:r>
    </w:p>
    <w:p w:rsidR="00164181" w:rsidRPr="00164181" w:rsidRDefault="00164181" w:rsidP="00164181">
      <w:pPr>
        <w:rPr>
          <w:sz w:val="20"/>
          <w:szCs w:val="24"/>
        </w:rPr>
      </w:pPr>
      <w:r w:rsidRPr="00164181">
        <w:rPr>
          <w:sz w:val="20"/>
          <w:szCs w:val="24"/>
        </w:rPr>
        <w:t>USE THCIC_DW</w:t>
      </w:r>
    </w:p>
    <w:p w:rsidR="00164181" w:rsidRPr="00164181" w:rsidRDefault="00164181" w:rsidP="00164181">
      <w:pPr>
        <w:rPr>
          <w:sz w:val="20"/>
          <w:szCs w:val="24"/>
        </w:rPr>
      </w:pPr>
      <w:r w:rsidRPr="00164181">
        <w:rPr>
          <w:sz w:val="20"/>
          <w:szCs w:val="24"/>
        </w:rPr>
        <w:t>GO</w:t>
      </w:r>
    </w:p>
    <w:p w:rsidR="00164181" w:rsidRPr="00164181" w:rsidRDefault="00164181" w:rsidP="00164181">
      <w:pPr>
        <w:rPr>
          <w:sz w:val="20"/>
          <w:szCs w:val="24"/>
        </w:rPr>
        <w:sectPr w:rsidR="00164181" w:rsidRPr="00164181" w:rsidSect="00813E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4181" w:rsidRPr="00164181" w:rsidRDefault="00164181" w:rsidP="00164181">
      <w:pPr>
        <w:rPr>
          <w:sz w:val="20"/>
          <w:szCs w:val="24"/>
        </w:rPr>
      </w:pPr>
      <w:r w:rsidRPr="00164181">
        <w:rPr>
          <w:sz w:val="20"/>
          <w:szCs w:val="24"/>
        </w:rPr>
        <w:lastRenderedPageBreak/>
        <w:t xml:space="preserve">Select </w:t>
      </w:r>
      <w:proofErr w:type="gramStart"/>
      <w:r w:rsidRPr="00164181">
        <w:rPr>
          <w:sz w:val="20"/>
          <w:szCs w:val="24"/>
        </w:rPr>
        <w:t>count(</w:t>
      </w:r>
      <w:proofErr w:type="gramEnd"/>
      <w:r w:rsidRPr="00164181">
        <w:rPr>
          <w:sz w:val="20"/>
          <w:szCs w:val="24"/>
        </w:rPr>
        <w:t>*) from  PUDF_base1_IPworking</w:t>
      </w:r>
    </w:p>
    <w:p w:rsidR="00164181" w:rsidRPr="00164181" w:rsidRDefault="00164181" w:rsidP="00164181">
      <w:pPr>
        <w:rPr>
          <w:sz w:val="20"/>
          <w:szCs w:val="24"/>
        </w:rPr>
      </w:pPr>
      <w:r w:rsidRPr="00164181">
        <w:rPr>
          <w:sz w:val="20"/>
          <w:szCs w:val="24"/>
        </w:rPr>
        <w:t xml:space="preserve">Select </w:t>
      </w:r>
      <w:proofErr w:type="gramStart"/>
      <w:r w:rsidRPr="00164181">
        <w:rPr>
          <w:sz w:val="20"/>
          <w:szCs w:val="24"/>
        </w:rPr>
        <w:t>count(</w:t>
      </w:r>
      <w:proofErr w:type="gramEnd"/>
      <w:r w:rsidRPr="00164181">
        <w:rPr>
          <w:sz w:val="20"/>
          <w:szCs w:val="24"/>
        </w:rPr>
        <w:t>*) from  PUDF_base2_IPworking</w:t>
      </w:r>
    </w:p>
    <w:p w:rsidR="00164181" w:rsidRPr="00164181" w:rsidRDefault="00164181" w:rsidP="00164181">
      <w:pPr>
        <w:rPr>
          <w:sz w:val="20"/>
          <w:szCs w:val="24"/>
        </w:rPr>
      </w:pPr>
      <w:r w:rsidRPr="00164181">
        <w:rPr>
          <w:sz w:val="20"/>
          <w:szCs w:val="24"/>
        </w:rPr>
        <w:t xml:space="preserve">Select </w:t>
      </w:r>
      <w:proofErr w:type="gramStart"/>
      <w:r w:rsidRPr="00164181">
        <w:rPr>
          <w:sz w:val="20"/>
          <w:szCs w:val="24"/>
        </w:rPr>
        <w:t>count(</w:t>
      </w:r>
      <w:proofErr w:type="gramEnd"/>
      <w:r w:rsidRPr="00164181">
        <w:rPr>
          <w:sz w:val="20"/>
          <w:szCs w:val="24"/>
        </w:rPr>
        <w:t xml:space="preserve">*) from  </w:t>
      </w:r>
      <w:proofErr w:type="spellStart"/>
      <w:r w:rsidRPr="00164181">
        <w:rPr>
          <w:sz w:val="20"/>
          <w:szCs w:val="24"/>
        </w:rPr>
        <w:t>Facility_type_IPworking</w:t>
      </w:r>
      <w:proofErr w:type="spellEnd"/>
      <w:r w:rsidRPr="00164181">
        <w:rPr>
          <w:sz w:val="20"/>
          <w:szCs w:val="24"/>
        </w:rPr>
        <w:t xml:space="preserve"> </w:t>
      </w:r>
    </w:p>
    <w:p w:rsidR="00164181" w:rsidRPr="00164181" w:rsidRDefault="00164181" w:rsidP="00164181">
      <w:pPr>
        <w:rPr>
          <w:sz w:val="20"/>
          <w:szCs w:val="24"/>
        </w:rPr>
      </w:pPr>
      <w:r w:rsidRPr="00164181">
        <w:rPr>
          <w:sz w:val="20"/>
          <w:szCs w:val="24"/>
        </w:rPr>
        <w:t xml:space="preserve">Select </w:t>
      </w:r>
      <w:proofErr w:type="gramStart"/>
      <w:r w:rsidRPr="00164181">
        <w:rPr>
          <w:sz w:val="20"/>
          <w:szCs w:val="24"/>
        </w:rPr>
        <w:t>count(</w:t>
      </w:r>
      <w:proofErr w:type="gramEnd"/>
      <w:r w:rsidRPr="00164181">
        <w:rPr>
          <w:sz w:val="20"/>
          <w:szCs w:val="24"/>
        </w:rPr>
        <w:t xml:space="preserve">*) from  </w:t>
      </w:r>
      <w:proofErr w:type="spellStart"/>
      <w:r w:rsidRPr="00164181">
        <w:rPr>
          <w:sz w:val="20"/>
          <w:szCs w:val="24"/>
        </w:rPr>
        <w:t>PUDF_charges_IPworking</w:t>
      </w:r>
      <w:proofErr w:type="spellEnd"/>
      <w:r w:rsidRPr="00164181">
        <w:rPr>
          <w:sz w:val="20"/>
          <w:szCs w:val="24"/>
        </w:rPr>
        <w:t xml:space="preserve"> </w:t>
      </w:r>
    </w:p>
    <w:p w:rsidR="00164181" w:rsidRPr="00164181" w:rsidRDefault="00164181" w:rsidP="00164181">
      <w:pPr>
        <w:rPr>
          <w:sz w:val="20"/>
          <w:szCs w:val="24"/>
        </w:rPr>
      </w:pPr>
      <w:r w:rsidRPr="00164181">
        <w:rPr>
          <w:sz w:val="20"/>
          <w:szCs w:val="24"/>
        </w:rPr>
        <w:lastRenderedPageBreak/>
        <w:t xml:space="preserve">Select </w:t>
      </w:r>
      <w:proofErr w:type="gramStart"/>
      <w:r w:rsidRPr="00164181">
        <w:rPr>
          <w:sz w:val="20"/>
          <w:szCs w:val="24"/>
        </w:rPr>
        <w:t>count(</w:t>
      </w:r>
      <w:proofErr w:type="gramEnd"/>
      <w:r w:rsidRPr="00164181">
        <w:rPr>
          <w:sz w:val="20"/>
          <w:szCs w:val="24"/>
        </w:rPr>
        <w:t xml:space="preserve">*) from  </w:t>
      </w:r>
      <w:proofErr w:type="spellStart"/>
      <w:r w:rsidRPr="00164181">
        <w:rPr>
          <w:sz w:val="20"/>
          <w:szCs w:val="24"/>
        </w:rPr>
        <w:t>OP_Facility_type_working</w:t>
      </w:r>
      <w:proofErr w:type="spellEnd"/>
    </w:p>
    <w:p w:rsidR="00164181" w:rsidRPr="00164181" w:rsidRDefault="00164181" w:rsidP="00164181">
      <w:pPr>
        <w:rPr>
          <w:sz w:val="20"/>
          <w:szCs w:val="24"/>
        </w:rPr>
      </w:pPr>
      <w:r w:rsidRPr="00164181">
        <w:rPr>
          <w:sz w:val="20"/>
          <w:szCs w:val="24"/>
        </w:rPr>
        <w:t xml:space="preserve">Select </w:t>
      </w:r>
      <w:proofErr w:type="gramStart"/>
      <w:r w:rsidRPr="00164181">
        <w:rPr>
          <w:sz w:val="20"/>
          <w:szCs w:val="24"/>
        </w:rPr>
        <w:t>count(</w:t>
      </w:r>
      <w:proofErr w:type="gramEnd"/>
      <w:r w:rsidRPr="00164181">
        <w:rPr>
          <w:sz w:val="20"/>
          <w:szCs w:val="24"/>
        </w:rPr>
        <w:t xml:space="preserve">*) from  </w:t>
      </w:r>
      <w:proofErr w:type="spellStart"/>
      <w:r w:rsidRPr="00164181">
        <w:rPr>
          <w:sz w:val="20"/>
          <w:szCs w:val="24"/>
        </w:rPr>
        <w:t>OP_Classification_working</w:t>
      </w:r>
      <w:proofErr w:type="spellEnd"/>
      <w:r w:rsidRPr="00164181">
        <w:rPr>
          <w:sz w:val="20"/>
          <w:szCs w:val="24"/>
        </w:rPr>
        <w:t xml:space="preserve"> </w:t>
      </w:r>
    </w:p>
    <w:p w:rsidR="00164181" w:rsidRPr="00164181" w:rsidRDefault="00164181" w:rsidP="00164181">
      <w:pPr>
        <w:rPr>
          <w:sz w:val="20"/>
          <w:szCs w:val="24"/>
        </w:rPr>
      </w:pPr>
      <w:r w:rsidRPr="00164181">
        <w:rPr>
          <w:sz w:val="20"/>
          <w:szCs w:val="24"/>
        </w:rPr>
        <w:t xml:space="preserve">Select </w:t>
      </w:r>
      <w:proofErr w:type="gramStart"/>
      <w:r w:rsidRPr="00164181">
        <w:rPr>
          <w:sz w:val="20"/>
          <w:szCs w:val="24"/>
        </w:rPr>
        <w:t>count(</w:t>
      </w:r>
      <w:proofErr w:type="gramEnd"/>
      <w:r w:rsidRPr="00164181">
        <w:rPr>
          <w:sz w:val="20"/>
          <w:szCs w:val="24"/>
        </w:rPr>
        <w:t xml:space="preserve">*) from  </w:t>
      </w:r>
      <w:proofErr w:type="spellStart"/>
      <w:r w:rsidRPr="00164181">
        <w:rPr>
          <w:sz w:val="20"/>
          <w:szCs w:val="24"/>
        </w:rPr>
        <w:t>OP_PUDF_base_working</w:t>
      </w:r>
      <w:proofErr w:type="spellEnd"/>
    </w:p>
    <w:p w:rsidR="00164181" w:rsidRPr="00164181" w:rsidRDefault="00164181" w:rsidP="00164181">
      <w:pPr>
        <w:rPr>
          <w:sz w:val="20"/>
          <w:szCs w:val="24"/>
        </w:rPr>
      </w:pPr>
      <w:r w:rsidRPr="00164181">
        <w:rPr>
          <w:sz w:val="20"/>
          <w:szCs w:val="24"/>
        </w:rPr>
        <w:t xml:space="preserve">Select </w:t>
      </w:r>
      <w:proofErr w:type="gramStart"/>
      <w:r w:rsidRPr="00164181">
        <w:rPr>
          <w:sz w:val="20"/>
          <w:szCs w:val="24"/>
        </w:rPr>
        <w:t>count(</w:t>
      </w:r>
      <w:proofErr w:type="gramEnd"/>
      <w:r w:rsidRPr="00164181">
        <w:rPr>
          <w:sz w:val="20"/>
          <w:szCs w:val="24"/>
        </w:rPr>
        <w:t xml:space="preserve">*) from  </w:t>
      </w:r>
      <w:proofErr w:type="spellStart"/>
      <w:r w:rsidRPr="00164181">
        <w:rPr>
          <w:sz w:val="20"/>
          <w:szCs w:val="24"/>
        </w:rPr>
        <w:t>OP_PUDF_charges_working</w:t>
      </w:r>
      <w:proofErr w:type="spellEnd"/>
    </w:p>
    <w:p w:rsidR="00164181" w:rsidRPr="00164181" w:rsidRDefault="00164181" w:rsidP="00164181">
      <w:pPr>
        <w:rPr>
          <w:sz w:val="20"/>
          <w:szCs w:val="24"/>
        </w:rPr>
        <w:sectPr w:rsidR="00164181" w:rsidRPr="00164181" w:rsidSect="00813E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64181" w:rsidRPr="00164181" w:rsidRDefault="00164181" w:rsidP="00164181">
      <w:pPr>
        <w:rPr>
          <w:sz w:val="20"/>
          <w:szCs w:val="24"/>
        </w:rPr>
      </w:pPr>
    </w:p>
    <w:p w:rsidR="00164181" w:rsidRDefault="00164181" w:rsidP="00164181">
      <w:pPr>
        <w:pStyle w:val="ListParagraph"/>
        <w:numPr>
          <w:ilvl w:val="0"/>
          <w:numId w:val="2"/>
        </w:numPr>
        <w:spacing w:line="240" w:lineRule="auto"/>
        <w:sectPr w:rsidR="00164181" w:rsidSect="00813E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A094B" w:rsidRDefault="00164181" w:rsidP="00DA094B">
      <w:pPr>
        <w:spacing w:line="240" w:lineRule="auto"/>
      </w:pPr>
      <w:r>
        <w:lastRenderedPageBreak/>
        <w:t>If counts are off, please retry load starting from (Step 2).</w:t>
      </w:r>
    </w:p>
    <w:p w:rsidR="00164181" w:rsidRPr="00287B81" w:rsidRDefault="00164181" w:rsidP="00DA094B">
      <w:pPr>
        <w:spacing w:line="240" w:lineRule="auto"/>
      </w:pPr>
    </w:p>
    <w:p w:rsidR="00DA094B" w:rsidRPr="00287B81" w:rsidRDefault="00DA094B" w:rsidP="00DA094B">
      <w:pPr>
        <w:pStyle w:val="ListParagraph"/>
        <w:numPr>
          <w:ilvl w:val="0"/>
          <w:numId w:val="2"/>
        </w:numPr>
        <w:spacing w:line="240" w:lineRule="auto"/>
      </w:pPr>
      <w:r w:rsidRPr="00287B81">
        <w:t xml:space="preserve">Run </w:t>
      </w:r>
      <w:proofErr w:type="spellStart"/>
      <w:r w:rsidRPr="00287B81">
        <w:t>SubmissionPurpose_Update</w:t>
      </w:r>
      <w:proofErr w:type="spellEnd"/>
      <w:r w:rsidRPr="00287B81">
        <w:t xml:space="preserve"> Script.</w:t>
      </w:r>
    </w:p>
    <w:p w:rsidR="00DA094B" w:rsidRPr="00287B81" w:rsidRDefault="00485F3F" w:rsidP="008F1EED">
      <w:pPr>
        <w:pStyle w:val="ListParagraph"/>
        <w:numPr>
          <w:ilvl w:val="1"/>
          <w:numId w:val="2"/>
        </w:numPr>
        <w:spacing w:line="240" w:lineRule="auto"/>
        <w:rPr>
          <w:color w:val="0070C0"/>
        </w:rPr>
      </w:pPr>
      <w:hyperlink r:id="rId17" w:history="1">
        <w:r w:rsidR="00DA094B" w:rsidRPr="00414701">
          <w:rPr>
            <w:rStyle w:val="Hyperlink"/>
          </w:rPr>
          <w:t xml:space="preserve">N:\Scripts\ </w:t>
        </w:r>
        <w:proofErr w:type="spellStart"/>
        <w:r w:rsidR="00DA094B" w:rsidRPr="00414701">
          <w:rPr>
            <w:rStyle w:val="Hyperlink"/>
          </w:rPr>
          <w:t>SubmissionPurpose_Update.sql</w:t>
        </w:r>
        <w:proofErr w:type="spellEnd"/>
      </w:hyperlink>
    </w:p>
    <w:p w:rsidR="003066D5" w:rsidRPr="00287B81" w:rsidRDefault="003066D5" w:rsidP="00DA094B">
      <w:pPr>
        <w:spacing w:line="240" w:lineRule="auto"/>
      </w:pPr>
    </w:p>
    <w:p w:rsidR="00A3347A" w:rsidRPr="00287B81" w:rsidRDefault="00DA094B" w:rsidP="00A3347A">
      <w:pPr>
        <w:pStyle w:val="ListParagraph"/>
        <w:numPr>
          <w:ilvl w:val="0"/>
          <w:numId w:val="2"/>
        </w:numPr>
        <w:spacing w:line="240" w:lineRule="auto"/>
      </w:pPr>
      <w:r w:rsidRPr="00287B81">
        <w:t>Ask Ed to verify data in the staging tables.</w:t>
      </w:r>
      <w:r w:rsidR="00A3347A" w:rsidRPr="00287B81">
        <w:t xml:space="preserve"> .</w:t>
      </w:r>
    </w:p>
    <w:p w:rsidR="000141D5" w:rsidRDefault="00A3347A" w:rsidP="00287B81">
      <w:pPr>
        <w:pStyle w:val="ListParagraph"/>
        <w:numPr>
          <w:ilvl w:val="1"/>
          <w:numId w:val="2"/>
        </w:numPr>
        <w:spacing w:line="240" w:lineRule="auto"/>
      </w:pPr>
      <w:r w:rsidRPr="00287B81">
        <w:t>Counts Before</w:t>
      </w:r>
      <w:r w:rsidR="00164181">
        <w:t>(Step 4)</w:t>
      </w:r>
      <w:r w:rsidRPr="00287B81">
        <w:t xml:space="preserve"> and After file load</w:t>
      </w:r>
      <w:r w:rsidR="001D3A77">
        <w:t xml:space="preserve"> (Step 6)</w:t>
      </w:r>
    </w:p>
    <w:p w:rsidR="00A3347A" w:rsidRPr="00287B81" w:rsidRDefault="00485F3F" w:rsidP="002F5597">
      <w:pPr>
        <w:pStyle w:val="ListParagraph"/>
        <w:numPr>
          <w:ilvl w:val="1"/>
          <w:numId w:val="2"/>
        </w:numPr>
        <w:spacing w:line="240" w:lineRule="auto"/>
      </w:pPr>
      <w:hyperlink r:id="rId18" w:history="1">
        <w:r w:rsidR="000141D5" w:rsidRPr="00B3747E">
          <w:rPr>
            <w:rStyle w:val="Hyperlink"/>
          </w:rPr>
          <w:t>N:\Scripts\THCIC_Count_Validation</w:t>
        </w:r>
        <w:r w:rsidR="00B3747E" w:rsidRPr="00B3747E">
          <w:rPr>
            <w:rStyle w:val="Hyperlink"/>
          </w:rPr>
          <w:t>.sql</w:t>
        </w:r>
      </w:hyperlink>
      <w:r w:rsidR="00A3347A" w:rsidRPr="00287B81">
        <w:br/>
      </w:r>
    </w:p>
    <w:p w:rsidR="00DA094B" w:rsidRDefault="0029070D" w:rsidP="008F1EED">
      <w:pPr>
        <w:pStyle w:val="ListParagraph"/>
        <w:numPr>
          <w:ilvl w:val="0"/>
          <w:numId w:val="2"/>
        </w:numPr>
        <w:spacing w:line="240" w:lineRule="auto"/>
      </w:pPr>
      <w:r w:rsidRPr="00287B81">
        <w:t xml:space="preserve">Migrate </w:t>
      </w:r>
      <w:r w:rsidR="00DA094B" w:rsidRPr="00287B81">
        <w:t xml:space="preserve">PUDF and Charges tables from </w:t>
      </w:r>
      <w:r w:rsidR="002B70A9">
        <w:t xml:space="preserve">Staging: </w:t>
      </w:r>
      <w:r w:rsidR="00DA094B" w:rsidRPr="00287B81">
        <w:t xml:space="preserve">THCIC_DW to </w:t>
      </w:r>
      <w:r w:rsidR="002B70A9">
        <w:t xml:space="preserve">Production: </w:t>
      </w:r>
      <w:r w:rsidR="00DA094B" w:rsidRPr="00287B81">
        <w:t>THCIC</w:t>
      </w:r>
    </w:p>
    <w:p w:rsidR="00F312CC" w:rsidRPr="00287B81" w:rsidRDefault="00485F3F" w:rsidP="00F312CC">
      <w:pPr>
        <w:pStyle w:val="ListParagraph"/>
        <w:numPr>
          <w:ilvl w:val="1"/>
          <w:numId w:val="2"/>
        </w:numPr>
        <w:spacing w:line="240" w:lineRule="auto"/>
      </w:pPr>
      <w:hyperlink r:id="rId19" w:history="1">
        <w:r w:rsidR="00AB47B0" w:rsidRPr="00AB47B0">
          <w:rPr>
            <w:rStyle w:val="Hyperlink"/>
          </w:rPr>
          <w:t>N:\Scripts\</w:t>
        </w:r>
        <w:r w:rsidR="00F312CC" w:rsidRPr="00AB47B0">
          <w:rPr>
            <w:rStyle w:val="Hyperlink"/>
          </w:rPr>
          <w:t>Final</w:t>
        </w:r>
        <w:r w:rsidR="00AB47B0" w:rsidRPr="00AB47B0">
          <w:rPr>
            <w:rStyle w:val="Hyperlink"/>
          </w:rPr>
          <w:t>step.sql</w:t>
        </w:r>
      </w:hyperlink>
    </w:p>
    <w:p w:rsidR="008F3494" w:rsidRDefault="008F3494" w:rsidP="006008E9">
      <w:pPr>
        <w:spacing w:line="240" w:lineRule="auto"/>
      </w:pPr>
    </w:p>
    <w:sectPr w:rsidR="008F3494" w:rsidSect="008943A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F1F"/>
    <w:multiLevelType w:val="hybridMultilevel"/>
    <w:tmpl w:val="8C40F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5766C"/>
    <w:multiLevelType w:val="hybridMultilevel"/>
    <w:tmpl w:val="D87A53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465582"/>
    <w:multiLevelType w:val="hybridMultilevel"/>
    <w:tmpl w:val="2F949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6B43D0"/>
    <w:multiLevelType w:val="hybridMultilevel"/>
    <w:tmpl w:val="76CCE64A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327A4126"/>
    <w:multiLevelType w:val="hybridMultilevel"/>
    <w:tmpl w:val="3C38B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743827"/>
    <w:multiLevelType w:val="hybridMultilevel"/>
    <w:tmpl w:val="8C40F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6914B6"/>
    <w:multiLevelType w:val="hybridMultilevel"/>
    <w:tmpl w:val="2962E17C"/>
    <w:lvl w:ilvl="0" w:tplc="60483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542D89"/>
    <w:multiLevelType w:val="hybridMultilevel"/>
    <w:tmpl w:val="1FC8B6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C94686"/>
    <w:multiLevelType w:val="hybridMultilevel"/>
    <w:tmpl w:val="AB1E25BC"/>
    <w:lvl w:ilvl="0" w:tplc="60483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4B"/>
    <w:rsid w:val="00010225"/>
    <w:rsid w:val="000141D5"/>
    <w:rsid w:val="00051A3D"/>
    <w:rsid w:val="00164181"/>
    <w:rsid w:val="00175972"/>
    <w:rsid w:val="001D3A77"/>
    <w:rsid w:val="002012D0"/>
    <w:rsid w:val="00284542"/>
    <w:rsid w:val="00285E0F"/>
    <w:rsid w:val="00287B81"/>
    <w:rsid w:val="0029070D"/>
    <w:rsid w:val="002B70A9"/>
    <w:rsid w:val="002F5597"/>
    <w:rsid w:val="003066D5"/>
    <w:rsid w:val="00414701"/>
    <w:rsid w:val="0043135C"/>
    <w:rsid w:val="00471DAC"/>
    <w:rsid w:val="00485F3F"/>
    <w:rsid w:val="004D7215"/>
    <w:rsid w:val="00512D0E"/>
    <w:rsid w:val="006008E9"/>
    <w:rsid w:val="006823BA"/>
    <w:rsid w:val="006D6C33"/>
    <w:rsid w:val="00736012"/>
    <w:rsid w:val="00813EDD"/>
    <w:rsid w:val="008943A5"/>
    <w:rsid w:val="008E343C"/>
    <w:rsid w:val="008F1EED"/>
    <w:rsid w:val="008F3494"/>
    <w:rsid w:val="00921C58"/>
    <w:rsid w:val="0093207A"/>
    <w:rsid w:val="00A3347A"/>
    <w:rsid w:val="00AB47B0"/>
    <w:rsid w:val="00B32A62"/>
    <w:rsid w:val="00B3747E"/>
    <w:rsid w:val="00BA4507"/>
    <w:rsid w:val="00C2740F"/>
    <w:rsid w:val="00D31A2F"/>
    <w:rsid w:val="00DA094B"/>
    <w:rsid w:val="00E303EE"/>
    <w:rsid w:val="00EB07C6"/>
    <w:rsid w:val="00EB1B68"/>
    <w:rsid w:val="00EF424D"/>
    <w:rsid w:val="00F312CC"/>
    <w:rsid w:val="00F51512"/>
    <w:rsid w:val="00F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E5002-BA36-4595-9341-3B36FA11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1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4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12"/>
    <w:rPr>
      <w:color w:val="954F72" w:themeColor="followedHyperlink"/>
      <w:u w:val="single"/>
    </w:rPr>
  </w:style>
  <w:style w:type="paragraph" w:customStyle="1" w:styleId="xmsonormal">
    <w:name w:val="x_msonormal"/>
    <w:basedOn w:val="Normal"/>
    <w:rsid w:val="0048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2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612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7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023070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527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77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536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002852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89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10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411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09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315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1230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886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139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2556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8366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34437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5710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02664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206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9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15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19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488736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784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94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650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04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996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225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923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026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5004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854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8609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67058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62264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2256007"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4613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6445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099068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609618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62618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48602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519400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238570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316746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50516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726476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194564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00963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924413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055793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61172811"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305042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518865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137034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321325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05880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5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9415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95379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259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55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46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76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84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560486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024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42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132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95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2132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772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086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302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3202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1354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7122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7971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5607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1126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340866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978636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80132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011003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1917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15120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595298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716591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770137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74016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872192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076666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712685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404145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204623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7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V10\N:\PUDF\IP\Working" TargetMode="External"/><Relationship Id="rId13" Type="http://schemas.openxmlformats.org/officeDocument/2006/relationships/hyperlink" Target="file:///\\HV10\n$\Scripts\PUDF%20Process\" TargetMode="External"/><Relationship Id="rId18" Type="http://schemas.openxmlformats.org/officeDocument/2006/relationships/hyperlink" Target="file:///\\Hv10\n$\Scrip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dshs.state.tx.us/thcic/OutpatientFacilities/OutpatientPUDF.shtm" TargetMode="External"/><Relationship Id="rId12" Type="http://schemas.openxmlformats.org/officeDocument/2006/relationships/hyperlink" Target="file:///\\HV10\n$\Scripts\PUDF%20Process\" TargetMode="External"/><Relationship Id="rId17" Type="http://schemas.openxmlformats.org/officeDocument/2006/relationships/hyperlink" Target="file:///\\HV10\n$\Scripts\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HV10\n$\Scripts\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dshs.state.tx.us/thcic/hospitals/Inpatientpudf.shtm" TargetMode="External"/><Relationship Id="rId11" Type="http://schemas.openxmlformats.org/officeDocument/2006/relationships/hyperlink" Target="file:///\\HV10\N$\PUDF\OP\Work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HV10\n$\Scripts\" TargetMode="External"/><Relationship Id="rId10" Type="http://schemas.openxmlformats.org/officeDocument/2006/relationships/hyperlink" Target="file:///\\HV10\N:\PUDF\IP\Working" TargetMode="External"/><Relationship Id="rId19" Type="http://schemas.openxmlformats.org/officeDocument/2006/relationships/hyperlink" Target="file:///\\Hv10\n$\Script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HV10\N$\PUDF\OP\Working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6B05F-D9F8-4B29-9250-6551251FE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Daniel</dc:creator>
  <cp:keywords/>
  <dc:description/>
  <cp:lastModifiedBy>Johnson Daniel</cp:lastModifiedBy>
  <cp:revision>20</cp:revision>
  <dcterms:created xsi:type="dcterms:W3CDTF">2015-09-10T20:05:00Z</dcterms:created>
  <dcterms:modified xsi:type="dcterms:W3CDTF">2015-09-25T16:23:00Z</dcterms:modified>
</cp:coreProperties>
</file>