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CB60" w14:textId="77777777" w:rsidR="0049686A" w:rsidRDefault="0049686A" w:rsidP="00DC7733">
      <w:pPr>
        <w:spacing w:line="480" w:lineRule="auto"/>
        <w:jc w:val="center"/>
        <w:rPr>
          <w:rFonts w:ascii="Times New Roman" w:hAnsi="Times New Roman" w:cs="Times New Roman"/>
          <w:b/>
          <w:bCs/>
        </w:rPr>
      </w:pPr>
    </w:p>
    <w:p w14:paraId="01D5C79A" w14:textId="77777777" w:rsidR="0049686A" w:rsidRDefault="0049686A" w:rsidP="00DC7733">
      <w:pPr>
        <w:spacing w:line="480" w:lineRule="auto"/>
        <w:jc w:val="center"/>
        <w:rPr>
          <w:rFonts w:ascii="Times New Roman" w:hAnsi="Times New Roman" w:cs="Times New Roman"/>
          <w:b/>
          <w:bCs/>
        </w:rPr>
      </w:pPr>
    </w:p>
    <w:p w14:paraId="0142CF41" w14:textId="77777777" w:rsidR="0049686A" w:rsidRDefault="0049686A" w:rsidP="00DC7733">
      <w:pPr>
        <w:spacing w:line="480" w:lineRule="auto"/>
        <w:jc w:val="center"/>
        <w:rPr>
          <w:rFonts w:ascii="Times New Roman" w:hAnsi="Times New Roman" w:cs="Times New Roman"/>
          <w:b/>
          <w:bCs/>
        </w:rPr>
      </w:pPr>
    </w:p>
    <w:p w14:paraId="06F72D8B" w14:textId="77777777" w:rsidR="0049686A" w:rsidRDefault="0049686A" w:rsidP="00DC7733">
      <w:pPr>
        <w:spacing w:line="480" w:lineRule="auto"/>
        <w:jc w:val="center"/>
        <w:rPr>
          <w:rFonts w:ascii="Times New Roman" w:hAnsi="Times New Roman" w:cs="Times New Roman"/>
          <w:b/>
          <w:bCs/>
        </w:rPr>
      </w:pPr>
    </w:p>
    <w:p w14:paraId="79A3EBE2" w14:textId="19FDBC53" w:rsidR="0049686A" w:rsidRDefault="0049686A" w:rsidP="00DC7733">
      <w:pPr>
        <w:spacing w:line="480" w:lineRule="auto"/>
        <w:jc w:val="center"/>
        <w:rPr>
          <w:rFonts w:ascii="Times New Roman" w:hAnsi="Times New Roman" w:cs="Times New Roman"/>
          <w:b/>
          <w:bCs/>
        </w:rPr>
      </w:pPr>
      <w:r w:rsidRPr="0049686A">
        <w:rPr>
          <w:rFonts w:ascii="Times New Roman" w:hAnsi="Times New Roman" w:cs="Times New Roman"/>
          <w:b/>
          <w:bCs/>
        </w:rPr>
        <w:t>Evaluating Factors Enabling Graduation with the High School Longitudinal Study of 2009</w:t>
      </w:r>
    </w:p>
    <w:p w14:paraId="2F57BB55" w14:textId="77777777" w:rsidR="0049686A" w:rsidRDefault="0049686A" w:rsidP="00DC7733">
      <w:pPr>
        <w:spacing w:line="480" w:lineRule="auto"/>
        <w:jc w:val="center"/>
        <w:rPr>
          <w:rFonts w:ascii="Times New Roman" w:hAnsi="Times New Roman" w:cs="Times New Roman"/>
          <w:b/>
          <w:bCs/>
        </w:rPr>
      </w:pPr>
    </w:p>
    <w:p w14:paraId="34A60128" w14:textId="4403AE79" w:rsidR="0049686A" w:rsidRDefault="00DC7733" w:rsidP="00DC7733">
      <w:pPr>
        <w:spacing w:line="480" w:lineRule="auto"/>
        <w:jc w:val="center"/>
        <w:rPr>
          <w:rFonts w:ascii="Times New Roman" w:hAnsi="Times New Roman" w:cs="Times New Roman"/>
        </w:rPr>
      </w:pPr>
      <w:r>
        <w:rPr>
          <w:rFonts w:ascii="Times New Roman" w:hAnsi="Times New Roman" w:cs="Times New Roman"/>
        </w:rPr>
        <w:t>Janette Avelar</w:t>
      </w:r>
    </w:p>
    <w:p w14:paraId="01AE9244" w14:textId="7AB22D79" w:rsidR="00DC7733" w:rsidRDefault="00DC7733" w:rsidP="00DC7733">
      <w:pPr>
        <w:spacing w:line="480" w:lineRule="auto"/>
        <w:jc w:val="center"/>
        <w:rPr>
          <w:rFonts w:ascii="Times New Roman" w:hAnsi="Times New Roman" w:cs="Times New Roman"/>
        </w:rPr>
      </w:pPr>
      <w:r>
        <w:rPr>
          <w:rFonts w:ascii="Times New Roman" w:hAnsi="Times New Roman" w:cs="Times New Roman"/>
        </w:rPr>
        <w:t>Department of Education Studies, University of Oregon</w:t>
      </w:r>
    </w:p>
    <w:p w14:paraId="09A37907" w14:textId="77BBE8C8" w:rsidR="00DC7733" w:rsidRDefault="00DC7733" w:rsidP="00DC7733">
      <w:pPr>
        <w:spacing w:line="480" w:lineRule="auto"/>
        <w:jc w:val="center"/>
        <w:rPr>
          <w:rFonts w:ascii="Times New Roman" w:hAnsi="Times New Roman" w:cs="Times New Roman"/>
        </w:rPr>
      </w:pPr>
      <w:r>
        <w:rPr>
          <w:rFonts w:ascii="Times New Roman" w:hAnsi="Times New Roman" w:cs="Times New Roman"/>
        </w:rPr>
        <w:t>EDLD</w:t>
      </w:r>
      <w:r w:rsidR="00946FE0">
        <w:rPr>
          <w:rFonts w:ascii="Times New Roman" w:hAnsi="Times New Roman" w:cs="Times New Roman"/>
        </w:rPr>
        <w:t xml:space="preserve"> 654: Machine Learning</w:t>
      </w:r>
    </w:p>
    <w:p w14:paraId="304E1F87" w14:textId="25CF686A" w:rsidR="00946FE0" w:rsidRDefault="00946FE0" w:rsidP="00DC7733">
      <w:pPr>
        <w:spacing w:line="480" w:lineRule="auto"/>
        <w:jc w:val="center"/>
        <w:rPr>
          <w:rFonts w:ascii="Times New Roman" w:hAnsi="Times New Roman" w:cs="Times New Roman"/>
        </w:rPr>
      </w:pPr>
      <w:r>
        <w:rPr>
          <w:rFonts w:ascii="Times New Roman" w:hAnsi="Times New Roman" w:cs="Times New Roman"/>
        </w:rPr>
        <w:t xml:space="preserve">Dr. Cengiz </w:t>
      </w:r>
      <w:proofErr w:type="spellStart"/>
      <w:r>
        <w:rPr>
          <w:rFonts w:ascii="Times New Roman" w:hAnsi="Times New Roman" w:cs="Times New Roman"/>
        </w:rPr>
        <w:t>Zopluoglu</w:t>
      </w:r>
      <w:proofErr w:type="spellEnd"/>
    </w:p>
    <w:p w14:paraId="1C44A7D9" w14:textId="6D13105A" w:rsidR="00946FE0" w:rsidRPr="00DC7733" w:rsidRDefault="00946FE0" w:rsidP="00DC7733">
      <w:pPr>
        <w:spacing w:line="480" w:lineRule="auto"/>
        <w:jc w:val="center"/>
        <w:rPr>
          <w:rFonts w:ascii="Times New Roman" w:hAnsi="Times New Roman" w:cs="Times New Roman"/>
        </w:rPr>
      </w:pPr>
      <w:r>
        <w:rPr>
          <w:rFonts w:ascii="Times New Roman" w:hAnsi="Times New Roman" w:cs="Times New Roman"/>
        </w:rPr>
        <w:t>December 8, 2023</w:t>
      </w:r>
    </w:p>
    <w:p w14:paraId="241153B7" w14:textId="77777777" w:rsidR="00DC7733" w:rsidRDefault="00DC7733" w:rsidP="00DC7733">
      <w:pPr>
        <w:spacing w:line="480" w:lineRule="auto"/>
        <w:jc w:val="center"/>
        <w:rPr>
          <w:rFonts w:ascii="Times New Roman" w:hAnsi="Times New Roman" w:cs="Times New Roman"/>
        </w:rPr>
      </w:pPr>
    </w:p>
    <w:p w14:paraId="77178CF9" w14:textId="77777777" w:rsidR="00DC7733" w:rsidRPr="00DC7733" w:rsidRDefault="00DC7733" w:rsidP="00DC7733">
      <w:pPr>
        <w:spacing w:line="480" w:lineRule="auto"/>
        <w:jc w:val="center"/>
        <w:rPr>
          <w:rFonts w:ascii="Times New Roman" w:hAnsi="Times New Roman" w:cs="Times New Roman"/>
        </w:rPr>
      </w:pPr>
    </w:p>
    <w:p w14:paraId="5306AE2D" w14:textId="409D4A07" w:rsidR="0049686A" w:rsidRDefault="0049686A" w:rsidP="00DC7733">
      <w:pPr>
        <w:spacing w:line="480" w:lineRule="auto"/>
        <w:rPr>
          <w:rFonts w:ascii="Times New Roman" w:hAnsi="Times New Roman" w:cs="Times New Roman"/>
          <w:b/>
          <w:bCs/>
        </w:rPr>
      </w:pPr>
      <w:r>
        <w:rPr>
          <w:rFonts w:ascii="Times New Roman" w:hAnsi="Times New Roman" w:cs="Times New Roman"/>
          <w:b/>
          <w:bCs/>
        </w:rPr>
        <w:br w:type="page"/>
      </w:r>
    </w:p>
    <w:p w14:paraId="45AE0908" w14:textId="77777777" w:rsidR="008D7270" w:rsidRDefault="008D7270">
      <w:pPr>
        <w:rPr>
          <w:rFonts w:ascii="Times New Roman" w:hAnsi="Times New Roman" w:cs="Times New Roman"/>
          <w:b/>
          <w:bCs/>
        </w:rPr>
      </w:pPr>
    </w:p>
    <w:p w14:paraId="47E85ADD" w14:textId="740DDDE6" w:rsidR="00FC7322" w:rsidRPr="00FC7322" w:rsidRDefault="00FC7322" w:rsidP="00FC7322">
      <w:pPr>
        <w:spacing w:line="480" w:lineRule="auto"/>
        <w:jc w:val="center"/>
        <w:rPr>
          <w:rFonts w:ascii="Times New Roman" w:hAnsi="Times New Roman" w:cs="Times New Roman"/>
          <w:b/>
          <w:bCs/>
        </w:rPr>
      </w:pPr>
      <w:r w:rsidRPr="00FC7322">
        <w:rPr>
          <w:rFonts w:ascii="Times New Roman" w:hAnsi="Times New Roman" w:cs="Times New Roman"/>
          <w:b/>
          <w:bCs/>
        </w:rPr>
        <w:t>Introduction</w:t>
      </w:r>
    </w:p>
    <w:p w14:paraId="75248BE5" w14:textId="65312889" w:rsidR="00FC7322" w:rsidRPr="00FC7322" w:rsidRDefault="00FC7322" w:rsidP="00FC7322">
      <w:pPr>
        <w:spacing w:line="480" w:lineRule="auto"/>
        <w:ind w:firstLine="720"/>
        <w:rPr>
          <w:rFonts w:ascii="Times New Roman" w:hAnsi="Times New Roman" w:cs="Times New Roman"/>
        </w:rPr>
      </w:pPr>
      <w:r w:rsidRPr="00FC7322">
        <w:rPr>
          <w:rFonts w:ascii="Times New Roman" w:hAnsi="Times New Roman" w:cs="Times New Roman"/>
        </w:rPr>
        <w:t xml:space="preserve">The field of Machine Learning opens the possibility for large-scale data analysis that can have useful implications for the field of education research. </w:t>
      </w:r>
      <w:r w:rsidR="00536A51">
        <w:rPr>
          <w:rFonts w:ascii="Times New Roman" w:hAnsi="Times New Roman" w:cs="Times New Roman"/>
        </w:rPr>
        <w:t xml:space="preserve">One of its most promising strengths is that </w:t>
      </w:r>
      <w:r w:rsidRPr="00FC7322">
        <w:rPr>
          <w:rFonts w:ascii="Times New Roman" w:hAnsi="Times New Roman" w:cs="Times New Roman"/>
        </w:rPr>
        <w:t>it allows for the prediction of outcomes from a much larger number of predictors than traditional statistical approaches may be able to handle. Resulting findings can help illuminate new areas for research that may otherwise be overlooked and can also help with variable selection when building models from exceptionally large datasets. In this exploratory project, I demonstrate this by using machine learning to predict graduation outcomes for high school students using a subset of the publicly available High School Longitudinal Study of 2009 (HSLS) dataset provided by the National Center for Education Statistics (NCES).</w:t>
      </w:r>
    </w:p>
    <w:p w14:paraId="29EA8CB7" w14:textId="4CA3DD42" w:rsidR="00FC7322" w:rsidRPr="00FC7322" w:rsidRDefault="00FC7322" w:rsidP="00FC7322">
      <w:pPr>
        <w:spacing w:line="480" w:lineRule="auto"/>
        <w:ind w:firstLine="720"/>
        <w:rPr>
          <w:rFonts w:ascii="Times New Roman" w:hAnsi="Times New Roman" w:cs="Times New Roman"/>
        </w:rPr>
      </w:pPr>
      <w:r w:rsidRPr="00FC7322">
        <w:rPr>
          <w:rFonts w:ascii="Times New Roman" w:hAnsi="Times New Roman" w:cs="Times New Roman"/>
        </w:rPr>
        <w:t xml:space="preserve">NCES creates and hosts publicly available datasets that education researchers can explore and analyze. NCES datasets tend to be </w:t>
      </w:r>
      <w:r>
        <w:rPr>
          <w:rFonts w:ascii="Times New Roman" w:hAnsi="Times New Roman" w:cs="Times New Roman"/>
        </w:rPr>
        <w:t>very</w:t>
      </w:r>
      <w:r w:rsidRPr="00FC7322">
        <w:rPr>
          <w:rFonts w:ascii="Times New Roman" w:hAnsi="Times New Roman" w:cs="Times New Roman"/>
        </w:rPr>
        <w:t xml:space="preserve"> large and often track data over time, adding complexity to potential analysis and making it more difficult for researchers to identify models when they have a plethora of variables to choose from. </w:t>
      </w:r>
      <w:r>
        <w:rPr>
          <w:rFonts w:ascii="Times New Roman" w:hAnsi="Times New Roman" w:cs="Times New Roman"/>
        </w:rPr>
        <w:t>Further, for a burgeoning data analyst, NCES datasets allow for open data exploration that can bring research questions forward.</w:t>
      </w:r>
    </w:p>
    <w:p w14:paraId="05282BDF" w14:textId="1152B87A" w:rsidR="00FC7322" w:rsidRPr="00FC7322" w:rsidRDefault="00FC7322" w:rsidP="00FC7322">
      <w:pPr>
        <w:spacing w:line="480" w:lineRule="auto"/>
        <w:ind w:firstLine="720"/>
        <w:rPr>
          <w:rFonts w:ascii="Times New Roman" w:hAnsi="Times New Roman" w:cs="Times New Roman"/>
        </w:rPr>
      </w:pPr>
      <w:r w:rsidRPr="00FC7322">
        <w:rPr>
          <w:rFonts w:ascii="Times New Roman" w:hAnsi="Times New Roman" w:cs="Times New Roman"/>
        </w:rPr>
        <w:t xml:space="preserve">The HSLS dataset catalogues potential indicators that may </w:t>
      </w:r>
      <w:r>
        <w:rPr>
          <w:rFonts w:ascii="Times New Roman" w:hAnsi="Times New Roman" w:cs="Times New Roman"/>
        </w:rPr>
        <w:t>enable or hinder</w:t>
      </w:r>
      <w:r w:rsidRPr="00FC7322">
        <w:rPr>
          <w:rFonts w:ascii="Times New Roman" w:hAnsi="Times New Roman" w:cs="Times New Roman"/>
        </w:rPr>
        <w:t xml:space="preserve"> </w:t>
      </w:r>
      <w:r>
        <w:rPr>
          <w:rFonts w:ascii="Times New Roman" w:hAnsi="Times New Roman" w:cs="Times New Roman"/>
        </w:rPr>
        <w:t xml:space="preserve">high school </w:t>
      </w:r>
      <w:r w:rsidRPr="00FC7322">
        <w:rPr>
          <w:rFonts w:ascii="Times New Roman" w:hAnsi="Times New Roman" w:cs="Times New Roman"/>
        </w:rPr>
        <w:t xml:space="preserve">graduation and postsecondary </w:t>
      </w:r>
      <w:r>
        <w:rPr>
          <w:rFonts w:ascii="Times New Roman" w:hAnsi="Times New Roman" w:cs="Times New Roman"/>
        </w:rPr>
        <w:t>outcomes</w:t>
      </w:r>
      <w:r w:rsidRPr="00FC7322">
        <w:rPr>
          <w:rFonts w:ascii="Times New Roman" w:hAnsi="Times New Roman" w:cs="Times New Roman"/>
        </w:rPr>
        <w:t xml:space="preserve">. </w:t>
      </w:r>
      <w:r>
        <w:rPr>
          <w:rFonts w:ascii="Times New Roman" w:hAnsi="Times New Roman" w:cs="Times New Roman"/>
        </w:rPr>
        <w:t>It is comprised of the results of</w:t>
      </w:r>
      <w:r w:rsidRPr="00FC7322">
        <w:rPr>
          <w:rFonts w:ascii="Times New Roman" w:hAnsi="Times New Roman" w:cs="Times New Roman"/>
        </w:rPr>
        <w:t xml:space="preserve"> student, parent, teacher, and administrator questionnaires</w:t>
      </w:r>
      <w:r>
        <w:rPr>
          <w:rFonts w:ascii="Times New Roman" w:hAnsi="Times New Roman" w:cs="Times New Roman"/>
        </w:rPr>
        <w:t>, student transcripts, and composite variables created by NCES. These data catalogue student experiences, student characteristics, teacher and administrator credentials, and student achievement for more than 23,000 students</w:t>
      </w:r>
      <w:r w:rsidR="00442A67">
        <w:rPr>
          <w:rFonts w:ascii="Times New Roman" w:hAnsi="Times New Roman" w:cs="Times New Roman"/>
        </w:rPr>
        <w:t xml:space="preserve"> across 10 states</w:t>
      </w:r>
      <w:r>
        <w:rPr>
          <w:rFonts w:ascii="Times New Roman" w:hAnsi="Times New Roman" w:cs="Times New Roman"/>
        </w:rPr>
        <w:t xml:space="preserve"> beginning in 2009. The study currently has three waves: the first in 2009, with an initial follow-up in 2012, and a second follow up in 2016.</w:t>
      </w:r>
      <w:r w:rsidR="00442A67">
        <w:rPr>
          <w:rFonts w:ascii="Times New Roman" w:hAnsi="Times New Roman" w:cs="Times New Roman"/>
        </w:rPr>
        <w:t xml:space="preserve"> HSLS is a useful dataset for education researchers not only because of its breadth, but also because of its longitudinal nature. In follow-up studies, the initial </w:t>
      </w:r>
      <w:r w:rsidR="00442A67">
        <w:rPr>
          <w:rFonts w:ascii="Times New Roman" w:hAnsi="Times New Roman" w:cs="Times New Roman"/>
        </w:rPr>
        <w:lastRenderedPageBreak/>
        <w:t>high school cohort is followed through their postsecondary years and into their early 30s. This opens the possibility to explore the impact of public schooling on lifelong trajectories.</w:t>
      </w:r>
    </w:p>
    <w:p w14:paraId="7127AB21" w14:textId="03E477C8" w:rsidR="00FC7322" w:rsidRDefault="00FC7322" w:rsidP="00FC7322">
      <w:pPr>
        <w:spacing w:line="480" w:lineRule="auto"/>
        <w:rPr>
          <w:rFonts w:ascii="Times New Roman" w:hAnsi="Times New Roman" w:cs="Times New Roman"/>
          <w:b/>
          <w:bCs/>
        </w:rPr>
      </w:pPr>
      <w:r>
        <w:rPr>
          <w:rFonts w:ascii="Times New Roman" w:hAnsi="Times New Roman" w:cs="Times New Roman"/>
          <w:b/>
          <w:bCs/>
        </w:rPr>
        <w:t>Research Problem</w:t>
      </w:r>
    </w:p>
    <w:p w14:paraId="6ED3D718" w14:textId="569C5FA2" w:rsidR="00442A67" w:rsidRDefault="00442A67" w:rsidP="00FC7322">
      <w:pPr>
        <w:spacing w:line="480" w:lineRule="auto"/>
        <w:rPr>
          <w:rFonts w:ascii="Times New Roman" w:hAnsi="Times New Roman" w:cs="Times New Roman"/>
        </w:rPr>
      </w:pPr>
      <w:r>
        <w:rPr>
          <w:rFonts w:ascii="Times New Roman" w:hAnsi="Times New Roman" w:cs="Times New Roman"/>
        </w:rPr>
        <w:tab/>
        <w:t xml:space="preserve">The education sector in the United States is constrained by bureaucratic and financial factors that challenge aims to successfully graduate as many students as possible. Limited resources </w:t>
      </w:r>
      <w:r w:rsidR="006300ED">
        <w:rPr>
          <w:rFonts w:ascii="Times New Roman" w:hAnsi="Times New Roman" w:cs="Times New Roman"/>
        </w:rPr>
        <w:t xml:space="preserve">require that we funnel money and effort into interventions and practices </w:t>
      </w:r>
      <w:r w:rsidR="00C13BE3">
        <w:rPr>
          <w:rFonts w:ascii="Times New Roman" w:hAnsi="Times New Roman" w:cs="Times New Roman"/>
        </w:rPr>
        <w:t>that hold</w:t>
      </w:r>
      <w:r w:rsidR="006300ED">
        <w:rPr>
          <w:rFonts w:ascii="Times New Roman" w:hAnsi="Times New Roman" w:cs="Times New Roman"/>
        </w:rPr>
        <w:t xml:space="preserve"> great promise. This is especially important to balance in the current moment, as we face significant learning loss following COVID-19 and a looming fiscal cliff with the conclusion of Elementary and Secondary School Emergency Relief (ESSER) grants. In the wake of ESSER, schools are being criticized for the ways they incorporated funds to support students through the COVID-19 crisis. Increased vigilance and skepticism are prompting the need to accurately identify areas to invest in with evidence of their promise. But how should we identify areas to investigate in the first place?</w:t>
      </w:r>
    </w:p>
    <w:p w14:paraId="59D44025" w14:textId="4B472264" w:rsidR="006300ED" w:rsidRPr="00442A67" w:rsidRDefault="006300ED" w:rsidP="00FC7322">
      <w:pPr>
        <w:spacing w:line="480" w:lineRule="auto"/>
        <w:rPr>
          <w:rFonts w:ascii="Times New Roman" w:hAnsi="Times New Roman" w:cs="Times New Roman"/>
        </w:rPr>
      </w:pPr>
      <w:r>
        <w:rPr>
          <w:rFonts w:ascii="Times New Roman" w:hAnsi="Times New Roman" w:cs="Times New Roman"/>
        </w:rPr>
        <w:tab/>
        <w:t>One approach is to start from the ground up, identifying areas with promise we observe through practice. However, this approach may be biased, as the breadth of practices we’re likely to</w:t>
      </w:r>
      <w:r w:rsidR="007A7421">
        <w:rPr>
          <w:rFonts w:ascii="Times New Roman" w:hAnsi="Times New Roman" w:cs="Times New Roman"/>
        </w:rPr>
        <w:t xml:space="preserve"> be exposed to </w:t>
      </w:r>
      <w:proofErr w:type="gramStart"/>
      <w:r w:rsidR="007A7421">
        <w:rPr>
          <w:rFonts w:ascii="Times New Roman" w:hAnsi="Times New Roman" w:cs="Times New Roman"/>
        </w:rPr>
        <w:t>in a given</w:t>
      </w:r>
      <w:proofErr w:type="gramEnd"/>
      <w:r w:rsidR="007A7421">
        <w:rPr>
          <w:rFonts w:ascii="Times New Roman" w:hAnsi="Times New Roman" w:cs="Times New Roman"/>
        </w:rPr>
        <w:t xml:space="preserve"> context is quite narrow. Another approach is to leverage existing datasets that can connect student outcomes with a much wider breadth of practices and potential confounding factors. This approach can serve as a starting point, to determine routes for investigation with </w:t>
      </w:r>
      <w:r w:rsidR="00B121EA">
        <w:rPr>
          <w:rFonts w:ascii="Times New Roman" w:hAnsi="Times New Roman" w:cs="Times New Roman"/>
        </w:rPr>
        <w:t>some</w:t>
      </w:r>
      <w:r w:rsidR="007A7421">
        <w:rPr>
          <w:rFonts w:ascii="Times New Roman" w:hAnsi="Times New Roman" w:cs="Times New Roman"/>
        </w:rPr>
        <w:t xml:space="preserve"> level of initial evidence. I will test out this approach in the following exploratory study by comparing two types of predictive models and a regression model to identify which factors in the HSLS student dataset most predicted students would graduate from high school. The results are intended to identify a starting point from which </w:t>
      </w:r>
      <w:r w:rsidR="00740EBE">
        <w:rPr>
          <w:rFonts w:ascii="Times New Roman" w:hAnsi="Times New Roman" w:cs="Times New Roman"/>
        </w:rPr>
        <w:t xml:space="preserve">further studies of </w:t>
      </w:r>
      <w:r w:rsidR="007A7421">
        <w:rPr>
          <w:rFonts w:ascii="Times New Roman" w:hAnsi="Times New Roman" w:cs="Times New Roman"/>
        </w:rPr>
        <w:t>potential policy solutions and interventions could be designed.</w:t>
      </w:r>
    </w:p>
    <w:p w14:paraId="79FEB53B" w14:textId="67EEB196" w:rsidR="00FC7322" w:rsidRDefault="00FC7322" w:rsidP="00FC7322">
      <w:pPr>
        <w:spacing w:line="480" w:lineRule="auto"/>
        <w:jc w:val="center"/>
        <w:rPr>
          <w:rFonts w:ascii="Times New Roman" w:hAnsi="Times New Roman" w:cs="Times New Roman"/>
          <w:b/>
          <w:bCs/>
        </w:rPr>
      </w:pPr>
      <w:r w:rsidRPr="00FC7322">
        <w:rPr>
          <w:rFonts w:ascii="Times New Roman" w:hAnsi="Times New Roman" w:cs="Times New Roman"/>
          <w:b/>
          <w:bCs/>
        </w:rPr>
        <w:lastRenderedPageBreak/>
        <w:t>Methods</w:t>
      </w:r>
    </w:p>
    <w:p w14:paraId="4B1FC333" w14:textId="726FCA4E" w:rsidR="007A7421" w:rsidRPr="007A7421" w:rsidRDefault="007A7421" w:rsidP="007A7421">
      <w:pPr>
        <w:spacing w:line="480" w:lineRule="auto"/>
        <w:rPr>
          <w:rFonts w:ascii="Times New Roman" w:hAnsi="Times New Roman" w:cs="Times New Roman"/>
        </w:rPr>
      </w:pPr>
      <w:r>
        <w:rPr>
          <w:rFonts w:ascii="Times New Roman" w:hAnsi="Times New Roman" w:cs="Times New Roman"/>
        </w:rPr>
        <w:tab/>
        <w:t>In this study, I use a classification model with a ridge penalty to identify which factors most predicted students would graduate from high school. I then compare the performance of the classification model with a ridge penalty to a classification decision tree model, and a traditional logistic regression model.</w:t>
      </w:r>
    </w:p>
    <w:p w14:paraId="3B7B993C" w14:textId="17087AE8" w:rsidR="00FC7322" w:rsidRPr="00FC7322" w:rsidRDefault="00FC7322" w:rsidP="00FC7322">
      <w:pPr>
        <w:spacing w:line="480" w:lineRule="auto"/>
        <w:rPr>
          <w:rFonts w:ascii="Times New Roman" w:hAnsi="Times New Roman" w:cs="Times New Roman"/>
          <w:b/>
          <w:bCs/>
        </w:rPr>
      </w:pPr>
      <w:r w:rsidRPr="00FC7322">
        <w:rPr>
          <w:rFonts w:ascii="Times New Roman" w:hAnsi="Times New Roman" w:cs="Times New Roman"/>
          <w:b/>
          <w:bCs/>
        </w:rPr>
        <w:t>Description of the data</w:t>
      </w:r>
    </w:p>
    <w:p w14:paraId="3BC2D92A" w14:textId="77777777" w:rsidR="002E2C6E" w:rsidRDefault="007A7421" w:rsidP="007A7421">
      <w:pPr>
        <w:spacing w:line="480" w:lineRule="auto"/>
        <w:ind w:firstLine="720"/>
        <w:rPr>
          <w:rFonts w:ascii="Times New Roman" w:hAnsi="Times New Roman" w:cs="Times New Roman"/>
        </w:rPr>
      </w:pPr>
      <w:r>
        <w:rPr>
          <w:rFonts w:ascii="Times New Roman" w:hAnsi="Times New Roman" w:cs="Times New Roman"/>
        </w:rPr>
        <w:t xml:space="preserve">The HSLS dataset is a nationally representative and longitudinal </w:t>
      </w:r>
      <w:r w:rsidR="002E2C6E">
        <w:rPr>
          <w:rFonts w:ascii="Times New Roman" w:hAnsi="Times New Roman" w:cs="Times New Roman"/>
        </w:rPr>
        <w:t>dataset</w:t>
      </w:r>
      <w:r>
        <w:rPr>
          <w:rFonts w:ascii="Times New Roman" w:hAnsi="Times New Roman" w:cs="Times New Roman"/>
        </w:rPr>
        <w:t xml:space="preserve"> tracking a cohort of students starting in 2009. In the first wave, students were attending 9</w:t>
      </w:r>
      <w:r w:rsidRPr="007A7421">
        <w:rPr>
          <w:rFonts w:ascii="Times New Roman" w:hAnsi="Times New Roman" w:cs="Times New Roman"/>
          <w:vertAlign w:val="superscript"/>
        </w:rPr>
        <w:t>th</w:t>
      </w:r>
      <w:r>
        <w:rPr>
          <w:rFonts w:ascii="Times New Roman" w:hAnsi="Times New Roman" w:cs="Times New Roman"/>
        </w:rPr>
        <w:t xml:space="preserve"> grade</w:t>
      </w:r>
      <w:r w:rsidR="002E2C6E">
        <w:rPr>
          <w:rFonts w:ascii="Times New Roman" w:hAnsi="Times New Roman" w:cs="Times New Roman"/>
        </w:rPr>
        <w:t xml:space="preserve"> and in the most recent wave in 2016 the cohort is around 30 years old. The surveys used in the study were answered by students, parents, teachers, counselors, and administrators. These surveys are intended to better understand characteristics, for example, levels of education, types of certifications, occupation, and general attitudes or beliefs about school and college goals. Additionally, transcripts and school characteristic data can reveal how course taking and schoolwide practices may hinder or enable graduation rates.</w:t>
      </w:r>
    </w:p>
    <w:p w14:paraId="5F450695" w14:textId="0D838DBB" w:rsidR="002E2C6E" w:rsidRDefault="002E2C6E" w:rsidP="007A7421">
      <w:pPr>
        <w:spacing w:line="480" w:lineRule="auto"/>
        <w:ind w:firstLine="720"/>
        <w:rPr>
          <w:rFonts w:ascii="Times New Roman" w:hAnsi="Times New Roman" w:cs="Times New Roman"/>
        </w:rPr>
      </w:pPr>
      <w:r>
        <w:rPr>
          <w:rFonts w:ascii="Times New Roman" w:hAnsi="Times New Roman" w:cs="Times New Roman"/>
        </w:rPr>
        <w:t xml:space="preserve">For this study, I used the public-facing version of the most recent HSLS data from 2017. I included </w:t>
      </w:r>
      <w:r w:rsidR="009C74F1">
        <w:rPr>
          <w:rFonts w:ascii="Times New Roman" w:hAnsi="Times New Roman" w:cs="Times New Roman"/>
        </w:rPr>
        <w:t>NCES’ composite</w:t>
      </w:r>
      <w:r>
        <w:rPr>
          <w:rFonts w:ascii="Times New Roman" w:hAnsi="Times New Roman" w:cs="Times New Roman"/>
        </w:rPr>
        <w:t xml:space="preserve"> student variables except for associated weights because I did not include weights in my preliminary models</w:t>
      </w:r>
      <w:r w:rsidR="006711DA">
        <w:rPr>
          <w:rFonts w:ascii="Times New Roman" w:hAnsi="Times New Roman" w:cs="Times New Roman"/>
        </w:rPr>
        <w:t xml:space="preserve">, but I expect to </w:t>
      </w:r>
      <w:r w:rsidR="00C13B48">
        <w:rPr>
          <w:rFonts w:ascii="Times New Roman" w:hAnsi="Times New Roman" w:cs="Times New Roman"/>
        </w:rPr>
        <w:t>incorporate</w:t>
      </w:r>
      <w:r w:rsidR="006711DA">
        <w:rPr>
          <w:rFonts w:ascii="Times New Roman" w:hAnsi="Times New Roman" w:cs="Times New Roman"/>
        </w:rPr>
        <w:t xml:space="preserve"> them in the next iteration</w:t>
      </w:r>
      <w:r>
        <w:rPr>
          <w:rFonts w:ascii="Times New Roman" w:hAnsi="Times New Roman" w:cs="Times New Roman"/>
        </w:rPr>
        <w:t>.</w:t>
      </w:r>
      <w:r w:rsidR="009C74F1">
        <w:rPr>
          <w:rFonts w:ascii="Times New Roman" w:hAnsi="Times New Roman" w:cs="Times New Roman"/>
        </w:rPr>
        <w:t xml:space="preserve"> I excluded original survey responses because I wanted to build a starting point from more direct characteristics, though a promising next step is to include survey responses to identify attitudes and behaviors that may also promote student outcomes.</w:t>
      </w:r>
      <w:r>
        <w:rPr>
          <w:rFonts w:ascii="Times New Roman" w:hAnsi="Times New Roman" w:cs="Times New Roman"/>
        </w:rPr>
        <w:t xml:space="preserve"> I</w:t>
      </w:r>
      <w:r w:rsidR="009C74F1">
        <w:rPr>
          <w:rFonts w:ascii="Times New Roman" w:hAnsi="Times New Roman" w:cs="Times New Roman"/>
        </w:rPr>
        <w:t xml:space="preserve"> also</w:t>
      </w:r>
      <w:r>
        <w:rPr>
          <w:rFonts w:ascii="Times New Roman" w:hAnsi="Times New Roman" w:cs="Times New Roman"/>
        </w:rPr>
        <w:t xml:space="preserve"> excluded school variables because the public-facing version does not include </w:t>
      </w:r>
      <w:r w:rsidR="009C74F1">
        <w:rPr>
          <w:rFonts w:ascii="Times New Roman" w:hAnsi="Times New Roman" w:cs="Times New Roman"/>
        </w:rPr>
        <w:t>unique identifiers to merge the school and student datasets. The final dataset was comprised of the following subsets:</w:t>
      </w:r>
    </w:p>
    <w:p w14:paraId="1D64D099" w14:textId="1246B04B"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IDs and weights (with weight variables removed)</w:t>
      </w:r>
    </w:p>
    <w:p w14:paraId="1B8BCE5B" w14:textId="6C98F6EA"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BY student level composites</w:t>
      </w:r>
    </w:p>
    <w:p w14:paraId="434552BD" w14:textId="535CE8C9"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F1 student level composites</w:t>
      </w:r>
    </w:p>
    <w:p w14:paraId="2E5B5C49" w14:textId="672A83F5" w:rsidR="009C74F1" w:rsidRP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HS Transcript student level composites</w:t>
      </w:r>
    </w:p>
    <w:p w14:paraId="0FB275EE" w14:textId="52C4A2CC" w:rsidR="00FC7322" w:rsidRDefault="002E2C6E" w:rsidP="002E2C6E">
      <w:pPr>
        <w:spacing w:line="480" w:lineRule="auto"/>
        <w:rPr>
          <w:rFonts w:ascii="Times New Roman" w:hAnsi="Times New Roman" w:cs="Times New Roman"/>
        </w:rPr>
      </w:pPr>
      <w:r>
        <w:rPr>
          <w:rFonts w:ascii="Times New Roman" w:hAnsi="Times New Roman" w:cs="Times New Roman"/>
          <w:b/>
          <w:bCs/>
        </w:rPr>
        <w:t>Data Preparation</w:t>
      </w:r>
      <w:r>
        <w:rPr>
          <w:rFonts w:ascii="Times New Roman" w:hAnsi="Times New Roman" w:cs="Times New Roman"/>
        </w:rPr>
        <w:t xml:space="preserve"> </w:t>
      </w:r>
    </w:p>
    <w:p w14:paraId="5CA64C8A" w14:textId="10B53DF3" w:rsidR="009C74F1" w:rsidRDefault="009C74F1" w:rsidP="002E2C6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To prepare the dataset, I dropped all suppressed variables from the original NCES download. I then recoded all potential missing indicators across the dataset including:</w:t>
      </w:r>
    </w:p>
    <w:p w14:paraId="4F0F4E72" w14:textId="22CE260E"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“Missing”</w:t>
      </w:r>
    </w:p>
    <w:p w14:paraId="5996A08E" w14:textId="6F5FA7A5"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Values indicating differ types of missingness (-8, -6, -9)</w:t>
      </w:r>
    </w:p>
    <w:p w14:paraId="43AF642B" w14:textId="58D725D5"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“Unit non-response”</w:t>
      </w:r>
    </w:p>
    <w:p w14:paraId="50D3341F" w14:textId="5C937614"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“Item legitimate skip/NA”</w:t>
      </w:r>
    </w:p>
    <w:p w14:paraId="2025BCBA" w14:textId="3B261976"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“Component not applicable”</w:t>
      </w:r>
    </w:p>
    <w:p w14:paraId="3FAB9CBC" w14:textId="48CC7700" w:rsidR="009C74F1" w:rsidRDefault="009C74F1" w:rsidP="009C74F1">
      <w:pPr>
        <w:pStyle w:val="ListParagraph"/>
        <w:numPr>
          <w:ilvl w:val="0"/>
          <w:numId w:val="1"/>
        </w:numPr>
        <w:spacing w:line="480" w:lineRule="auto"/>
        <w:rPr>
          <w:rFonts w:ascii="Times New Roman" w:hAnsi="Times New Roman" w:cs="Times New Roman"/>
        </w:rPr>
      </w:pPr>
      <w:r>
        <w:rPr>
          <w:rFonts w:ascii="Times New Roman" w:hAnsi="Times New Roman" w:cs="Times New Roman"/>
        </w:rPr>
        <w:t>“Nonrespondent”</w:t>
      </w:r>
    </w:p>
    <w:p w14:paraId="66FE09E6" w14:textId="02A471A4" w:rsidR="009C74F1" w:rsidRDefault="009C74F1" w:rsidP="009C74F1">
      <w:pPr>
        <w:spacing w:line="480" w:lineRule="auto"/>
        <w:rPr>
          <w:rFonts w:ascii="Times New Roman" w:hAnsi="Times New Roman" w:cs="Times New Roman"/>
        </w:rPr>
      </w:pPr>
      <w:r>
        <w:rPr>
          <w:rFonts w:ascii="Times New Roman" w:hAnsi="Times New Roman" w:cs="Times New Roman"/>
        </w:rPr>
        <w:t>Identifying the type of missing data was not relevant for an initial exploration. I then recoded all binary variables to a standardized 0/1 format and dropped key demographic indicators for time 2 and 3 (gender, race/ethnicity, first language) that were not time varying.</w:t>
      </w:r>
      <w:r w:rsidR="00D0328E">
        <w:rPr>
          <w:rFonts w:ascii="Times New Roman" w:hAnsi="Times New Roman" w:cs="Times New Roman"/>
        </w:rPr>
        <w:t xml:space="preserve"> I also modified the outcome variable (graduation) to a binary format (more information below) and removed all observations where the outcome variable was missing. Finally, I used the </w:t>
      </w:r>
      <w:r w:rsidR="00D0328E">
        <w:rPr>
          <w:rFonts w:ascii="Times New Roman" w:hAnsi="Times New Roman" w:cs="Times New Roman"/>
          <w:b/>
          <w:bCs/>
        </w:rPr>
        <w:t>caret</w:t>
      </w:r>
      <w:r w:rsidR="00D0328E">
        <w:rPr>
          <w:rFonts w:ascii="Times New Roman" w:hAnsi="Times New Roman" w:cs="Times New Roman"/>
        </w:rPr>
        <w:t xml:space="preserve"> package in R to build a recipe for processing data that applied one-hot encoding to all categorical variables, created missing indicators for all predictors, remove</w:t>
      </w:r>
      <w:r w:rsidR="00820507">
        <w:rPr>
          <w:rFonts w:ascii="Times New Roman" w:hAnsi="Times New Roman" w:cs="Times New Roman"/>
        </w:rPr>
        <w:t>d</w:t>
      </w:r>
      <w:r w:rsidR="00D0328E">
        <w:rPr>
          <w:rFonts w:ascii="Times New Roman" w:hAnsi="Times New Roman" w:cs="Times New Roman"/>
        </w:rPr>
        <w:t xml:space="preserve"> variables with zero or near-zero variance, imputed missing numeric values with the variable mean, and imputed missing values in categorical variables with the mode. Once my data was processed, I split the data into training and testing datasets using an 80/20 split.</w:t>
      </w:r>
    </w:p>
    <w:p w14:paraId="623E1CE3" w14:textId="2B299FDC" w:rsidR="00D0328E" w:rsidRPr="00DA23EF" w:rsidRDefault="00D0328E" w:rsidP="009C74F1">
      <w:pPr>
        <w:spacing w:line="480" w:lineRule="auto"/>
        <w:rPr>
          <w:rFonts w:ascii="Times New Roman" w:hAnsi="Times New Roman" w:cs="Times New Roman"/>
          <w:i/>
          <w:iCs/>
        </w:rPr>
      </w:pPr>
      <w:r w:rsidRPr="00DA23EF">
        <w:rPr>
          <w:rFonts w:ascii="Times New Roman" w:hAnsi="Times New Roman" w:cs="Times New Roman"/>
          <w:b/>
          <w:bCs/>
          <w:i/>
          <w:iCs/>
        </w:rPr>
        <w:t>Outcome variable</w:t>
      </w:r>
    </w:p>
    <w:p w14:paraId="76E684E0" w14:textId="56720280" w:rsidR="00D0328E" w:rsidRDefault="00D0328E" w:rsidP="009C74F1">
      <w:pPr>
        <w:spacing w:line="480" w:lineRule="auto"/>
        <w:rPr>
          <w:rFonts w:ascii="Times New Roman" w:hAnsi="Times New Roman" w:cs="Times New Roman"/>
        </w:rPr>
      </w:pPr>
      <w:r>
        <w:rPr>
          <w:rFonts w:ascii="Times New Roman" w:hAnsi="Times New Roman" w:cs="Times New Roman"/>
        </w:rPr>
        <w:lastRenderedPageBreak/>
        <w:tab/>
        <w:t>The outcome variable for the classification models is a binary version of the HSLS graduation outcome variable from the most recent wave of data. The original variable (X3TOUTCOME) indicates graduation outcome as provided by the high school, and specifies one of the following labels:</w:t>
      </w:r>
    </w:p>
    <w:p w14:paraId="438145C4" w14:textId="2D09A2D8" w:rsidR="00D0328E" w:rsidRDefault="00D0328E"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Fall 2012-summer 2013 graduate</w:t>
      </w:r>
      <w:r w:rsidR="00DA23EF">
        <w:rPr>
          <w:rFonts w:ascii="Times New Roman" w:hAnsi="Times New Roman" w:cs="Times New Roman"/>
        </w:rPr>
        <w:t>*</w:t>
      </w:r>
    </w:p>
    <w:p w14:paraId="3BBAB99E" w14:textId="16754CA2" w:rsidR="00D0328E" w:rsidRDefault="00D0328E"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Post-summer 2013 graduate</w:t>
      </w:r>
      <w:r w:rsidR="00DA23EF">
        <w:rPr>
          <w:rFonts w:ascii="Times New Roman" w:hAnsi="Times New Roman" w:cs="Times New Roman"/>
        </w:rPr>
        <w:t>*</w:t>
      </w:r>
    </w:p>
    <w:p w14:paraId="49B790A8" w14:textId="10CFFEF9" w:rsidR="00D0328E" w:rsidRDefault="00D0328E"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Pre-fall 2012 graduate</w:t>
      </w:r>
      <w:r w:rsidR="00DA23EF">
        <w:rPr>
          <w:rFonts w:ascii="Times New Roman" w:hAnsi="Times New Roman" w:cs="Times New Roman"/>
        </w:rPr>
        <w:t>*</w:t>
      </w:r>
    </w:p>
    <w:p w14:paraId="4DE85B3F" w14:textId="486DA6AC" w:rsidR="00D0328E" w:rsidRDefault="00D0328E"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Graduation date unknown</w:t>
      </w:r>
    </w:p>
    <w:p w14:paraId="319FEA5A" w14:textId="42CAFAA9" w:rsidR="00D0328E" w:rsidRDefault="00D0328E"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Certificate of attendance</w:t>
      </w:r>
    </w:p>
    <w:p w14:paraId="7FFEF497" w14:textId="0CAE222A" w:rsidR="00D0328E" w:rsidRDefault="00D0328E"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Dropped out</w:t>
      </w:r>
    </w:p>
    <w:p w14:paraId="0F616CF8" w14:textId="5568D18D" w:rsidR="00D0328E" w:rsidRDefault="00D0328E"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Transferred</w:t>
      </w:r>
    </w:p>
    <w:p w14:paraId="313BEFC8" w14:textId="4A96F283" w:rsidR="00D0328E" w:rsidRDefault="00D0328E"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Left other reason</w:t>
      </w:r>
    </w:p>
    <w:p w14:paraId="1BE2626F" w14:textId="7FAA16B4" w:rsidR="00DA23EF" w:rsidRDefault="00DA23EF"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Still enrolled</w:t>
      </w:r>
    </w:p>
    <w:p w14:paraId="3B35FC04" w14:textId="7A168B33" w:rsidR="00DA23EF" w:rsidRDefault="00DA23EF"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Status cannot be determined</w:t>
      </w:r>
    </w:p>
    <w:p w14:paraId="4DE716EB" w14:textId="0952CA2B" w:rsidR="00DA23EF" w:rsidRDefault="00DA23EF" w:rsidP="00D0328E">
      <w:pPr>
        <w:pStyle w:val="ListParagraph"/>
        <w:numPr>
          <w:ilvl w:val="0"/>
          <w:numId w:val="1"/>
        </w:numPr>
        <w:spacing w:line="480" w:lineRule="auto"/>
        <w:rPr>
          <w:rFonts w:ascii="Times New Roman" w:hAnsi="Times New Roman" w:cs="Times New Roman"/>
        </w:rPr>
      </w:pPr>
      <w:r>
        <w:rPr>
          <w:rFonts w:ascii="Times New Roman" w:hAnsi="Times New Roman" w:cs="Times New Roman"/>
        </w:rPr>
        <w:t>Unit non-response</w:t>
      </w:r>
    </w:p>
    <w:p w14:paraId="48227CC2" w14:textId="51CCA265" w:rsidR="00DA23EF" w:rsidRDefault="00DA23EF" w:rsidP="00DA23EF">
      <w:pPr>
        <w:spacing w:line="480" w:lineRule="auto"/>
        <w:rPr>
          <w:rFonts w:ascii="Times New Roman" w:hAnsi="Times New Roman" w:cs="Times New Roman"/>
        </w:rPr>
      </w:pPr>
      <w:r>
        <w:rPr>
          <w:rFonts w:ascii="Times New Roman" w:hAnsi="Times New Roman" w:cs="Times New Roman"/>
        </w:rPr>
        <w:t>The labels I coded as `1` indicating that a student successfully graduated, are marked with an asterisk. The label “Unit non-response” was coded as missing, and all other labels were coded as `0`.</w:t>
      </w:r>
    </w:p>
    <w:p w14:paraId="327EDE2D" w14:textId="5B7A24F1" w:rsidR="00DA23EF" w:rsidRDefault="00DA23EF" w:rsidP="00DA23EF">
      <w:pPr>
        <w:spacing w:line="480" w:lineRule="auto"/>
        <w:rPr>
          <w:rFonts w:ascii="Times New Roman" w:hAnsi="Times New Roman" w:cs="Times New Roman"/>
        </w:rPr>
      </w:pPr>
      <w:r>
        <w:rPr>
          <w:rFonts w:ascii="Times New Roman" w:hAnsi="Times New Roman" w:cs="Times New Roman"/>
          <w:b/>
          <w:bCs/>
        </w:rPr>
        <w:t>Figure 1</w:t>
      </w:r>
    </w:p>
    <w:p w14:paraId="77E81A39" w14:textId="6CE592C5" w:rsidR="00DA23EF" w:rsidRDefault="00DA23EF" w:rsidP="00DA23EF">
      <w:pPr>
        <w:spacing w:line="480" w:lineRule="auto"/>
        <w:rPr>
          <w:rFonts w:ascii="Times New Roman" w:hAnsi="Times New Roman" w:cs="Times New Roman"/>
          <w:i/>
          <w:iCs/>
        </w:rPr>
      </w:pPr>
      <w:r>
        <w:rPr>
          <w:rFonts w:ascii="Times New Roman" w:hAnsi="Times New Roman" w:cs="Times New Roman"/>
          <w:i/>
          <w:iCs/>
        </w:rPr>
        <w:t xml:space="preserve">Rates of </w:t>
      </w:r>
      <w:r w:rsidR="008F4FA3">
        <w:rPr>
          <w:rFonts w:ascii="Times New Roman" w:hAnsi="Times New Roman" w:cs="Times New Roman"/>
          <w:i/>
          <w:iCs/>
        </w:rPr>
        <w:t>G</w:t>
      </w:r>
      <w:r>
        <w:rPr>
          <w:rFonts w:ascii="Times New Roman" w:hAnsi="Times New Roman" w:cs="Times New Roman"/>
          <w:i/>
          <w:iCs/>
        </w:rPr>
        <w:t xml:space="preserve">raduation for HSLS </w:t>
      </w:r>
      <w:r w:rsidR="008F4FA3">
        <w:rPr>
          <w:rFonts w:ascii="Times New Roman" w:hAnsi="Times New Roman" w:cs="Times New Roman"/>
          <w:i/>
          <w:iCs/>
        </w:rPr>
        <w:t>C</w:t>
      </w:r>
      <w:r>
        <w:rPr>
          <w:rFonts w:ascii="Times New Roman" w:hAnsi="Times New Roman" w:cs="Times New Roman"/>
          <w:i/>
          <w:iCs/>
        </w:rPr>
        <w:t xml:space="preserve">ohort in 2016 </w:t>
      </w:r>
      <w:r w:rsidR="008F4FA3">
        <w:rPr>
          <w:rFonts w:ascii="Times New Roman" w:hAnsi="Times New Roman" w:cs="Times New Roman"/>
          <w:i/>
          <w:iCs/>
        </w:rPr>
        <w:t>F</w:t>
      </w:r>
      <w:r>
        <w:rPr>
          <w:rFonts w:ascii="Times New Roman" w:hAnsi="Times New Roman" w:cs="Times New Roman"/>
          <w:i/>
          <w:iCs/>
        </w:rPr>
        <w:t>ollow-up</w:t>
      </w:r>
    </w:p>
    <w:p w14:paraId="3B464DBA" w14:textId="1320AF44" w:rsidR="00DA23EF" w:rsidRPr="00DA23EF" w:rsidRDefault="00DA23EF" w:rsidP="00FC7322">
      <w:pPr>
        <w:spacing w:line="480" w:lineRule="auto"/>
        <w:rPr>
          <w:rFonts w:ascii="Times New Roman" w:hAnsi="Times New Roman" w:cs="Times New Roman"/>
          <w:i/>
          <w:iCs/>
        </w:rPr>
      </w:pPr>
      <w:r>
        <w:rPr>
          <w:rFonts w:ascii="Times New Roman" w:hAnsi="Times New Roman" w:cs="Times New Roman"/>
          <w:i/>
          <w:iCs/>
          <w:noProof/>
        </w:rPr>
        <w:lastRenderedPageBreak/>
        <w:drawing>
          <wp:inline distT="0" distB="0" distL="0" distR="0" wp14:anchorId="416AB090" wp14:editId="083F02C5">
            <wp:extent cx="4285753" cy="3650216"/>
            <wp:effectExtent l="0" t="0" r="0" b="0"/>
            <wp:docPr id="1" name="Picture 1" descr="A graph showing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bar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7268" cy="3677058"/>
                    </a:xfrm>
                    <a:prstGeom prst="rect">
                      <a:avLst/>
                    </a:prstGeom>
                  </pic:spPr>
                </pic:pic>
              </a:graphicData>
            </a:graphic>
          </wp:inline>
        </w:drawing>
      </w:r>
    </w:p>
    <w:p w14:paraId="1001C6E9" w14:textId="67373DFA" w:rsidR="00DA23EF" w:rsidRDefault="00DA23EF" w:rsidP="00FC7322">
      <w:pPr>
        <w:spacing w:line="480" w:lineRule="auto"/>
        <w:rPr>
          <w:rFonts w:ascii="Times New Roman" w:hAnsi="Times New Roman" w:cs="Times New Roman"/>
          <w:b/>
          <w:bCs/>
          <w:i/>
          <w:iCs/>
        </w:rPr>
      </w:pPr>
      <w:r w:rsidRPr="00DA23EF">
        <w:rPr>
          <w:rFonts w:ascii="Times New Roman" w:hAnsi="Times New Roman" w:cs="Times New Roman"/>
          <w:b/>
          <w:bCs/>
          <w:i/>
          <w:iCs/>
        </w:rPr>
        <w:t>Sample</w:t>
      </w:r>
    </w:p>
    <w:p w14:paraId="4D5188A5" w14:textId="442270E2" w:rsidR="00DA23EF" w:rsidRDefault="00DA23EF" w:rsidP="00FC7322">
      <w:pPr>
        <w:spacing w:line="480" w:lineRule="auto"/>
        <w:rPr>
          <w:rFonts w:ascii="Times New Roman" w:hAnsi="Times New Roman" w:cs="Times New Roman"/>
        </w:rPr>
      </w:pPr>
      <w:r>
        <w:rPr>
          <w:rFonts w:ascii="Times New Roman" w:hAnsi="Times New Roman" w:cs="Times New Roman"/>
        </w:rPr>
        <w:tab/>
        <w:t xml:space="preserve">The original sample for the HSLS study was preserved to the extent possible. The only observations removed were those missing a value for the outcome variable. The resulting sample was predominantly White (52%), with very few American Indian and Alaska Native students (1%) and no Native Hawaiian and Pacific Islander students. It’s likely these percentages are further suppressed due to NCES efforts to </w:t>
      </w:r>
      <w:r w:rsidR="00DF7A8F">
        <w:rPr>
          <w:rFonts w:ascii="Times New Roman" w:hAnsi="Times New Roman" w:cs="Times New Roman"/>
        </w:rPr>
        <w:t>ensure students remain deidentified in contexts where they are in the extreme minority.</w:t>
      </w:r>
    </w:p>
    <w:p w14:paraId="30655A67" w14:textId="5C9E17A9" w:rsidR="00DA23EF" w:rsidRDefault="00DA23EF" w:rsidP="00FC7322">
      <w:pPr>
        <w:spacing w:line="480" w:lineRule="auto"/>
        <w:rPr>
          <w:rFonts w:ascii="Times New Roman" w:hAnsi="Times New Roman" w:cs="Times New Roman"/>
        </w:rPr>
      </w:pPr>
      <w:r>
        <w:rPr>
          <w:rFonts w:ascii="Times New Roman" w:hAnsi="Times New Roman" w:cs="Times New Roman"/>
          <w:b/>
          <w:bCs/>
        </w:rPr>
        <w:t>Figure 2</w:t>
      </w:r>
    </w:p>
    <w:p w14:paraId="37FE8C81" w14:textId="0C3A27B4" w:rsidR="00DA23EF" w:rsidRDefault="00DA23EF" w:rsidP="00FC7322">
      <w:pPr>
        <w:spacing w:line="480" w:lineRule="auto"/>
        <w:rPr>
          <w:rFonts w:ascii="Times New Roman" w:hAnsi="Times New Roman" w:cs="Times New Roman"/>
          <w:i/>
          <w:iCs/>
        </w:rPr>
      </w:pPr>
      <w:r>
        <w:rPr>
          <w:rFonts w:ascii="Times New Roman" w:hAnsi="Times New Roman" w:cs="Times New Roman"/>
          <w:i/>
          <w:iCs/>
        </w:rPr>
        <w:t xml:space="preserve">Racial and </w:t>
      </w:r>
      <w:r w:rsidR="008F4FA3">
        <w:rPr>
          <w:rFonts w:ascii="Times New Roman" w:hAnsi="Times New Roman" w:cs="Times New Roman"/>
          <w:i/>
          <w:iCs/>
        </w:rPr>
        <w:t>E</w:t>
      </w:r>
      <w:r>
        <w:rPr>
          <w:rFonts w:ascii="Times New Roman" w:hAnsi="Times New Roman" w:cs="Times New Roman"/>
          <w:i/>
          <w:iCs/>
        </w:rPr>
        <w:t xml:space="preserve">thnic </w:t>
      </w:r>
      <w:r w:rsidR="008F4FA3">
        <w:rPr>
          <w:rFonts w:ascii="Times New Roman" w:hAnsi="Times New Roman" w:cs="Times New Roman"/>
          <w:i/>
          <w:iCs/>
        </w:rPr>
        <w:t>D</w:t>
      </w:r>
      <w:r>
        <w:rPr>
          <w:rFonts w:ascii="Times New Roman" w:hAnsi="Times New Roman" w:cs="Times New Roman"/>
          <w:i/>
          <w:iCs/>
        </w:rPr>
        <w:t xml:space="preserve">emographics of HSLS </w:t>
      </w:r>
      <w:r w:rsidR="008F4FA3">
        <w:rPr>
          <w:rFonts w:ascii="Times New Roman" w:hAnsi="Times New Roman" w:cs="Times New Roman"/>
          <w:i/>
          <w:iCs/>
        </w:rPr>
        <w:t>S</w:t>
      </w:r>
      <w:r>
        <w:rPr>
          <w:rFonts w:ascii="Times New Roman" w:hAnsi="Times New Roman" w:cs="Times New Roman"/>
          <w:i/>
          <w:iCs/>
        </w:rPr>
        <w:t>ample</w:t>
      </w:r>
    </w:p>
    <w:p w14:paraId="21052641" w14:textId="78516CA8" w:rsidR="00DA23EF" w:rsidRDefault="00DA23EF" w:rsidP="00FC7322">
      <w:pPr>
        <w:spacing w:line="480" w:lineRule="auto"/>
        <w:rPr>
          <w:rFonts w:ascii="Times New Roman" w:hAnsi="Times New Roman" w:cs="Times New Roman"/>
          <w:i/>
          <w:iCs/>
        </w:rPr>
      </w:pPr>
      <w:r>
        <w:rPr>
          <w:rFonts w:ascii="Times New Roman" w:hAnsi="Times New Roman" w:cs="Times New Roman"/>
          <w:i/>
          <w:iCs/>
          <w:noProof/>
        </w:rPr>
        <w:lastRenderedPageBreak/>
        <w:drawing>
          <wp:inline distT="0" distB="0" distL="0" distR="0" wp14:anchorId="1D1301C5" wp14:editId="419EC826">
            <wp:extent cx="5943600" cy="5062220"/>
            <wp:effectExtent l="0" t="0" r="0" b="5080"/>
            <wp:docPr id="2" name="Picture 2"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bar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62220"/>
                    </a:xfrm>
                    <a:prstGeom prst="rect">
                      <a:avLst/>
                    </a:prstGeom>
                  </pic:spPr>
                </pic:pic>
              </a:graphicData>
            </a:graphic>
          </wp:inline>
        </w:drawing>
      </w:r>
    </w:p>
    <w:p w14:paraId="66C27213" w14:textId="3ABB8696" w:rsidR="00DF7A8F" w:rsidRDefault="00DF7A8F" w:rsidP="00FC7322">
      <w:pPr>
        <w:spacing w:line="480" w:lineRule="auto"/>
        <w:rPr>
          <w:rFonts w:ascii="Times New Roman" w:hAnsi="Times New Roman" w:cs="Times New Roman"/>
        </w:rPr>
      </w:pPr>
      <w:r>
        <w:rPr>
          <w:rFonts w:ascii="Times New Roman" w:hAnsi="Times New Roman" w:cs="Times New Roman"/>
        </w:rPr>
        <w:t>The sample had a balanced male/female population but included no non-binary or otherwise genderqueer students. This may be due to survey design or may again result from suppressing small numbers to deidentify student data.</w:t>
      </w:r>
    </w:p>
    <w:p w14:paraId="472701CE" w14:textId="60F158DA" w:rsidR="00DF7A8F" w:rsidRDefault="00DF7A8F" w:rsidP="00FC7322">
      <w:pPr>
        <w:spacing w:line="480" w:lineRule="auto"/>
        <w:rPr>
          <w:rFonts w:ascii="Times New Roman" w:hAnsi="Times New Roman" w:cs="Times New Roman"/>
        </w:rPr>
      </w:pPr>
      <w:r>
        <w:rPr>
          <w:rFonts w:ascii="Times New Roman" w:hAnsi="Times New Roman" w:cs="Times New Roman"/>
          <w:b/>
          <w:bCs/>
        </w:rPr>
        <w:t>Figure 2</w:t>
      </w:r>
    </w:p>
    <w:p w14:paraId="25EA7FA9" w14:textId="7791946B" w:rsidR="00DF7A8F" w:rsidRDefault="00DF7A8F" w:rsidP="00FC7322">
      <w:pPr>
        <w:spacing w:line="480" w:lineRule="auto"/>
        <w:rPr>
          <w:rFonts w:ascii="Times New Roman" w:hAnsi="Times New Roman" w:cs="Times New Roman"/>
          <w:i/>
          <w:iCs/>
        </w:rPr>
      </w:pPr>
      <w:r>
        <w:rPr>
          <w:rFonts w:ascii="Times New Roman" w:hAnsi="Times New Roman" w:cs="Times New Roman"/>
          <w:i/>
          <w:iCs/>
        </w:rPr>
        <w:t xml:space="preserve">Gender </w:t>
      </w:r>
      <w:r w:rsidR="008F4FA3">
        <w:rPr>
          <w:rFonts w:ascii="Times New Roman" w:hAnsi="Times New Roman" w:cs="Times New Roman"/>
          <w:i/>
          <w:iCs/>
        </w:rPr>
        <w:t>D</w:t>
      </w:r>
      <w:r>
        <w:rPr>
          <w:rFonts w:ascii="Times New Roman" w:hAnsi="Times New Roman" w:cs="Times New Roman"/>
          <w:i/>
          <w:iCs/>
        </w:rPr>
        <w:t xml:space="preserve">emographics of the HSLS </w:t>
      </w:r>
      <w:r w:rsidR="008F4FA3">
        <w:rPr>
          <w:rFonts w:ascii="Times New Roman" w:hAnsi="Times New Roman" w:cs="Times New Roman"/>
          <w:i/>
          <w:iCs/>
        </w:rPr>
        <w:t>S</w:t>
      </w:r>
      <w:r>
        <w:rPr>
          <w:rFonts w:ascii="Times New Roman" w:hAnsi="Times New Roman" w:cs="Times New Roman"/>
          <w:i/>
          <w:iCs/>
        </w:rPr>
        <w:t>ample</w:t>
      </w:r>
    </w:p>
    <w:p w14:paraId="0BFA497D" w14:textId="44A130CB" w:rsidR="00DF7A8F" w:rsidRPr="00DF7A8F" w:rsidRDefault="00DF7A8F" w:rsidP="00FC73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6D9C1B8" wp14:editId="1D01EAF7">
            <wp:extent cx="3737113" cy="3182934"/>
            <wp:effectExtent l="0" t="0" r="0" b="5080"/>
            <wp:docPr id="3" name="Picture 3" descr="A graph showing a number of stu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a number of studen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7262" cy="3200095"/>
                    </a:xfrm>
                    <a:prstGeom prst="rect">
                      <a:avLst/>
                    </a:prstGeom>
                  </pic:spPr>
                </pic:pic>
              </a:graphicData>
            </a:graphic>
          </wp:inline>
        </w:drawing>
      </w:r>
    </w:p>
    <w:p w14:paraId="09D87A4D" w14:textId="1951D301" w:rsidR="00FC7322" w:rsidRDefault="00FC7322" w:rsidP="00FC7322">
      <w:pPr>
        <w:spacing w:line="480" w:lineRule="auto"/>
        <w:rPr>
          <w:rFonts w:ascii="Times New Roman" w:hAnsi="Times New Roman" w:cs="Times New Roman"/>
          <w:b/>
          <w:bCs/>
        </w:rPr>
      </w:pPr>
      <w:r w:rsidRPr="00FC7322">
        <w:rPr>
          <w:rFonts w:ascii="Times New Roman" w:hAnsi="Times New Roman" w:cs="Times New Roman"/>
          <w:b/>
          <w:bCs/>
        </w:rPr>
        <w:t>Description of the models</w:t>
      </w:r>
    </w:p>
    <w:p w14:paraId="0D83D03F" w14:textId="4221C29D" w:rsidR="00AE382C" w:rsidRPr="00960F56" w:rsidRDefault="00AE382C" w:rsidP="005D5932">
      <w:pPr>
        <w:spacing w:line="480" w:lineRule="auto"/>
        <w:ind w:firstLine="720"/>
        <w:rPr>
          <w:rFonts w:ascii="Times New Roman" w:hAnsi="Times New Roman" w:cs="Times New Roman"/>
        </w:rPr>
      </w:pPr>
      <w:r>
        <w:rPr>
          <w:rFonts w:ascii="Times New Roman" w:hAnsi="Times New Roman" w:cs="Times New Roman"/>
        </w:rPr>
        <w:t xml:space="preserve">In the section below, I detail the specific settings used during model fitting and </w:t>
      </w:r>
      <w:r w:rsidR="005D5932">
        <w:rPr>
          <w:rFonts w:ascii="Times New Roman" w:hAnsi="Times New Roman" w:cs="Times New Roman"/>
        </w:rPr>
        <w:t>the criteria I used to evaluate model performance.</w:t>
      </w:r>
      <w:r w:rsidR="00B96F05">
        <w:rPr>
          <w:rFonts w:ascii="Times New Roman" w:hAnsi="Times New Roman" w:cs="Times New Roman"/>
        </w:rPr>
        <w:t xml:space="preserve"> I used the R package </w:t>
      </w:r>
      <w:r w:rsidR="00B96F05">
        <w:rPr>
          <w:rFonts w:ascii="Times New Roman" w:hAnsi="Times New Roman" w:cs="Times New Roman"/>
          <w:b/>
          <w:bCs/>
        </w:rPr>
        <w:t>caret</w:t>
      </w:r>
      <w:r w:rsidR="00B96F05">
        <w:rPr>
          <w:rFonts w:ascii="Times New Roman" w:hAnsi="Times New Roman" w:cs="Times New Roman"/>
        </w:rPr>
        <w:t xml:space="preserve"> to train all three models</w:t>
      </w:r>
      <w:r w:rsidR="00D91A59">
        <w:rPr>
          <w:rFonts w:ascii="Times New Roman" w:hAnsi="Times New Roman" w:cs="Times New Roman"/>
        </w:rPr>
        <w:t>.</w:t>
      </w:r>
      <w:r w:rsidR="00D02A38">
        <w:rPr>
          <w:rFonts w:ascii="Times New Roman" w:hAnsi="Times New Roman" w:cs="Times New Roman"/>
        </w:rPr>
        <w:t xml:space="preserve"> All models were trained using the training </w:t>
      </w:r>
      <w:r w:rsidR="00BE50E2">
        <w:rPr>
          <w:rFonts w:ascii="Times New Roman" w:hAnsi="Times New Roman" w:cs="Times New Roman"/>
        </w:rPr>
        <w:t>dataset and</w:t>
      </w:r>
      <w:r w:rsidR="00D02A38">
        <w:rPr>
          <w:rFonts w:ascii="Times New Roman" w:hAnsi="Times New Roman" w:cs="Times New Roman"/>
        </w:rPr>
        <w:t xml:space="preserve"> evaluated on their performance </w:t>
      </w:r>
      <w:r w:rsidR="00BE50E2">
        <w:rPr>
          <w:rFonts w:ascii="Times New Roman" w:hAnsi="Times New Roman" w:cs="Times New Roman"/>
        </w:rPr>
        <w:t>with the testing dataset.</w:t>
      </w:r>
      <w:r w:rsidR="00DC7CF0">
        <w:rPr>
          <w:rFonts w:ascii="Times New Roman" w:hAnsi="Times New Roman" w:cs="Times New Roman"/>
        </w:rPr>
        <w:t xml:space="preserve"> </w:t>
      </w:r>
      <w:r w:rsidR="00DC7CF0">
        <w:rPr>
          <w:rFonts w:ascii="Times New Roman" w:hAnsi="Times New Roman" w:cs="Times New Roman"/>
        </w:rPr>
        <w:t xml:space="preserve">When building a confusion matrix for </w:t>
      </w:r>
      <w:r w:rsidR="00DC7CF0">
        <w:rPr>
          <w:rFonts w:ascii="Times New Roman" w:hAnsi="Times New Roman" w:cs="Times New Roman"/>
        </w:rPr>
        <w:t>each</w:t>
      </w:r>
      <w:r w:rsidR="00DC7CF0">
        <w:rPr>
          <w:rFonts w:ascii="Times New Roman" w:hAnsi="Times New Roman" w:cs="Times New Roman"/>
        </w:rPr>
        <w:t xml:space="preserve"> model, I set a threshold of 0.5. Ideally</w:t>
      </w:r>
      <w:r w:rsidR="00DC7CF0">
        <w:rPr>
          <w:rFonts w:ascii="Times New Roman" w:hAnsi="Times New Roman" w:cs="Times New Roman"/>
        </w:rPr>
        <w:t xml:space="preserve">, in the future this threshold would be modified </w:t>
      </w:r>
      <w:r w:rsidR="001839B4">
        <w:rPr>
          <w:rFonts w:ascii="Times New Roman" w:hAnsi="Times New Roman" w:cs="Times New Roman"/>
        </w:rPr>
        <w:t xml:space="preserve">to maximize </w:t>
      </w:r>
      <w:r w:rsidR="0083612E">
        <w:rPr>
          <w:rFonts w:ascii="Times New Roman" w:hAnsi="Times New Roman" w:cs="Times New Roman"/>
        </w:rPr>
        <w:t xml:space="preserve">sensitivity </w:t>
      </w:r>
      <w:proofErr w:type="gramStart"/>
      <w:r w:rsidR="0083612E">
        <w:rPr>
          <w:rFonts w:ascii="Times New Roman" w:hAnsi="Times New Roman" w:cs="Times New Roman"/>
        </w:rPr>
        <w:t>in order to</w:t>
      </w:r>
      <w:proofErr w:type="gramEnd"/>
      <w:r w:rsidR="0083612E">
        <w:rPr>
          <w:rFonts w:ascii="Times New Roman" w:hAnsi="Times New Roman" w:cs="Times New Roman"/>
        </w:rPr>
        <w:t xml:space="preserve"> most accurately identify true positives</w:t>
      </w:r>
      <w:r w:rsidR="00DC7CF0">
        <w:rPr>
          <w:rFonts w:ascii="Times New Roman" w:hAnsi="Times New Roman" w:cs="Times New Roman"/>
        </w:rPr>
        <w:t xml:space="preserve">, but for an initial exploration I hoped to compare similar metrics and </w:t>
      </w:r>
      <w:r w:rsidR="0083612E">
        <w:rPr>
          <w:rFonts w:ascii="Times New Roman" w:hAnsi="Times New Roman" w:cs="Times New Roman"/>
        </w:rPr>
        <w:t>wanted to identify a baseline</w:t>
      </w:r>
      <w:r w:rsidR="00D86709">
        <w:rPr>
          <w:rFonts w:ascii="Times New Roman" w:hAnsi="Times New Roman" w:cs="Times New Roman"/>
        </w:rPr>
        <w:t xml:space="preserve"> performance.</w:t>
      </w:r>
    </w:p>
    <w:p w14:paraId="50D88BED" w14:textId="16D31C59" w:rsidR="00FC7322" w:rsidRPr="00FC7322" w:rsidRDefault="00FC7322" w:rsidP="00FC7322">
      <w:pPr>
        <w:spacing w:line="480" w:lineRule="auto"/>
        <w:rPr>
          <w:rFonts w:ascii="Times New Roman" w:hAnsi="Times New Roman" w:cs="Times New Roman"/>
          <w:b/>
          <w:bCs/>
          <w:i/>
          <w:iCs/>
        </w:rPr>
      </w:pPr>
      <w:r w:rsidRPr="00FC7322">
        <w:rPr>
          <w:rFonts w:ascii="Times New Roman" w:hAnsi="Times New Roman" w:cs="Times New Roman"/>
          <w:b/>
          <w:bCs/>
          <w:i/>
          <w:iCs/>
        </w:rPr>
        <w:t>Logistic regression model</w:t>
      </w:r>
    </w:p>
    <w:p w14:paraId="1E7CE688" w14:textId="5AD0EC68" w:rsidR="00FC7322" w:rsidRPr="00805418" w:rsidRDefault="00D91A59" w:rsidP="00FC7322">
      <w:pPr>
        <w:spacing w:line="480" w:lineRule="auto"/>
        <w:rPr>
          <w:rFonts w:ascii="Times New Roman" w:hAnsi="Times New Roman" w:cs="Times New Roman"/>
        </w:rPr>
      </w:pPr>
      <w:r>
        <w:rPr>
          <w:rFonts w:ascii="Times New Roman" w:hAnsi="Times New Roman" w:cs="Times New Roman"/>
        </w:rPr>
        <w:tab/>
      </w:r>
      <w:r w:rsidR="00BE50E2">
        <w:rPr>
          <w:rFonts w:ascii="Times New Roman" w:hAnsi="Times New Roman" w:cs="Times New Roman"/>
        </w:rPr>
        <w:t>I</w:t>
      </w:r>
      <w:r w:rsidR="00805418">
        <w:rPr>
          <w:rFonts w:ascii="Times New Roman" w:hAnsi="Times New Roman" w:cs="Times New Roman"/>
        </w:rPr>
        <w:t>t is not necessary to specify settings or undergo hyperparameter tuning for the logistic regression model.</w:t>
      </w:r>
    </w:p>
    <w:p w14:paraId="38A4A44E" w14:textId="3BF343BF" w:rsidR="00FC7322" w:rsidRPr="00FC7322" w:rsidRDefault="00FC7322" w:rsidP="00FC7322">
      <w:pPr>
        <w:spacing w:line="480" w:lineRule="auto"/>
        <w:rPr>
          <w:rFonts w:ascii="Times New Roman" w:hAnsi="Times New Roman" w:cs="Times New Roman"/>
          <w:b/>
          <w:bCs/>
          <w:i/>
          <w:iCs/>
        </w:rPr>
      </w:pPr>
      <w:r w:rsidRPr="00FC7322">
        <w:rPr>
          <w:rFonts w:ascii="Times New Roman" w:hAnsi="Times New Roman" w:cs="Times New Roman"/>
          <w:b/>
          <w:bCs/>
          <w:i/>
          <w:iCs/>
        </w:rPr>
        <w:t>Ridge regression model</w:t>
      </w:r>
    </w:p>
    <w:p w14:paraId="1F402752" w14:textId="510F5834" w:rsidR="00FC7322" w:rsidRPr="00FC7322" w:rsidRDefault="006D6D6C" w:rsidP="00FC7322">
      <w:pPr>
        <w:spacing w:line="480" w:lineRule="auto"/>
        <w:rPr>
          <w:rFonts w:ascii="Times New Roman" w:hAnsi="Times New Roman" w:cs="Times New Roman"/>
        </w:rPr>
      </w:pPr>
      <w:r>
        <w:rPr>
          <w:rFonts w:ascii="Times New Roman" w:hAnsi="Times New Roman" w:cs="Times New Roman"/>
        </w:rPr>
        <w:tab/>
        <w:t xml:space="preserve">For the </w:t>
      </w:r>
      <w:r w:rsidR="00E1589C">
        <w:rPr>
          <w:rFonts w:ascii="Times New Roman" w:hAnsi="Times New Roman" w:cs="Times New Roman"/>
        </w:rPr>
        <w:t xml:space="preserve">classification model with a </w:t>
      </w:r>
      <w:r>
        <w:rPr>
          <w:rFonts w:ascii="Times New Roman" w:hAnsi="Times New Roman" w:cs="Times New Roman"/>
        </w:rPr>
        <w:t xml:space="preserve">ridge penalty, I created a tuning grid that set alpha to 0, and tested values of lambda between 0 and 0.5 using increments of .001. </w:t>
      </w:r>
      <w:r w:rsidR="00AC628C">
        <w:rPr>
          <w:rFonts w:ascii="Times New Roman" w:hAnsi="Times New Roman" w:cs="Times New Roman"/>
        </w:rPr>
        <w:t xml:space="preserve">These values were </w:t>
      </w:r>
      <w:r w:rsidR="00AC628C">
        <w:rPr>
          <w:rFonts w:ascii="Times New Roman" w:hAnsi="Times New Roman" w:cs="Times New Roman"/>
        </w:rPr>
        <w:lastRenderedPageBreak/>
        <w:t xml:space="preserve">identified after a series of trial and error with much larger numbers (a range of 0 to 5, a range of 0 to 3, and a range of 0 to 1). </w:t>
      </w:r>
      <w:r w:rsidR="00E1589C">
        <w:rPr>
          <w:rFonts w:ascii="Times New Roman" w:hAnsi="Times New Roman" w:cs="Times New Roman"/>
        </w:rPr>
        <w:t>The best fitting model had a lambda value of 0.04.</w:t>
      </w:r>
    </w:p>
    <w:p w14:paraId="7B31263D" w14:textId="7E7ABFD0" w:rsidR="00FC7322" w:rsidRDefault="00FC7322" w:rsidP="00FC7322">
      <w:pPr>
        <w:spacing w:line="480" w:lineRule="auto"/>
        <w:rPr>
          <w:rFonts w:ascii="Times New Roman" w:hAnsi="Times New Roman" w:cs="Times New Roman"/>
          <w:b/>
          <w:bCs/>
          <w:i/>
          <w:iCs/>
        </w:rPr>
      </w:pPr>
      <w:r w:rsidRPr="00FC7322">
        <w:rPr>
          <w:rFonts w:ascii="Times New Roman" w:hAnsi="Times New Roman" w:cs="Times New Roman"/>
          <w:b/>
          <w:bCs/>
          <w:i/>
          <w:iCs/>
        </w:rPr>
        <w:t>Decision tree model</w:t>
      </w:r>
    </w:p>
    <w:p w14:paraId="2A9963D6" w14:textId="4C609633" w:rsidR="00E1589C" w:rsidRPr="00E1589C" w:rsidRDefault="00E1589C" w:rsidP="00FC7322">
      <w:pPr>
        <w:spacing w:line="480" w:lineRule="auto"/>
        <w:rPr>
          <w:rFonts w:ascii="Times New Roman" w:hAnsi="Times New Roman" w:cs="Times New Roman"/>
        </w:rPr>
      </w:pPr>
      <w:r>
        <w:rPr>
          <w:rFonts w:ascii="Times New Roman" w:hAnsi="Times New Roman" w:cs="Times New Roman"/>
        </w:rPr>
        <w:tab/>
        <w:t xml:space="preserve">For the classification </w:t>
      </w:r>
      <w:r w:rsidR="00180091">
        <w:rPr>
          <w:rFonts w:ascii="Times New Roman" w:hAnsi="Times New Roman" w:cs="Times New Roman"/>
        </w:rPr>
        <w:t xml:space="preserve">decision tree model, I created a tuning grid that tested values of </w:t>
      </w:r>
      <w:r w:rsidR="00091EFC">
        <w:rPr>
          <w:rFonts w:ascii="Times New Roman" w:hAnsi="Times New Roman" w:cs="Times New Roman"/>
        </w:rPr>
        <w:t>the complexity parameter between 0 and 0.5 using increments of .01. These values were identified after a series of trial and error with larger ranges.</w:t>
      </w:r>
      <w:r w:rsidR="009557AC">
        <w:rPr>
          <w:rFonts w:ascii="Times New Roman" w:hAnsi="Times New Roman" w:cs="Times New Roman"/>
        </w:rPr>
        <w:t xml:space="preserve"> The </w:t>
      </w:r>
      <w:r w:rsidR="00E60295">
        <w:rPr>
          <w:rFonts w:ascii="Times New Roman" w:hAnsi="Times New Roman" w:cs="Times New Roman"/>
        </w:rPr>
        <w:t>best fitting model had a complexity parameter of 0.01.</w:t>
      </w:r>
      <w:r w:rsidR="00091EFC">
        <w:rPr>
          <w:rFonts w:ascii="Times New Roman" w:hAnsi="Times New Roman" w:cs="Times New Roman"/>
        </w:rPr>
        <w:t xml:space="preserve"> </w:t>
      </w:r>
      <w:r w:rsidR="0007564A">
        <w:rPr>
          <w:rFonts w:ascii="Times New Roman" w:hAnsi="Times New Roman" w:cs="Times New Roman"/>
        </w:rPr>
        <w:t>I</w:t>
      </w:r>
      <w:r w:rsidR="00E60295">
        <w:rPr>
          <w:rFonts w:ascii="Times New Roman" w:hAnsi="Times New Roman" w:cs="Times New Roman"/>
        </w:rPr>
        <w:t xml:space="preserve"> also</w:t>
      </w:r>
      <w:r w:rsidR="0007564A">
        <w:rPr>
          <w:rFonts w:ascii="Times New Roman" w:hAnsi="Times New Roman" w:cs="Times New Roman"/>
        </w:rPr>
        <w:t xml:space="preserve"> specified a minimum split value of 5, a minimum bucket value of 2, and a maximum depth of 10. Again, these values were identified after a series of trial and error</w:t>
      </w:r>
      <w:r w:rsidR="0024505B">
        <w:rPr>
          <w:rFonts w:ascii="Times New Roman" w:hAnsi="Times New Roman" w:cs="Times New Roman"/>
        </w:rPr>
        <w:t xml:space="preserve"> with larger numbers</w:t>
      </w:r>
      <w:r w:rsidR="0007564A">
        <w:rPr>
          <w:rFonts w:ascii="Times New Roman" w:hAnsi="Times New Roman" w:cs="Times New Roman"/>
        </w:rPr>
        <w:t xml:space="preserve">. </w:t>
      </w:r>
      <w:r w:rsidR="00F40D1D">
        <w:rPr>
          <w:rFonts w:ascii="Times New Roman" w:hAnsi="Times New Roman" w:cs="Times New Roman"/>
        </w:rPr>
        <w:t xml:space="preserve">These values are also constrained by the performance of my computer, as </w:t>
      </w:r>
      <w:r w:rsidR="00E70382">
        <w:rPr>
          <w:rFonts w:ascii="Times New Roman" w:hAnsi="Times New Roman" w:cs="Times New Roman"/>
        </w:rPr>
        <w:t>the time needed to run models was a factor in choosing smaller numbers.</w:t>
      </w:r>
    </w:p>
    <w:p w14:paraId="5F1837AD" w14:textId="4F6E9D6C" w:rsidR="00FB7388" w:rsidRPr="00FC7322" w:rsidRDefault="00FB7388" w:rsidP="00FC7322">
      <w:pPr>
        <w:spacing w:line="480" w:lineRule="auto"/>
        <w:rPr>
          <w:rFonts w:ascii="Times New Roman" w:hAnsi="Times New Roman" w:cs="Times New Roman"/>
          <w:b/>
          <w:bCs/>
          <w:i/>
          <w:iCs/>
        </w:rPr>
      </w:pPr>
      <w:r>
        <w:rPr>
          <w:rFonts w:ascii="Times New Roman" w:hAnsi="Times New Roman" w:cs="Times New Roman"/>
          <w:b/>
          <w:bCs/>
          <w:i/>
          <w:iCs/>
        </w:rPr>
        <w:t>Evaluation plan</w:t>
      </w:r>
    </w:p>
    <w:p w14:paraId="062B6DB1" w14:textId="3B1E2B03" w:rsidR="00FC7322" w:rsidRPr="00FC7322" w:rsidRDefault="00E70382" w:rsidP="00FC7322">
      <w:pPr>
        <w:spacing w:line="480" w:lineRule="auto"/>
        <w:rPr>
          <w:rFonts w:ascii="Times New Roman" w:hAnsi="Times New Roman" w:cs="Times New Roman"/>
        </w:rPr>
      </w:pPr>
      <w:r>
        <w:rPr>
          <w:rFonts w:ascii="Times New Roman" w:hAnsi="Times New Roman" w:cs="Times New Roman"/>
        </w:rPr>
        <w:tab/>
      </w:r>
      <w:r w:rsidR="00193965">
        <w:rPr>
          <w:rFonts w:ascii="Times New Roman" w:hAnsi="Times New Roman" w:cs="Times New Roman"/>
        </w:rPr>
        <w:t>To</w:t>
      </w:r>
      <w:r w:rsidR="00233C0A">
        <w:rPr>
          <w:rFonts w:ascii="Times New Roman" w:hAnsi="Times New Roman" w:cs="Times New Roman"/>
        </w:rPr>
        <w:t xml:space="preserve"> determine the best performing classification model, I will compare </w:t>
      </w:r>
      <w:r w:rsidR="009D68FD">
        <w:rPr>
          <w:rFonts w:ascii="Times New Roman" w:hAnsi="Times New Roman" w:cs="Times New Roman"/>
        </w:rPr>
        <w:t>values for the Area under the Receiver Operating Curve (AUC)</w:t>
      </w:r>
      <w:r w:rsidR="00133C64">
        <w:rPr>
          <w:rFonts w:ascii="Times New Roman" w:hAnsi="Times New Roman" w:cs="Times New Roman"/>
        </w:rPr>
        <w:t xml:space="preserve"> for each model, along with sensitivity (TPR) and specificity (TNR) metrics.</w:t>
      </w:r>
      <w:r w:rsidR="00E25442">
        <w:rPr>
          <w:rFonts w:ascii="Times New Roman" w:hAnsi="Times New Roman" w:cs="Times New Roman"/>
        </w:rPr>
        <w:t xml:space="preserve"> </w:t>
      </w:r>
      <w:r w:rsidR="00876E4E">
        <w:rPr>
          <w:rFonts w:ascii="Times New Roman" w:hAnsi="Times New Roman" w:cs="Times New Roman"/>
        </w:rPr>
        <w:t>Because I am most interested in predictive power for th</w:t>
      </w:r>
      <w:r w:rsidR="005418F9">
        <w:rPr>
          <w:rFonts w:ascii="Times New Roman" w:hAnsi="Times New Roman" w:cs="Times New Roman"/>
        </w:rPr>
        <w:t>is</w:t>
      </w:r>
      <w:r w:rsidR="00876E4E">
        <w:rPr>
          <w:rFonts w:ascii="Times New Roman" w:hAnsi="Times New Roman" w:cs="Times New Roman"/>
        </w:rPr>
        <w:t xml:space="preserve"> initial step of exploration, I will value AUC over other metrics. However, I will </w:t>
      </w:r>
      <w:r w:rsidR="005418F9">
        <w:rPr>
          <w:rFonts w:ascii="Times New Roman" w:hAnsi="Times New Roman" w:cs="Times New Roman"/>
        </w:rPr>
        <w:t xml:space="preserve">also </w:t>
      </w:r>
      <w:r w:rsidR="00876E4E">
        <w:rPr>
          <w:rFonts w:ascii="Times New Roman" w:hAnsi="Times New Roman" w:cs="Times New Roman"/>
        </w:rPr>
        <w:t>use sensitivity and specificity metrics</w:t>
      </w:r>
      <w:r w:rsidR="003F19F8">
        <w:rPr>
          <w:rFonts w:ascii="Times New Roman" w:hAnsi="Times New Roman" w:cs="Times New Roman"/>
        </w:rPr>
        <w:t xml:space="preserve"> alongside overall accuracy (ACC)</w:t>
      </w:r>
      <w:r w:rsidR="00876E4E">
        <w:rPr>
          <w:rFonts w:ascii="Times New Roman" w:hAnsi="Times New Roman" w:cs="Times New Roman"/>
        </w:rPr>
        <w:t xml:space="preserve"> </w:t>
      </w:r>
      <w:r w:rsidR="00D87CB0">
        <w:rPr>
          <w:rFonts w:ascii="Times New Roman" w:hAnsi="Times New Roman" w:cs="Times New Roman"/>
        </w:rPr>
        <w:t xml:space="preserve">if AUC values are very similar. Further, I will also compare </w:t>
      </w:r>
      <w:r w:rsidR="00EA7B30">
        <w:rPr>
          <w:rFonts w:ascii="Times New Roman" w:hAnsi="Times New Roman" w:cs="Times New Roman"/>
        </w:rPr>
        <w:t xml:space="preserve">the </w:t>
      </w:r>
      <w:r w:rsidR="00D87CB0">
        <w:rPr>
          <w:rFonts w:ascii="Times New Roman" w:hAnsi="Times New Roman" w:cs="Times New Roman"/>
        </w:rPr>
        <w:t xml:space="preserve">overall </w:t>
      </w:r>
      <w:r w:rsidR="00A1301E">
        <w:rPr>
          <w:rFonts w:ascii="Times New Roman" w:hAnsi="Times New Roman" w:cs="Times New Roman"/>
        </w:rPr>
        <w:t>R-square</w:t>
      </w:r>
      <w:r w:rsidR="00EA7B30">
        <w:rPr>
          <w:rFonts w:ascii="Times New Roman" w:hAnsi="Times New Roman" w:cs="Times New Roman"/>
        </w:rPr>
        <w:t xml:space="preserve"> of each model</w:t>
      </w:r>
      <w:r w:rsidR="00193965">
        <w:rPr>
          <w:rFonts w:ascii="Times New Roman" w:hAnsi="Times New Roman" w:cs="Times New Roman"/>
        </w:rPr>
        <w:t xml:space="preserve"> to evaluate performance.</w:t>
      </w:r>
    </w:p>
    <w:p w14:paraId="4B1BCA16" w14:textId="46C8E033" w:rsidR="00FC7322" w:rsidRPr="00FC7322" w:rsidRDefault="00FC7322" w:rsidP="00FC7322">
      <w:pPr>
        <w:spacing w:line="480" w:lineRule="auto"/>
        <w:jc w:val="center"/>
        <w:rPr>
          <w:rFonts w:ascii="Times New Roman" w:hAnsi="Times New Roman" w:cs="Times New Roman"/>
          <w:b/>
          <w:bCs/>
        </w:rPr>
      </w:pPr>
      <w:r w:rsidRPr="00FC7322">
        <w:rPr>
          <w:rFonts w:ascii="Times New Roman" w:hAnsi="Times New Roman" w:cs="Times New Roman"/>
          <w:b/>
          <w:bCs/>
        </w:rPr>
        <w:t>Results</w:t>
      </w:r>
    </w:p>
    <w:p w14:paraId="7129786A" w14:textId="12F047C2" w:rsidR="00704B11" w:rsidRDefault="0025372C" w:rsidP="00FC7322">
      <w:pPr>
        <w:spacing w:line="480" w:lineRule="auto"/>
        <w:rPr>
          <w:rFonts w:ascii="Times New Roman" w:hAnsi="Times New Roman" w:cs="Times New Roman"/>
        </w:rPr>
      </w:pPr>
      <w:r>
        <w:rPr>
          <w:rFonts w:ascii="Times New Roman" w:hAnsi="Times New Roman" w:cs="Times New Roman"/>
        </w:rPr>
        <w:tab/>
      </w:r>
      <w:r w:rsidR="000951D1">
        <w:rPr>
          <w:rFonts w:ascii="Times New Roman" w:hAnsi="Times New Roman" w:cs="Times New Roman"/>
        </w:rPr>
        <w:t xml:space="preserve">Overall, </w:t>
      </w:r>
      <w:r w:rsidR="00730F6C">
        <w:rPr>
          <w:rFonts w:ascii="Times New Roman" w:hAnsi="Times New Roman" w:cs="Times New Roman"/>
        </w:rPr>
        <w:t xml:space="preserve">I found that the </w:t>
      </w:r>
      <w:r w:rsidR="00E76C16">
        <w:rPr>
          <w:rFonts w:ascii="Times New Roman" w:hAnsi="Times New Roman" w:cs="Times New Roman"/>
        </w:rPr>
        <w:t xml:space="preserve">classification model with the ridge penalty performed the best of the three models. The decision tree classification model </w:t>
      </w:r>
      <w:r w:rsidR="00C364A8">
        <w:rPr>
          <w:rFonts w:ascii="Times New Roman" w:hAnsi="Times New Roman" w:cs="Times New Roman"/>
        </w:rPr>
        <w:t xml:space="preserve">had relatively similar performance, but ultimately </w:t>
      </w:r>
      <w:r w:rsidR="00636097">
        <w:rPr>
          <w:rFonts w:ascii="Times New Roman" w:hAnsi="Times New Roman" w:cs="Times New Roman"/>
        </w:rPr>
        <w:t>performed just slightly worse on AUC and</w:t>
      </w:r>
      <w:r w:rsidR="00F86900">
        <w:rPr>
          <w:rFonts w:ascii="Times New Roman" w:hAnsi="Times New Roman" w:cs="Times New Roman"/>
        </w:rPr>
        <w:t xml:space="preserve"> overall accuracy. </w:t>
      </w:r>
      <w:r w:rsidR="00E25DBA">
        <w:rPr>
          <w:rFonts w:ascii="Times New Roman" w:hAnsi="Times New Roman" w:cs="Times New Roman"/>
        </w:rPr>
        <w:t>Additionally, the model identified t</w:t>
      </w:r>
      <w:r w:rsidR="005202F1">
        <w:rPr>
          <w:rFonts w:ascii="Times New Roman" w:hAnsi="Times New Roman" w:cs="Times New Roman"/>
        </w:rPr>
        <w:t xml:space="preserve">he ten most important predictors for graduation, which </w:t>
      </w:r>
      <w:r w:rsidR="00704B11">
        <w:rPr>
          <w:rFonts w:ascii="Times New Roman" w:hAnsi="Times New Roman" w:cs="Times New Roman"/>
        </w:rPr>
        <w:t>are listed in the table</w:t>
      </w:r>
      <w:r w:rsidR="00934DD2">
        <w:rPr>
          <w:rFonts w:ascii="Times New Roman" w:hAnsi="Times New Roman" w:cs="Times New Roman"/>
        </w:rPr>
        <w:t xml:space="preserve"> and figures</w:t>
      </w:r>
      <w:r w:rsidR="00704B11">
        <w:rPr>
          <w:rFonts w:ascii="Times New Roman" w:hAnsi="Times New Roman" w:cs="Times New Roman"/>
        </w:rPr>
        <w:t xml:space="preserve"> below.</w:t>
      </w:r>
    </w:p>
    <w:p w14:paraId="19331259" w14:textId="77777777" w:rsidR="00704B11" w:rsidRDefault="00704B11" w:rsidP="00FC7322">
      <w:pPr>
        <w:spacing w:line="480" w:lineRule="auto"/>
        <w:rPr>
          <w:rFonts w:ascii="Times New Roman" w:hAnsi="Times New Roman" w:cs="Times New Roman"/>
        </w:rPr>
      </w:pPr>
      <w:r>
        <w:rPr>
          <w:rFonts w:ascii="Times New Roman" w:hAnsi="Times New Roman" w:cs="Times New Roman"/>
          <w:b/>
          <w:bCs/>
        </w:rPr>
        <w:lastRenderedPageBreak/>
        <w:t>Table 1</w:t>
      </w:r>
    </w:p>
    <w:p w14:paraId="04247CF8" w14:textId="1CF46205" w:rsidR="00FC7322" w:rsidRDefault="00D329CF" w:rsidP="00FC7322">
      <w:pPr>
        <w:spacing w:line="480" w:lineRule="auto"/>
        <w:rPr>
          <w:rFonts w:ascii="Times New Roman" w:hAnsi="Times New Roman" w:cs="Times New Roman"/>
        </w:rPr>
      </w:pPr>
      <w:r>
        <w:rPr>
          <w:rFonts w:ascii="Times New Roman" w:hAnsi="Times New Roman" w:cs="Times New Roman"/>
          <w:i/>
          <w:iCs/>
        </w:rPr>
        <w:t xml:space="preserve">Ridge Classification Model - </w:t>
      </w:r>
      <w:r w:rsidR="00704B11">
        <w:rPr>
          <w:rFonts w:ascii="Times New Roman" w:hAnsi="Times New Roman" w:cs="Times New Roman"/>
          <w:i/>
          <w:iCs/>
        </w:rPr>
        <w:t xml:space="preserve">Ten </w:t>
      </w:r>
      <w:r w:rsidR="008F4FA3">
        <w:rPr>
          <w:rFonts w:ascii="Times New Roman" w:hAnsi="Times New Roman" w:cs="Times New Roman"/>
          <w:i/>
          <w:iCs/>
        </w:rPr>
        <w:t>M</w:t>
      </w:r>
      <w:r w:rsidR="00704B11">
        <w:rPr>
          <w:rFonts w:ascii="Times New Roman" w:hAnsi="Times New Roman" w:cs="Times New Roman"/>
          <w:i/>
          <w:iCs/>
        </w:rPr>
        <w:t xml:space="preserve">ost </w:t>
      </w:r>
      <w:r w:rsidR="008F4FA3">
        <w:rPr>
          <w:rFonts w:ascii="Times New Roman" w:hAnsi="Times New Roman" w:cs="Times New Roman"/>
          <w:i/>
          <w:iCs/>
        </w:rPr>
        <w:t>I</w:t>
      </w:r>
      <w:r w:rsidR="00704B11">
        <w:rPr>
          <w:rFonts w:ascii="Times New Roman" w:hAnsi="Times New Roman" w:cs="Times New Roman"/>
          <w:i/>
          <w:iCs/>
        </w:rPr>
        <w:t xml:space="preserve">mportant </w:t>
      </w:r>
      <w:r w:rsidR="008F4FA3">
        <w:rPr>
          <w:rFonts w:ascii="Times New Roman" w:hAnsi="Times New Roman" w:cs="Times New Roman"/>
          <w:i/>
          <w:iCs/>
        </w:rPr>
        <w:t>P</w:t>
      </w:r>
      <w:r w:rsidR="00704B11">
        <w:rPr>
          <w:rFonts w:ascii="Times New Roman" w:hAnsi="Times New Roman" w:cs="Times New Roman"/>
          <w:i/>
          <w:iCs/>
        </w:rPr>
        <w:t>redictors</w:t>
      </w:r>
      <w:r w:rsidR="008F4FA3">
        <w:rPr>
          <w:rFonts w:ascii="Times New Roman" w:hAnsi="Times New Roman" w:cs="Times New Roman"/>
          <w:i/>
          <w:iCs/>
        </w:rPr>
        <w:t xml:space="preserve"> for Graduation</w:t>
      </w:r>
      <w:r w:rsidR="00E76C16">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970"/>
        <w:gridCol w:w="6390"/>
      </w:tblGrid>
      <w:tr w:rsidR="00D329CF" w14:paraId="18E6D375" w14:textId="77777777" w:rsidTr="004323F3">
        <w:tc>
          <w:tcPr>
            <w:tcW w:w="2970" w:type="dxa"/>
            <w:tcBorders>
              <w:top w:val="nil"/>
              <w:left w:val="nil"/>
              <w:right w:val="nil"/>
            </w:tcBorders>
          </w:tcPr>
          <w:p w14:paraId="5FF33F7E" w14:textId="46DB2F4B" w:rsidR="00D329CF" w:rsidRPr="00D329CF" w:rsidRDefault="00D329CF" w:rsidP="00D329CF">
            <w:pPr>
              <w:rPr>
                <w:rFonts w:ascii="Times New Roman" w:hAnsi="Times New Roman" w:cs="Times New Roman"/>
                <w:b/>
                <w:bCs/>
              </w:rPr>
            </w:pPr>
            <w:r>
              <w:rPr>
                <w:rFonts w:ascii="Times New Roman" w:hAnsi="Times New Roman" w:cs="Times New Roman"/>
                <w:b/>
                <w:bCs/>
              </w:rPr>
              <w:t>Variable Name</w:t>
            </w:r>
          </w:p>
        </w:tc>
        <w:tc>
          <w:tcPr>
            <w:tcW w:w="6390" w:type="dxa"/>
            <w:tcBorders>
              <w:top w:val="nil"/>
              <w:left w:val="nil"/>
              <w:right w:val="nil"/>
            </w:tcBorders>
          </w:tcPr>
          <w:p w14:paraId="11D7A522" w14:textId="779F97C8" w:rsidR="00D329CF" w:rsidRPr="00D329CF" w:rsidRDefault="00D329CF" w:rsidP="00D329CF">
            <w:pPr>
              <w:rPr>
                <w:rFonts w:ascii="Times New Roman" w:hAnsi="Times New Roman" w:cs="Times New Roman"/>
                <w:i/>
                <w:iCs/>
              </w:rPr>
            </w:pPr>
            <w:r w:rsidRPr="00D329CF">
              <w:rPr>
                <w:rFonts w:ascii="Times New Roman" w:hAnsi="Times New Roman" w:cs="Times New Roman"/>
                <w:i/>
                <w:iCs/>
              </w:rPr>
              <w:t>Description</w:t>
            </w:r>
          </w:p>
        </w:tc>
      </w:tr>
      <w:tr w:rsidR="00D329CF" w14:paraId="0CF728FB" w14:textId="77777777" w:rsidTr="004323F3">
        <w:tc>
          <w:tcPr>
            <w:tcW w:w="2970" w:type="dxa"/>
            <w:tcBorders>
              <w:left w:val="nil"/>
            </w:tcBorders>
          </w:tcPr>
          <w:p w14:paraId="6A4AFBA1" w14:textId="76D90E63" w:rsidR="00D329CF" w:rsidRPr="00BF6ABC" w:rsidRDefault="007B08ED" w:rsidP="00425DE6">
            <w:pPr>
              <w:jc w:val="right"/>
              <w:rPr>
                <w:rFonts w:ascii="Times New Roman" w:hAnsi="Times New Roman" w:cs="Times New Roman"/>
                <w:sz w:val="20"/>
                <w:szCs w:val="20"/>
              </w:rPr>
            </w:pPr>
            <w:r w:rsidRPr="00BF6ABC">
              <w:rPr>
                <w:rFonts w:ascii="Times New Roman" w:hAnsi="Times New Roman" w:cs="Times New Roman"/>
                <w:sz w:val="20"/>
                <w:szCs w:val="20"/>
              </w:rPr>
              <w:t>X3TSTATYR13</w:t>
            </w:r>
          </w:p>
        </w:tc>
        <w:tc>
          <w:tcPr>
            <w:tcW w:w="6390" w:type="dxa"/>
            <w:tcBorders>
              <w:right w:val="nil"/>
            </w:tcBorders>
          </w:tcPr>
          <w:p w14:paraId="59A43E4E" w14:textId="1C2695A1" w:rsidR="00D329CF" w:rsidRPr="00BF6ABC" w:rsidRDefault="00193286" w:rsidP="00D329CF">
            <w:pPr>
              <w:rPr>
                <w:rFonts w:ascii="Times New Roman" w:hAnsi="Times New Roman" w:cs="Times New Roman"/>
                <w:sz w:val="20"/>
                <w:szCs w:val="20"/>
              </w:rPr>
            </w:pPr>
            <w:r>
              <w:rPr>
                <w:rFonts w:ascii="Times New Roman" w:hAnsi="Times New Roman" w:cs="Times New Roman"/>
                <w:sz w:val="20"/>
                <w:szCs w:val="20"/>
              </w:rPr>
              <w:t>I</w:t>
            </w:r>
            <w:r w:rsidR="0037395E">
              <w:rPr>
                <w:rFonts w:ascii="Times New Roman" w:hAnsi="Times New Roman" w:cs="Times New Roman"/>
                <w:sz w:val="20"/>
                <w:szCs w:val="20"/>
              </w:rPr>
              <w:t>ndicator for extended schooling at time point 3 represent</w:t>
            </w:r>
            <w:r>
              <w:rPr>
                <w:rFonts w:ascii="Times New Roman" w:hAnsi="Times New Roman" w:cs="Times New Roman"/>
                <w:sz w:val="20"/>
                <w:szCs w:val="20"/>
              </w:rPr>
              <w:t>ing</w:t>
            </w:r>
            <w:r w:rsidR="0037395E">
              <w:rPr>
                <w:rFonts w:ascii="Times New Roman" w:hAnsi="Times New Roman" w:cs="Times New Roman"/>
                <w:sz w:val="20"/>
                <w:szCs w:val="20"/>
              </w:rPr>
              <w:t xml:space="preserve"> </w:t>
            </w:r>
            <w:r w:rsidR="003677F5">
              <w:rPr>
                <w:rFonts w:ascii="Times New Roman" w:hAnsi="Times New Roman" w:cs="Times New Roman"/>
                <w:sz w:val="20"/>
                <w:szCs w:val="20"/>
              </w:rPr>
              <w:t>if a student took at least one course in the 2013/14 school year. Most students in the cohort graduated at the end of the 2012/13 school year, suggesting extended time to graduation.</w:t>
            </w:r>
          </w:p>
        </w:tc>
      </w:tr>
      <w:tr w:rsidR="00D329CF" w14:paraId="50666798" w14:textId="77777777" w:rsidTr="004323F3">
        <w:tc>
          <w:tcPr>
            <w:tcW w:w="2970" w:type="dxa"/>
            <w:tcBorders>
              <w:left w:val="nil"/>
            </w:tcBorders>
          </w:tcPr>
          <w:p w14:paraId="00EBD538" w14:textId="5FCC866B" w:rsidR="00D329CF" w:rsidRPr="00BF6ABC" w:rsidRDefault="007B08ED" w:rsidP="00425DE6">
            <w:pPr>
              <w:jc w:val="right"/>
              <w:rPr>
                <w:rFonts w:ascii="Times New Roman" w:hAnsi="Times New Roman" w:cs="Times New Roman"/>
                <w:sz w:val="20"/>
                <w:szCs w:val="20"/>
              </w:rPr>
            </w:pPr>
            <w:r w:rsidRPr="00BF6ABC">
              <w:rPr>
                <w:rFonts w:ascii="Times New Roman" w:hAnsi="Times New Roman" w:cs="Times New Roman"/>
                <w:sz w:val="20"/>
                <w:szCs w:val="20"/>
              </w:rPr>
              <w:t>X3TGPAMTHAP</w:t>
            </w:r>
            <w:r w:rsidR="00CA4AB2">
              <w:rPr>
                <w:rFonts w:ascii="Times New Roman" w:hAnsi="Times New Roman" w:cs="Times New Roman"/>
                <w:sz w:val="20"/>
                <w:szCs w:val="20"/>
              </w:rPr>
              <w:t>*</w:t>
            </w:r>
          </w:p>
        </w:tc>
        <w:tc>
          <w:tcPr>
            <w:tcW w:w="6390" w:type="dxa"/>
            <w:tcBorders>
              <w:right w:val="nil"/>
            </w:tcBorders>
          </w:tcPr>
          <w:p w14:paraId="725F6303" w14:textId="5E6E1DA3" w:rsidR="00D329CF" w:rsidRPr="00BF6ABC" w:rsidRDefault="006458AB" w:rsidP="00D329CF">
            <w:pPr>
              <w:rPr>
                <w:rFonts w:ascii="Times New Roman" w:hAnsi="Times New Roman" w:cs="Times New Roman"/>
                <w:sz w:val="20"/>
                <w:szCs w:val="20"/>
              </w:rPr>
            </w:pPr>
            <w:r>
              <w:rPr>
                <w:rFonts w:ascii="Times New Roman" w:hAnsi="Times New Roman" w:cs="Times New Roman"/>
                <w:sz w:val="20"/>
                <w:szCs w:val="20"/>
              </w:rPr>
              <w:t>Student GPA in AP or IB Mathematics courses for 2015/16</w:t>
            </w:r>
            <w:r w:rsidR="00F230B1">
              <w:rPr>
                <w:rFonts w:ascii="Times New Roman" w:hAnsi="Times New Roman" w:cs="Times New Roman"/>
                <w:sz w:val="20"/>
                <w:szCs w:val="20"/>
              </w:rPr>
              <w:t xml:space="preserve">. The modified version of the variable indicates whether </w:t>
            </w:r>
            <w:r w:rsidR="000000B6">
              <w:rPr>
                <w:rFonts w:ascii="Times New Roman" w:hAnsi="Times New Roman" w:cs="Times New Roman"/>
                <w:sz w:val="20"/>
                <w:szCs w:val="20"/>
              </w:rPr>
              <w:t>the value was missing.</w:t>
            </w:r>
          </w:p>
        </w:tc>
      </w:tr>
      <w:tr w:rsidR="00D329CF" w14:paraId="58EFBCD1" w14:textId="77777777" w:rsidTr="004323F3">
        <w:tc>
          <w:tcPr>
            <w:tcW w:w="2970" w:type="dxa"/>
            <w:tcBorders>
              <w:left w:val="nil"/>
            </w:tcBorders>
          </w:tcPr>
          <w:p w14:paraId="03A12131" w14:textId="7147AA2C" w:rsidR="00D329CF" w:rsidRPr="00BF6ABC" w:rsidRDefault="007B08ED" w:rsidP="00425DE6">
            <w:pPr>
              <w:jc w:val="right"/>
              <w:rPr>
                <w:rFonts w:ascii="Times New Roman" w:hAnsi="Times New Roman" w:cs="Times New Roman"/>
                <w:sz w:val="20"/>
                <w:szCs w:val="20"/>
              </w:rPr>
            </w:pPr>
            <w:r w:rsidRPr="00BF6ABC">
              <w:rPr>
                <w:rFonts w:ascii="Times New Roman" w:hAnsi="Times New Roman" w:cs="Times New Roman"/>
                <w:sz w:val="20"/>
                <w:szCs w:val="20"/>
              </w:rPr>
              <w:t>X3MOMOCC2</w:t>
            </w:r>
            <w:r w:rsidR="00CA4AB2">
              <w:rPr>
                <w:rFonts w:ascii="Times New Roman" w:hAnsi="Times New Roman" w:cs="Times New Roman"/>
                <w:sz w:val="20"/>
                <w:szCs w:val="20"/>
              </w:rPr>
              <w:t>*</w:t>
            </w:r>
          </w:p>
        </w:tc>
        <w:tc>
          <w:tcPr>
            <w:tcW w:w="6390" w:type="dxa"/>
            <w:tcBorders>
              <w:right w:val="nil"/>
            </w:tcBorders>
          </w:tcPr>
          <w:p w14:paraId="578308A6" w14:textId="77B732C1" w:rsidR="00D329CF" w:rsidRPr="00BF6ABC" w:rsidRDefault="000000B6" w:rsidP="00D329CF">
            <w:pPr>
              <w:rPr>
                <w:rFonts w:ascii="Times New Roman" w:hAnsi="Times New Roman" w:cs="Times New Roman"/>
                <w:sz w:val="20"/>
                <w:szCs w:val="20"/>
              </w:rPr>
            </w:pPr>
            <w:r>
              <w:rPr>
                <w:rFonts w:ascii="Times New Roman" w:hAnsi="Times New Roman" w:cs="Times New Roman"/>
                <w:sz w:val="20"/>
                <w:szCs w:val="20"/>
              </w:rPr>
              <w:t xml:space="preserve">For participants who have a biological, adoptive or </w:t>
            </w:r>
            <w:proofErr w:type="gramStart"/>
            <w:r>
              <w:rPr>
                <w:rFonts w:ascii="Times New Roman" w:hAnsi="Times New Roman" w:cs="Times New Roman"/>
                <w:sz w:val="20"/>
                <w:szCs w:val="20"/>
              </w:rPr>
              <w:t>step mother</w:t>
            </w:r>
            <w:proofErr w:type="gramEnd"/>
            <w:r>
              <w:rPr>
                <w:rFonts w:ascii="Times New Roman" w:hAnsi="Times New Roman" w:cs="Times New Roman"/>
                <w:sz w:val="20"/>
                <w:szCs w:val="20"/>
              </w:rPr>
              <w:t xml:space="preserve"> living in their household, the 2-digit Occupational Information Network (O*NET) code</w:t>
            </w:r>
            <w:r w:rsidR="008C586B">
              <w:rPr>
                <w:rFonts w:ascii="Times New Roman" w:hAnsi="Times New Roman" w:cs="Times New Roman"/>
                <w:sz w:val="20"/>
                <w:szCs w:val="20"/>
              </w:rPr>
              <w:t xml:space="preserve"> for the most current job identified at time point 2. The modified variable indicates </w:t>
            </w:r>
            <w:r w:rsidR="00246692">
              <w:rPr>
                <w:rFonts w:ascii="Times New Roman" w:hAnsi="Times New Roman" w:cs="Times New Roman"/>
                <w:sz w:val="20"/>
                <w:szCs w:val="20"/>
              </w:rPr>
              <w:t>mother or female guardian’s most recent occupation is in the military.</w:t>
            </w:r>
          </w:p>
        </w:tc>
      </w:tr>
      <w:tr w:rsidR="00D329CF" w14:paraId="4026D682" w14:textId="77777777" w:rsidTr="004323F3">
        <w:tc>
          <w:tcPr>
            <w:tcW w:w="2970" w:type="dxa"/>
            <w:tcBorders>
              <w:left w:val="nil"/>
            </w:tcBorders>
          </w:tcPr>
          <w:p w14:paraId="002B8914" w14:textId="0604FDBE" w:rsidR="00D329CF" w:rsidRPr="00BF6ABC" w:rsidRDefault="00D67CA9" w:rsidP="00425DE6">
            <w:pPr>
              <w:jc w:val="right"/>
              <w:rPr>
                <w:rFonts w:ascii="Times New Roman" w:hAnsi="Times New Roman" w:cs="Times New Roman"/>
                <w:sz w:val="20"/>
                <w:szCs w:val="20"/>
              </w:rPr>
            </w:pPr>
            <w:r w:rsidRPr="00BF6ABC">
              <w:rPr>
                <w:rFonts w:ascii="Times New Roman" w:hAnsi="Times New Roman" w:cs="Times New Roman"/>
                <w:sz w:val="20"/>
                <w:szCs w:val="20"/>
              </w:rPr>
              <w:t>X3TGPAPUBSER</w:t>
            </w:r>
            <w:r w:rsidR="00CA4AB2">
              <w:rPr>
                <w:rFonts w:ascii="Times New Roman" w:hAnsi="Times New Roman" w:cs="Times New Roman"/>
                <w:sz w:val="20"/>
                <w:szCs w:val="20"/>
              </w:rPr>
              <w:t>*</w:t>
            </w:r>
          </w:p>
        </w:tc>
        <w:tc>
          <w:tcPr>
            <w:tcW w:w="6390" w:type="dxa"/>
            <w:tcBorders>
              <w:right w:val="nil"/>
            </w:tcBorders>
          </w:tcPr>
          <w:p w14:paraId="21366E01" w14:textId="505C9A52" w:rsidR="00D329CF" w:rsidRPr="00BF6ABC" w:rsidRDefault="00246692" w:rsidP="00D329CF">
            <w:pPr>
              <w:rPr>
                <w:rFonts w:ascii="Times New Roman" w:hAnsi="Times New Roman" w:cs="Times New Roman"/>
                <w:sz w:val="20"/>
                <w:szCs w:val="20"/>
              </w:rPr>
            </w:pPr>
            <w:r>
              <w:rPr>
                <w:rFonts w:ascii="Times New Roman" w:hAnsi="Times New Roman" w:cs="Times New Roman"/>
                <w:sz w:val="20"/>
                <w:szCs w:val="20"/>
              </w:rPr>
              <w:t xml:space="preserve">Student GPA in </w:t>
            </w:r>
            <w:r w:rsidR="006F4C22">
              <w:rPr>
                <w:rFonts w:ascii="Times New Roman" w:hAnsi="Times New Roman" w:cs="Times New Roman"/>
                <w:sz w:val="20"/>
                <w:szCs w:val="20"/>
              </w:rPr>
              <w:t>the course</w:t>
            </w:r>
            <w:r>
              <w:rPr>
                <w:rFonts w:ascii="Times New Roman" w:hAnsi="Times New Roman" w:cs="Times New Roman"/>
                <w:sz w:val="20"/>
                <w:szCs w:val="20"/>
              </w:rPr>
              <w:t xml:space="preserve"> Public, Protective, and Government Service</w:t>
            </w:r>
            <w:r w:rsidR="003E58FE">
              <w:rPr>
                <w:rFonts w:ascii="Times New Roman" w:hAnsi="Times New Roman" w:cs="Times New Roman"/>
                <w:sz w:val="20"/>
                <w:szCs w:val="20"/>
              </w:rPr>
              <w:t>. The modified variable indicates whether the value was missing.</w:t>
            </w:r>
          </w:p>
        </w:tc>
      </w:tr>
      <w:tr w:rsidR="00D329CF" w14:paraId="25DB8FDB" w14:textId="77777777" w:rsidTr="004323F3">
        <w:tc>
          <w:tcPr>
            <w:tcW w:w="2970" w:type="dxa"/>
            <w:tcBorders>
              <w:left w:val="nil"/>
            </w:tcBorders>
          </w:tcPr>
          <w:p w14:paraId="2D001FA8" w14:textId="412B42DA" w:rsidR="00D329CF" w:rsidRPr="00BF6ABC" w:rsidRDefault="00D67CA9" w:rsidP="00425DE6">
            <w:pPr>
              <w:jc w:val="right"/>
              <w:rPr>
                <w:rFonts w:ascii="Times New Roman" w:hAnsi="Times New Roman" w:cs="Times New Roman"/>
                <w:sz w:val="20"/>
                <w:szCs w:val="20"/>
              </w:rPr>
            </w:pPr>
            <w:r w:rsidRPr="00BF6ABC">
              <w:rPr>
                <w:rFonts w:ascii="Times New Roman" w:hAnsi="Times New Roman" w:cs="Times New Roman"/>
                <w:sz w:val="20"/>
                <w:szCs w:val="20"/>
              </w:rPr>
              <w:t>X1DADOCC_STEM1</w:t>
            </w:r>
            <w:r w:rsidR="00CA4AB2">
              <w:rPr>
                <w:rFonts w:ascii="Times New Roman" w:hAnsi="Times New Roman" w:cs="Times New Roman"/>
                <w:sz w:val="20"/>
                <w:szCs w:val="20"/>
              </w:rPr>
              <w:t>*</w:t>
            </w:r>
          </w:p>
        </w:tc>
        <w:tc>
          <w:tcPr>
            <w:tcW w:w="6390" w:type="dxa"/>
            <w:tcBorders>
              <w:right w:val="nil"/>
            </w:tcBorders>
          </w:tcPr>
          <w:p w14:paraId="78CB2F1E" w14:textId="3490103C" w:rsidR="00D329CF" w:rsidRPr="00BF6ABC" w:rsidRDefault="003E58FE" w:rsidP="00D329CF">
            <w:pPr>
              <w:rPr>
                <w:rFonts w:ascii="Times New Roman" w:hAnsi="Times New Roman" w:cs="Times New Roman"/>
                <w:sz w:val="20"/>
                <w:szCs w:val="20"/>
              </w:rPr>
            </w:pPr>
            <w:r>
              <w:rPr>
                <w:rFonts w:ascii="Times New Roman" w:hAnsi="Times New Roman" w:cs="Times New Roman"/>
                <w:sz w:val="20"/>
                <w:szCs w:val="20"/>
              </w:rPr>
              <w:t xml:space="preserve">For participants who have a biological, adoptive, or </w:t>
            </w:r>
            <w:proofErr w:type="gramStart"/>
            <w:r>
              <w:rPr>
                <w:rFonts w:ascii="Times New Roman" w:hAnsi="Times New Roman" w:cs="Times New Roman"/>
                <w:sz w:val="20"/>
                <w:szCs w:val="20"/>
              </w:rPr>
              <w:t>step father</w:t>
            </w:r>
            <w:proofErr w:type="gramEnd"/>
            <w:r>
              <w:rPr>
                <w:rFonts w:ascii="Times New Roman" w:hAnsi="Times New Roman" w:cs="Times New Roman"/>
                <w:sz w:val="20"/>
                <w:szCs w:val="20"/>
              </w:rPr>
              <w:t xml:space="preserve"> living in their household</w:t>
            </w:r>
            <w:r w:rsidR="008D0A54">
              <w:rPr>
                <w:rFonts w:ascii="Times New Roman" w:hAnsi="Times New Roman" w:cs="Times New Roman"/>
                <w:sz w:val="20"/>
                <w:szCs w:val="20"/>
              </w:rPr>
              <w:t xml:space="preserve"> </w:t>
            </w:r>
            <w:r w:rsidR="00614905">
              <w:rPr>
                <w:rFonts w:ascii="Times New Roman" w:hAnsi="Times New Roman" w:cs="Times New Roman"/>
                <w:sz w:val="20"/>
                <w:szCs w:val="20"/>
              </w:rPr>
              <w:t>with</w:t>
            </w:r>
            <w:r w:rsidR="008D0A54">
              <w:rPr>
                <w:rFonts w:ascii="Times New Roman" w:hAnsi="Times New Roman" w:cs="Times New Roman"/>
                <w:sz w:val="20"/>
                <w:szCs w:val="20"/>
              </w:rPr>
              <w:t xml:space="preserve"> a STEM occupation</w:t>
            </w:r>
            <w:r w:rsidR="00142718">
              <w:rPr>
                <w:rFonts w:ascii="Times New Roman" w:hAnsi="Times New Roman" w:cs="Times New Roman"/>
                <w:sz w:val="20"/>
                <w:szCs w:val="20"/>
              </w:rPr>
              <w:t xml:space="preserve">, the sub-domain within which their most recent occupation at time point 1 </w:t>
            </w:r>
            <w:r w:rsidR="00614905">
              <w:rPr>
                <w:rFonts w:ascii="Times New Roman" w:hAnsi="Times New Roman" w:cs="Times New Roman"/>
                <w:sz w:val="20"/>
                <w:szCs w:val="20"/>
              </w:rPr>
              <w:t>was held. The modified variable indicates father or male guardian’s most recent STEM occupation was in an unspecified sub-domain.</w:t>
            </w:r>
          </w:p>
        </w:tc>
      </w:tr>
      <w:tr w:rsidR="00D329CF" w14:paraId="4C5E69EA" w14:textId="77777777" w:rsidTr="004323F3">
        <w:tc>
          <w:tcPr>
            <w:tcW w:w="2970" w:type="dxa"/>
            <w:tcBorders>
              <w:left w:val="nil"/>
            </w:tcBorders>
          </w:tcPr>
          <w:p w14:paraId="732A8512" w14:textId="20563811" w:rsidR="00D329CF" w:rsidRPr="00BF6ABC" w:rsidRDefault="00425DE6" w:rsidP="00425DE6">
            <w:pPr>
              <w:jc w:val="right"/>
              <w:rPr>
                <w:rFonts w:ascii="Times New Roman" w:hAnsi="Times New Roman" w:cs="Times New Roman"/>
                <w:sz w:val="20"/>
                <w:szCs w:val="20"/>
              </w:rPr>
            </w:pPr>
            <w:r>
              <w:rPr>
                <w:rFonts w:ascii="Times New Roman" w:hAnsi="Times New Roman" w:cs="Times New Roman"/>
                <w:sz w:val="20"/>
                <w:szCs w:val="20"/>
              </w:rPr>
              <w:t>X3TAGPA12</w:t>
            </w:r>
            <w:r w:rsidR="00D03A3D">
              <w:rPr>
                <w:rFonts w:ascii="Times New Roman" w:hAnsi="Times New Roman" w:cs="Times New Roman"/>
                <w:sz w:val="20"/>
                <w:szCs w:val="20"/>
              </w:rPr>
              <w:t>*</w:t>
            </w:r>
          </w:p>
        </w:tc>
        <w:tc>
          <w:tcPr>
            <w:tcW w:w="6390" w:type="dxa"/>
            <w:tcBorders>
              <w:right w:val="nil"/>
            </w:tcBorders>
          </w:tcPr>
          <w:p w14:paraId="413FEC70" w14:textId="3EE8BB5E" w:rsidR="00D329CF" w:rsidRPr="00BF6ABC" w:rsidRDefault="00425DE6" w:rsidP="00D329CF">
            <w:pPr>
              <w:rPr>
                <w:rFonts w:ascii="Times New Roman" w:hAnsi="Times New Roman" w:cs="Times New Roman"/>
                <w:sz w:val="20"/>
                <w:szCs w:val="20"/>
              </w:rPr>
            </w:pPr>
            <w:r>
              <w:rPr>
                <w:rFonts w:ascii="Times New Roman" w:hAnsi="Times New Roman" w:cs="Times New Roman"/>
                <w:sz w:val="20"/>
                <w:szCs w:val="20"/>
              </w:rPr>
              <w:t>GPA in twelfth grade academic courses at</w:t>
            </w:r>
            <w:r w:rsidR="002542A6">
              <w:rPr>
                <w:rFonts w:ascii="Times New Roman" w:hAnsi="Times New Roman" w:cs="Times New Roman"/>
                <w:sz w:val="20"/>
                <w:szCs w:val="20"/>
              </w:rPr>
              <w:t xml:space="preserve"> time point 3. The modified variable indicates whether the value was missing.</w:t>
            </w:r>
          </w:p>
        </w:tc>
      </w:tr>
      <w:tr w:rsidR="00D329CF" w14:paraId="40732B0F" w14:textId="77777777" w:rsidTr="004323F3">
        <w:tc>
          <w:tcPr>
            <w:tcW w:w="2970" w:type="dxa"/>
            <w:tcBorders>
              <w:left w:val="nil"/>
            </w:tcBorders>
          </w:tcPr>
          <w:p w14:paraId="5D121F0E" w14:textId="73E08052" w:rsidR="00D329CF" w:rsidRPr="00BF6ABC" w:rsidRDefault="002542A6" w:rsidP="00425DE6">
            <w:pPr>
              <w:jc w:val="right"/>
              <w:rPr>
                <w:rFonts w:ascii="Times New Roman" w:hAnsi="Times New Roman" w:cs="Times New Roman"/>
                <w:sz w:val="20"/>
                <w:szCs w:val="20"/>
              </w:rPr>
            </w:pPr>
            <w:r>
              <w:rPr>
                <w:rFonts w:ascii="Times New Roman" w:hAnsi="Times New Roman" w:cs="Times New Roman"/>
                <w:sz w:val="20"/>
                <w:szCs w:val="20"/>
              </w:rPr>
              <w:t>X3TTRNLASTHS</w:t>
            </w:r>
          </w:p>
        </w:tc>
        <w:tc>
          <w:tcPr>
            <w:tcW w:w="6390" w:type="dxa"/>
            <w:tcBorders>
              <w:right w:val="nil"/>
            </w:tcBorders>
          </w:tcPr>
          <w:p w14:paraId="1B3E4F41" w14:textId="1B22C7C3" w:rsidR="00D329CF" w:rsidRPr="00BF6ABC" w:rsidRDefault="002542A6" w:rsidP="00D329CF">
            <w:pPr>
              <w:rPr>
                <w:rFonts w:ascii="Times New Roman" w:hAnsi="Times New Roman" w:cs="Times New Roman"/>
                <w:sz w:val="20"/>
                <w:szCs w:val="20"/>
              </w:rPr>
            </w:pPr>
            <w:r>
              <w:rPr>
                <w:rFonts w:ascii="Times New Roman" w:hAnsi="Times New Roman" w:cs="Times New Roman"/>
                <w:sz w:val="20"/>
                <w:szCs w:val="20"/>
              </w:rPr>
              <w:t>Indicator that a transcript was provided for the last known school as the transcript component</w:t>
            </w:r>
            <w:r w:rsidR="00D03A3D">
              <w:rPr>
                <w:rFonts w:ascii="Times New Roman" w:hAnsi="Times New Roman" w:cs="Times New Roman"/>
                <w:sz w:val="20"/>
                <w:szCs w:val="20"/>
              </w:rPr>
              <w:t xml:space="preserve"> at time point 3.</w:t>
            </w:r>
          </w:p>
        </w:tc>
      </w:tr>
      <w:tr w:rsidR="00D329CF" w14:paraId="124D0AE9" w14:textId="77777777" w:rsidTr="004323F3">
        <w:tc>
          <w:tcPr>
            <w:tcW w:w="2970" w:type="dxa"/>
            <w:tcBorders>
              <w:left w:val="nil"/>
            </w:tcBorders>
          </w:tcPr>
          <w:p w14:paraId="1D47AC01" w14:textId="75E62BB8" w:rsidR="00D329CF" w:rsidRPr="00BF6ABC" w:rsidRDefault="00D03A3D" w:rsidP="00425DE6">
            <w:pPr>
              <w:jc w:val="right"/>
              <w:rPr>
                <w:rFonts w:ascii="Times New Roman" w:hAnsi="Times New Roman" w:cs="Times New Roman"/>
                <w:sz w:val="20"/>
                <w:szCs w:val="20"/>
              </w:rPr>
            </w:pPr>
            <w:r>
              <w:rPr>
                <w:rFonts w:ascii="Times New Roman" w:hAnsi="Times New Roman" w:cs="Times New Roman"/>
                <w:sz w:val="20"/>
                <w:szCs w:val="20"/>
              </w:rPr>
              <w:t>X1TSRACE*</w:t>
            </w:r>
          </w:p>
        </w:tc>
        <w:tc>
          <w:tcPr>
            <w:tcW w:w="6390" w:type="dxa"/>
            <w:tcBorders>
              <w:right w:val="nil"/>
            </w:tcBorders>
          </w:tcPr>
          <w:p w14:paraId="619E55C3" w14:textId="588A6526" w:rsidR="00D329CF" w:rsidRPr="00BF6ABC" w:rsidRDefault="00D03A3D" w:rsidP="00D329CF">
            <w:pPr>
              <w:rPr>
                <w:rFonts w:ascii="Times New Roman" w:hAnsi="Times New Roman" w:cs="Times New Roman"/>
                <w:sz w:val="20"/>
                <w:szCs w:val="20"/>
              </w:rPr>
            </w:pPr>
            <w:r>
              <w:rPr>
                <w:rFonts w:ascii="Times New Roman" w:hAnsi="Times New Roman" w:cs="Times New Roman"/>
                <w:sz w:val="20"/>
                <w:szCs w:val="20"/>
              </w:rPr>
              <w:t>Characterizes the race/ethnicity of the participant’s science teacher</w:t>
            </w:r>
            <w:r w:rsidR="00AF73E7">
              <w:rPr>
                <w:rFonts w:ascii="Times New Roman" w:hAnsi="Times New Roman" w:cs="Times New Roman"/>
                <w:sz w:val="20"/>
                <w:szCs w:val="20"/>
              </w:rPr>
              <w:t xml:space="preserve">. The modified variable indicates that science teacher’s </w:t>
            </w:r>
            <w:r w:rsidR="00520EE5">
              <w:rPr>
                <w:rFonts w:ascii="Times New Roman" w:hAnsi="Times New Roman" w:cs="Times New Roman"/>
                <w:sz w:val="20"/>
                <w:szCs w:val="20"/>
              </w:rPr>
              <w:t>ethnicity was Hispanic/Latinx with no race specified.</w:t>
            </w:r>
          </w:p>
        </w:tc>
      </w:tr>
      <w:tr w:rsidR="00D329CF" w14:paraId="4EE10CDB" w14:textId="77777777" w:rsidTr="004323F3">
        <w:tc>
          <w:tcPr>
            <w:tcW w:w="2970" w:type="dxa"/>
            <w:tcBorders>
              <w:left w:val="nil"/>
            </w:tcBorders>
          </w:tcPr>
          <w:p w14:paraId="30A843CB" w14:textId="1F8C180E" w:rsidR="00D329CF" w:rsidRPr="00BF6ABC" w:rsidRDefault="00520EE5" w:rsidP="00425DE6">
            <w:pPr>
              <w:jc w:val="right"/>
              <w:rPr>
                <w:rFonts w:ascii="Times New Roman" w:hAnsi="Times New Roman" w:cs="Times New Roman"/>
                <w:sz w:val="20"/>
                <w:szCs w:val="20"/>
              </w:rPr>
            </w:pPr>
            <w:r>
              <w:rPr>
                <w:rFonts w:ascii="Times New Roman" w:hAnsi="Times New Roman" w:cs="Times New Roman"/>
                <w:sz w:val="20"/>
                <w:szCs w:val="20"/>
              </w:rPr>
              <w:t>X3TGPASCIAP*</w:t>
            </w:r>
          </w:p>
        </w:tc>
        <w:tc>
          <w:tcPr>
            <w:tcW w:w="6390" w:type="dxa"/>
            <w:tcBorders>
              <w:right w:val="nil"/>
            </w:tcBorders>
          </w:tcPr>
          <w:p w14:paraId="423D9099" w14:textId="7ECC29B1" w:rsidR="00D329CF" w:rsidRPr="00BF6ABC" w:rsidRDefault="00520EE5" w:rsidP="00D329CF">
            <w:pPr>
              <w:rPr>
                <w:rFonts w:ascii="Times New Roman" w:hAnsi="Times New Roman" w:cs="Times New Roman"/>
                <w:sz w:val="20"/>
                <w:szCs w:val="20"/>
              </w:rPr>
            </w:pPr>
            <w:r>
              <w:rPr>
                <w:rFonts w:ascii="Times New Roman" w:hAnsi="Times New Roman" w:cs="Times New Roman"/>
                <w:sz w:val="20"/>
                <w:szCs w:val="20"/>
              </w:rPr>
              <w:t>GPA in AP or IB Science courses for 2015/16. The modified version of the variable indicates whether the value was missing.</w:t>
            </w:r>
          </w:p>
        </w:tc>
      </w:tr>
      <w:tr w:rsidR="00D329CF" w14:paraId="47DAE41F" w14:textId="77777777" w:rsidTr="004323F3">
        <w:tc>
          <w:tcPr>
            <w:tcW w:w="2970" w:type="dxa"/>
            <w:tcBorders>
              <w:left w:val="nil"/>
            </w:tcBorders>
          </w:tcPr>
          <w:p w14:paraId="2AB70E25" w14:textId="13AA3131" w:rsidR="00D329CF" w:rsidRPr="00BF6ABC" w:rsidRDefault="00520EE5" w:rsidP="00425DE6">
            <w:pPr>
              <w:jc w:val="right"/>
              <w:rPr>
                <w:rFonts w:ascii="Times New Roman" w:hAnsi="Times New Roman" w:cs="Times New Roman"/>
                <w:sz w:val="20"/>
                <w:szCs w:val="20"/>
              </w:rPr>
            </w:pPr>
            <w:r>
              <w:rPr>
                <w:rFonts w:ascii="Times New Roman" w:hAnsi="Times New Roman" w:cs="Times New Roman"/>
                <w:sz w:val="20"/>
                <w:szCs w:val="20"/>
              </w:rPr>
              <w:t>X3TGPAENG*</w:t>
            </w:r>
          </w:p>
        </w:tc>
        <w:tc>
          <w:tcPr>
            <w:tcW w:w="6390" w:type="dxa"/>
            <w:tcBorders>
              <w:right w:val="nil"/>
            </w:tcBorders>
          </w:tcPr>
          <w:p w14:paraId="4BA65A16" w14:textId="4D410B82" w:rsidR="00D329CF" w:rsidRPr="00BF6ABC" w:rsidRDefault="00520EE5" w:rsidP="00D329CF">
            <w:pPr>
              <w:rPr>
                <w:rFonts w:ascii="Times New Roman" w:hAnsi="Times New Roman" w:cs="Times New Roman"/>
                <w:sz w:val="20"/>
                <w:szCs w:val="20"/>
              </w:rPr>
            </w:pPr>
            <w:r>
              <w:rPr>
                <w:rFonts w:ascii="Times New Roman" w:hAnsi="Times New Roman" w:cs="Times New Roman"/>
                <w:sz w:val="20"/>
                <w:szCs w:val="20"/>
              </w:rPr>
              <w:t>GPA in English Language and Literature</w:t>
            </w:r>
            <w:r w:rsidR="000951D1">
              <w:rPr>
                <w:rFonts w:ascii="Times New Roman" w:hAnsi="Times New Roman" w:cs="Times New Roman"/>
                <w:sz w:val="20"/>
                <w:szCs w:val="20"/>
              </w:rPr>
              <w:t xml:space="preserve"> for 2015/16. The modified version of the variable indicates whether the value was missing.</w:t>
            </w:r>
          </w:p>
        </w:tc>
      </w:tr>
    </w:tbl>
    <w:p w14:paraId="388EF6A5" w14:textId="5E8CCD5F" w:rsidR="00D329CF" w:rsidRPr="00EB6533" w:rsidRDefault="00CA4AB2" w:rsidP="00FC7322">
      <w:pPr>
        <w:spacing w:line="480" w:lineRule="auto"/>
        <w:rPr>
          <w:rFonts w:ascii="Times New Roman" w:hAnsi="Times New Roman" w:cs="Times New Roman"/>
        </w:rPr>
      </w:pPr>
      <w:r w:rsidRPr="00EB6533">
        <w:rPr>
          <w:rFonts w:ascii="Times New Roman" w:hAnsi="Times New Roman" w:cs="Times New Roman"/>
        </w:rPr>
        <w:t>*</w:t>
      </w:r>
      <w:proofErr w:type="gramStart"/>
      <w:r w:rsidRPr="00EB6533">
        <w:rPr>
          <w:rFonts w:ascii="Times New Roman" w:hAnsi="Times New Roman" w:cs="Times New Roman"/>
        </w:rPr>
        <w:t>indicates</w:t>
      </w:r>
      <w:proofErr w:type="gramEnd"/>
      <w:r w:rsidRPr="00EB6533">
        <w:rPr>
          <w:rFonts w:ascii="Times New Roman" w:hAnsi="Times New Roman" w:cs="Times New Roman"/>
        </w:rPr>
        <w:t xml:space="preserve"> </w:t>
      </w:r>
      <w:r w:rsidR="00EB6533">
        <w:rPr>
          <w:rFonts w:ascii="Times New Roman" w:hAnsi="Times New Roman" w:cs="Times New Roman"/>
        </w:rPr>
        <w:t xml:space="preserve">a modified version of the variable developed in </w:t>
      </w:r>
      <w:r w:rsidR="004649D6">
        <w:rPr>
          <w:rFonts w:ascii="Times New Roman" w:hAnsi="Times New Roman" w:cs="Times New Roman"/>
        </w:rPr>
        <w:t>data processing phase</w:t>
      </w:r>
    </w:p>
    <w:p w14:paraId="6A49BFD1" w14:textId="2086C269" w:rsidR="00934DD2" w:rsidRDefault="00934DD2" w:rsidP="00FC7322">
      <w:pPr>
        <w:spacing w:line="480" w:lineRule="auto"/>
        <w:rPr>
          <w:rFonts w:ascii="Times New Roman" w:hAnsi="Times New Roman" w:cs="Times New Roman"/>
        </w:rPr>
      </w:pPr>
      <w:r>
        <w:rPr>
          <w:rFonts w:ascii="Times New Roman" w:hAnsi="Times New Roman" w:cs="Times New Roman"/>
          <w:b/>
          <w:bCs/>
        </w:rPr>
        <w:t>Figure 3</w:t>
      </w:r>
    </w:p>
    <w:p w14:paraId="75B59F7F" w14:textId="20D35D1A" w:rsidR="00934DD2" w:rsidRDefault="00934DD2" w:rsidP="00FC7322">
      <w:pPr>
        <w:spacing w:line="480" w:lineRule="auto"/>
        <w:rPr>
          <w:rFonts w:ascii="Times New Roman" w:hAnsi="Times New Roman" w:cs="Times New Roman"/>
          <w:i/>
          <w:iCs/>
        </w:rPr>
      </w:pPr>
      <w:r>
        <w:rPr>
          <w:rFonts w:ascii="Times New Roman" w:hAnsi="Times New Roman" w:cs="Times New Roman"/>
          <w:i/>
          <w:iCs/>
        </w:rPr>
        <w:t>Most Important Predictors for the Classification Model with a Ridge Penalty</w:t>
      </w:r>
    </w:p>
    <w:p w14:paraId="625545CB" w14:textId="0CBDCA7C" w:rsidR="00934DD2" w:rsidRPr="00934DD2" w:rsidRDefault="00934DD2" w:rsidP="00FC73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80D9DEF" wp14:editId="0D01C597">
            <wp:extent cx="5943600" cy="5062220"/>
            <wp:effectExtent l="0" t="0" r="0" b="5080"/>
            <wp:docPr id="4" name="Picture 4" descr="A graph with black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ack dots and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062220"/>
                    </a:xfrm>
                    <a:prstGeom prst="rect">
                      <a:avLst/>
                    </a:prstGeom>
                  </pic:spPr>
                </pic:pic>
              </a:graphicData>
            </a:graphic>
          </wp:inline>
        </w:drawing>
      </w:r>
    </w:p>
    <w:p w14:paraId="06DAFACF" w14:textId="26FD9BAB" w:rsidR="00FC7322" w:rsidRPr="00FC7322" w:rsidRDefault="00FC7322" w:rsidP="00FC7322">
      <w:pPr>
        <w:spacing w:line="480" w:lineRule="auto"/>
        <w:rPr>
          <w:rFonts w:ascii="Times New Roman" w:hAnsi="Times New Roman" w:cs="Times New Roman"/>
          <w:b/>
          <w:bCs/>
        </w:rPr>
      </w:pPr>
      <w:r w:rsidRPr="00FC7322">
        <w:rPr>
          <w:rFonts w:ascii="Times New Roman" w:hAnsi="Times New Roman" w:cs="Times New Roman"/>
          <w:b/>
          <w:bCs/>
        </w:rPr>
        <w:t>Model performance and fit</w:t>
      </w:r>
    </w:p>
    <w:p w14:paraId="19D479F8" w14:textId="5B7902E6" w:rsidR="00FC7322" w:rsidRDefault="007F4711" w:rsidP="00FC7322">
      <w:pPr>
        <w:spacing w:line="480" w:lineRule="auto"/>
        <w:rPr>
          <w:rFonts w:ascii="Times New Roman" w:hAnsi="Times New Roman" w:cs="Times New Roman"/>
        </w:rPr>
      </w:pPr>
      <w:r>
        <w:rPr>
          <w:rFonts w:ascii="Times New Roman" w:hAnsi="Times New Roman" w:cs="Times New Roman"/>
        </w:rPr>
        <w:tab/>
        <w:t>Of the three models, the traditional logistic regression model performed the worst</w:t>
      </w:r>
      <w:r w:rsidR="00EA51E7">
        <w:rPr>
          <w:rFonts w:ascii="Times New Roman" w:hAnsi="Times New Roman" w:cs="Times New Roman"/>
        </w:rPr>
        <w:t>, with an overall accuracy of 0.8</w:t>
      </w:r>
      <w:r w:rsidR="00A07AE0">
        <w:rPr>
          <w:rFonts w:ascii="Times New Roman" w:hAnsi="Times New Roman" w:cs="Times New Roman"/>
        </w:rPr>
        <w:t>2</w:t>
      </w:r>
      <w:r w:rsidR="00EA51E7">
        <w:rPr>
          <w:rFonts w:ascii="Times New Roman" w:hAnsi="Times New Roman" w:cs="Times New Roman"/>
        </w:rPr>
        <w:t xml:space="preserve"> and an AUC of 0.</w:t>
      </w:r>
      <w:r w:rsidR="00FB5FD8">
        <w:rPr>
          <w:rFonts w:ascii="Times New Roman" w:hAnsi="Times New Roman" w:cs="Times New Roman"/>
        </w:rPr>
        <w:t>8</w:t>
      </w:r>
      <w:r w:rsidR="00A07AE0">
        <w:rPr>
          <w:rFonts w:ascii="Times New Roman" w:hAnsi="Times New Roman" w:cs="Times New Roman"/>
        </w:rPr>
        <w:t>2</w:t>
      </w:r>
      <w:r w:rsidR="00EA51E7">
        <w:rPr>
          <w:rFonts w:ascii="Times New Roman" w:hAnsi="Times New Roman" w:cs="Times New Roman"/>
        </w:rPr>
        <w:t>.</w:t>
      </w:r>
      <w:r w:rsidR="008538AF">
        <w:rPr>
          <w:rFonts w:ascii="Times New Roman" w:hAnsi="Times New Roman" w:cs="Times New Roman"/>
        </w:rPr>
        <w:t xml:space="preserve"> It also had the lowest true positive rate</w:t>
      </w:r>
      <w:r w:rsidR="00B61710">
        <w:rPr>
          <w:rFonts w:ascii="Times New Roman" w:hAnsi="Times New Roman" w:cs="Times New Roman"/>
        </w:rPr>
        <w:t xml:space="preserve"> at</w:t>
      </w:r>
      <w:r w:rsidR="008538AF">
        <w:rPr>
          <w:rFonts w:ascii="Times New Roman" w:hAnsi="Times New Roman" w:cs="Times New Roman"/>
        </w:rPr>
        <w:t xml:space="preserve"> 0.93</w:t>
      </w:r>
      <w:r w:rsidR="00FB5FD8">
        <w:rPr>
          <w:rFonts w:ascii="Times New Roman" w:hAnsi="Times New Roman" w:cs="Times New Roman"/>
        </w:rPr>
        <w:t>, though this is still high</w:t>
      </w:r>
      <w:r w:rsidR="00984CD2">
        <w:rPr>
          <w:rFonts w:ascii="Times New Roman" w:hAnsi="Times New Roman" w:cs="Times New Roman"/>
        </w:rPr>
        <w:t>, and the highest true negative rate of 0.7, indicating it was best able to a</w:t>
      </w:r>
      <w:r w:rsidR="002B2BDE">
        <w:rPr>
          <w:rFonts w:ascii="Times New Roman" w:hAnsi="Times New Roman" w:cs="Times New Roman"/>
        </w:rPr>
        <w:t>ccurately predict when a student did not graduate as compared to the other models</w:t>
      </w:r>
      <w:r w:rsidR="000C4BEE">
        <w:rPr>
          <w:rFonts w:ascii="Times New Roman" w:hAnsi="Times New Roman" w:cs="Times New Roman"/>
        </w:rPr>
        <w:t xml:space="preserve"> (ridge = 0.66; tree = 0.61)</w:t>
      </w:r>
      <w:r w:rsidR="00B61710">
        <w:rPr>
          <w:rFonts w:ascii="Times New Roman" w:hAnsi="Times New Roman" w:cs="Times New Roman"/>
        </w:rPr>
        <w:t>.</w:t>
      </w:r>
      <w:r w:rsidR="00E22D76">
        <w:rPr>
          <w:rFonts w:ascii="Times New Roman" w:hAnsi="Times New Roman" w:cs="Times New Roman"/>
        </w:rPr>
        <w:t xml:space="preserve"> </w:t>
      </w:r>
      <w:r w:rsidR="00DE2D08">
        <w:rPr>
          <w:rFonts w:ascii="Times New Roman" w:hAnsi="Times New Roman" w:cs="Times New Roman"/>
        </w:rPr>
        <w:t xml:space="preserve">The classification tree model performed similarly in terms of overall accuracy (0.8) and AUC </w:t>
      </w:r>
      <w:r w:rsidR="009639F2">
        <w:rPr>
          <w:rFonts w:ascii="Times New Roman" w:hAnsi="Times New Roman" w:cs="Times New Roman"/>
        </w:rPr>
        <w:t>(</w:t>
      </w:r>
      <w:r w:rsidR="00DE2D08">
        <w:rPr>
          <w:rFonts w:ascii="Times New Roman" w:hAnsi="Times New Roman" w:cs="Times New Roman"/>
        </w:rPr>
        <w:t>0.82</w:t>
      </w:r>
      <w:r w:rsidR="009639F2">
        <w:rPr>
          <w:rFonts w:ascii="Times New Roman" w:hAnsi="Times New Roman" w:cs="Times New Roman"/>
        </w:rPr>
        <w:t>)</w:t>
      </w:r>
      <w:r w:rsidR="00322465">
        <w:rPr>
          <w:rFonts w:ascii="Times New Roman" w:hAnsi="Times New Roman" w:cs="Times New Roman"/>
        </w:rPr>
        <w:t xml:space="preserve">. </w:t>
      </w:r>
      <w:r w:rsidR="0019326F">
        <w:rPr>
          <w:rFonts w:ascii="Times New Roman" w:hAnsi="Times New Roman" w:cs="Times New Roman"/>
        </w:rPr>
        <w:t>It</w:t>
      </w:r>
      <w:r w:rsidR="00322465">
        <w:rPr>
          <w:rFonts w:ascii="Times New Roman" w:hAnsi="Times New Roman" w:cs="Times New Roman"/>
        </w:rPr>
        <w:t xml:space="preserve"> held the highest true positive rate </w:t>
      </w:r>
      <w:r w:rsidR="00D47B70">
        <w:rPr>
          <w:rFonts w:ascii="Times New Roman" w:hAnsi="Times New Roman" w:cs="Times New Roman"/>
        </w:rPr>
        <w:t xml:space="preserve">of all three models, </w:t>
      </w:r>
      <w:r w:rsidR="00322465">
        <w:rPr>
          <w:rFonts w:ascii="Times New Roman" w:hAnsi="Times New Roman" w:cs="Times New Roman"/>
        </w:rPr>
        <w:t>indicating it was best able to predict when a student graduated (0.9</w:t>
      </w:r>
      <w:r w:rsidR="008538AF">
        <w:rPr>
          <w:rFonts w:ascii="Times New Roman" w:hAnsi="Times New Roman" w:cs="Times New Roman"/>
        </w:rPr>
        <w:t>9</w:t>
      </w:r>
      <w:r w:rsidR="00322465">
        <w:rPr>
          <w:rFonts w:ascii="Times New Roman" w:hAnsi="Times New Roman" w:cs="Times New Roman"/>
        </w:rPr>
        <w:t>).</w:t>
      </w:r>
      <w:r w:rsidR="00411B7E">
        <w:rPr>
          <w:rFonts w:ascii="Times New Roman" w:hAnsi="Times New Roman" w:cs="Times New Roman"/>
        </w:rPr>
        <w:t xml:space="preserve"> However, as I was most interested in predictive power, I ultimately decided </w:t>
      </w:r>
      <w:r w:rsidR="0087406C">
        <w:rPr>
          <w:rFonts w:ascii="Times New Roman" w:hAnsi="Times New Roman" w:cs="Times New Roman"/>
        </w:rPr>
        <w:t xml:space="preserve">the classification model with a ridge regression </w:t>
      </w:r>
      <w:r w:rsidR="0087406C">
        <w:rPr>
          <w:rFonts w:ascii="Times New Roman" w:hAnsi="Times New Roman" w:cs="Times New Roman"/>
        </w:rPr>
        <w:lastRenderedPageBreak/>
        <w:t>outperformed the tree model, with an AUC value of 0.91</w:t>
      </w:r>
      <w:r w:rsidR="00B9638E">
        <w:rPr>
          <w:rFonts w:ascii="Times New Roman" w:hAnsi="Times New Roman" w:cs="Times New Roman"/>
        </w:rPr>
        <w:t xml:space="preserve">, despite </w:t>
      </w:r>
      <w:r w:rsidR="00984CD2">
        <w:rPr>
          <w:rFonts w:ascii="Times New Roman" w:hAnsi="Times New Roman" w:cs="Times New Roman"/>
        </w:rPr>
        <w:t>a</w:t>
      </w:r>
      <w:r w:rsidR="00B9638E">
        <w:rPr>
          <w:rFonts w:ascii="Times New Roman" w:hAnsi="Times New Roman" w:cs="Times New Roman"/>
        </w:rPr>
        <w:t xml:space="preserve"> slightly worse true positive rate of 0</w:t>
      </w:r>
      <w:r w:rsidR="00984CD2">
        <w:rPr>
          <w:rFonts w:ascii="Times New Roman" w:hAnsi="Times New Roman" w:cs="Times New Roman"/>
        </w:rPr>
        <w:t>.98.</w:t>
      </w:r>
      <w:r w:rsidR="000C4BEE">
        <w:rPr>
          <w:rFonts w:ascii="Times New Roman" w:hAnsi="Times New Roman" w:cs="Times New Roman"/>
        </w:rPr>
        <w:t xml:space="preserve"> The model fit metrics are summarized in the table below.</w:t>
      </w:r>
    </w:p>
    <w:p w14:paraId="0F146C46" w14:textId="4AEC488F" w:rsidR="000C4BEE" w:rsidRDefault="000C4BEE" w:rsidP="00FC7322">
      <w:pPr>
        <w:spacing w:line="480" w:lineRule="auto"/>
        <w:rPr>
          <w:rFonts w:ascii="Times New Roman" w:hAnsi="Times New Roman" w:cs="Times New Roman"/>
        </w:rPr>
      </w:pPr>
      <w:r>
        <w:rPr>
          <w:rFonts w:ascii="Times New Roman" w:hAnsi="Times New Roman" w:cs="Times New Roman"/>
          <w:b/>
          <w:bCs/>
        </w:rPr>
        <w:t>Table 2</w:t>
      </w:r>
    </w:p>
    <w:p w14:paraId="08515B84" w14:textId="2501457F" w:rsidR="000C4BEE" w:rsidRDefault="001A54FB" w:rsidP="00FC7322">
      <w:pPr>
        <w:spacing w:line="480" w:lineRule="auto"/>
        <w:rPr>
          <w:rFonts w:ascii="Times New Roman" w:hAnsi="Times New Roman" w:cs="Times New Roman"/>
        </w:rPr>
      </w:pPr>
      <w:r>
        <w:rPr>
          <w:rFonts w:ascii="Times New Roman" w:hAnsi="Times New Roman" w:cs="Times New Roman"/>
          <w:i/>
          <w:iCs/>
        </w:rPr>
        <w:t>Classification Model Performance Summary</w:t>
      </w:r>
    </w:p>
    <w:tbl>
      <w:tblPr>
        <w:tblStyle w:val="TableGrid"/>
        <w:tblW w:w="0" w:type="auto"/>
        <w:tblLook w:val="04A0" w:firstRow="1" w:lastRow="0" w:firstColumn="1" w:lastColumn="0" w:noHBand="0" w:noVBand="1"/>
      </w:tblPr>
      <w:tblGrid>
        <w:gridCol w:w="2965"/>
        <w:gridCol w:w="1350"/>
        <w:gridCol w:w="1260"/>
        <w:gridCol w:w="1260"/>
        <w:gridCol w:w="1260"/>
        <w:gridCol w:w="1255"/>
      </w:tblGrid>
      <w:tr w:rsidR="004357AF" w14:paraId="0C5B953E" w14:textId="77777777" w:rsidTr="00BF0053">
        <w:tc>
          <w:tcPr>
            <w:tcW w:w="2965" w:type="dxa"/>
            <w:tcBorders>
              <w:top w:val="single" w:sz="4" w:space="0" w:color="auto"/>
              <w:left w:val="nil"/>
              <w:right w:val="nil"/>
            </w:tcBorders>
          </w:tcPr>
          <w:p w14:paraId="2C4E17C1" w14:textId="5B33BF7A" w:rsidR="001A54FB" w:rsidRPr="004357AF" w:rsidRDefault="001A54FB" w:rsidP="004357AF">
            <w:pPr>
              <w:jc w:val="right"/>
              <w:rPr>
                <w:rFonts w:ascii="Times New Roman" w:hAnsi="Times New Roman" w:cs="Times New Roman"/>
                <w:b/>
                <w:bCs/>
              </w:rPr>
            </w:pPr>
            <w:r w:rsidRPr="004357AF">
              <w:rPr>
                <w:rFonts w:ascii="Times New Roman" w:hAnsi="Times New Roman" w:cs="Times New Roman"/>
                <w:b/>
                <w:bCs/>
              </w:rPr>
              <w:t>Model</w:t>
            </w:r>
          </w:p>
        </w:tc>
        <w:tc>
          <w:tcPr>
            <w:tcW w:w="1350" w:type="dxa"/>
            <w:tcBorders>
              <w:top w:val="single" w:sz="4" w:space="0" w:color="auto"/>
              <w:left w:val="nil"/>
              <w:right w:val="nil"/>
            </w:tcBorders>
          </w:tcPr>
          <w:p w14:paraId="4AF222FA" w14:textId="62ED6B2F" w:rsidR="001A54FB" w:rsidRPr="004357AF" w:rsidRDefault="001A54FB" w:rsidP="004357AF">
            <w:pPr>
              <w:jc w:val="center"/>
              <w:rPr>
                <w:rFonts w:ascii="Times New Roman" w:hAnsi="Times New Roman" w:cs="Times New Roman"/>
                <w:b/>
                <w:bCs/>
              </w:rPr>
            </w:pPr>
            <w:r w:rsidRPr="004357AF">
              <w:rPr>
                <w:rFonts w:ascii="Times New Roman" w:hAnsi="Times New Roman" w:cs="Times New Roman"/>
                <w:b/>
                <w:bCs/>
              </w:rPr>
              <w:t>AUC</w:t>
            </w:r>
          </w:p>
        </w:tc>
        <w:tc>
          <w:tcPr>
            <w:tcW w:w="1260" w:type="dxa"/>
            <w:tcBorders>
              <w:top w:val="single" w:sz="4" w:space="0" w:color="auto"/>
              <w:left w:val="nil"/>
              <w:right w:val="nil"/>
            </w:tcBorders>
          </w:tcPr>
          <w:p w14:paraId="46349ED2" w14:textId="7D4BAE65" w:rsidR="001A54FB" w:rsidRPr="004357AF" w:rsidRDefault="001A54FB" w:rsidP="004357AF">
            <w:pPr>
              <w:jc w:val="center"/>
              <w:rPr>
                <w:rFonts w:ascii="Times New Roman" w:hAnsi="Times New Roman" w:cs="Times New Roman"/>
                <w:b/>
                <w:bCs/>
              </w:rPr>
            </w:pPr>
            <w:r w:rsidRPr="004357AF">
              <w:rPr>
                <w:rFonts w:ascii="Times New Roman" w:hAnsi="Times New Roman" w:cs="Times New Roman"/>
                <w:b/>
                <w:bCs/>
              </w:rPr>
              <w:t>ACC</w:t>
            </w:r>
          </w:p>
        </w:tc>
        <w:tc>
          <w:tcPr>
            <w:tcW w:w="1260" w:type="dxa"/>
            <w:tcBorders>
              <w:top w:val="single" w:sz="4" w:space="0" w:color="auto"/>
              <w:left w:val="nil"/>
              <w:right w:val="nil"/>
            </w:tcBorders>
          </w:tcPr>
          <w:p w14:paraId="6BBDBB7F" w14:textId="4F75EC7A" w:rsidR="001A54FB" w:rsidRPr="004357AF" w:rsidRDefault="001A54FB" w:rsidP="004357AF">
            <w:pPr>
              <w:jc w:val="center"/>
              <w:rPr>
                <w:rFonts w:ascii="Times New Roman" w:hAnsi="Times New Roman" w:cs="Times New Roman"/>
                <w:b/>
                <w:bCs/>
              </w:rPr>
            </w:pPr>
            <w:r w:rsidRPr="004357AF">
              <w:rPr>
                <w:rFonts w:ascii="Times New Roman" w:hAnsi="Times New Roman" w:cs="Times New Roman"/>
                <w:b/>
                <w:bCs/>
              </w:rPr>
              <w:t>TPR</w:t>
            </w:r>
          </w:p>
        </w:tc>
        <w:tc>
          <w:tcPr>
            <w:tcW w:w="1260" w:type="dxa"/>
            <w:tcBorders>
              <w:top w:val="single" w:sz="4" w:space="0" w:color="auto"/>
              <w:left w:val="nil"/>
              <w:right w:val="nil"/>
            </w:tcBorders>
          </w:tcPr>
          <w:p w14:paraId="68CEF5D7" w14:textId="5B2121BB" w:rsidR="001A54FB" w:rsidRPr="004357AF" w:rsidRDefault="001A54FB" w:rsidP="004357AF">
            <w:pPr>
              <w:jc w:val="center"/>
              <w:rPr>
                <w:rFonts w:ascii="Times New Roman" w:hAnsi="Times New Roman" w:cs="Times New Roman"/>
                <w:b/>
                <w:bCs/>
              </w:rPr>
            </w:pPr>
            <w:r w:rsidRPr="004357AF">
              <w:rPr>
                <w:rFonts w:ascii="Times New Roman" w:hAnsi="Times New Roman" w:cs="Times New Roman"/>
                <w:b/>
                <w:bCs/>
              </w:rPr>
              <w:t>TNR</w:t>
            </w:r>
          </w:p>
        </w:tc>
        <w:tc>
          <w:tcPr>
            <w:tcW w:w="1255" w:type="dxa"/>
            <w:tcBorders>
              <w:top w:val="single" w:sz="4" w:space="0" w:color="auto"/>
              <w:left w:val="nil"/>
              <w:right w:val="nil"/>
            </w:tcBorders>
          </w:tcPr>
          <w:p w14:paraId="66BA18F0" w14:textId="72D4CD95" w:rsidR="001A54FB" w:rsidRPr="004357AF" w:rsidRDefault="001A54FB" w:rsidP="004357AF">
            <w:pPr>
              <w:jc w:val="center"/>
              <w:rPr>
                <w:rFonts w:ascii="Times New Roman" w:hAnsi="Times New Roman" w:cs="Times New Roman"/>
                <w:b/>
                <w:bCs/>
              </w:rPr>
            </w:pPr>
            <w:r w:rsidRPr="004357AF">
              <w:rPr>
                <w:rFonts w:ascii="Times New Roman" w:hAnsi="Times New Roman" w:cs="Times New Roman"/>
                <w:b/>
                <w:bCs/>
              </w:rPr>
              <w:t>PRE</w:t>
            </w:r>
          </w:p>
        </w:tc>
      </w:tr>
      <w:tr w:rsidR="001A54FB" w14:paraId="66C3823A" w14:textId="77777777" w:rsidTr="004357AF">
        <w:tc>
          <w:tcPr>
            <w:tcW w:w="2965" w:type="dxa"/>
            <w:tcBorders>
              <w:left w:val="nil"/>
            </w:tcBorders>
          </w:tcPr>
          <w:p w14:paraId="30792E23" w14:textId="22008FA6" w:rsidR="004357AF" w:rsidRPr="004357AF" w:rsidRDefault="004357AF" w:rsidP="004357AF">
            <w:pPr>
              <w:jc w:val="right"/>
              <w:rPr>
                <w:rFonts w:ascii="Times New Roman" w:hAnsi="Times New Roman" w:cs="Times New Roman"/>
                <w:i/>
                <w:iCs/>
              </w:rPr>
            </w:pPr>
            <w:r w:rsidRPr="004357AF">
              <w:rPr>
                <w:rFonts w:ascii="Times New Roman" w:hAnsi="Times New Roman" w:cs="Times New Roman"/>
                <w:i/>
                <w:iCs/>
              </w:rPr>
              <w:t>Logistic Regression</w:t>
            </w:r>
          </w:p>
        </w:tc>
        <w:tc>
          <w:tcPr>
            <w:tcW w:w="1350" w:type="dxa"/>
          </w:tcPr>
          <w:p w14:paraId="33EBBA8D" w14:textId="43E65F64" w:rsidR="001A54FB" w:rsidRDefault="004357AF" w:rsidP="004357AF">
            <w:pPr>
              <w:jc w:val="center"/>
              <w:rPr>
                <w:rFonts w:ascii="Times New Roman" w:hAnsi="Times New Roman" w:cs="Times New Roman"/>
              </w:rPr>
            </w:pPr>
            <w:r>
              <w:rPr>
                <w:rFonts w:ascii="Times New Roman" w:hAnsi="Times New Roman" w:cs="Times New Roman"/>
              </w:rPr>
              <w:t>0.82</w:t>
            </w:r>
          </w:p>
        </w:tc>
        <w:tc>
          <w:tcPr>
            <w:tcW w:w="1260" w:type="dxa"/>
          </w:tcPr>
          <w:p w14:paraId="756071C9" w14:textId="1271EBE5" w:rsidR="001A54FB" w:rsidRDefault="00A07AE0" w:rsidP="004357AF">
            <w:pPr>
              <w:jc w:val="center"/>
              <w:rPr>
                <w:rFonts w:ascii="Times New Roman" w:hAnsi="Times New Roman" w:cs="Times New Roman"/>
              </w:rPr>
            </w:pPr>
            <w:r>
              <w:rPr>
                <w:rFonts w:ascii="Times New Roman" w:hAnsi="Times New Roman" w:cs="Times New Roman"/>
              </w:rPr>
              <w:t>0.82</w:t>
            </w:r>
          </w:p>
        </w:tc>
        <w:tc>
          <w:tcPr>
            <w:tcW w:w="1260" w:type="dxa"/>
          </w:tcPr>
          <w:p w14:paraId="0FFA1F90" w14:textId="180FE587" w:rsidR="001A54FB" w:rsidRDefault="009639F2" w:rsidP="004357AF">
            <w:pPr>
              <w:jc w:val="center"/>
              <w:rPr>
                <w:rFonts w:ascii="Times New Roman" w:hAnsi="Times New Roman" w:cs="Times New Roman"/>
              </w:rPr>
            </w:pPr>
            <w:r>
              <w:rPr>
                <w:rFonts w:ascii="Times New Roman" w:hAnsi="Times New Roman" w:cs="Times New Roman"/>
              </w:rPr>
              <w:t>0.93</w:t>
            </w:r>
          </w:p>
        </w:tc>
        <w:tc>
          <w:tcPr>
            <w:tcW w:w="1260" w:type="dxa"/>
          </w:tcPr>
          <w:p w14:paraId="09998E63" w14:textId="26A202CF" w:rsidR="001A54FB" w:rsidRDefault="006E3F2B" w:rsidP="004357AF">
            <w:pPr>
              <w:jc w:val="center"/>
              <w:rPr>
                <w:rFonts w:ascii="Times New Roman" w:hAnsi="Times New Roman" w:cs="Times New Roman"/>
              </w:rPr>
            </w:pPr>
            <w:r>
              <w:rPr>
                <w:rFonts w:ascii="Times New Roman" w:hAnsi="Times New Roman" w:cs="Times New Roman"/>
              </w:rPr>
              <w:t>0.71</w:t>
            </w:r>
          </w:p>
        </w:tc>
        <w:tc>
          <w:tcPr>
            <w:tcW w:w="1255" w:type="dxa"/>
            <w:tcBorders>
              <w:right w:val="nil"/>
            </w:tcBorders>
          </w:tcPr>
          <w:p w14:paraId="62F832D8" w14:textId="2502DBB0" w:rsidR="001A54FB" w:rsidRDefault="006E3F2B" w:rsidP="004357AF">
            <w:pPr>
              <w:jc w:val="center"/>
              <w:rPr>
                <w:rFonts w:ascii="Times New Roman" w:hAnsi="Times New Roman" w:cs="Times New Roman"/>
              </w:rPr>
            </w:pPr>
            <w:r>
              <w:rPr>
                <w:rFonts w:ascii="Times New Roman" w:hAnsi="Times New Roman" w:cs="Times New Roman"/>
              </w:rPr>
              <w:t>0.76</w:t>
            </w:r>
          </w:p>
        </w:tc>
      </w:tr>
      <w:tr w:rsidR="001A54FB" w14:paraId="5084377F" w14:textId="77777777" w:rsidTr="004357AF">
        <w:tc>
          <w:tcPr>
            <w:tcW w:w="2965" w:type="dxa"/>
            <w:tcBorders>
              <w:left w:val="nil"/>
            </w:tcBorders>
          </w:tcPr>
          <w:p w14:paraId="7567CB46" w14:textId="50467C62" w:rsidR="001A54FB" w:rsidRPr="004357AF" w:rsidRDefault="004357AF" w:rsidP="004357AF">
            <w:pPr>
              <w:jc w:val="right"/>
              <w:rPr>
                <w:rFonts w:ascii="Times New Roman" w:hAnsi="Times New Roman" w:cs="Times New Roman"/>
                <w:i/>
                <w:iCs/>
              </w:rPr>
            </w:pPr>
            <w:r w:rsidRPr="004357AF">
              <w:rPr>
                <w:rFonts w:ascii="Times New Roman" w:hAnsi="Times New Roman" w:cs="Times New Roman"/>
                <w:i/>
                <w:iCs/>
              </w:rPr>
              <w:t>Ridge Classification</w:t>
            </w:r>
          </w:p>
        </w:tc>
        <w:tc>
          <w:tcPr>
            <w:tcW w:w="1350" w:type="dxa"/>
          </w:tcPr>
          <w:p w14:paraId="29EE4553" w14:textId="2EB9D795" w:rsidR="001A54FB" w:rsidRDefault="004357AF" w:rsidP="004357AF">
            <w:pPr>
              <w:jc w:val="center"/>
              <w:rPr>
                <w:rFonts w:ascii="Times New Roman" w:hAnsi="Times New Roman" w:cs="Times New Roman"/>
              </w:rPr>
            </w:pPr>
            <w:r>
              <w:rPr>
                <w:rFonts w:ascii="Times New Roman" w:hAnsi="Times New Roman" w:cs="Times New Roman"/>
              </w:rPr>
              <w:t>0.91</w:t>
            </w:r>
          </w:p>
        </w:tc>
        <w:tc>
          <w:tcPr>
            <w:tcW w:w="1260" w:type="dxa"/>
          </w:tcPr>
          <w:p w14:paraId="34E65599" w14:textId="63E5BF86" w:rsidR="001A54FB" w:rsidRDefault="00A07AE0" w:rsidP="004357AF">
            <w:pPr>
              <w:jc w:val="center"/>
              <w:rPr>
                <w:rFonts w:ascii="Times New Roman" w:hAnsi="Times New Roman" w:cs="Times New Roman"/>
              </w:rPr>
            </w:pPr>
            <w:r>
              <w:rPr>
                <w:rFonts w:ascii="Times New Roman" w:hAnsi="Times New Roman" w:cs="Times New Roman"/>
              </w:rPr>
              <w:t>0.82</w:t>
            </w:r>
          </w:p>
        </w:tc>
        <w:tc>
          <w:tcPr>
            <w:tcW w:w="1260" w:type="dxa"/>
          </w:tcPr>
          <w:p w14:paraId="036E9D43" w14:textId="74BF6681" w:rsidR="001A54FB" w:rsidRDefault="009639F2" w:rsidP="004357AF">
            <w:pPr>
              <w:jc w:val="center"/>
              <w:rPr>
                <w:rFonts w:ascii="Times New Roman" w:hAnsi="Times New Roman" w:cs="Times New Roman"/>
              </w:rPr>
            </w:pPr>
            <w:r>
              <w:rPr>
                <w:rFonts w:ascii="Times New Roman" w:hAnsi="Times New Roman" w:cs="Times New Roman"/>
              </w:rPr>
              <w:t>0.98</w:t>
            </w:r>
          </w:p>
        </w:tc>
        <w:tc>
          <w:tcPr>
            <w:tcW w:w="1260" w:type="dxa"/>
          </w:tcPr>
          <w:p w14:paraId="4593BC2D" w14:textId="173A353D" w:rsidR="001A54FB" w:rsidRDefault="006E3F2B" w:rsidP="004357AF">
            <w:pPr>
              <w:jc w:val="center"/>
              <w:rPr>
                <w:rFonts w:ascii="Times New Roman" w:hAnsi="Times New Roman" w:cs="Times New Roman"/>
              </w:rPr>
            </w:pPr>
            <w:r>
              <w:rPr>
                <w:rFonts w:ascii="Times New Roman" w:hAnsi="Times New Roman" w:cs="Times New Roman"/>
              </w:rPr>
              <w:t>0.67</w:t>
            </w:r>
          </w:p>
        </w:tc>
        <w:tc>
          <w:tcPr>
            <w:tcW w:w="1255" w:type="dxa"/>
            <w:tcBorders>
              <w:right w:val="nil"/>
            </w:tcBorders>
          </w:tcPr>
          <w:p w14:paraId="4FA6E3F6" w14:textId="58A44207" w:rsidR="001A54FB" w:rsidRDefault="006E3F2B" w:rsidP="004357AF">
            <w:pPr>
              <w:jc w:val="center"/>
              <w:rPr>
                <w:rFonts w:ascii="Times New Roman" w:hAnsi="Times New Roman" w:cs="Times New Roman"/>
              </w:rPr>
            </w:pPr>
            <w:r>
              <w:rPr>
                <w:rFonts w:ascii="Times New Roman" w:hAnsi="Times New Roman" w:cs="Times New Roman"/>
              </w:rPr>
              <w:t>0.75</w:t>
            </w:r>
          </w:p>
        </w:tc>
      </w:tr>
      <w:tr w:rsidR="001A54FB" w14:paraId="38C2EC97" w14:textId="77777777" w:rsidTr="004357AF">
        <w:tc>
          <w:tcPr>
            <w:tcW w:w="2965" w:type="dxa"/>
            <w:tcBorders>
              <w:left w:val="nil"/>
            </w:tcBorders>
          </w:tcPr>
          <w:p w14:paraId="7B51E8E3" w14:textId="10C6BC90" w:rsidR="001A54FB" w:rsidRPr="004357AF" w:rsidRDefault="004357AF" w:rsidP="004357AF">
            <w:pPr>
              <w:jc w:val="right"/>
              <w:rPr>
                <w:rFonts w:ascii="Times New Roman" w:hAnsi="Times New Roman" w:cs="Times New Roman"/>
                <w:i/>
                <w:iCs/>
              </w:rPr>
            </w:pPr>
            <w:r w:rsidRPr="004357AF">
              <w:rPr>
                <w:rFonts w:ascii="Times New Roman" w:hAnsi="Times New Roman" w:cs="Times New Roman"/>
                <w:i/>
                <w:iCs/>
              </w:rPr>
              <w:t>Classification Tree</w:t>
            </w:r>
          </w:p>
        </w:tc>
        <w:tc>
          <w:tcPr>
            <w:tcW w:w="1350" w:type="dxa"/>
          </w:tcPr>
          <w:p w14:paraId="10603FEF" w14:textId="0BDB8F45" w:rsidR="001A54FB" w:rsidRDefault="004357AF" w:rsidP="004357AF">
            <w:pPr>
              <w:jc w:val="center"/>
              <w:rPr>
                <w:rFonts w:ascii="Times New Roman" w:hAnsi="Times New Roman" w:cs="Times New Roman"/>
              </w:rPr>
            </w:pPr>
            <w:r>
              <w:rPr>
                <w:rFonts w:ascii="Times New Roman" w:hAnsi="Times New Roman" w:cs="Times New Roman"/>
              </w:rPr>
              <w:t>0.82</w:t>
            </w:r>
          </w:p>
        </w:tc>
        <w:tc>
          <w:tcPr>
            <w:tcW w:w="1260" w:type="dxa"/>
          </w:tcPr>
          <w:p w14:paraId="578163DA" w14:textId="02F1E09D" w:rsidR="001A54FB" w:rsidRDefault="009639F2" w:rsidP="004357AF">
            <w:pPr>
              <w:jc w:val="center"/>
              <w:rPr>
                <w:rFonts w:ascii="Times New Roman" w:hAnsi="Times New Roman" w:cs="Times New Roman"/>
              </w:rPr>
            </w:pPr>
            <w:r>
              <w:rPr>
                <w:rFonts w:ascii="Times New Roman" w:hAnsi="Times New Roman" w:cs="Times New Roman"/>
              </w:rPr>
              <w:t>0.80</w:t>
            </w:r>
          </w:p>
        </w:tc>
        <w:tc>
          <w:tcPr>
            <w:tcW w:w="1260" w:type="dxa"/>
          </w:tcPr>
          <w:p w14:paraId="19E08C99" w14:textId="519559D5" w:rsidR="001A54FB" w:rsidRDefault="009639F2" w:rsidP="004357AF">
            <w:pPr>
              <w:jc w:val="center"/>
              <w:rPr>
                <w:rFonts w:ascii="Times New Roman" w:hAnsi="Times New Roman" w:cs="Times New Roman"/>
              </w:rPr>
            </w:pPr>
            <w:r>
              <w:rPr>
                <w:rFonts w:ascii="Times New Roman" w:hAnsi="Times New Roman" w:cs="Times New Roman"/>
              </w:rPr>
              <w:t>0.</w:t>
            </w:r>
            <w:r w:rsidR="006E3F2B">
              <w:rPr>
                <w:rFonts w:ascii="Times New Roman" w:hAnsi="Times New Roman" w:cs="Times New Roman"/>
              </w:rPr>
              <w:t>99</w:t>
            </w:r>
          </w:p>
        </w:tc>
        <w:tc>
          <w:tcPr>
            <w:tcW w:w="1260" w:type="dxa"/>
          </w:tcPr>
          <w:p w14:paraId="567E7A5C" w14:textId="75E02821" w:rsidR="001A54FB" w:rsidRDefault="006E3F2B" w:rsidP="004357AF">
            <w:pPr>
              <w:jc w:val="center"/>
              <w:rPr>
                <w:rFonts w:ascii="Times New Roman" w:hAnsi="Times New Roman" w:cs="Times New Roman"/>
              </w:rPr>
            </w:pPr>
            <w:r>
              <w:rPr>
                <w:rFonts w:ascii="Times New Roman" w:hAnsi="Times New Roman" w:cs="Times New Roman"/>
              </w:rPr>
              <w:t>0.61</w:t>
            </w:r>
          </w:p>
        </w:tc>
        <w:tc>
          <w:tcPr>
            <w:tcW w:w="1255" w:type="dxa"/>
            <w:tcBorders>
              <w:right w:val="nil"/>
            </w:tcBorders>
          </w:tcPr>
          <w:p w14:paraId="4D28FEC7" w14:textId="1C0B4F9E" w:rsidR="001A54FB" w:rsidRDefault="006E3F2B" w:rsidP="004357AF">
            <w:pPr>
              <w:jc w:val="center"/>
              <w:rPr>
                <w:rFonts w:ascii="Times New Roman" w:hAnsi="Times New Roman" w:cs="Times New Roman"/>
              </w:rPr>
            </w:pPr>
            <w:r>
              <w:rPr>
                <w:rFonts w:ascii="Times New Roman" w:hAnsi="Times New Roman" w:cs="Times New Roman"/>
              </w:rPr>
              <w:t>0.72</w:t>
            </w:r>
          </w:p>
        </w:tc>
      </w:tr>
    </w:tbl>
    <w:p w14:paraId="2571684B" w14:textId="77777777" w:rsidR="001A54FB" w:rsidRPr="001A54FB" w:rsidRDefault="001A54FB" w:rsidP="00FC7322">
      <w:pPr>
        <w:spacing w:line="480" w:lineRule="auto"/>
        <w:rPr>
          <w:rFonts w:ascii="Times New Roman" w:hAnsi="Times New Roman" w:cs="Times New Roman"/>
        </w:rPr>
      </w:pPr>
    </w:p>
    <w:p w14:paraId="4CEADDF2" w14:textId="0158B4E5" w:rsidR="00BF0053" w:rsidRDefault="00E763D2" w:rsidP="00E763D2">
      <w:pPr>
        <w:spacing w:line="480" w:lineRule="auto"/>
        <w:jc w:val="center"/>
        <w:rPr>
          <w:rFonts w:ascii="Times New Roman" w:hAnsi="Times New Roman" w:cs="Times New Roman"/>
        </w:rPr>
      </w:pPr>
      <w:r>
        <w:rPr>
          <w:rFonts w:ascii="Times New Roman" w:hAnsi="Times New Roman" w:cs="Times New Roman"/>
          <w:b/>
          <w:bCs/>
        </w:rPr>
        <w:t>Discussion</w:t>
      </w:r>
    </w:p>
    <w:p w14:paraId="068BF296" w14:textId="214D51AC" w:rsidR="00BD31D0" w:rsidRDefault="00BD31D0" w:rsidP="00BF0053">
      <w:pPr>
        <w:spacing w:line="480" w:lineRule="auto"/>
        <w:rPr>
          <w:rFonts w:ascii="Times New Roman" w:hAnsi="Times New Roman" w:cs="Times New Roman"/>
        </w:rPr>
      </w:pPr>
      <w:r>
        <w:rPr>
          <w:rFonts w:ascii="Times New Roman" w:hAnsi="Times New Roman" w:cs="Times New Roman"/>
        </w:rPr>
        <w:tab/>
      </w:r>
      <w:r w:rsidR="001371D9">
        <w:rPr>
          <w:rFonts w:ascii="Times New Roman" w:hAnsi="Times New Roman" w:cs="Times New Roman"/>
        </w:rPr>
        <w:t xml:space="preserve">After identifying the classification model with a ridge penalty as the model of choice, I used the </w:t>
      </w:r>
      <w:proofErr w:type="spellStart"/>
      <w:r w:rsidR="001371D9">
        <w:rPr>
          <w:rFonts w:ascii="Times New Roman" w:hAnsi="Times New Roman" w:cs="Times New Roman"/>
          <w:b/>
          <w:bCs/>
        </w:rPr>
        <w:t>vip</w:t>
      </w:r>
      <w:proofErr w:type="spellEnd"/>
      <w:r w:rsidR="001371D9">
        <w:rPr>
          <w:rFonts w:ascii="Times New Roman" w:hAnsi="Times New Roman" w:cs="Times New Roman"/>
        </w:rPr>
        <w:t xml:space="preserve"> package in R to extract the </w:t>
      </w:r>
      <w:r w:rsidR="00F51449">
        <w:rPr>
          <w:rFonts w:ascii="Times New Roman" w:hAnsi="Times New Roman" w:cs="Times New Roman"/>
        </w:rPr>
        <w:t xml:space="preserve">most important predictors in the model (see Figure 3 below). </w:t>
      </w:r>
      <w:r w:rsidR="00396E27">
        <w:rPr>
          <w:rFonts w:ascii="Times New Roman" w:hAnsi="Times New Roman" w:cs="Times New Roman"/>
        </w:rPr>
        <w:t xml:space="preserve">Half of the predictors identified were missing flag indicators generated when processing the data. This includes predictors that indicate missing GPA scores for English Language and Literature, AP or IB Science, AP or IB Mathematics, </w:t>
      </w:r>
      <w:proofErr w:type="gramStart"/>
      <w:r w:rsidR="002130E1">
        <w:rPr>
          <w:rFonts w:ascii="Times New Roman" w:hAnsi="Times New Roman" w:cs="Times New Roman"/>
        </w:rPr>
        <w:t>overall</w:t>
      </w:r>
      <w:proofErr w:type="gramEnd"/>
      <w:r w:rsidR="002130E1">
        <w:rPr>
          <w:rFonts w:ascii="Times New Roman" w:hAnsi="Times New Roman" w:cs="Times New Roman"/>
        </w:rPr>
        <w:t xml:space="preserve"> twelfth grade</w:t>
      </w:r>
      <w:r w:rsidR="00A22A94">
        <w:rPr>
          <w:rFonts w:ascii="Times New Roman" w:hAnsi="Times New Roman" w:cs="Times New Roman"/>
        </w:rPr>
        <w:t xml:space="preserve"> academic courses, and what appears to be a Civics course titled Public, Protective and Government Service. </w:t>
      </w:r>
      <w:r w:rsidR="007B2E6C">
        <w:rPr>
          <w:rFonts w:ascii="Times New Roman" w:hAnsi="Times New Roman" w:cs="Times New Roman"/>
        </w:rPr>
        <w:t xml:space="preserve">The fact that these missing indicators attributed so greatly to predicting graduation could indicate that involvement in certain core </w:t>
      </w:r>
      <w:r w:rsidR="00BC4530">
        <w:rPr>
          <w:rFonts w:ascii="Times New Roman" w:hAnsi="Times New Roman" w:cs="Times New Roman"/>
        </w:rPr>
        <w:t>courses</w:t>
      </w:r>
      <w:r w:rsidR="007B2E6C">
        <w:rPr>
          <w:rFonts w:ascii="Times New Roman" w:hAnsi="Times New Roman" w:cs="Times New Roman"/>
        </w:rPr>
        <w:t xml:space="preserve"> (Language Arts, Science, Math, Social Studies)</w:t>
      </w:r>
      <w:r w:rsidR="00BC4530">
        <w:rPr>
          <w:rFonts w:ascii="Times New Roman" w:hAnsi="Times New Roman" w:cs="Times New Roman"/>
        </w:rPr>
        <w:t xml:space="preserve"> is critical to ensuring timely graduation. This is not surprising given that high schools greatly rely on core content course</w:t>
      </w:r>
      <w:r w:rsidR="00DB2FC9">
        <w:rPr>
          <w:rFonts w:ascii="Times New Roman" w:hAnsi="Times New Roman" w:cs="Times New Roman"/>
        </w:rPr>
        <w:t xml:space="preserve"> enrollment and performance to determine graduation. It is also interesting to note that the level of coursework played a role, </w:t>
      </w:r>
      <w:r w:rsidR="00365D97">
        <w:rPr>
          <w:rFonts w:ascii="Times New Roman" w:hAnsi="Times New Roman" w:cs="Times New Roman"/>
        </w:rPr>
        <w:t>which may suggest that</w:t>
      </w:r>
      <w:r w:rsidR="0052454C">
        <w:rPr>
          <w:rFonts w:ascii="Times New Roman" w:hAnsi="Times New Roman" w:cs="Times New Roman"/>
        </w:rPr>
        <w:t xml:space="preserve"> enrollment in advanced coursework like AP or IB helped to support timely graduation. It is similarly not surprising</w:t>
      </w:r>
      <w:r w:rsidR="004405F5">
        <w:rPr>
          <w:rFonts w:ascii="Times New Roman" w:hAnsi="Times New Roman" w:cs="Times New Roman"/>
        </w:rPr>
        <w:t xml:space="preserve"> that missing a GPA score for the entire twelfth grade year would be an important predictor, as </w:t>
      </w:r>
      <w:r w:rsidR="007D526C">
        <w:rPr>
          <w:rFonts w:ascii="Times New Roman" w:hAnsi="Times New Roman" w:cs="Times New Roman"/>
        </w:rPr>
        <w:t>it might indicate a student who dropped out or was experiencing circumstances that prevented them from attending school in twelfth grade.</w:t>
      </w:r>
      <w:r w:rsidR="00D54B9F">
        <w:rPr>
          <w:rFonts w:ascii="Times New Roman" w:hAnsi="Times New Roman" w:cs="Times New Roman"/>
        </w:rPr>
        <w:t xml:space="preserve"> The indicator X3TTRNLASTHS which specifies </w:t>
      </w:r>
      <w:r w:rsidR="00D54B9F">
        <w:rPr>
          <w:rFonts w:ascii="Times New Roman" w:hAnsi="Times New Roman" w:cs="Times New Roman"/>
        </w:rPr>
        <w:lastRenderedPageBreak/>
        <w:t xml:space="preserve">whether a transcript was provided for the last known high school may </w:t>
      </w:r>
      <w:r w:rsidR="001627B1">
        <w:rPr>
          <w:rFonts w:ascii="Times New Roman" w:hAnsi="Times New Roman" w:cs="Times New Roman"/>
        </w:rPr>
        <w:t xml:space="preserve">similarly suggest a missing or incomplete transcript that a school was not able to hand over, or it may indicate </w:t>
      </w:r>
      <w:r w:rsidR="00BF2955">
        <w:rPr>
          <w:rFonts w:ascii="Times New Roman" w:hAnsi="Times New Roman" w:cs="Times New Roman"/>
        </w:rPr>
        <w:t>a school that was less likely to participate.</w:t>
      </w:r>
      <w:r w:rsidR="007D526C">
        <w:rPr>
          <w:rFonts w:ascii="Times New Roman" w:hAnsi="Times New Roman" w:cs="Times New Roman"/>
        </w:rPr>
        <w:t xml:space="preserve"> </w:t>
      </w:r>
      <w:r w:rsidR="00BF2955">
        <w:rPr>
          <w:rFonts w:ascii="Times New Roman" w:hAnsi="Times New Roman" w:cs="Times New Roman"/>
        </w:rPr>
        <w:t>A</w:t>
      </w:r>
      <w:r w:rsidR="007D526C">
        <w:rPr>
          <w:rFonts w:ascii="Times New Roman" w:hAnsi="Times New Roman" w:cs="Times New Roman"/>
        </w:rPr>
        <w:t xml:space="preserve">n important next step before </w:t>
      </w:r>
      <w:r w:rsidR="007443A3">
        <w:rPr>
          <w:rFonts w:ascii="Times New Roman" w:hAnsi="Times New Roman" w:cs="Times New Roman"/>
        </w:rPr>
        <w:t>relying on</w:t>
      </w:r>
      <w:r w:rsidR="007D526C">
        <w:rPr>
          <w:rFonts w:ascii="Times New Roman" w:hAnsi="Times New Roman" w:cs="Times New Roman"/>
        </w:rPr>
        <w:t xml:space="preserve"> these conclusions is to </w:t>
      </w:r>
      <w:r w:rsidR="007443A3">
        <w:rPr>
          <w:rFonts w:ascii="Times New Roman" w:hAnsi="Times New Roman" w:cs="Times New Roman"/>
        </w:rPr>
        <w:t>investigate whether a missing value was likely to indicate a student was not enrolled in the specified coursework</w:t>
      </w:r>
      <w:r w:rsidR="00BF2955">
        <w:rPr>
          <w:rFonts w:ascii="Times New Roman" w:hAnsi="Times New Roman" w:cs="Times New Roman"/>
        </w:rPr>
        <w:t xml:space="preserve"> and whether a missing transcript is reflective of whether a student was unable to complete coursework at the school, or if the school failed to hand over transcripts for certain participants for other reasons</w:t>
      </w:r>
      <w:r w:rsidR="007443A3">
        <w:rPr>
          <w:rFonts w:ascii="Times New Roman" w:hAnsi="Times New Roman" w:cs="Times New Roman"/>
        </w:rPr>
        <w:t>.</w:t>
      </w:r>
    </w:p>
    <w:p w14:paraId="28AF7FBC" w14:textId="29DA52E6" w:rsidR="00CC7604" w:rsidRDefault="00CC7604" w:rsidP="00BF0053">
      <w:pPr>
        <w:spacing w:line="480" w:lineRule="auto"/>
        <w:rPr>
          <w:rFonts w:ascii="Times New Roman" w:hAnsi="Times New Roman" w:cs="Times New Roman"/>
        </w:rPr>
      </w:pPr>
      <w:r>
        <w:rPr>
          <w:rFonts w:ascii="Times New Roman" w:hAnsi="Times New Roman" w:cs="Times New Roman"/>
        </w:rPr>
        <w:tab/>
      </w:r>
      <w:r w:rsidR="00A0486A">
        <w:rPr>
          <w:rFonts w:ascii="Times New Roman" w:hAnsi="Times New Roman" w:cs="Times New Roman"/>
        </w:rPr>
        <w:t xml:space="preserve">On the other hand, while the variables discussed above suggest that what a student does not have access to may greatly impact graduation, </w:t>
      </w:r>
      <w:r w:rsidR="0048032E">
        <w:rPr>
          <w:rFonts w:ascii="Times New Roman" w:hAnsi="Times New Roman" w:cs="Times New Roman"/>
        </w:rPr>
        <w:t xml:space="preserve">the variable X3TSTATYR13 suggests that what a student </w:t>
      </w:r>
      <w:r w:rsidR="0048032E">
        <w:rPr>
          <w:rFonts w:ascii="Times New Roman" w:hAnsi="Times New Roman" w:cs="Times New Roman"/>
          <w:i/>
          <w:iCs/>
        </w:rPr>
        <w:t>does</w:t>
      </w:r>
      <w:r w:rsidR="0048032E">
        <w:rPr>
          <w:rFonts w:ascii="Times New Roman" w:hAnsi="Times New Roman" w:cs="Times New Roman"/>
        </w:rPr>
        <w:t xml:space="preserve"> access may also play a role. This indicator </w:t>
      </w:r>
      <w:r w:rsidR="00F6051B">
        <w:rPr>
          <w:rFonts w:ascii="Times New Roman" w:hAnsi="Times New Roman" w:cs="Times New Roman"/>
        </w:rPr>
        <w:t>specified whether a student was enrolled in at least one course following the year that a typical student in the cohort graduated. This means that students who e</w:t>
      </w:r>
      <w:r w:rsidR="00AC55E5">
        <w:rPr>
          <w:rFonts w:ascii="Times New Roman" w:hAnsi="Times New Roman" w:cs="Times New Roman"/>
        </w:rPr>
        <w:t>xtended the length of their schooling were also more likely to graduate, and it would be interesting to explore how this variable correlates with other factors that may play a role</w:t>
      </w:r>
      <w:r w:rsidR="00B86BAA">
        <w:rPr>
          <w:rFonts w:ascii="Times New Roman" w:hAnsi="Times New Roman" w:cs="Times New Roman"/>
        </w:rPr>
        <w:t xml:space="preserve"> in extended learning time. For example, students who are classified as English learners and students eligible for Special Education are two populations that commonly receive extra schooling through their secondary years. </w:t>
      </w:r>
      <w:r w:rsidR="001630E1">
        <w:rPr>
          <w:rFonts w:ascii="Times New Roman" w:hAnsi="Times New Roman" w:cs="Times New Roman"/>
        </w:rPr>
        <w:t xml:space="preserve">If </w:t>
      </w:r>
      <w:proofErr w:type="gramStart"/>
      <w:r w:rsidR="001630E1">
        <w:rPr>
          <w:rFonts w:ascii="Times New Roman" w:hAnsi="Times New Roman" w:cs="Times New Roman"/>
        </w:rPr>
        <w:t>the majority of</w:t>
      </w:r>
      <w:proofErr w:type="gramEnd"/>
      <w:r w:rsidR="001630E1">
        <w:rPr>
          <w:rFonts w:ascii="Times New Roman" w:hAnsi="Times New Roman" w:cs="Times New Roman"/>
        </w:rPr>
        <w:t xml:space="preserve"> the students predicted to graduate fall in</w:t>
      </w:r>
      <w:r w:rsidR="00A4493B">
        <w:rPr>
          <w:rFonts w:ascii="Times New Roman" w:hAnsi="Times New Roman" w:cs="Times New Roman"/>
        </w:rPr>
        <w:t>to</w:t>
      </w:r>
      <w:r w:rsidR="001630E1">
        <w:rPr>
          <w:rFonts w:ascii="Times New Roman" w:hAnsi="Times New Roman" w:cs="Times New Roman"/>
        </w:rPr>
        <w:t xml:space="preserve"> these </w:t>
      </w:r>
      <w:r w:rsidR="00A4493B">
        <w:rPr>
          <w:rFonts w:ascii="Times New Roman" w:hAnsi="Times New Roman" w:cs="Times New Roman"/>
        </w:rPr>
        <w:t>groups,</w:t>
      </w:r>
      <w:r w:rsidR="001630E1">
        <w:rPr>
          <w:rFonts w:ascii="Times New Roman" w:hAnsi="Times New Roman" w:cs="Times New Roman"/>
        </w:rPr>
        <w:t xml:space="preserve"> it may provide evidence that extended schooling time is supporting their ability to graduate</w:t>
      </w:r>
      <w:r w:rsidR="001B53D3">
        <w:rPr>
          <w:rFonts w:ascii="Times New Roman" w:hAnsi="Times New Roman" w:cs="Times New Roman"/>
        </w:rPr>
        <w:t xml:space="preserve"> and </w:t>
      </w:r>
      <w:r w:rsidR="00A4493B">
        <w:rPr>
          <w:rFonts w:ascii="Times New Roman" w:hAnsi="Times New Roman" w:cs="Times New Roman"/>
        </w:rPr>
        <w:t xml:space="preserve">also </w:t>
      </w:r>
      <w:r w:rsidR="001B53D3">
        <w:rPr>
          <w:rFonts w:ascii="Times New Roman" w:hAnsi="Times New Roman" w:cs="Times New Roman"/>
        </w:rPr>
        <w:t>that some work could be done to ensure these students are able to graduate on time with their peers</w:t>
      </w:r>
      <w:r w:rsidR="00A4493B">
        <w:rPr>
          <w:rFonts w:ascii="Times New Roman" w:hAnsi="Times New Roman" w:cs="Times New Roman"/>
        </w:rPr>
        <w:t xml:space="preserve"> to minimize the need for extended schooling.</w:t>
      </w:r>
      <w:r w:rsidR="00FA36D3">
        <w:rPr>
          <w:rFonts w:ascii="Times New Roman" w:hAnsi="Times New Roman" w:cs="Times New Roman"/>
        </w:rPr>
        <w:t xml:space="preserve"> This work is especially important given this variable was one of the top </w:t>
      </w:r>
      <w:r w:rsidR="006D2A4C">
        <w:rPr>
          <w:rFonts w:ascii="Times New Roman" w:hAnsi="Times New Roman" w:cs="Times New Roman"/>
        </w:rPr>
        <w:t xml:space="preserve">two </w:t>
      </w:r>
      <w:r w:rsidR="00FA36D3">
        <w:rPr>
          <w:rFonts w:ascii="Times New Roman" w:hAnsi="Times New Roman" w:cs="Times New Roman"/>
        </w:rPr>
        <w:t>predictors</w:t>
      </w:r>
      <w:r w:rsidR="006D2A4C">
        <w:rPr>
          <w:rFonts w:ascii="Times New Roman" w:hAnsi="Times New Roman" w:cs="Times New Roman"/>
        </w:rPr>
        <w:t xml:space="preserve"> with much greater importance than </w:t>
      </w:r>
      <w:r w:rsidR="00465F00">
        <w:rPr>
          <w:rFonts w:ascii="Times New Roman" w:hAnsi="Times New Roman" w:cs="Times New Roman"/>
        </w:rPr>
        <w:t>some of the other predictors in the top ten</w:t>
      </w:r>
      <w:r w:rsidR="006D2A4C">
        <w:rPr>
          <w:rFonts w:ascii="Times New Roman" w:hAnsi="Times New Roman" w:cs="Times New Roman"/>
        </w:rPr>
        <w:t>.</w:t>
      </w:r>
    </w:p>
    <w:p w14:paraId="40EF9142" w14:textId="0354097D" w:rsidR="00A4493B" w:rsidRDefault="00A4493B" w:rsidP="00BF0053">
      <w:pPr>
        <w:spacing w:line="480" w:lineRule="auto"/>
        <w:rPr>
          <w:rFonts w:ascii="Times New Roman" w:hAnsi="Times New Roman" w:cs="Times New Roman"/>
        </w:rPr>
      </w:pPr>
      <w:r>
        <w:rPr>
          <w:rFonts w:ascii="Times New Roman" w:hAnsi="Times New Roman" w:cs="Times New Roman"/>
        </w:rPr>
        <w:tab/>
        <w:t xml:space="preserve">Finally, the remaining predictors were related to parents’ occupation and </w:t>
      </w:r>
      <w:r w:rsidR="00997792">
        <w:rPr>
          <w:rFonts w:ascii="Times New Roman" w:hAnsi="Times New Roman" w:cs="Times New Roman"/>
        </w:rPr>
        <w:t xml:space="preserve">the ethnicity of the student’s science teacher, illuminating areas of further study. First, whether the mother or </w:t>
      </w:r>
      <w:r w:rsidR="00997792">
        <w:rPr>
          <w:rFonts w:ascii="Times New Roman" w:hAnsi="Times New Roman" w:cs="Times New Roman"/>
        </w:rPr>
        <w:lastRenderedPageBreak/>
        <w:t xml:space="preserve">female guardian’s most recent occupation was in the military </w:t>
      </w:r>
      <w:r w:rsidR="00CE7EC7">
        <w:rPr>
          <w:rFonts w:ascii="Times New Roman" w:hAnsi="Times New Roman" w:cs="Times New Roman"/>
        </w:rPr>
        <w:t>had an</w:t>
      </w:r>
      <w:r w:rsidR="0079696D">
        <w:rPr>
          <w:rFonts w:ascii="Times New Roman" w:hAnsi="Times New Roman" w:cs="Times New Roman"/>
        </w:rPr>
        <w:t xml:space="preserve"> impact on predicting graduation. This may be due not necessarily to the occupation itself, but to the services and schooling provided as a result. It may be the case that these students were enrolled in schools operated by the U.S. military which may operate si</w:t>
      </w:r>
      <w:r w:rsidR="008B54FB">
        <w:rPr>
          <w:rFonts w:ascii="Times New Roman" w:hAnsi="Times New Roman" w:cs="Times New Roman"/>
        </w:rPr>
        <w:t xml:space="preserve">gnificantly differently than the typical U.S. public school. Additionally, U.S. military benefits may ensure that these students </w:t>
      </w:r>
      <w:r w:rsidR="006B4ED5">
        <w:rPr>
          <w:rFonts w:ascii="Times New Roman" w:hAnsi="Times New Roman" w:cs="Times New Roman"/>
        </w:rPr>
        <w:t xml:space="preserve">are part of a higher socioeconomic class and </w:t>
      </w:r>
      <w:r w:rsidR="008B54FB">
        <w:rPr>
          <w:rFonts w:ascii="Times New Roman" w:hAnsi="Times New Roman" w:cs="Times New Roman"/>
        </w:rPr>
        <w:t xml:space="preserve">have access to </w:t>
      </w:r>
      <w:r w:rsidR="006B4ED5">
        <w:rPr>
          <w:rFonts w:ascii="Times New Roman" w:hAnsi="Times New Roman" w:cs="Times New Roman"/>
        </w:rPr>
        <w:t xml:space="preserve">more stable environments. Further study on the sample may </w:t>
      </w:r>
      <w:r w:rsidR="00753D21">
        <w:rPr>
          <w:rFonts w:ascii="Times New Roman" w:hAnsi="Times New Roman" w:cs="Times New Roman"/>
        </w:rPr>
        <w:t>illuminate differences that are adaptable to the larger U.S. public education sector.</w:t>
      </w:r>
    </w:p>
    <w:p w14:paraId="2A0DD761" w14:textId="00ED54C5" w:rsidR="00753D21" w:rsidRPr="0048032E" w:rsidRDefault="00753D21" w:rsidP="00BF0053">
      <w:pPr>
        <w:spacing w:line="480" w:lineRule="auto"/>
        <w:rPr>
          <w:rFonts w:ascii="Times New Roman" w:hAnsi="Times New Roman" w:cs="Times New Roman"/>
        </w:rPr>
      </w:pPr>
      <w:r>
        <w:rPr>
          <w:rFonts w:ascii="Times New Roman" w:hAnsi="Times New Roman" w:cs="Times New Roman"/>
        </w:rPr>
        <w:tab/>
        <w:t xml:space="preserve">Secondly, </w:t>
      </w:r>
      <w:r w:rsidR="00420B45">
        <w:rPr>
          <w:rFonts w:ascii="Times New Roman" w:hAnsi="Times New Roman" w:cs="Times New Roman"/>
        </w:rPr>
        <w:t>whether the father or male guardian’s most recent occupation was in an unspecified sub-domain of STEM also attributed to predicting graduation. I</w:t>
      </w:r>
      <w:r w:rsidR="00166B68">
        <w:rPr>
          <w:rFonts w:ascii="Times New Roman" w:hAnsi="Times New Roman" w:cs="Times New Roman"/>
        </w:rPr>
        <w:t xml:space="preserve">n addition to further analyzing the sample to understand why this is the case, it may also be interesting to investigate whether </w:t>
      </w:r>
      <w:r w:rsidR="00F03C75">
        <w:rPr>
          <w:rFonts w:ascii="Times New Roman" w:hAnsi="Times New Roman" w:cs="Times New Roman"/>
        </w:rPr>
        <w:t>occupation correlated with other STEM-related outcomes, for example, if students were more likely to enroll in certain courses or to pursue a STEM degree or career.</w:t>
      </w:r>
      <w:r w:rsidR="000F6E60">
        <w:rPr>
          <w:rFonts w:ascii="Times New Roman" w:hAnsi="Times New Roman" w:cs="Times New Roman"/>
        </w:rPr>
        <w:t xml:space="preserve"> Finally, the ethnicity of the student’s science teacher, and specifically whether they identified as Latinx, </w:t>
      </w:r>
      <w:r w:rsidR="00C963B5">
        <w:rPr>
          <w:rFonts w:ascii="Times New Roman" w:hAnsi="Times New Roman" w:cs="Times New Roman"/>
        </w:rPr>
        <w:t xml:space="preserve">also impacted predicting graduation. </w:t>
      </w:r>
      <w:r w:rsidR="004A7584">
        <w:rPr>
          <w:rFonts w:ascii="Times New Roman" w:hAnsi="Times New Roman" w:cs="Times New Roman"/>
        </w:rPr>
        <w:t>Again, it may be worth further investigating which students this most impacted</w:t>
      </w:r>
      <w:r w:rsidR="00DA5520">
        <w:rPr>
          <w:rFonts w:ascii="Times New Roman" w:hAnsi="Times New Roman" w:cs="Times New Roman"/>
        </w:rPr>
        <w:t xml:space="preserve"> to draw inferences and potential policy recommendations. Though speculative, it may be the case that dimensions of racial matching, where students per</w:t>
      </w:r>
      <w:r w:rsidR="00B95444">
        <w:rPr>
          <w:rFonts w:ascii="Times New Roman" w:hAnsi="Times New Roman" w:cs="Times New Roman"/>
        </w:rPr>
        <w:t xml:space="preserve">form better in school when the instructional </w:t>
      </w:r>
      <w:proofErr w:type="gramStart"/>
      <w:r w:rsidR="00B95444">
        <w:rPr>
          <w:rFonts w:ascii="Times New Roman" w:hAnsi="Times New Roman" w:cs="Times New Roman"/>
        </w:rPr>
        <w:t>staff</w:t>
      </w:r>
      <w:proofErr w:type="gramEnd"/>
      <w:r w:rsidR="00B95444">
        <w:rPr>
          <w:rFonts w:ascii="Times New Roman" w:hAnsi="Times New Roman" w:cs="Times New Roman"/>
        </w:rPr>
        <w:t xml:space="preserve"> they interact with is from the same racial or ethnic background as them, are at play or </w:t>
      </w:r>
      <w:r w:rsidR="009823CE">
        <w:rPr>
          <w:rFonts w:ascii="Times New Roman" w:hAnsi="Times New Roman" w:cs="Times New Roman"/>
        </w:rPr>
        <w:t>could potentially support theories that a racially diverse teacher population contributes to higher student achievement and graduation outcomes, particularly for students of color.</w:t>
      </w:r>
    </w:p>
    <w:p w14:paraId="2FD1EA7F" w14:textId="00776315" w:rsidR="00A73C44" w:rsidRDefault="00E763D2" w:rsidP="00FC7322">
      <w:pPr>
        <w:spacing w:line="480" w:lineRule="auto"/>
        <w:jc w:val="center"/>
        <w:rPr>
          <w:rFonts w:ascii="Times New Roman" w:hAnsi="Times New Roman" w:cs="Times New Roman"/>
          <w:b/>
          <w:bCs/>
        </w:rPr>
      </w:pPr>
      <w:r>
        <w:rPr>
          <w:rFonts w:ascii="Times New Roman" w:hAnsi="Times New Roman" w:cs="Times New Roman"/>
          <w:b/>
          <w:bCs/>
        </w:rPr>
        <w:t>Conclusion</w:t>
      </w:r>
    </w:p>
    <w:p w14:paraId="328D8C3F" w14:textId="7CB04834" w:rsidR="000D04C4" w:rsidRPr="000D04C4" w:rsidRDefault="00C254D1" w:rsidP="000D04C4">
      <w:pPr>
        <w:spacing w:line="480" w:lineRule="auto"/>
        <w:rPr>
          <w:rFonts w:ascii="Times New Roman" w:hAnsi="Times New Roman" w:cs="Times New Roman"/>
        </w:rPr>
      </w:pPr>
      <w:r>
        <w:rPr>
          <w:rFonts w:ascii="Times New Roman" w:hAnsi="Times New Roman" w:cs="Times New Roman"/>
        </w:rPr>
        <w:tab/>
        <w:t xml:space="preserve">I used machine learning to compare the predictive power of classification models against a traditional logistic regression model. The machine learning algorithms outperformed the </w:t>
      </w:r>
      <w:r>
        <w:rPr>
          <w:rFonts w:ascii="Times New Roman" w:hAnsi="Times New Roman" w:cs="Times New Roman"/>
        </w:rPr>
        <w:lastRenderedPageBreak/>
        <w:t xml:space="preserve">traditional logistic regression model, and the classification model with a ridge penalty </w:t>
      </w:r>
      <w:r w:rsidR="007E37CC">
        <w:rPr>
          <w:rFonts w:ascii="Times New Roman" w:hAnsi="Times New Roman" w:cs="Times New Roman"/>
        </w:rPr>
        <w:t>held the most predictive power. Th</w:t>
      </w:r>
      <w:r w:rsidR="00E763D2">
        <w:rPr>
          <w:rFonts w:ascii="Times New Roman" w:hAnsi="Times New Roman" w:cs="Times New Roman"/>
        </w:rPr>
        <w:t>e extracted top predictors from the</w:t>
      </w:r>
      <w:r w:rsidR="007E37CC">
        <w:rPr>
          <w:rFonts w:ascii="Times New Roman" w:hAnsi="Times New Roman" w:cs="Times New Roman"/>
        </w:rPr>
        <w:t xml:space="preserve"> ridge</w:t>
      </w:r>
      <w:r w:rsidR="000D04C4">
        <w:rPr>
          <w:rFonts w:ascii="Times New Roman" w:hAnsi="Times New Roman" w:cs="Times New Roman"/>
        </w:rPr>
        <w:t xml:space="preserve"> model suggested the importance of coursework, or rather, the lack of certain coursework on a student’s transcript</w:t>
      </w:r>
      <w:r w:rsidR="00CC7604">
        <w:rPr>
          <w:rFonts w:ascii="Times New Roman" w:hAnsi="Times New Roman" w:cs="Times New Roman"/>
        </w:rPr>
        <w:t>, as a critical indicator for graduation.</w:t>
      </w:r>
      <w:r w:rsidR="00465F00">
        <w:rPr>
          <w:rFonts w:ascii="Times New Roman" w:hAnsi="Times New Roman" w:cs="Times New Roman"/>
        </w:rPr>
        <w:t xml:space="preserve"> Additionally, the model revealed new potential areas of study to </w:t>
      </w:r>
      <w:r w:rsidR="00AB344E">
        <w:rPr>
          <w:rFonts w:ascii="Times New Roman" w:hAnsi="Times New Roman" w:cs="Times New Roman"/>
        </w:rPr>
        <w:t xml:space="preserve">investigate potential practices or policies that may support high school graduation, including extended learning time, the racial diversity of </w:t>
      </w:r>
      <w:r w:rsidR="00102177">
        <w:rPr>
          <w:rFonts w:ascii="Times New Roman" w:hAnsi="Times New Roman" w:cs="Times New Roman"/>
        </w:rPr>
        <w:t>instructional staff (</w:t>
      </w:r>
      <w:proofErr w:type="gramStart"/>
      <w:r w:rsidR="00102177">
        <w:rPr>
          <w:rFonts w:ascii="Times New Roman" w:hAnsi="Times New Roman" w:cs="Times New Roman"/>
        </w:rPr>
        <w:t>and in particular, science</w:t>
      </w:r>
      <w:proofErr w:type="gramEnd"/>
      <w:r w:rsidR="00102177">
        <w:rPr>
          <w:rFonts w:ascii="Times New Roman" w:hAnsi="Times New Roman" w:cs="Times New Roman"/>
        </w:rPr>
        <w:t xml:space="preserve"> teachers), and increasing access to core content</w:t>
      </w:r>
      <w:r w:rsidR="007807C7">
        <w:rPr>
          <w:rFonts w:ascii="Times New Roman" w:hAnsi="Times New Roman" w:cs="Times New Roman"/>
        </w:rPr>
        <w:t xml:space="preserve"> and advanced coursework. This exploratory paper details the process for how a machine learning algorithm can be used to identify potential research questions, areas of study, and variables for further investigation from a large dataset that may otherwise be </w:t>
      </w:r>
      <w:r w:rsidR="002E1B29">
        <w:rPr>
          <w:rFonts w:ascii="Times New Roman" w:hAnsi="Times New Roman" w:cs="Times New Roman"/>
        </w:rPr>
        <w:t>difficult to tackle and specify models for.</w:t>
      </w:r>
      <w:r w:rsidR="005148D6">
        <w:rPr>
          <w:rFonts w:ascii="Times New Roman" w:hAnsi="Times New Roman" w:cs="Times New Roman"/>
        </w:rPr>
        <w:t xml:space="preserve"> This may be </w:t>
      </w:r>
      <w:r w:rsidR="003378E3">
        <w:rPr>
          <w:rFonts w:ascii="Times New Roman" w:hAnsi="Times New Roman" w:cs="Times New Roman"/>
        </w:rPr>
        <w:t xml:space="preserve">an </w:t>
      </w:r>
      <w:r w:rsidR="005148D6">
        <w:rPr>
          <w:rFonts w:ascii="Times New Roman" w:hAnsi="Times New Roman" w:cs="Times New Roman"/>
        </w:rPr>
        <w:t>especially useful</w:t>
      </w:r>
      <w:r w:rsidR="003378E3">
        <w:rPr>
          <w:rFonts w:ascii="Times New Roman" w:hAnsi="Times New Roman" w:cs="Times New Roman"/>
        </w:rPr>
        <w:t xml:space="preserve"> process</w:t>
      </w:r>
      <w:r w:rsidR="005148D6">
        <w:rPr>
          <w:rFonts w:ascii="Times New Roman" w:hAnsi="Times New Roman" w:cs="Times New Roman"/>
        </w:rPr>
        <w:t xml:space="preserve"> </w:t>
      </w:r>
      <w:r w:rsidR="003378E3">
        <w:rPr>
          <w:rFonts w:ascii="Times New Roman" w:hAnsi="Times New Roman" w:cs="Times New Roman"/>
        </w:rPr>
        <w:t>for</w:t>
      </w:r>
      <w:r w:rsidR="005148D6">
        <w:rPr>
          <w:rFonts w:ascii="Times New Roman" w:hAnsi="Times New Roman" w:cs="Times New Roman"/>
        </w:rPr>
        <w:t xml:space="preserve"> graduate students </w:t>
      </w:r>
      <w:r w:rsidR="0034492E">
        <w:rPr>
          <w:rFonts w:ascii="Times New Roman" w:hAnsi="Times New Roman" w:cs="Times New Roman"/>
        </w:rPr>
        <w:t>learning to use data science to inform education research</w:t>
      </w:r>
      <w:r w:rsidR="003378E3">
        <w:rPr>
          <w:rFonts w:ascii="Times New Roman" w:hAnsi="Times New Roman" w:cs="Times New Roman"/>
        </w:rPr>
        <w:t xml:space="preserve"> and are thus working with large-scale datasets.</w:t>
      </w:r>
    </w:p>
    <w:sectPr w:rsidR="000D04C4" w:rsidRPr="000D04C4">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0375" w14:textId="77777777" w:rsidR="008D7270" w:rsidRDefault="008D7270" w:rsidP="008D7270">
      <w:r>
        <w:separator/>
      </w:r>
    </w:p>
  </w:endnote>
  <w:endnote w:type="continuationSeparator" w:id="0">
    <w:p w14:paraId="745E0403" w14:textId="77777777" w:rsidR="008D7270" w:rsidRDefault="008D7270" w:rsidP="008D7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8233" w14:textId="77777777" w:rsidR="008D7270" w:rsidRDefault="008D7270" w:rsidP="008D7270">
      <w:r>
        <w:separator/>
      </w:r>
    </w:p>
  </w:footnote>
  <w:footnote w:type="continuationSeparator" w:id="0">
    <w:p w14:paraId="12B7EBD6" w14:textId="77777777" w:rsidR="008D7270" w:rsidRDefault="008D7270" w:rsidP="008D7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2212143"/>
      <w:docPartObj>
        <w:docPartGallery w:val="Page Numbers (Top of Page)"/>
        <w:docPartUnique/>
      </w:docPartObj>
    </w:sdtPr>
    <w:sdtContent>
      <w:p w14:paraId="3F81335B" w14:textId="2FC40F6A" w:rsidR="008D7270" w:rsidRDefault="008D7270" w:rsidP="005448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A29D80" w14:textId="77777777" w:rsidR="008D7270" w:rsidRDefault="008D7270" w:rsidP="008D72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90971374"/>
      <w:docPartObj>
        <w:docPartGallery w:val="Page Numbers (Top of Page)"/>
        <w:docPartUnique/>
      </w:docPartObj>
    </w:sdtPr>
    <w:sdtContent>
      <w:p w14:paraId="1741DDCA" w14:textId="2DF85D6A" w:rsidR="008D7270" w:rsidRPr="008D7270" w:rsidRDefault="008D7270" w:rsidP="005448FA">
        <w:pPr>
          <w:pStyle w:val="Header"/>
          <w:framePr w:wrap="none" w:vAnchor="text" w:hAnchor="margin" w:xAlign="right" w:y="1"/>
          <w:rPr>
            <w:rStyle w:val="PageNumber"/>
            <w:rFonts w:ascii="Times New Roman" w:hAnsi="Times New Roman" w:cs="Times New Roman"/>
          </w:rPr>
        </w:pPr>
        <w:r w:rsidRPr="008D7270">
          <w:rPr>
            <w:rStyle w:val="PageNumber"/>
            <w:rFonts w:ascii="Times New Roman" w:hAnsi="Times New Roman" w:cs="Times New Roman"/>
          </w:rPr>
          <w:fldChar w:fldCharType="begin"/>
        </w:r>
        <w:r w:rsidRPr="008D7270">
          <w:rPr>
            <w:rStyle w:val="PageNumber"/>
            <w:rFonts w:ascii="Times New Roman" w:hAnsi="Times New Roman" w:cs="Times New Roman"/>
          </w:rPr>
          <w:instrText xml:space="preserve"> PAGE </w:instrText>
        </w:r>
        <w:r w:rsidRPr="008D7270">
          <w:rPr>
            <w:rStyle w:val="PageNumber"/>
            <w:rFonts w:ascii="Times New Roman" w:hAnsi="Times New Roman" w:cs="Times New Roman"/>
          </w:rPr>
          <w:fldChar w:fldCharType="separate"/>
        </w:r>
        <w:r w:rsidRPr="008D7270">
          <w:rPr>
            <w:rStyle w:val="PageNumber"/>
            <w:rFonts w:ascii="Times New Roman" w:hAnsi="Times New Roman" w:cs="Times New Roman"/>
            <w:noProof/>
          </w:rPr>
          <w:t>1</w:t>
        </w:r>
        <w:r w:rsidRPr="008D7270">
          <w:rPr>
            <w:rStyle w:val="PageNumber"/>
            <w:rFonts w:ascii="Times New Roman" w:hAnsi="Times New Roman" w:cs="Times New Roman"/>
          </w:rPr>
          <w:fldChar w:fldCharType="end"/>
        </w:r>
      </w:p>
    </w:sdtContent>
  </w:sdt>
  <w:p w14:paraId="22EA72C6" w14:textId="77777777" w:rsidR="008D7270" w:rsidRDefault="008D7270" w:rsidP="008D727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E5633"/>
    <w:multiLevelType w:val="hybridMultilevel"/>
    <w:tmpl w:val="A81CD422"/>
    <w:lvl w:ilvl="0" w:tplc="7AE07144">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596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22"/>
    <w:rsid w:val="000000B6"/>
    <w:rsid w:val="00052DC0"/>
    <w:rsid w:val="0007564A"/>
    <w:rsid w:val="00091EFC"/>
    <w:rsid w:val="000951D1"/>
    <w:rsid w:val="000C4BEE"/>
    <w:rsid w:val="000D04C4"/>
    <w:rsid w:val="000F6E60"/>
    <w:rsid w:val="00102177"/>
    <w:rsid w:val="00133C64"/>
    <w:rsid w:val="001371D9"/>
    <w:rsid w:val="00142718"/>
    <w:rsid w:val="001627B1"/>
    <w:rsid w:val="001630E1"/>
    <w:rsid w:val="00166B68"/>
    <w:rsid w:val="00180091"/>
    <w:rsid w:val="001839B4"/>
    <w:rsid w:val="0019326F"/>
    <w:rsid w:val="00193286"/>
    <w:rsid w:val="00193965"/>
    <w:rsid w:val="001A54FB"/>
    <w:rsid w:val="001B53D3"/>
    <w:rsid w:val="002130E1"/>
    <w:rsid w:val="00233C0A"/>
    <w:rsid w:val="0024505B"/>
    <w:rsid w:val="00246692"/>
    <w:rsid w:val="0025372C"/>
    <w:rsid w:val="002542A6"/>
    <w:rsid w:val="002B2BDE"/>
    <w:rsid w:val="002E1B29"/>
    <w:rsid w:val="002E2C6E"/>
    <w:rsid w:val="00311B83"/>
    <w:rsid w:val="00322465"/>
    <w:rsid w:val="003378E3"/>
    <w:rsid w:val="0034492E"/>
    <w:rsid w:val="00365D97"/>
    <w:rsid w:val="003677F5"/>
    <w:rsid w:val="0037395E"/>
    <w:rsid w:val="003744F7"/>
    <w:rsid w:val="00396E27"/>
    <w:rsid w:val="003B34F3"/>
    <w:rsid w:val="003E58FE"/>
    <w:rsid w:val="003F19F8"/>
    <w:rsid w:val="00411B7E"/>
    <w:rsid w:val="00420B45"/>
    <w:rsid w:val="00425DE6"/>
    <w:rsid w:val="004323F3"/>
    <w:rsid w:val="004357AF"/>
    <w:rsid w:val="004405F5"/>
    <w:rsid w:val="00442A67"/>
    <w:rsid w:val="004649D6"/>
    <w:rsid w:val="00465F00"/>
    <w:rsid w:val="0048032E"/>
    <w:rsid w:val="0049686A"/>
    <w:rsid w:val="004A7584"/>
    <w:rsid w:val="005148D6"/>
    <w:rsid w:val="005202F1"/>
    <w:rsid w:val="00520EE5"/>
    <w:rsid w:val="0052454C"/>
    <w:rsid w:val="00536A51"/>
    <w:rsid w:val="005418F9"/>
    <w:rsid w:val="005D5932"/>
    <w:rsid w:val="00614905"/>
    <w:rsid w:val="006300ED"/>
    <w:rsid w:val="00636097"/>
    <w:rsid w:val="006458AB"/>
    <w:rsid w:val="006711DA"/>
    <w:rsid w:val="0067329E"/>
    <w:rsid w:val="006B4ED5"/>
    <w:rsid w:val="006D2A4C"/>
    <w:rsid w:val="006D6D6C"/>
    <w:rsid w:val="006E3F2B"/>
    <w:rsid w:val="006F4C22"/>
    <w:rsid w:val="00704B11"/>
    <w:rsid w:val="00730F6C"/>
    <w:rsid w:val="00740EBE"/>
    <w:rsid w:val="007443A3"/>
    <w:rsid w:val="00753D21"/>
    <w:rsid w:val="007807C7"/>
    <w:rsid w:val="0079696D"/>
    <w:rsid w:val="007A7421"/>
    <w:rsid w:val="007B08ED"/>
    <w:rsid w:val="007B2E6C"/>
    <w:rsid w:val="007D526C"/>
    <w:rsid w:val="007E37CC"/>
    <w:rsid w:val="007F4711"/>
    <w:rsid w:val="00805418"/>
    <w:rsid w:val="00820507"/>
    <w:rsid w:val="0083612E"/>
    <w:rsid w:val="008538AF"/>
    <w:rsid w:val="0087406C"/>
    <w:rsid w:val="00876E4E"/>
    <w:rsid w:val="008B54FB"/>
    <w:rsid w:val="008C586B"/>
    <w:rsid w:val="008D0A54"/>
    <w:rsid w:val="008D7270"/>
    <w:rsid w:val="008E22D9"/>
    <w:rsid w:val="008F4FA3"/>
    <w:rsid w:val="00934DD2"/>
    <w:rsid w:val="00946FE0"/>
    <w:rsid w:val="009557AC"/>
    <w:rsid w:val="00957BA9"/>
    <w:rsid w:val="00960F56"/>
    <w:rsid w:val="009639F2"/>
    <w:rsid w:val="009823CE"/>
    <w:rsid w:val="00984CD2"/>
    <w:rsid w:val="00997792"/>
    <w:rsid w:val="009C74F1"/>
    <w:rsid w:val="009D68FD"/>
    <w:rsid w:val="009F77AF"/>
    <w:rsid w:val="00A0486A"/>
    <w:rsid w:val="00A07AE0"/>
    <w:rsid w:val="00A1301E"/>
    <w:rsid w:val="00A22A94"/>
    <w:rsid w:val="00A4493B"/>
    <w:rsid w:val="00A73C44"/>
    <w:rsid w:val="00A90C99"/>
    <w:rsid w:val="00AB344E"/>
    <w:rsid w:val="00AC55E5"/>
    <w:rsid w:val="00AC628C"/>
    <w:rsid w:val="00AE17FF"/>
    <w:rsid w:val="00AE382C"/>
    <w:rsid w:val="00AF73E7"/>
    <w:rsid w:val="00B02DD7"/>
    <w:rsid w:val="00B121EA"/>
    <w:rsid w:val="00B301D6"/>
    <w:rsid w:val="00B61710"/>
    <w:rsid w:val="00B86BAA"/>
    <w:rsid w:val="00B95444"/>
    <w:rsid w:val="00B9638E"/>
    <w:rsid w:val="00B96F05"/>
    <w:rsid w:val="00BC4530"/>
    <w:rsid w:val="00BD31D0"/>
    <w:rsid w:val="00BE50E2"/>
    <w:rsid w:val="00BF0053"/>
    <w:rsid w:val="00BF2955"/>
    <w:rsid w:val="00BF6ABC"/>
    <w:rsid w:val="00C13B48"/>
    <w:rsid w:val="00C13BE3"/>
    <w:rsid w:val="00C254D1"/>
    <w:rsid w:val="00C364A8"/>
    <w:rsid w:val="00C8006A"/>
    <w:rsid w:val="00C963B5"/>
    <w:rsid w:val="00C97FFC"/>
    <w:rsid w:val="00CA4AB2"/>
    <w:rsid w:val="00CC7604"/>
    <w:rsid w:val="00CE7EC7"/>
    <w:rsid w:val="00D02A38"/>
    <w:rsid w:val="00D0328E"/>
    <w:rsid w:val="00D03A3D"/>
    <w:rsid w:val="00D329CF"/>
    <w:rsid w:val="00D47B70"/>
    <w:rsid w:val="00D54B9F"/>
    <w:rsid w:val="00D67CA9"/>
    <w:rsid w:val="00D86709"/>
    <w:rsid w:val="00D87CB0"/>
    <w:rsid w:val="00D91A59"/>
    <w:rsid w:val="00DA23EF"/>
    <w:rsid w:val="00DA5520"/>
    <w:rsid w:val="00DB2FC9"/>
    <w:rsid w:val="00DC310E"/>
    <w:rsid w:val="00DC7733"/>
    <w:rsid w:val="00DC7CF0"/>
    <w:rsid w:val="00DE2D08"/>
    <w:rsid w:val="00DF7A8F"/>
    <w:rsid w:val="00E1589C"/>
    <w:rsid w:val="00E22D76"/>
    <w:rsid w:val="00E25442"/>
    <w:rsid w:val="00E25DBA"/>
    <w:rsid w:val="00E60295"/>
    <w:rsid w:val="00E70382"/>
    <w:rsid w:val="00E763D2"/>
    <w:rsid w:val="00E76C16"/>
    <w:rsid w:val="00EA51E7"/>
    <w:rsid w:val="00EA7B30"/>
    <w:rsid w:val="00EB6533"/>
    <w:rsid w:val="00EE6917"/>
    <w:rsid w:val="00F03C75"/>
    <w:rsid w:val="00F230B1"/>
    <w:rsid w:val="00F3231E"/>
    <w:rsid w:val="00F40D1D"/>
    <w:rsid w:val="00F51449"/>
    <w:rsid w:val="00F6051B"/>
    <w:rsid w:val="00F64A86"/>
    <w:rsid w:val="00F86900"/>
    <w:rsid w:val="00FA36D3"/>
    <w:rsid w:val="00FB5FD8"/>
    <w:rsid w:val="00FB7388"/>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673BD"/>
  <w15:chartTrackingRefBased/>
  <w15:docId w15:val="{1BBA8A28-49AD-B04C-8BDF-79C603B4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4F1"/>
    <w:pPr>
      <w:ind w:left="720"/>
      <w:contextualSpacing/>
    </w:pPr>
  </w:style>
  <w:style w:type="table" w:styleId="TableGrid">
    <w:name w:val="Table Grid"/>
    <w:basedOn w:val="TableNormal"/>
    <w:uiPriority w:val="39"/>
    <w:rsid w:val="00D32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70"/>
    <w:pPr>
      <w:tabs>
        <w:tab w:val="center" w:pos="4680"/>
        <w:tab w:val="right" w:pos="9360"/>
      </w:tabs>
    </w:pPr>
  </w:style>
  <w:style w:type="character" w:customStyle="1" w:styleId="HeaderChar">
    <w:name w:val="Header Char"/>
    <w:basedOn w:val="DefaultParagraphFont"/>
    <w:link w:val="Header"/>
    <w:uiPriority w:val="99"/>
    <w:rsid w:val="008D7270"/>
  </w:style>
  <w:style w:type="character" w:styleId="PageNumber">
    <w:name w:val="page number"/>
    <w:basedOn w:val="DefaultParagraphFont"/>
    <w:uiPriority w:val="99"/>
    <w:semiHidden/>
    <w:unhideWhenUsed/>
    <w:rsid w:val="008D7270"/>
  </w:style>
  <w:style w:type="paragraph" w:styleId="Footer">
    <w:name w:val="footer"/>
    <w:basedOn w:val="Normal"/>
    <w:link w:val="FooterChar"/>
    <w:uiPriority w:val="99"/>
    <w:unhideWhenUsed/>
    <w:rsid w:val="008D7270"/>
    <w:pPr>
      <w:tabs>
        <w:tab w:val="center" w:pos="4680"/>
        <w:tab w:val="right" w:pos="9360"/>
      </w:tabs>
    </w:pPr>
  </w:style>
  <w:style w:type="character" w:customStyle="1" w:styleId="FooterChar">
    <w:name w:val="Footer Char"/>
    <w:basedOn w:val="DefaultParagraphFont"/>
    <w:link w:val="Footer"/>
    <w:uiPriority w:val="99"/>
    <w:rsid w:val="008D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16</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Avelar</dc:creator>
  <cp:keywords/>
  <dc:description/>
  <cp:lastModifiedBy>Janette Avelar</cp:lastModifiedBy>
  <cp:revision>180</cp:revision>
  <dcterms:created xsi:type="dcterms:W3CDTF">2023-12-07T23:49:00Z</dcterms:created>
  <dcterms:modified xsi:type="dcterms:W3CDTF">2023-12-08T17:15:00Z</dcterms:modified>
</cp:coreProperties>
</file>