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 w:rsidRPr="006E7BDB">
        <w:rPr>
          <w:rFonts w:ascii="Times-Roman" w:hAnsi="Times-Roman" w:cs="Times-Roman"/>
          <w:b/>
          <w:sz w:val="24"/>
          <w:szCs w:val="24"/>
        </w:rPr>
        <w:t>Principe de la réassurance :</w:t>
      </w: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sz w:val="24"/>
          <w:szCs w:val="24"/>
        </w:rPr>
        <w:t xml:space="preserve">Le principe de la </w:t>
      </w:r>
      <w:r w:rsidRPr="006E7BDB">
        <w:rPr>
          <w:rFonts w:ascii="Times-Roman" w:hAnsi="Times-Roman" w:cs="Times-Roman"/>
          <w:b/>
          <w:sz w:val="24"/>
          <w:szCs w:val="24"/>
        </w:rPr>
        <w:t>réassurance</w:t>
      </w:r>
      <w:r w:rsidRPr="006E7BDB">
        <w:rPr>
          <w:rFonts w:ascii="Times-Roman" w:hAnsi="Times-Roman" w:cs="Times-Roman"/>
          <w:sz w:val="24"/>
          <w:szCs w:val="24"/>
        </w:rPr>
        <w:t xml:space="preserve"> est qu’une société d’assurances cède tout ou partie de son portefeuille, et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donc de son risque mais aussi de sa prime et des sinistres, auprès d’un ou plusieurs réassureurs.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 xml:space="preserve">La société d’assurances est alors appelée la </w:t>
      </w:r>
      <w:r w:rsidRPr="006E7BDB">
        <w:rPr>
          <w:rFonts w:ascii="Times-Roman" w:hAnsi="Times-Roman" w:cs="Times-Roman"/>
          <w:b/>
          <w:sz w:val="24"/>
          <w:szCs w:val="24"/>
        </w:rPr>
        <w:t>cédante</w:t>
      </w:r>
      <w:r w:rsidRPr="006E7BDB">
        <w:rPr>
          <w:rFonts w:ascii="Times-Roman" w:hAnsi="Times-Roman" w:cs="Times-Roman"/>
          <w:sz w:val="24"/>
          <w:szCs w:val="24"/>
        </w:rPr>
        <w:t xml:space="preserve"> car elle réalise une cession auprès d'un ou plusieurs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b/>
          <w:sz w:val="24"/>
          <w:szCs w:val="24"/>
        </w:rPr>
        <w:t>réassureurs</w:t>
      </w:r>
      <w:r w:rsidRPr="006E7BDB">
        <w:rPr>
          <w:rFonts w:ascii="Times-Roman" w:hAnsi="Times-Roman" w:cs="Times-Roman"/>
          <w:sz w:val="24"/>
          <w:szCs w:val="24"/>
        </w:rPr>
        <w:t>, ces derniers effectuant quant à eux une acceptation.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 xml:space="preserve">L’assurance et la Réassurance partagent la même finalité : </w:t>
      </w:r>
      <w:r w:rsidRPr="006E7BDB">
        <w:rPr>
          <w:rFonts w:ascii="Times-Roman" w:hAnsi="Times-Roman" w:cs="Times-Roman"/>
          <w:b/>
          <w:sz w:val="24"/>
          <w:szCs w:val="24"/>
        </w:rPr>
        <w:t>la mutualisation des risques</w:t>
      </w:r>
      <w:r w:rsidRPr="006E7BDB">
        <w:rPr>
          <w:rFonts w:ascii="Times-Roman" w:hAnsi="Times-Roman" w:cs="Times-Roman"/>
          <w:sz w:val="24"/>
          <w:szCs w:val="24"/>
        </w:rPr>
        <w:t>.</w:t>
      </w:r>
      <w:bookmarkStart w:id="0" w:name="_GoBack"/>
      <w:bookmarkEnd w:id="0"/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sz w:val="24"/>
          <w:szCs w:val="24"/>
        </w:rPr>
        <w:t>La réassurance rend donc plus homogène les communautés de risques conservées par l’assureur. Elle lui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permet de plus d’augmenter ses possibilités de souscription et facilite l’accès à de nouvelles branches ou à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de nouveaux risques encore mal connus.</w:t>
      </w: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sz w:val="24"/>
          <w:szCs w:val="24"/>
        </w:rPr>
        <w:t xml:space="preserve">Elle facilite aussi la </w:t>
      </w:r>
      <w:r w:rsidRPr="006E7BDB">
        <w:rPr>
          <w:rFonts w:ascii="Times-Roman" w:hAnsi="Times-Roman" w:cs="Times-Roman"/>
          <w:b/>
          <w:sz w:val="24"/>
          <w:szCs w:val="24"/>
        </w:rPr>
        <w:t xml:space="preserve">redistribution </w:t>
      </w:r>
      <w:r w:rsidRPr="006E7BDB">
        <w:rPr>
          <w:rFonts w:ascii="Times-Roman" w:hAnsi="Times-Roman" w:cs="Times-Roman"/>
          <w:sz w:val="24"/>
          <w:szCs w:val="24"/>
        </w:rPr>
        <w:t xml:space="preserve">et la </w:t>
      </w:r>
      <w:r w:rsidRPr="006E7BDB">
        <w:rPr>
          <w:rFonts w:ascii="Times-Roman" w:hAnsi="Times-Roman" w:cs="Times-Roman"/>
          <w:b/>
          <w:sz w:val="24"/>
          <w:szCs w:val="24"/>
        </w:rPr>
        <w:t>dispersion des risques</w:t>
      </w:r>
      <w:r w:rsidRPr="006E7BDB">
        <w:rPr>
          <w:rFonts w:ascii="Times-Roman" w:hAnsi="Times-Roman" w:cs="Times-Roman"/>
          <w:sz w:val="24"/>
          <w:szCs w:val="24"/>
        </w:rPr>
        <w:t xml:space="preserve"> importants tout en allégeant la trésorerie de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l’assureur dans le cas de sinistres ou d’événements de grande ampleur.</w:t>
      </w: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sz w:val="24"/>
          <w:szCs w:val="24"/>
        </w:rPr>
        <w:t>La réassurance aide finalement l’assureur à surveiller ses risques en lui permettant par exemple de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compenser les plus catastrophiques.</w:t>
      </w: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sz w:val="24"/>
          <w:szCs w:val="24"/>
        </w:rPr>
        <w:t>Les réassureurs couvrent en général des risques avec des garanties très importantes et éprouvent encore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plus que les assureurs le besoin d'atomiser leurs risques. Les réassureurs possèdent donc souvent un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portefeuille très international, éclaté sur de nombreux pays, et qui varie sur de nombreuses branches</w:t>
      </w:r>
      <w:r w:rsidRPr="006E7BDB">
        <w:rPr>
          <w:rFonts w:ascii="Times-Roman" w:hAnsi="Times-Roman" w:cs="Times-Roman"/>
          <w:sz w:val="24"/>
          <w:szCs w:val="24"/>
        </w:rPr>
        <w:t>.</w:t>
      </w: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sz w:val="24"/>
          <w:szCs w:val="24"/>
        </w:rPr>
        <w:t>Une seule cédante, avec éventuellement ses filiales, peut être comprise sur un même programme de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réassurance.</w:t>
      </w: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sz w:val="24"/>
          <w:szCs w:val="24"/>
        </w:rPr>
        <w:t>De 4 à 10 réassureurs (parfois plus de 30) gèrent généralement le dossier.</w:t>
      </w: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b/>
          <w:sz w:val="24"/>
          <w:szCs w:val="24"/>
        </w:rPr>
        <w:t>Le réassureur qui a la plus grande part de la cession totale</w:t>
      </w:r>
      <w:r w:rsidRPr="006E7BDB">
        <w:rPr>
          <w:rFonts w:ascii="Times-Roman" w:hAnsi="Times-Roman" w:cs="Times-Roman"/>
          <w:sz w:val="24"/>
          <w:szCs w:val="24"/>
        </w:rPr>
        <w:t xml:space="preserve"> est appelé le </w:t>
      </w:r>
      <w:r w:rsidRPr="006E7BDB">
        <w:rPr>
          <w:rFonts w:ascii="Times-Roman" w:hAnsi="Times-Roman" w:cs="Times-Roman"/>
          <w:b/>
          <w:sz w:val="24"/>
          <w:szCs w:val="24"/>
        </w:rPr>
        <w:t>réassureur apériteur</w:t>
      </w:r>
      <w:r w:rsidRPr="006E7BDB">
        <w:rPr>
          <w:rFonts w:ascii="Times-Roman" w:hAnsi="Times-Roman" w:cs="Times-Roman"/>
          <w:sz w:val="24"/>
          <w:szCs w:val="24"/>
        </w:rPr>
        <w:t xml:space="preserve"> : il peut jouir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de certains privilèges par rapport aux autres, et en général c'est uniquement avec lui que la cédante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discutera d'une éventuelle modification du contrat.</w:t>
      </w: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sz w:val="24"/>
          <w:szCs w:val="24"/>
        </w:rPr>
        <w:t>L</w:t>
      </w:r>
      <w:r w:rsidRPr="006E7BDB">
        <w:rPr>
          <w:rFonts w:ascii="Times-Roman" w:hAnsi="Times-Roman" w:cs="Times-Roman"/>
          <w:sz w:val="24"/>
          <w:szCs w:val="24"/>
        </w:rPr>
        <w:t>a réassurance connaît une activité très cyclique</w:t>
      </w:r>
      <w:r w:rsidRPr="006E7BDB">
        <w:rPr>
          <w:rFonts w:ascii="Times-Roman" w:hAnsi="Times-Roman" w:cs="Times-Roman"/>
          <w:sz w:val="24"/>
          <w:szCs w:val="24"/>
        </w:rPr>
        <w:t xml:space="preserve">. </w:t>
      </w:r>
      <w:r w:rsidRPr="006E7BDB">
        <w:rPr>
          <w:rFonts w:ascii="Times-Roman" w:hAnsi="Times-Roman" w:cs="Times-Roman"/>
          <w:b/>
          <w:sz w:val="24"/>
          <w:szCs w:val="24"/>
        </w:rPr>
        <w:t>La plupart des contrats ont une durée d'un an</w:t>
      </w:r>
      <w:r w:rsidRPr="006E7BDB">
        <w:rPr>
          <w:rFonts w:ascii="Times-Roman" w:hAnsi="Times-Roman" w:cs="Times-Roman"/>
          <w:sz w:val="24"/>
          <w:szCs w:val="24"/>
        </w:rPr>
        <w:t>. Chaque année, les contrats sont donc renouvelés durant une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b/>
          <w:sz w:val="24"/>
          <w:szCs w:val="24"/>
        </w:rPr>
        <w:t>période dite de renouvellement</w:t>
      </w:r>
      <w:r w:rsidRPr="006E7BDB">
        <w:rPr>
          <w:rFonts w:ascii="Times-Roman" w:hAnsi="Times-Roman" w:cs="Times-Roman"/>
          <w:sz w:val="24"/>
          <w:szCs w:val="24"/>
        </w:rPr>
        <w:t xml:space="preserve"> qui marque traditionnellement le pic d'activité chez le réassureur.</w:t>
      </w: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sz w:val="24"/>
          <w:szCs w:val="24"/>
        </w:rPr>
        <w:t xml:space="preserve">Les deux principales catégories de couverture en réassurance sont </w:t>
      </w:r>
      <w:r w:rsidRPr="006E7BDB">
        <w:rPr>
          <w:rFonts w:ascii="Times-Roman" w:hAnsi="Times-Roman" w:cs="Times-Roman"/>
          <w:b/>
          <w:sz w:val="24"/>
          <w:szCs w:val="24"/>
        </w:rPr>
        <w:t>les traités</w:t>
      </w:r>
      <w:r w:rsidRPr="006E7BDB">
        <w:rPr>
          <w:rFonts w:ascii="Times-Roman" w:hAnsi="Times-Roman" w:cs="Times-Roman"/>
          <w:sz w:val="24"/>
          <w:szCs w:val="24"/>
        </w:rPr>
        <w:t xml:space="preserve"> et </w:t>
      </w:r>
      <w:r w:rsidRPr="006E7BDB">
        <w:rPr>
          <w:rFonts w:ascii="Times-Roman" w:hAnsi="Times-Roman" w:cs="Times-Roman"/>
          <w:b/>
          <w:sz w:val="24"/>
          <w:szCs w:val="24"/>
        </w:rPr>
        <w:t>les facultatives</w:t>
      </w:r>
      <w:r w:rsidR="006E7BDB">
        <w:rPr>
          <w:rFonts w:ascii="Times-Roman" w:hAnsi="Times-Roman" w:cs="Times-Roman"/>
          <w:sz w:val="24"/>
          <w:szCs w:val="24"/>
        </w:rPr>
        <w:t>.</w:t>
      </w: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b/>
          <w:sz w:val="24"/>
          <w:szCs w:val="24"/>
        </w:rPr>
        <w:t>Les traités</w:t>
      </w:r>
      <w:r w:rsidRPr="006E7BDB">
        <w:rPr>
          <w:rFonts w:ascii="Times-Roman" w:hAnsi="Times-Roman" w:cs="Times-Roman"/>
          <w:sz w:val="24"/>
          <w:szCs w:val="24"/>
        </w:rPr>
        <w:t>:</w:t>
      </w: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sz w:val="24"/>
          <w:szCs w:val="24"/>
        </w:rPr>
        <w:t>Dans le cadre d’un traité, la cédante est obligée contractuellement de céder et le réassureur d’assumer une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 xml:space="preserve">part bien précise des risques assurés par la cédante. </w:t>
      </w:r>
    </w:p>
    <w:p w:rsidR="00E227D4" w:rsidRPr="006E7BDB" w:rsidRDefault="00E227D4" w:rsidP="00E227D4">
      <w:pPr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sz w:val="24"/>
          <w:szCs w:val="24"/>
        </w:rPr>
        <w:t>Dans ce cas, les réassureurs n’évaluent pas séparément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 xml:space="preserve">chacun des </w:t>
      </w:r>
      <w:r w:rsidRPr="006E7BDB">
        <w:rPr>
          <w:rFonts w:ascii="Times-Roman" w:hAnsi="Times-Roman" w:cs="Times-Roman"/>
          <w:sz w:val="24"/>
          <w:szCs w:val="24"/>
        </w:rPr>
        <w:t>risques couverts par le traité.</w:t>
      </w:r>
      <w:r w:rsidRPr="006E7BDB">
        <w:rPr>
          <w:rFonts w:ascii="Times-Roman" w:hAnsi="Times-Roman" w:cs="Times-Roman"/>
          <w:sz w:val="24"/>
          <w:szCs w:val="24"/>
        </w:rPr>
        <w:br/>
      </w:r>
      <w:r w:rsidRPr="006E7BDB">
        <w:rPr>
          <w:rFonts w:ascii="Times-Roman" w:hAnsi="Times-Roman" w:cs="Times-Roman"/>
          <w:sz w:val="24"/>
          <w:szCs w:val="24"/>
        </w:rPr>
        <w:t>L’évaluation faite par le réassureur des pratiques de souscription et de gestion des risques de la cédante,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ainsi que des procédures et pratiques de règlement de sinistres, impacte donc généralement la tarification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du traité.</w:t>
      </w: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b/>
          <w:sz w:val="24"/>
          <w:szCs w:val="24"/>
        </w:rPr>
        <w:t>Les facultatives</w:t>
      </w:r>
      <w:r w:rsidRPr="006E7BDB">
        <w:rPr>
          <w:rFonts w:ascii="Times-Roman" w:hAnsi="Times-Roman" w:cs="Times-Roman"/>
          <w:sz w:val="24"/>
          <w:szCs w:val="24"/>
        </w:rPr>
        <w:t>:</w:t>
      </w:r>
      <w:r w:rsidRPr="006E7BDB">
        <w:rPr>
          <w:rFonts w:ascii="Times-Roman" w:hAnsi="Times-Roman" w:cs="Times-Roman"/>
          <w:sz w:val="24"/>
          <w:szCs w:val="24"/>
        </w:rPr>
        <w:br/>
      </w:r>
      <w:r w:rsidRPr="006E7BDB">
        <w:rPr>
          <w:rFonts w:ascii="Times-Roman" w:hAnsi="Times-Roman" w:cs="Times-Roman"/>
          <w:sz w:val="24"/>
          <w:szCs w:val="24"/>
        </w:rPr>
        <w:t>la cédante cède et le réassureur couvre tout ou partie du risque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couvert par une police d’assurance unique.</w:t>
      </w:r>
      <w:r w:rsidRPr="006E7BDB">
        <w:rPr>
          <w:rFonts w:ascii="Times-Roman" w:hAnsi="Times-Roman" w:cs="Times-Roman"/>
          <w:sz w:val="24"/>
          <w:szCs w:val="24"/>
        </w:rPr>
        <w:br/>
      </w:r>
      <w:r w:rsidRPr="006E7BDB">
        <w:rPr>
          <w:rFonts w:ascii="Times-Roman" w:hAnsi="Times-Roman" w:cs="Times-Roman"/>
          <w:sz w:val="24"/>
          <w:szCs w:val="24"/>
        </w:rPr>
        <w:t>Cette forme de réassurance se fait risque par risque : la facultative est négociée séparément pour chacune</w:t>
      </w:r>
      <w:r w:rsidR="000F3B48"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des polices d’assurance réassurées. Il n’y a aucune obligation.</w:t>
      </w: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sz w:val="24"/>
          <w:szCs w:val="24"/>
        </w:rPr>
        <w:lastRenderedPageBreak/>
        <w:t>C’est la forme de réassurance historique. Elle est utilisée dans de nombreuses branches, dans les cas où :</w:t>
      </w: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sz w:val="24"/>
          <w:szCs w:val="24"/>
        </w:rPr>
        <w:t>- les capacités automatiques sont saturées</w:t>
      </w: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sz w:val="24"/>
          <w:szCs w:val="24"/>
        </w:rPr>
        <w:t>- le risque est inhabituel et dépasse les limites du traité</w:t>
      </w: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sz w:val="24"/>
          <w:szCs w:val="24"/>
        </w:rPr>
        <w:t>- le portefeuille est restreint et ne peut pas donner de matière suffisante pour un véritable</w:t>
      </w:r>
      <w:r w:rsidR="000F3B48"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traité de réassurance.</w:t>
      </w: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sz w:val="24"/>
          <w:szCs w:val="24"/>
        </w:rPr>
        <w:t>La réassurance facultative engendre plus de frais, car chaque risque est souscrit et géré individuellement.</w:t>
      </w:r>
      <w:r w:rsidR="000F3B48"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 xml:space="preserve">Cependant l’assureur </w:t>
      </w:r>
      <w:r w:rsidRPr="006E7BDB">
        <w:rPr>
          <w:rFonts w:ascii="Times-Roman" w:hAnsi="Times-Roman" w:cs="Times-Roman"/>
          <w:sz w:val="24"/>
          <w:szCs w:val="24"/>
        </w:rPr>
        <w:t>peut obtenir une capacité haute</w:t>
      </w:r>
      <w:r w:rsidRPr="006E7BDB">
        <w:rPr>
          <w:rFonts w:ascii="Times-Roman" w:hAnsi="Times-Roman" w:cs="Times-Roman"/>
          <w:sz w:val="24"/>
          <w:szCs w:val="24"/>
        </w:rPr>
        <w:t xml:space="preserve"> et </w:t>
      </w:r>
      <w:r w:rsidRPr="006E7BDB">
        <w:rPr>
          <w:rFonts w:ascii="Times-Roman" w:hAnsi="Times-Roman" w:cs="Times-Roman"/>
          <w:sz w:val="24"/>
          <w:szCs w:val="24"/>
        </w:rPr>
        <w:t xml:space="preserve"> reçoit une assistance technique du réassureur, qui, très souvent, l’assiste pour inspecter le</w:t>
      </w:r>
      <w:r w:rsidR="000F3B48"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risque.</w:t>
      </w:r>
    </w:p>
    <w:p w:rsidR="00E227D4" w:rsidRPr="006E7BDB" w:rsidRDefault="00E227D4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sz w:val="24"/>
          <w:szCs w:val="24"/>
        </w:rPr>
        <w:t>Pour le réassureur, l’intérêt est qu’il connaît précisément chaque risque sur lequel il a accepté de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s’engager. Sa tarification est donc en principe plus représentative du danger encouru</w:t>
      </w:r>
      <w:r w:rsidR="000F3B48" w:rsidRPr="006E7BDB">
        <w:rPr>
          <w:rFonts w:ascii="Times-Roman" w:hAnsi="Times-Roman" w:cs="Times-Roman"/>
          <w:sz w:val="24"/>
          <w:szCs w:val="24"/>
        </w:rPr>
        <w:t>.</w:t>
      </w:r>
    </w:p>
    <w:p w:rsidR="000F3B48" w:rsidRPr="006E7BDB" w:rsidRDefault="000F3B48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0F3B48" w:rsidRPr="006E7BDB" w:rsidRDefault="000F3B48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sz w:val="24"/>
          <w:szCs w:val="24"/>
        </w:rPr>
        <w:t xml:space="preserve">Il existe deux </w:t>
      </w:r>
      <w:r w:rsidRPr="006E7BDB">
        <w:rPr>
          <w:rFonts w:ascii="Times-Roman" w:hAnsi="Times-Roman" w:cs="Times-Roman"/>
          <w:b/>
          <w:sz w:val="24"/>
          <w:szCs w:val="24"/>
        </w:rPr>
        <w:t>types de souscription</w:t>
      </w:r>
      <w:r w:rsidRPr="006E7BDB">
        <w:rPr>
          <w:rFonts w:ascii="Times-Roman" w:hAnsi="Times-Roman" w:cs="Times-Roman"/>
          <w:sz w:val="24"/>
          <w:szCs w:val="24"/>
        </w:rPr>
        <w:t> :</w:t>
      </w:r>
    </w:p>
    <w:p w:rsidR="000F3B48" w:rsidRPr="006E7BDB" w:rsidRDefault="000F3B48" w:rsidP="000F3B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b/>
          <w:sz w:val="24"/>
          <w:szCs w:val="24"/>
        </w:rPr>
        <w:t>Proportionnelle</w:t>
      </w:r>
      <w:r w:rsidRPr="006E7BDB">
        <w:rPr>
          <w:rFonts w:ascii="Times-Roman" w:hAnsi="Times-Roman" w:cs="Times-Roman"/>
          <w:sz w:val="24"/>
          <w:szCs w:val="24"/>
        </w:rPr>
        <w:t xml:space="preserve"> : </w:t>
      </w:r>
      <w:r w:rsidRPr="006E7BDB">
        <w:rPr>
          <w:rFonts w:ascii="Times-Roman" w:hAnsi="Times-Roman" w:cs="Times-Roman"/>
          <w:sz w:val="24"/>
          <w:szCs w:val="24"/>
        </w:rPr>
        <w:t>tous les éléments du risque (capital, prime et sinistre) sont partagés</w:t>
      </w:r>
    </w:p>
    <w:p w:rsidR="000F3B48" w:rsidRPr="006E7BDB" w:rsidRDefault="000F3B48" w:rsidP="000F3B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 w:rsidRPr="006E7BDB">
        <w:rPr>
          <w:rFonts w:ascii="Times-Roman" w:hAnsi="Times-Roman" w:cs="Times-Roman"/>
          <w:sz w:val="24"/>
          <w:szCs w:val="24"/>
        </w:rPr>
        <w:t>proportionnellement</w:t>
      </w:r>
      <w:proofErr w:type="gramEnd"/>
      <w:r w:rsidRPr="006E7BDB">
        <w:rPr>
          <w:rFonts w:ascii="Times-Roman" w:hAnsi="Times-Roman" w:cs="Times-Roman"/>
          <w:sz w:val="24"/>
          <w:szCs w:val="24"/>
        </w:rPr>
        <w:t xml:space="preserve"> entre l’assureur et le réassureur</w:t>
      </w:r>
      <w:r w:rsidRPr="006E7BDB">
        <w:rPr>
          <w:rFonts w:ascii="Times-Roman" w:hAnsi="Times-Roman" w:cs="Times-Roman"/>
          <w:sz w:val="24"/>
          <w:szCs w:val="24"/>
        </w:rPr>
        <w:t xml:space="preserve"> (ex : 60 / 40)</w:t>
      </w:r>
    </w:p>
    <w:p w:rsidR="000F3B48" w:rsidRPr="006E7BDB" w:rsidRDefault="000F3B48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0F3B48" w:rsidRPr="006E7BDB" w:rsidRDefault="000F3B48" w:rsidP="000F3B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 w:rsidRPr="006E7BDB">
        <w:rPr>
          <w:rFonts w:ascii="Times-Roman" w:hAnsi="Times-Roman" w:cs="Times-Roman"/>
          <w:b/>
          <w:sz w:val="24"/>
          <w:szCs w:val="24"/>
        </w:rPr>
        <w:t>Non proportionnelle</w:t>
      </w:r>
      <w:r w:rsidRPr="006E7BDB">
        <w:rPr>
          <w:rFonts w:ascii="Times-Roman" w:hAnsi="Times-Roman" w:cs="Times-Roman"/>
          <w:sz w:val="24"/>
          <w:szCs w:val="24"/>
        </w:rPr>
        <w:t xml:space="preserve"> : </w:t>
      </w:r>
      <w:r w:rsidRPr="006E7BDB">
        <w:rPr>
          <w:rFonts w:ascii="Times-Roman" w:hAnsi="Times-Roman" w:cs="Times-Roman"/>
          <w:b/>
          <w:sz w:val="24"/>
          <w:szCs w:val="24"/>
        </w:rPr>
        <w:t>l’intervention du réassureur n’a lieu qu’à partir d’un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b/>
          <w:sz w:val="24"/>
          <w:szCs w:val="24"/>
        </w:rPr>
        <w:t>seuil</w:t>
      </w:r>
      <w:r w:rsidR="006E7BDB">
        <w:rPr>
          <w:rFonts w:ascii="Times-Roman" w:hAnsi="Times-Roman" w:cs="Times-Roman"/>
          <w:b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 xml:space="preserve">défini </w:t>
      </w:r>
      <w:r w:rsidRPr="006E7BDB">
        <w:rPr>
          <w:rFonts w:ascii="Times-Roman" w:hAnsi="Times-Roman" w:cs="Times-Roman"/>
          <w:sz w:val="24"/>
          <w:szCs w:val="24"/>
        </w:rPr>
        <w:t xml:space="preserve">au préalable </w:t>
      </w:r>
      <w:r w:rsidRPr="006E7BDB">
        <w:rPr>
          <w:rFonts w:ascii="Times-Roman" w:hAnsi="Times-Roman" w:cs="Times-Roman"/>
          <w:sz w:val="24"/>
          <w:szCs w:val="24"/>
        </w:rPr>
        <w:t>(appelé rétention de la cédante ou franchise du réassureur)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b/>
          <w:sz w:val="24"/>
          <w:szCs w:val="24"/>
        </w:rPr>
        <w:t>et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b/>
          <w:sz w:val="24"/>
          <w:szCs w:val="24"/>
        </w:rPr>
        <w:t>jusqu’à</w:t>
      </w:r>
    </w:p>
    <w:p w:rsidR="000F3B48" w:rsidRPr="006E7BDB" w:rsidRDefault="000F3B48" w:rsidP="000F3B48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proofErr w:type="gramStart"/>
      <w:r w:rsidRPr="006E7BDB">
        <w:rPr>
          <w:rFonts w:ascii="Times-Roman" w:hAnsi="Times-Roman" w:cs="Times-Roman"/>
          <w:b/>
          <w:sz w:val="24"/>
          <w:szCs w:val="24"/>
        </w:rPr>
        <w:t>un</w:t>
      </w:r>
      <w:proofErr w:type="gramEnd"/>
      <w:r w:rsidRPr="006E7BDB">
        <w:rPr>
          <w:rFonts w:ascii="Times-Roman" w:hAnsi="Times-Roman" w:cs="Times-Roman"/>
          <w:b/>
          <w:sz w:val="24"/>
          <w:szCs w:val="24"/>
        </w:rPr>
        <w:t xml:space="preserve"> plafond</w:t>
      </w:r>
      <w:r w:rsidRPr="006E7BDB">
        <w:rPr>
          <w:rFonts w:ascii="Times-Roman" w:hAnsi="Times-Roman" w:cs="Times-Roman"/>
          <w:sz w:val="24"/>
          <w:szCs w:val="24"/>
        </w:rPr>
        <w:t xml:space="preserve"> fixé lui aussi au moment du contrat</w:t>
      </w:r>
      <w:r w:rsidRPr="006E7BDB">
        <w:rPr>
          <w:rFonts w:ascii="Times-Roman" w:hAnsi="Times-Roman" w:cs="Times-Roman"/>
          <w:sz w:val="24"/>
          <w:szCs w:val="24"/>
        </w:rPr>
        <w:t xml:space="preserve">. </w:t>
      </w:r>
      <w:r w:rsidRPr="006E7BDB">
        <w:rPr>
          <w:rFonts w:ascii="Times-Roman" w:hAnsi="Times-Roman" w:cs="Times-Roman"/>
          <w:sz w:val="24"/>
          <w:szCs w:val="24"/>
        </w:rPr>
        <w:t>Ce seuil peut être appliqué à un sinistre</w:t>
      </w:r>
      <w:r w:rsid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 xml:space="preserve">individualisé </w:t>
      </w:r>
      <w:r w:rsidRPr="006E7BDB">
        <w:rPr>
          <w:rFonts w:ascii="Times-Italic" w:hAnsi="Times-Italic" w:cs="Times-Italic"/>
          <w:i/>
          <w:iCs/>
          <w:sz w:val="24"/>
          <w:szCs w:val="24"/>
        </w:rPr>
        <w:t>(réassurance en excédents de sinistre par risque)</w:t>
      </w:r>
      <w:r w:rsidRPr="006E7BDB">
        <w:rPr>
          <w:rFonts w:ascii="Times-Roman" w:hAnsi="Times-Roman" w:cs="Times-Roman"/>
          <w:sz w:val="24"/>
          <w:szCs w:val="24"/>
        </w:rPr>
        <w:t>, à un ou plusieurs</w:t>
      </w:r>
      <w:r w:rsid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 xml:space="preserve">événements </w:t>
      </w:r>
      <w:r w:rsidRPr="006E7BDB">
        <w:rPr>
          <w:rFonts w:ascii="Times-Italic" w:hAnsi="Times-Italic" w:cs="Times-Italic"/>
          <w:i/>
          <w:iCs/>
          <w:sz w:val="24"/>
          <w:szCs w:val="24"/>
        </w:rPr>
        <w:t>(groupes de sinistres survenus à cause d’un même fait générateur : il s’agit de</w:t>
      </w:r>
    </w:p>
    <w:p w:rsidR="000F3B48" w:rsidRPr="006E7BDB" w:rsidRDefault="000F3B48" w:rsidP="000F3B48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proofErr w:type="gramStart"/>
      <w:r w:rsidRPr="006E7BDB">
        <w:rPr>
          <w:rFonts w:ascii="Times-Italic" w:hAnsi="Times-Italic" w:cs="Times-Italic"/>
          <w:i/>
          <w:iCs/>
          <w:sz w:val="24"/>
          <w:szCs w:val="24"/>
        </w:rPr>
        <w:t>la</w:t>
      </w:r>
      <w:proofErr w:type="gramEnd"/>
      <w:r w:rsidRPr="006E7BDB">
        <w:rPr>
          <w:rFonts w:ascii="Times-Italic" w:hAnsi="Times-Italic" w:cs="Times-Italic"/>
          <w:i/>
          <w:iCs/>
          <w:sz w:val="24"/>
          <w:szCs w:val="24"/>
        </w:rPr>
        <w:t xml:space="preserve"> réassurance en excédents de sinistre catastrophe)</w:t>
      </w:r>
      <w:r w:rsidRPr="006E7BDB">
        <w:rPr>
          <w:rFonts w:ascii="Times-Roman" w:hAnsi="Times-Roman" w:cs="Times-Roman"/>
          <w:sz w:val="24"/>
          <w:szCs w:val="24"/>
        </w:rPr>
        <w:t xml:space="preserve">, ou à un S/P </w:t>
      </w:r>
      <w:r w:rsidRPr="006E7BDB">
        <w:rPr>
          <w:rFonts w:ascii="Times-Italic" w:hAnsi="Times-Italic" w:cs="Times-Italic"/>
          <w:i/>
          <w:iCs/>
          <w:sz w:val="24"/>
          <w:szCs w:val="24"/>
        </w:rPr>
        <w:t>(réassurance en excédent</w:t>
      </w:r>
    </w:p>
    <w:p w:rsidR="000F3B48" w:rsidRPr="006E7BDB" w:rsidRDefault="000F3B48" w:rsidP="000F3B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 w:rsidRPr="006E7BDB">
        <w:rPr>
          <w:rFonts w:ascii="Times-Italic" w:hAnsi="Times-Italic" w:cs="Times-Italic"/>
          <w:i/>
          <w:iCs/>
          <w:sz w:val="24"/>
          <w:szCs w:val="24"/>
        </w:rPr>
        <w:t>de</w:t>
      </w:r>
      <w:proofErr w:type="gramEnd"/>
      <w:r w:rsidRPr="006E7BDB">
        <w:rPr>
          <w:rFonts w:ascii="Times-Italic" w:hAnsi="Times-Italic" w:cs="Times-Italic"/>
          <w:i/>
          <w:iCs/>
          <w:sz w:val="24"/>
          <w:szCs w:val="24"/>
        </w:rPr>
        <w:t xml:space="preserve"> perte annuelle)</w:t>
      </w:r>
      <w:r w:rsidRPr="006E7BDB">
        <w:rPr>
          <w:rFonts w:ascii="Times-Roman" w:hAnsi="Times-Roman" w:cs="Times-Roman"/>
          <w:sz w:val="24"/>
          <w:szCs w:val="24"/>
        </w:rPr>
        <w:t>.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En contrepartie, le réassureur reçoit une prime, qu’il calcule de façon à</w:t>
      </w:r>
    </w:p>
    <w:p w:rsidR="000F3B48" w:rsidRPr="006E7BDB" w:rsidRDefault="000F3B48" w:rsidP="000F3B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 w:rsidRPr="006E7BDB">
        <w:rPr>
          <w:rFonts w:ascii="Times-Roman" w:hAnsi="Times-Roman" w:cs="Times-Roman"/>
          <w:sz w:val="24"/>
          <w:szCs w:val="24"/>
        </w:rPr>
        <w:t>compenser</w:t>
      </w:r>
      <w:proofErr w:type="gramEnd"/>
      <w:r w:rsidRPr="006E7BDB">
        <w:rPr>
          <w:rFonts w:ascii="Times-Roman" w:hAnsi="Times-Roman" w:cs="Times-Roman"/>
          <w:sz w:val="24"/>
          <w:szCs w:val="24"/>
        </w:rPr>
        <w:t xml:space="preserve"> le risque qu’il accepte. </w:t>
      </w:r>
    </w:p>
    <w:p w:rsidR="006E7BDB" w:rsidRDefault="000F3B48" w:rsidP="000F3B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b/>
          <w:sz w:val="24"/>
          <w:szCs w:val="24"/>
        </w:rPr>
        <w:t>La prime que reçoit le réassureur et les sinistres qu’il</w:t>
      </w:r>
      <w:r w:rsidRPr="006E7BDB">
        <w:rPr>
          <w:rFonts w:ascii="Times-Roman" w:hAnsi="Times-Roman" w:cs="Times-Roman"/>
          <w:b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b/>
          <w:sz w:val="24"/>
          <w:szCs w:val="24"/>
        </w:rPr>
        <w:t>s’engage à indemniser ne sont plus du tout calculés comme une proportion des primes et</w:t>
      </w:r>
      <w:r w:rsidRPr="006E7BDB">
        <w:rPr>
          <w:rFonts w:ascii="Times-Roman" w:hAnsi="Times-Roman" w:cs="Times-Roman"/>
          <w:b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b/>
          <w:sz w:val="24"/>
          <w:szCs w:val="24"/>
        </w:rPr>
        <w:t>des sinistres originaux</w:t>
      </w:r>
      <w:r w:rsidRPr="006E7BDB">
        <w:rPr>
          <w:rFonts w:ascii="Times-Roman" w:hAnsi="Times-Roman" w:cs="Times-Roman"/>
          <w:sz w:val="24"/>
          <w:szCs w:val="24"/>
        </w:rPr>
        <w:t xml:space="preserve"> ; c’est pourquoi cette forme de réassurance est dite non</w:t>
      </w:r>
      <w:r w:rsid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proportionnelle.</w:t>
      </w:r>
    </w:p>
    <w:p w:rsidR="000F3B48" w:rsidRPr="006E7BDB" w:rsidRDefault="000F3B48" w:rsidP="000F3B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b/>
          <w:sz w:val="24"/>
          <w:szCs w:val="24"/>
        </w:rPr>
        <w:t>Les contrats non proportionnels sont souvent souscrits par tranche</w:t>
      </w:r>
      <w:r w:rsidRPr="006E7BDB">
        <w:rPr>
          <w:rFonts w:ascii="Times-Roman" w:hAnsi="Times-Roman" w:cs="Times-Roman"/>
          <w:sz w:val="24"/>
          <w:szCs w:val="24"/>
        </w:rPr>
        <w:t>.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Un réassureur ou un groupe de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réassureurs assume le risque lorsqu’il dépasse le montant de la rétention jusqu’à concurrence d’une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certaine limite. À ce moment-là, un autre réassureur ou un groupe de réassureurs assume la responsabilité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jusqu’à un montant supérieur donné, ou bien cette responsabilité échoit à la cédante.</w:t>
      </w:r>
    </w:p>
    <w:p w:rsidR="000F3B48" w:rsidRPr="006E7BDB" w:rsidRDefault="000F3B48" w:rsidP="00E22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0F3B48" w:rsidRPr="006E7BDB" w:rsidRDefault="000F3B48" w:rsidP="000F3B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b/>
          <w:sz w:val="24"/>
          <w:szCs w:val="24"/>
        </w:rPr>
        <w:t>Rétrocession</w:t>
      </w:r>
      <w:r w:rsidRPr="006E7BDB">
        <w:rPr>
          <w:rFonts w:ascii="Times-Roman" w:hAnsi="Times-Roman" w:cs="Times-Roman"/>
          <w:sz w:val="24"/>
          <w:szCs w:val="24"/>
        </w:rPr>
        <w:t xml:space="preserve"> : </w:t>
      </w:r>
      <w:r w:rsidRPr="006E7BDB">
        <w:rPr>
          <w:rFonts w:ascii="Times-Roman" w:hAnsi="Times-Roman" w:cs="Times-Roman"/>
          <w:sz w:val="24"/>
          <w:szCs w:val="24"/>
        </w:rPr>
        <w:br/>
      </w:r>
      <w:r w:rsidRPr="006E7BDB">
        <w:rPr>
          <w:rFonts w:ascii="Times-Roman" w:hAnsi="Times-Roman" w:cs="Times-Roman"/>
          <w:sz w:val="24"/>
          <w:szCs w:val="24"/>
        </w:rPr>
        <w:t>Les réassureurs souscrivent généralement des assurances pour couvrir leur propre exposition au risque</w:t>
      </w:r>
      <w:r w:rsidRPr="006E7BDB">
        <w:rPr>
          <w:rFonts w:ascii="Times-Roman" w:hAnsi="Times-Roman" w:cs="Times-Roman"/>
          <w:sz w:val="24"/>
          <w:szCs w:val="24"/>
        </w:rPr>
        <w:t xml:space="preserve">. </w:t>
      </w:r>
      <w:r w:rsidRPr="006E7BDB">
        <w:rPr>
          <w:rFonts w:ascii="Times-Roman" w:hAnsi="Times-Roman" w:cs="Times-Roman"/>
          <w:b/>
          <w:sz w:val="24"/>
          <w:szCs w:val="24"/>
        </w:rPr>
        <w:t>La</w:t>
      </w:r>
      <w:r w:rsidRPr="006E7BDB">
        <w:rPr>
          <w:rFonts w:ascii="Times-Roman" w:hAnsi="Times-Roman" w:cs="Times-Roman"/>
          <w:b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b/>
          <w:sz w:val="24"/>
          <w:szCs w:val="24"/>
        </w:rPr>
        <w:t>réassurance des réassureurs est appelée la rétrocession</w:t>
      </w:r>
      <w:r w:rsidRPr="006E7BDB">
        <w:rPr>
          <w:rFonts w:ascii="Times-Roman" w:hAnsi="Times-Roman" w:cs="Times-Roman"/>
          <w:b/>
          <w:sz w:val="24"/>
          <w:szCs w:val="24"/>
        </w:rPr>
        <w:t>.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 xml:space="preserve">Les réassureurs, devenus </w:t>
      </w:r>
      <w:proofErr w:type="spellStart"/>
      <w:r w:rsidRPr="006E7BDB">
        <w:rPr>
          <w:rFonts w:ascii="Times-Roman" w:hAnsi="Times-Roman" w:cs="Times-Roman"/>
          <w:b/>
          <w:sz w:val="24"/>
          <w:szCs w:val="24"/>
        </w:rPr>
        <w:t>rétrocédantes</w:t>
      </w:r>
      <w:proofErr w:type="spellEnd"/>
      <w:r w:rsidRPr="006E7BDB">
        <w:rPr>
          <w:rFonts w:ascii="Times-Roman" w:hAnsi="Times-Roman" w:cs="Times-Roman"/>
          <w:sz w:val="24"/>
          <w:szCs w:val="24"/>
        </w:rPr>
        <w:t>, cèdent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 xml:space="preserve">leurs risques à des </w:t>
      </w:r>
      <w:r w:rsidRPr="006E7BDB">
        <w:rPr>
          <w:rFonts w:ascii="Times-Roman" w:hAnsi="Times-Roman" w:cs="Times-Roman"/>
          <w:b/>
          <w:sz w:val="24"/>
          <w:szCs w:val="24"/>
        </w:rPr>
        <w:t>rétrocessionnaires</w:t>
      </w:r>
      <w:r w:rsidRPr="006E7BDB">
        <w:rPr>
          <w:rFonts w:ascii="Times-Roman" w:hAnsi="Times-Roman" w:cs="Times-Roman"/>
          <w:sz w:val="24"/>
          <w:szCs w:val="24"/>
        </w:rPr>
        <w:t xml:space="preserve"> afin de réduire leur engagement net sur les risques individuels, de se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protéger contre les pertes multiples ou importantes et d’acquérir une capacité de souscription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supplémentaire.</w:t>
      </w:r>
      <w:r w:rsidRPr="006E7BDB">
        <w:rPr>
          <w:rFonts w:ascii="Times-Roman" w:hAnsi="Times-Roman" w:cs="Times-Roman"/>
          <w:sz w:val="24"/>
          <w:szCs w:val="24"/>
        </w:rPr>
        <w:br/>
      </w:r>
      <w:r w:rsidRPr="006E7BDB">
        <w:rPr>
          <w:rFonts w:ascii="Times-Roman" w:hAnsi="Times-Roman" w:cs="Times-Roman"/>
          <w:sz w:val="24"/>
          <w:szCs w:val="24"/>
        </w:rPr>
        <w:t xml:space="preserve">Dans la pratique, on pourrait parler de </w:t>
      </w:r>
      <w:proofErr w:type="spellStart"/>
      <w:r w:rsidRPr="006E7BDB">
        <w:rPr>
          <w:rFonts w:ascii="Times-Roman" w:hAnsi="Times-Roman" w:cs="Times-Roman"/>
          <w:b/>
          <w:sz w:val="24"/>
          <w:szCs w:val="24"/>
        </w:rPr>
        <w:t>co</w:t>
      </w:r>
      <w:proofErr w:type="spellEnd"/>
      <w:r w:rsidRPr="006E7BDB">
        <w:rPr>
          <w:rFonts w:ascii="Times-Roman" w:hAnsi="Times-Roman" w:cs="Times-Roman"/>
          <w:b/>
          <w:sz w:val="24"/>
          <w:szCs w:val="24"/>
        </w:rPr>
        <w:t>-réassurance</w:t>
      </w:r>
      <w:r w:rsidRPr="006E7BDB">
        <w:rPr>
          <w:rFonts w:ascii="Times-Roman" w:hAnsi="Times-Roman" w:cs="Times-Roman"/>
          <w:sz w:val="24"/>
          <w:szCs w:val="24"/>
        </w:rPr>
        <w:t xml:space="preserve"> ou bien d’un </w:t>
      </w:r>
      <w:r w:rsidRPr="006E7BDB">
        <w:rPr>
          <w:rFonts w:ascii="Times-Roman" w:hAnsi="Times-Roman" w:cs="Times-Roman"/>
          <w:b/>
          <w:sz w:val="24"/>
          <w:szCs w:val="24"/>
        </w:rPr>
        <w:t>pool de réassurance</w:t>
      </w:r>
      <w:r w:rsidRPr="006E7BDB">
        <w:rPr>
          <w:rFonts w:ascii="Times-Roman" w:hAnsi="Times-Roman" w:cs="Times-Roman"/>
          <w:sz w:val="24"/>
          <w:szCs w:val="24"/>
        </w:rPr>
        <w:t>. Les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 xml:space="preserve">rétrocessionnaires s'assurent parfois eux même, et </w:t>
      </w:r>
      <w:r w:rsidRPr="006E7BDB">
        <w:rPr>
          <w:rFonts w:ascii="Times-Roman" w:hAnsi="Times-Roman" w:cs="Times-Roman"/>
          <w:b/>
          <w:sz w:val="24"/>
          <w:szCs w:val="24"/>
        </w:rPr>
        <w:t>le cercle d'assurance peut continuer sur plusieurs</w:t>
      </w:r>
      <w:r w:rsidRPr="006E7BDB">
        <w:rPr>
          <w:rFonts w:ascii="Times-Roman" w:hAnsi="Times-Roman" w:cs="Times-Roman"/>
          <w:b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b/>
          <w:sz w:val="24"/>
          <w:szCs w:val="24"/>
        </w:rPr>
        <w:t>échelons</w:t>
      </w:r>
      <w:r w:rsidRPr="006E7BDB">
        <w:rPr>
          <w:rFonts w:ascii="Times-Roman" w:hAnsi="Times-Roman" w:cs="Times-Roman"/>
          <w:sz w:val="24"/>
          <w:szCs w:val="24"/>
        </w:rPr>
        <w:t>.</w:t>
      </w:r>
      <w:r w:rsidRPr="006E7BDB">
        <w:rPr>
          <w:rFonts w:ascii="Times-Roman" w:hAnsi="Times-Roman" w:cs="Times-Roman"/>
          <w:sz w:val="24"/>
          <w:szCs w:val="24"/>
        </w:rPr>
        <w:br/>
        <w:t>L</w:t>
      </w:r>
      <w:r w:rsidRPr="006E7BDB">
        <w:rPr>
          <w:rFonts w:ascii="Times-Roman" w:hAnsi="Times-Roman" w:cs="Times-Roman"/>
          <w:sz w:val="24"/>
          <w:szCs w:val="24"/>
        </w:rPr>
        <w:t>es agences de Rating cherchent à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analyser la quantité et la qualité de chaque réassureur</w:t>
      </w:r>
      <w:r w:rsidRPr="006E7BDB">
        <w:rPr>
          <w:rFonts w:ascii="Times-Roman" w:hAnsi="Times-Roman" w:cs="Times-Roman"/>
          <w:sz w:val="24"/>
          <w:szCs w:val="24"/>
        </w:rPr>
        <w:t>.</w:t>
      </w:r>
    </w:p>
    <w:p w:rsidR="000F3B48" w:rsidRPr="006E7BDB" w:rsidRDefault="000F3B48" w:rsidP="000F3B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0F3B48" w:rsidRPr="006E7BDB" w:rsidRDefault="006E7BDB" w:rsidP="000F3B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sz w:val="24"/>
          <w:szCs w:val="24"/>
        </w:rPr>
        <w:t>Courtage :</w:t>
      </w:r>
    </w:p>
    <w:p w:rsidR="000F3B48" w:rsidRPr="006E7BDB" w:rsidRDefault="000F3B48" w:rsidP="000F3B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 w:rsidRPr="006E7BDB">
        <w:rPr>
          <w:rFonts w:ascii="Times-Roman" w:hAnsi="Times-Roman" w:cs="Times-Roman"/>
          <w:b/>
          <w:sz w:val="24"/>
          <w:szCs w:val="24"/>
        </w:rPr>
        <w:t>L</w:t>
      </w:r>
      <w:r w:rsidRPr="006E7BDB">
        <w:rPr>
          <w:rFonts w:ascii="Times-Roman" w:hAnsi="Times-Roman" w:cs="Times-Roman"/>
          <w:b/>
          <w:sz w:val="24"/>
          <w:szCs w:val="24"/>
        </w:rPr>
        <w:t>e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b/>
          <w:sz w:val="24"/>
          <w:szCs w:val="24"/>
        </w:rPr>
        <w:t>courtier de</w:t>
      </w:r>
      <w:r w:rsidRPr="006E7BDB">
        <w:rPr>
          <w:rFonts w:ascii="Times-Roman" w:hAnsi="Times-Roman" w:cs="Times-Roman"/>
          <w:b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b/>
          <w:sz w:val="24"/>
          <w:szCs w:val="24"/>
        </w:rPr>
        <w:t>réassurance</w:t>
      </w:r>
      <w:r w:rsidRPr="006E7BDB">
        <w:rPr>
          <w:rFonts w:ascii="Times-Roman" w:hAnsi="Times-Roman" w:cs="Times-Roman"/>
          <w:b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b/>
          <w:sz w:val="24"/>
          <w:szCs w:val="24"/>
        </w:rPr>
        <w:t>est chargé par des cédantes de leur trouver les contrats les mieux adaptés et/ou au</w:t>
      </w:r>
      <w:r w:rsidRPr="006E7BDB">
        <w:rPr>
          <w:rFonts w:ascii="Times-Roman" w:hAnsi="Times-Roman" w:cs="Times-Roman"/>
          <w:b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b/>
          <w:sz w:val="24"/>
          <w:szCs w:val="24"/>
        </w:rPr>
        <w:t>meilleur coût auprès des compagnies de réassurance</w:t>
      </w:r>
      <w:r w:rsidRPr="006E7BDB">
        <w:rPr>
          <w:rFonts w:ascii="Times-Roman" w:hAnsi="Times-Roman" w:cs="Times-Roman"/>
          <w:b/>
          <w:sz w:val="24"/>
          <w:szCs w:val="24"/>
        </w:rPr>
        <w:t>.</w:t>
      </w:r>
    </w:p>
    <w:p w:rsidR="000F3B48" w:rsidRPr="006E7BDB" w:rsidRDefault="000F3B48" w:rsidP="000F3B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sz w:val="24"/>
          <w:szCs w:val="24"/>
        </w:rPr>
        <w:t>Par ailleurs, le courtier de réassurance assure un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 xml:space="preserve">véritable </w:t>
      </w:r>
      <w:r w:rsidRPr="006E7BDB">
        <w:rPr>
          <w:rFonts w:ascii="Times-Roman" w:hAnsi="Times-Roman" w:cs="Times-Roman"/>
          <w:b/>
          <w:sz w:val="24"/>
          <w:szCs w:val="24"/>
        </w:rPr>
        <w:t>conseil</w:t>
      </w:r>
      <w:r w:rsidRPr="006E7BDB">
        <w:rPr>
          <w:rFonts w:ascii="Times-Roman" w:hAnsi="Times-Roman" w:cs="Times-Roman"/>
          <w:sz w:val="24"/>
          <w:szCs w:val="24"/>
        </w:rPr>
        <w:t xml:space="preserve"> sur la politique de réassurance générale d’une cédante</w:t>
      </w:r>
      <w:r w:rsidRPr="006E7BDB">
        <w:rPr>
          <w:rFonts w:ascii="Times-Roman" w:hAnsi="Times-Roman" w:cs="Times-Roman"/>
          <w:sz w:val="24"/>
          <w:szCs w:val="24"/>
        </w:rPr>
        <w:t>.</w:t>
      </w:r>
    </w:p>
    <w:p w:rsidR="000F3B48" w:rsidRPr="006E7BDB" w:rsidRDefault="000F3B48" w:rsidP="000F3B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sz w:val="24"/>
          <w:szCs w:val="24"/>
        </w:rPr>
        <w:lastRenderedPageBreak/>
        <w:t>Une cédante a donc le choix de se faire réassurer directement auprès du réassureur ou indirectement par le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biais d'un courtier.</w:t>
      </w:r>
    </w:p>
    <w:p w:rsidR="000F3B48" w:rsidRPr="006E7BDB" w:rsidRDefault="000F3B48" w:rsidP="000F3B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sz w:val="24"/>
          <w:szCs w:val="24"/>
        </w:rPr>
        <w:t>Sur le marché français, la plupart des cédantes font appel à un courtier qui placera leur(s) programme(s)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de réassurance auprès de souvent plusieurs réassureurs.</w:t>
      </w:r>
    </w:p>
    <w:p w:rsidR="000F3B48" w:rsidRPr="006E7BDB" w:rsidRDefault="000F3B48" w:rsidP="000F3B4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7BDB" w:rsidRPr="006E7BDB" w:rsidRDefault="006E7BDB" w:rsidP="006E7BD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b/>
          <w:sz w:val="24"/>
          <w:szCs w:val="24"/>
        </w:rPr>
        <w:t>Rating</w:t>
      </w:r>
      <w:r w:rsidRPr="006E7BDB">
        <w:rPr>
          <w:rFonts w:ascii="Times-Roman" w:hAnsi="Times-Roman" w:cs="Times-Roman"/>
          <w:sz w:val="24"/>
          <w:szCs w:val="24"/>
        </w:rPr>
        <w:t> :</w:t>
      </w:r>
    </w:p>
    <w:p w:rsidR="000F3B48" w:rsidRPr="006E7BDB" w:rsidRDefault="006E7BDB" w:rsidP="006E7BD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sz w:val="24"/>
          <w:szCs w:val="24"/>
        </w:rPr>
        <w:t>La sécurité financière d’un réassureur est donc l’un des choix les plus importants de la cédante pour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choisir son ou ses réassureurs</w:t>
      </w:r>
      <w:r w:rsidRPr="006E7BDB">
        <w:rPr>
          <w:rFonts w:ascii="Times-Roman" w:hAnsi="Times-Roman" w:cs="Times-Roman"/>
          <w:sz w:val="24"/>
          <w:szCs w:val="24"/>
        </w:rPr>
        <w:t xml:space="preserve">. </w:t>
      </w:r>
      <w:r w:rsidRPr="006E7BDB">
        <w:rPr>
          <w:rFonts w:ascii="Times-Roman" w:hAnsi="Times-Roman" w:cs="Times-Roman"/>
          <w:sz w:val="24"/>
          <w:szCs w:val="24"/>
        </w:rPr>
        <w:t>C’est pourquoi la plupart des cédantes se fient aux différents</w:t>
      </w:r>
      <w:r w:rsidRPr="006E7BDB">
        <w:rPr>
          <w:rFonts w:ascii="Times-Roman" w:hAnsi="Times-Roman" w:cs="Times-Roman"/>
          <w:sz w:val="24"/>
          <w:szCs w:val="24"/>
        </w:rPr>
        <w:t xml:space="preserve"> </w:t>
      </w:r>
      <w:r w:rsidRPr="006E7BDB">
        <w:rPr>
          <w:rFonts w:ascii="Times-Roman" w:hAnsi="Times-Roman" w:cs="Times-Roman"/>
          <w:sz w:val="24"/>
          <w:szCs w:val="24"/>
        </w:rPr>
        <w:t>ratings présentés par des agences neutres et spécialisées qui révisent leur analyse régulièrement</w:t>
      </w:r>
      <w:r w:rsidRPr="006E7BDB">
        <w:rPr>
          <w:rFonts w:ascii="Times-Roman" w:hAnsi="Times-Roman" w:cs="Times-Roman"/>
          <w:sz w:val="24"/>
          <w:szCs w:val="24"/>
        </w:rPr>
        <w:t xml:space="preserve">. </w:t>
      </w:r>
      <w:r w:rsidRPr="006E7BDB">
        <w:rPr>
          <w:rFonts w:ascii="Times-Roman" w:hAnsi="Times-Roman" w:cs="Times-Roman"/>
          <w:sz w:val="24"/>
          <w:szCs w:val="24"/>
        </w:rPr>
        <w:t>Plus le rating d’un réassureur sera élevé, et plus il est considéré comme sûr par les cédantes.</w:t>
      </w:r>
    </w:p>
    <w:p w:rsidR="006E7BDB" w:rsidRPr="006E7BDB" w:rsidRDefault="006E7BDB" w:rsidP="006E7BD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E7BDB" w:rsidRPr="006E7BDB" w:rsidRDefault="006E7BDB" w:rsidP="006E7BD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b/>
          <w:sz w:val="24"/>
          <w:szCs w:val="24"/>
        </w:rPr>
        <w:t>Ratio combiné</w:t>
      </w:r>
      <w:r w:rsidRPr="006E7BDB">
        <w:rPr>
          <w:rFonts w:ascii="Times-Roman" w:hAnsi="Times-Roman" w:cs="Times-Roman"/>
          <w:sz w:val="24"/>
          <w:szCs w:val="24"/>
        </w:rPr>
        <w:t> :</w:t>
      </w:r>
    </w:p>
    <w:p w:rsidR="006E7BDB" w:rsidRDefault="006E7BDB" w:rsidP="000710F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E7BDB">
        <w:rPr>
          <w:rFonts w:ascii="Times-Roman" w:hAnsi="Times-Roman" w:cs="Times-Roman"/>
          <w:sz w:val="24"/>
          <w:szCs w:val="24"/>
        </w:rPr>
        <w:t xml:space="preserve">C’est le </w:t>
      </w:r>
      <w:r w:rsidRPr="006E7BDB">
        <w:rPr>
          <w:rFonts w:ascii="Times-Roman" w:hAnsi="Times-Roman" w:cs="Times-Roman"/>
          <w:b/>
          <w:sz w:val="24"/>
          <w:szCs w:val="24"/>
        </w:rPr>
        <w:t>r</w:t>
      </w:r>
      <w:r w:rsidRPr="006E7BDB">
        <w:rPr>
          <w:rFonts w:ascii="Times-Roman" w:hAnsi="Times-Roman" w:cs="Times-Roman"/>
          <w:b/>
          <w:sz w:val="24"/>
          <w:szCs w:val="24"/>
        </w:rPr>
        <w:t>apport entre les sinistres payés ou à payer ajouté aux coûts administratif sur les primes</w:t>
      </w:r>
      <w:r w:rsidRPr="006E7BDB">
        <w:rPr>
          <w:rFonts w:ascii="Times-Roman" w:hAnsi="Times-Roman" w:cs="Times-Roman"/>
          <w:b/>
          <w:sz w:val="24"/>
          <w:szCs w:val="24"/>
        </w:rPr>
        <w:t xml:space="preserve"> a</w:t>
      </w:r>
      <w:r w:rsidRPr="006E7BDB">
        <w:rPr>
          <w:rFonts w:ascii="Times-Roman" w:hAnsi="Times-Roman" w:cs="Times-Roman"/>
          <w:b/>
          <w:sz w:val="24"/>
          <w:szCs w:val="24"/>
        </w:rPr>
        <w:t>cquises</w:t>
      </w:r>
      <w:r w:rsidRPr="006E7BDB">
        <w:rPr>
          <w:rFonts w:ascii="Times-Roman" w:hAnsi="Times-Roman" w:cs="Times-Roman"/>
          <w:sz w:val="24"/>
          <w:szCs w:val="24"/>
        </w:rPr>
        <w:t xml:space="preserve">. Il est utilisé pour </w:t>
      </w:r>
      <w:r w:rsidRPr="006E7BDB">
        <w:rPr>
          <w:rFonts w:ascii="Times-Roman" w:hAnsi="Times-Roman" w:cs="Times-Roman"/>
          <w:sz w:val="24"/>
          <w:szCs w:val="24"/>
        </w:rPr>
        <w:t>comparer les performances des réassure</w:t>
      </w:r>
      <w:r w:rsidR="000710F1">
        <w:rPr>
          <w:rFonts w:ascii="Times-Roman" w:hAnsi="Times-Roman" w:cs="Times-Roman"/>
          <w:sz w:val="24"/>
          <w:szCs w:val="24"/>
        </w:rPr>
        <w:t xml:space="preserve">urs entre eux au fil des années= </w:t>
      </w:r>
      <w:proofErr w:type="spellStart"/>
      <w:r w:rsidR="000710F1">
        <w:rPr>
          <w:rFonts w:ascii="Times-Roman" w:hAnsi="Times-Roman" w:cs="Times-Roman"/>
          <w:sz w:val="24"/>
          <w:szCs w:val="24"/>
        </w:rPr>
        <w:t>Loss</w:t>
      </w:r>
      <w:proofErr w:type="spellEnd"/>
      <w:r w:rsidR="000710F1">
        <w:rPr>
          <w:rFonts w:ascii="Times-Roman" w:hAnsi="Times-Roman" w:cs="Times-Roman"/>
          <w:sz w:val="24"/>
          <w:szCs w:val="24"/>
        </w:rPr>
        <w:t xml:space="preserve"> Ratio</w:t>
      </w:r>
      <w:r w:rsidR="000710F1">
        <w:rPr>
          <w:rFonts w:ascii="Times-Roman" w:hAnsi="Times-Roman" w:cs="Times-Roman"/>
          <w:sz w:val="24"/>
          <w:szCs w:val="24"/>
        </w:rPr>
        <w:t xml:space="preserve"> + dépenses administratives. </w:t>
      </w:r>
      <w:r w:rsidR="000710F1">
        <w:rPr>
          <w:rFonts w:ascii="Times-Roman" w:hAnsi="Times-Roman" w:cs="Times-Roman"/>
          <w:sz w:val="24"/>
          <w:szCs w:val="24"/>
        </w:rPr>
        <w:t>Si ce ratio est</w:t>
      </w:r>
      <w:r w:rsidR="000710F1">
        <w:rPr>
          <w:rFonts w:ascii="Times-Roman" w:hAnsi="Times-Roman" w:cs="Times-Roman"/>
          <w:sz w:val="24"/>
          <w:szCs w:val="24"/>
        </w:rPr>
        <w:t xml:space="preserve"> </w:t>
      </w:r>
      <w:r w:rsidR="000710F1">
        <w:rPr>
          <w:rFonts w:ascii="Times-Roman" w:hAnsi="Times-Roman" w:cs="Times-Roman"/>
          <w:sz w:val="24"/>
          <w:szCs w:val="24"/>
        </w:rPr>
        <w:t>supérieur à 100%, le réassureur est techniquement en perte avant le profit réalisé par ses placements</w:t>
      </w:r>
      <w:r w:rsidR="000710F1">
        <w:rPr>
          <w:rFonts w:ascii="Times-Roman" w:hAnsi="Times-Roman" w:cs="Times-Roman"/>
          <w:sz w:val="24"/>
          <w:szCs w:val="24"/>
        </w:rPr>
        <w:t>.</w:t>
      </w:r>
    </w:p>
    <w:p w:rsidR="000710F1" w:rsidRDefault="000710F1" w:rsidP="000710F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0710F1" w:rsidRDefault="000710F1" w:rsidP="000710F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Réglementation :</w:t>
      </w:r>
    </w:p>
    <w:p w:rsidR="000710F1" w:rsidRDefault="000710F1" w:rsidP="000710F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En France, les réassureurs sont soumis tout comme les assureurs aux directives de </w:t>
      </w:r>
      <w:r w:rsidRPr="000710F1">
        <w:rPr>
          <w:rFonts w:ascii="Times-Roman" w:hAnsi="Times-Roman" w:cs="Times-Roman"/>
          <w:b/>
          <w:sz w:val="24"/>
          <w:szCs w:val="24"/>
        </w:rPr>
        <w:t>l’Autorité de Contrôle</w:t>
      </w:r>
      <w:r w:rsidR="007265A3">
        <w:rPr>
          <w:rFonts w:ascii="Times-Roman" w:hAnsi="Times-Roman" w:cs="Times-Roman"/>
          <w:b/>
          <w:sz w:val="24"/>
          <w:szCs w:val="24"/>
        </w:rPr>
        <w:t xml:space="preserve"> </w:t>
      </w:r>
      <w:r w:rsidRPr="000710F1">
        <w:rPr>
          <w:rFonts w:ascii="Times-Roman" w:hAnsi="Times-Roman" w:cs="Times-Roman"/>
          <w:b/>
          <w:sz w:val="24"/>
          <w:szCs w:val="24"/>
        </w:rPr>
        <w:t>des Assurances et des Mutuelles (ACAM)</w:t>
      </w:r>
      <w:r>
        <w:rPr>
          <w:rFonts w:ascii="Times-Roman" w:hAnsi="Times-Roman" w:cs="Times-Roman"/>
          <w:sz w:val="24"/>
          <w:szCs w:val="24"/>
        </w:rPr>
        <w:t>. Fait particulier à la France et à quelques autres pays dans le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monde, </w:t>
      </w:r>
      <w:r w:rsidRPr="000710F1">
        <w:rPr>
          <w:rFonts w:ascii="Times-Roman" w:hAnsi="Times-Roman" w:cs="Times-Roman"/>
          <w:b/>
          <w:sz w:val="24"/>
          <w:szCs w:val="24"/>
        </w:rPr>
        <w:t>les assureurs sont incités à demander aux réassureurs de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0710F1">
        <w:rPr>
          <w:rFonts w:ascii="Times-Roman" w:hAnsi="Times-Roman" w:cs="Times-Roman"/>
          <w:b/>
          <w:sz w:val="24"/>
          <w:szCs w:val="24"/>
        </w:rPr>
        <w:t>déposer des fonds ou de nantir des titres</w:t>
      </w:r>
      <w:r w:rsidRPr="000710F1">
        <w:rPr>
          <w:rFonts w:ascii="Times-Roman" w:hAnsi="Times-Roman" w:cs="Times-Roman"/>
          <w:b/>
          <w:sz w:val="24"/>
          <w:szCs w:val="24"/>
        </w:rPr>
        <w:t xml:space="preserve"> </w:t>
      </w:r>
      <w:r w:rsidRPr="000710F1">
        <w:rPr>
          <w:rFonts w:ascii="Times-Roman" w:hAnsi="Times-Roman" w:cs="Times-Roman"/>
          <w:b/>
          <w:sz w:val="24"/>
          <w:szCs w:val="24"/>
        </w:rPr>
        <w:t>en garantie des engagements</w:t>
      </w:r>
      <w:r>
        <w:rPr>
          <w:rFonts w:ascii="Times-Roman" w:hAnsi="Times-Roman" w:cs="Times-Roman"/>
          <w:sz w:val="24"/>
          <w:szCs w:val="24"/>
        </w:rPr>
        <w:t xml:space="preserve"> qu'ils prennent à leur égard</w:t>
      </w:r>
      <w:r>
        <w:rPr>
          <w:rFonts w:ascii="Times-Roman" w:hAnsi="Times-Roman" w:cs="Times-Roman"/>
          <w:sz w:val="24"/>
          <w:szCs w:val="24"/>
        </w:rPr>
        <w:t>.</w:t>
      </w:r>
      <w:r w:rsidRPr="000710F1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Ainsi, en cas de défaillance du réassureur,</w:t>
      </w:r>
      <w:r w:rsidR="007265A3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l'assureur a la garantie de récupérer ses créances.</w:t>
      </w:r>
      <w:r w:rsidR="007265A3">
        <w:rPr>
          <w:rFonts w:ascii="Times-Roman" w:hAnsi="Times-Roman" w:cs="Times-Roman"/>
          <w:sz w:val="24"/>
          <w:szCs w:val="24"/>
        </w:rPr>
        <w:t xml:space="preserve"> </w:t>
      </w:r>
      <w:r w:rsidRPr="00E84C7C">
        <w:rPr>
          <w:rFonts w:ascii="Times-Roman" w:hAnsi="Times-Roman" w:cs="Times-Roman"/>
          <w:b/>
          <w:sz w:val="24"/>
          <w:szCs w:val="24"/>
        </w:rPr>
        <w:t>Toutefois le secteur de la réassurance reste généralement beaucoup moins réglementé que celui de</w:t>
      </w:r>
      <w:r w:rsidRPr="00E84C7C">
        <w:rPr>
          <w:rFonts w:ascii="Times-Roman" w:hAnsi="Times-Roman" w:cs="Times-Roman"/>
          <w:b/>
          <w:sz w:val="24"/>
          <w:szCs w:val="24"/>
        </w:rPr>
        <w:t xml:space="preserve"> </w:t>
      </w:r>
      <w:r w:rsidRPr="00E84C7C">
        <w:rPr>
          <w:rFonts w:ascii="Times-Roman" w:hAnsi="Times-Roman" w:cs="Times-Roman"/>
          <w:b/>
          <w:sz w:val="24"/>
          <w:szCs w:val="24"/>
        </w:rPr>
        <w:t>l’assurance en Europe</w:t>
      </w:r>
      <w:r>
        <w:rPr>
          <w:rFonts w:ascii="Times-Roman" w:hAnsi="Times-Roman" w:cs="Times-Roman"/>
          <w:sz w:val="24"/>
          <w:szCs w:val="24"/>
        </w:rPr>
        <w:t>.</w:t>
      </w:r>
      <w:r w:rsidR="00E84C7C">
        <w:rPr>
          <w:rFonts w:ascii="Times-Roman" w:hAnsi="Times-Roman" w:cs="Times-Roman"/>
          <w:sz w:val="24"/>
          <w:szCs w:val="24"/>
        </w:rPr>
        <w:t xml:space="preserve"> Le parlement européen étudie une série de </w:t>
      </w:r>
      <w:proofErr w:type="gramStart"/>
      <w:r w:rsidR="00E84C7C">
        <w:rPr>
          <w:rFonts w:ascii="Times-Roman" w:hAnsi="Times-Roman" w:cs="Times-Roman"/>
          <w:sz w:val="24"/>
          <w:szCs w:val="24"/>
        </w:rPr>
        <w:t>lois ,</w:t>
      </w:r>
      <w:proofErr w:type="gramEnd"/>
      <w:r w:rsidR="00E84C7C">
        <w:rPr>
          <w:rFonts w:ascii="Times-Roman" w:hAnsi="Times-Roman" w:cs="Times-Roman"/>
          <w:sz w:val="24"/>
          <w:szCs w:val="24"/>
        </w:rPr>
        <w:t xml:space="preserve"> imposant les mêmes ratios de solvabilité que ceux en vigueur dans l’assurance.</w:t>
      </w:r>
    </w:p>
    <w:p w:rsidR="00E84C7C" w:rsidRDefault="00E84C7C" w:rsidP="000710F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84C7C" w:rsidRDefault="00E84C7C" w:rsidP="00E84C7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</w:t>
      </w:r>
      <w:r>
        <w:rPr>
          <w:rFonts w:ascii="Times-Roman" w:hAnsi="Times-Roman" w:cs="Times-Roman"/>
          <w:sz w:val="24"/>
          <w:szCs w:val="24"/>
        </w:rPr>
        <w:t>e nouvelles exigences réglementaires ont été édictées</w:t>
      </w:r>
      <w:r>
        <w:rPr>
          <w:rFonts w:ascii="Times-Roman" w:hAnsi="Times-Roman" w:cs="Times-Roman"/>
          <w:sz w:val="24"/>
          <w:szCs w:val="24"/>
        </w:rPr>
        <w:t xml:space="preserve"> : </w:t>
      </w:r>
      <w:r w:rsidRPr="00E84C7C">
        <w:rPr>
          <w:rFonts w:ascii="Times-Roman" w:hAnsi="Times-Roman" w:cs="Times-Roman"/>
          <w:b/>
          <w:sz w:val="24"/>
          <w:szCs w:val="24"/>
        </w:rPr>
        <w:t>les entreprises doivent désormais également fournir à la CCAMIP un rapport sur</w:t>
      </w:r>
      <w:r w:rsidRPr="00E84C7C">
        <w:rPr>
          <w:rFonts w:ascii="Times-Roman" w:hAnsi="Times-Roman" w:cs="Times-Roman"/>
          <w:b/>
          <w:sz w:val="24"/>
          <w:szCs w:val="24"/>
        </w:rPr>
        <w:t xml:space="preserve"> </w:t>
      </w:r>
      <w:r w:rsidRPr="00E84C7C">
        <w:rPr>
          <w:rFonts w:ascii="Times-Roman" w:hAnsi="Times-Roman" w:cs="Times-Roman"/>
          <w:b/>
          <w:sz w:val="24"/>
          <w:szCs w:val="24"/>
        </w:rPr>
        <w:t>leur politique de réassurance</w:t>
      </w:r>
      <w:r>
        <w:rPr>
          <w:rFonts w:ascii="Times-Roman" w:hAnsi="Times-Roman" w:cs="Times-Roman"/>
          <w:b/>
          <w:sz w:val="24"/>
          <w:szCs w:val="24"/>
        </w:rPr>
        <w:t>, ainsi que les états dits C8 et C9</w:t>
      </w:r>
      <w:r>
        <w:rPr>
          <w:rFonts w:ascii="Times-Roman" w:hAnsi="Times-Roman" w:cs="Times-Roman"/>
          <w:sz w:val="24"/>
          <w:szCs w:val="24"/>
        </w:rPr>
        <w:t>. Les nouveaux états C8 et C9 permettent à la CCAMIP de disposer systématiquement de la description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des cessions en réassurance</w:t>
      </w:r>
      <w:r>
        <w:rPr>
          <w:rFonts w:ascii="Times-Roman" w:hAnsi="Times-Roman" w:cs="Times-Roman"/>
          <w:sz w:val="24"/>
          <w:szCs w:val="24"/>
        </w:rPr>
        <w:t xml:space="preserve">. </w:t>
      </w:r>
      <w:r>
        <w:rPr>
          <w:rFonts w:ascii="Times-Roman" w:hAnsi="Times-Roman" w:cs="Times-Roman"/>
          <w:sz w:val="24"/>
          <w:szCs w:val="24"/>
        </w:rPr>
        <w:t xml:space="preserve">Cette information permet, lors de ses contrôles sur pièces, de </w:t>
      </w:r>
      <w:r w:rsidRPr="00E84C7C">
        <w:rPr>
          <w:rFonts w:ascii="Times-Roman" w:hAnsi="Times-Roman" w:cs="Times-Roman"/>
          <w:b/>
          <w:sz w:val="24"/>
          <w:szCs w:val="24"/>
        </w:rPr>
        <w:t>constater les</w:t>
      </w:r>
      <w:r w:rsidRPr="00E84C7C">
        <w:rPr>
          <w:rFonts w:ascii="Times-Roman" w:hAnsi="Times-Roman" w:cs="Times-Roman"/>
          <w:b/>
          <w:sz w:val="24"/>
          <w:szCs w:val="24"/>
        </w:rPr>
        <w:t xml:space="preserve"> </w:t>
      </w:r>
      <w:r w:rsidRPr="00E84C7C">
        <w:rPr>
          <w:rFonts w:ascii="Times-Roman" w:hAnsi="Times-Roman" w:cs="Times-Roman"/>
          <w:b/>
          <w:sz w:val="24"/>
          <w:szCs w:val="24"/>
        </w:rPr>
        <w:t>modifications des plans de réassurance</w:t>
      </w:r>
      <w:r>
        <w:rPr>
          <w:rFonts w:ascii="Times-Roman" w:hAnsi="Times-Roman" w:cs="Times-Roman"/>
          <w:sz w:val="24"/>
          <w:szCs w:val="24"/>
        </w:rPr>
        <w:t xml:space="preserve"> et de </w:t>
      </w:r>
      <w:r w:rsidRPr="00E84C7C">
        <w:rPr>
          <w:rFonts w:ascii="Times-Roman" w:hAnsi="Times-Roman" w:cs="Times-Roman"/>
          <w:b/>
          <w:sz w:val="24"/>
          <w:szCs w:val="24"/>
        </w:rPr>
        <w:t>détecter les éventuelles insuffisances de couverture</w:t>
      </w:r>
      <w:r>
        <w:rPr>
          <w:rFonts w:ascii="Times-Roman" w:hAnsi="Times-Roman" w:cs="Times-Roman"/>
          <w:sz w:val="24"/>
          <w:szCs w:val="24"/>
        </w:rPr>
        <w:t>.</w:t>
      </w:r>
    </w:p>
    <w:p w:rsidR="00A956F6" w:rsidRDefault="00A956F6" w:rsidP="00E84C7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A956F6" w:rsidRDefault="00A956F6" w:rsidP="00A956F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Dès 2005, une nouvelle version de </w:t>
      </w:r>
      <w:proofErr w:type="spellStart"/>
      <w:r>
        <w:rPr>
          <w:rFonts w:ascii="Times-Roman" w:hAnsi="Times-Roman" w:cs="Times-Roman"/>
          <w:sz w:val="24"/>
          <w:szCs w:val="24"/>
        </w:rPr>
        <w:t>WebXL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s’est attachée à prendre en compte ces problématiques pour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coller à l’évolution du marché et répondre toujours plus efficacement aux besoins des intervenants en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réassurance. Ce perfectionnement a d’ailleurs permis un rapprochement plus étroit entre les solutions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d’</w:t>
      </w:r>
      <w:proofErr w:type="spellStart"/>
      <w:r>
        <w:rPr>
          <w:rFonts w:ascii="Times-Roman" w:hAnsi="Times-Roman" w:cs="Times-Roman"/>
          <w:sz w:val="24"/>
          <w:szCs w:val="24"/>
        </w:rPr>
        <w:t>Effisoft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, </w:t>
      </w:r>
      <w:proofErr w:type="spellStart"/>
      <w:r>
        <w:rPr>
          <w:rFonts w:ascii="Times-Roman" w:hAnsi="Times-Roman" w:cs="Times-Roman"/>
          <w:sz w:val="24"/>
          <w:szCs w:val="24"/>
        </w:rPr>
        <w:t>Assuretat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et </w:t>
      </w:r>
      <w:proofErr w:type="spellStart"/>
      <w:r>
        <w:rPr>
          <w:rFonts w:ascii="Times-Roman" w:hAnsi="Times-Roman" w:cs="Times-Roman"/>
          <w:sz w:val="24"/>
          <w:szCs w:val="24"/>
        </w:rPr>
        <w:t>WebXL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:rsidR="00A956F6" w:rsidRDefault="00A956F6" w:rsidP="00A956F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A956F6" w:rsidRDefault="00A956F6" w:rsidP="00A956F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908B6">
        <w:rPr>
          <w:rFonts w:ascii="Times-Roman" w:hAnsi="Times-Roman" w:cs="Times-Roman"/>
          <w:b/>
          <w:sz w:val="24"/>
          <w:szCs w:val="24"/>
        </w:rPr>
        <w:t>Tendances</w:t>
      </w:r>
      <w:r>
        <w:rPr>
          <w:rFonts w:ascii="Times-Roman" w:hAnsi="Times-Roman" w:cs="Times-Roman"/>
          <w:sz w:val="24"/>
          <w:szCs w:val="24"/>
        </w:rPr>
        <w:t> :</w:t>
      </w:r>
    </w:p>
    <w:p w:rsidR="00A956F6" w:rsidRDefault="00A956F6" w:rsidP="00A956F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+ </w:t>
      </w:r>
      <w:proofErr w:type="gramStart"/>
      <w:r>
        <w:rPr>
          <w:rFonts w:ascii="Times-Roman" w:hAnsi="Times-Roman" w:cs="Times-Roman"/>
          <w:sz w:val="24"/>
          <w:szCs w:val="24"/>
        </w:rPr>
        <w:t>de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catastrophes naturelles </w:t>
      </w:r>
      <w:r w:rsidR="00F908B6">
        <w:rPr>
          <w:rFonts w:ascii="Times-Roman" w:hAnsi="Times-Roman" w:cs="Times-Roman"/>
          <w:sz w:val="24"/>
          <w:szCs w:val="24"/>
        </w:rPr>
        <w:t xml:space="preserve"> + graves, terrorisme et menace informatique oblige les réassureurs à changer de stratégies. La tendance au niveau des indemnisations est à la hausse. </w:t>
      </w:r>
      <w:r>
        <w:rPr>
          <w:rFonts w:ascii="Times-Roman" w:hAnsi="Times-Roman" w:cs="Times-Roman"/>
          <w:sz w:val="24"/>
          <w:szCs w:val="24"/>
        </w:rPr>
        <w:t xml:space="preserve">Les risques immatériels </w:t>
      </w:r>
      <w:r w:rsidR="00F908B6">
        <w:rPr>
          <w:rFonts w:ascii="Times-Roman" w:hAnsi="Times-Roman" w:cs="Times-Roman"/>
          <w:sz w:val="24"/>
          <w:szCs w:val="24"/>
        </w:rPr>
        <w:t>sont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="00F908B6">
        <w:rPr>
          <w:rFonts w:ascii="Times-Roman" w:hAnsi="Times-Roman" w:cs="Times-Roman"/>
          <w:sz w:val="24"/>
          <w:szCs w:val="24"/>
        </w:rPr>
        <w:t xml:space="preserve">difficiles à éviter et </w:t>
      </w:r>
      <w:r>
        <w:rPr>
          <w:rFonts w:ascii="Times-Roman" w:hAnsi="Times-Roman" w:cs="Times-Roman"/>
          <w:sz w:val="24"/>
          <w:szCs w:val="24"/>
        </w:rPr>
        <w:t>à évaluer.</w:t>
      </w:r>
    </w:p>
    <w:p w:rsidR="00A956F6" w:rsidRDefault="00A956F6" w:rsidP="00A956F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L’incertitude face aux pandémies laisse craindre des envolées des tarifs RC dans le futur avec une</w:t>
      </w:r>
      <w:r w:rsidR="00F908B6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limitation des indemnisations.</w:t>
      </w:r>
    </w:p>
    <w:p w:rsidR="00F908B6" w:rsidRDefault="00F908B6" w:rsidP="00A956F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F908B6" w:rsidRDefault="00F908B6" w:rsidP="00F908B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Devant cette complexification du marché, les grands groupes industriels préfèrent le recours </w:t>
      </w:r>
      <w:r w:rsidRPr="00F908B6">
        <w:rPr>
          <w:rFonts w:ascii="Times-Roman" w:hAnsi="Times-Roman" w:cs="Times-Roman"/>
          <w:b/>
          <w:sz w:val="24"/>
          <w:szCs w:val="24"/>
        </w:rPr>
        <w:t>aux captives</w:t>
      </w:r>
      <w:r>
        <w:rPr>
          <w:rFonts w:ascii="Times-Roman" w:hAnsi="Times-Roman" w:cs="Times-Roman"/>
          <w:sz w:val="24"/>
          <w:szCs w:val="24"/>
        </w:rPr>
        <w:t>.</w:t>
      </w:r>
    </w:p>
    <w:p w:rsidR="00F908B6" w:rsidRDefault="00F908B6" w:rsidP="00F908B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F908B6">
        <w:rPr>
          <w:rFonts w:ascii="Times-Roman" w:hAnsi="Times-Roman" w:cs="Times-Roman"/>
          <w:b/>
          <w:sz w:val="24"/>
          <w:szCs w:val="24"/>
        </w:rPr>
        <w:lastRenderedPageBreak/>
        <w:t>La rétention des risques est une des solutions les plus retenues et développées aujourd’hui</w:t>
      </w:r>
      <w:r>
        <w:rPr>
          <w:rFonts w:ascii="Times-Roman" w:hAnsi="Times-Roman" w:cs="Times-Roman"/>
          <w:sz w:val="24"/>
          <w:szCs w:val="24"/>
        </w:rPr>
        <w:t>.</w:t>
      </w:r>
    </w:p>
    <w:p w:rsidR="00F908B6" w:rsidRDefault="00F908B6" w:rsidP="00F908B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L’année 2005 a vu l’arrivée de nouveaux acteurs (Ariel </w:t>
      </w:r>
      <w:proofErr w:type="spellStart"/>
      <w:r>
        <w:rPr>
          <w:rFonts w:ascii="Times-Roman" w:hAnsi="Times-Roman" w:cs="Times-Roman"/>
          <w:sz w:val="24"/>
          <w:szCs w:val="24"/>
        </w:rPr>
        <w:t>Re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, </w:t>
      </w:r>
      <w:proofErr w:type="spellStart"/>
      <w:r>
        <w:rPr>
          <w:rFonts w:ascii="Times-Roman" w:hAnsi="Times-Roman" w:cs="Times-Roman"/>
          <w:sz w:val="24"/>
          <w:szCs w:val="24"/>
        </w:rPr>
        <w:t>Harbor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Point) et la poursuite des fusions</w:t>
      </w:r>
      <w:r>
        <w:rPr>
          <w:rFonts w:ascii="Times-Roman" w:hAnsi="Times-Roman" w:cs="Times-Roman"/>
          <w:sz w:val="24"/>
          <w:szCs w:val="24"/>
        </w:rPr>
        <w:t xml:space="preserve">- </w:t>
      </w:r>
      <w:r>
        <w:rPr>
          <w:rFonts w:ascii="Times-Roman" w:hAnsi="Times-Roman" w:cs="Times-Roman"/>
          <w:sz w:val="24"/>
          <w:szCs w:val="24"/>
        </w:rPr>
        <w:t>acquisitions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qui bouleversent le secteur (</w:t>
      </w:r>
      <w:proofErr w:type="spellStart"/>
      <w:r>
        <w:rPr>
          <w:rFonts w:ascii="Times-Roman" w:hAnsi="Times-Roman" w:cs="Times-Roman"/>
          <w:sz w:val="24"/>
          <w:szCs w:val="24"/>
        </w:rPr>
        <w:t>Swiss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Re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rachète GE).</w:t>
      </w:r>
    </w:p>
    <w:p w:rsidR="00F908B6" w:rsidRDefault="00F908B6" w:rsidP="00F908B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Au niveau de l’exercice 2005-06, les conditions contractuelles sont restées </w:t>
      </w:r>
      <w:r w:rsidRPr="00F908B6">
        <w:rPr>
          <w:rFonts w:ascii="Times-Roman" w:hAnsi="Times-Roman" w:cs="Times-Roman"/>
          <w:b/>
          <w:sz w:val="24"/>
          <w:szCs w:val="24"/>
        </w:rPr>
        <w:t>strictes, les tarifs fermes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(hausse des primes sur l’énergie et les CAT NAT en fonction de la zone géographique).</w:t>
      </w:r>
    </w:p>
    <w:p w:rsidR="00F908B6" w:rsidRDefault="00F908B6" w:rsidP="00F908B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F908B6" w:rsidRPr="006E7BDB" w:rsidRDefault="00F908B6" w:rsidP="00F908B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Les organismes de contrôle ont lancé de nouvelles réglementations pour </w:t>
      </w:r>
      <w:r w:rsidRPr="00F908B6">
        <w:rPr>
          <w:rFonts w:ascii="Times-Roman" w:hAnsi="Times-Roman" w:cs="Times-Roman"/>
          <w:b/>
          <w:sz w:val="24"/>
          <w:szCs w:val="24"/>
        </w:rPr>
        <w:t>la gouvernance des entreprises</w:t>
      </w:r>
      <w:r w:rsidRPr="00F908B6">
        <w:rPr>
          <w:rFonts w:ascii="Times-Roman" w:hAnsi="Times-Roman" w:cs="Times-Roman"/>
          <w:b/>
          <w:sz w:val="24"/>
          <w:szCs w:val="24"/>
        </w:rPr>
        <w:t xml:space="preserve"> </w:t>
      </w:r>
      <w:r w:rsidRPr="00F908B6">
        <w:rPr>
          <w:rFonts w:ascii="Times-Roman" w:hAnsi="Times-Roman" w:cs="Times-Roman"/>
          <w:b/>
          <w:sz w:val="24"/>
          <w:szCs w:val="24"/>
        </w:rPr>
        <w:t>(SOX),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F908B6">
        <w:rPr>
          <w:rFonts w:ascii="Times-Roman" w:hAnsi="Times-Roman" w:cs="Times-Roman"/>
          <w:b/>
          <w:sz w:val="24"/>
          <w:szCs w:val="24"/>
        </w:rPr>
        <w:t xml:space="preserve">le durcissement des normes comptables (IFRS) </w:t>
      </w:r>
      <w:r>
        <w:rPr>
          <w:rFonts w:ascii="Times-Roman" w:hAnsi="Times-Roman" w:cs="Times-Roman"/>
          <w:sz w:val="24"/>
          <w:szCs w:val="24"/>
        </w:rPr>
        <w:t xml:space="preserve">et </w:t>
      </w:r>
      <w:r w:rsidRPr="00F908B6">
        <w:rPr>
          <w:rFonts w:ascii="Times-Roman" w:hAnsi="Times-Roman" w:cs="Times-Roman"/>
          <w:b/>
          <w:sz w:val="24"/>
          <w:szCs w:val="24"/>
        </w:rPr>
        <w:t>l’amélioration du contrôle de la solvabilité</w:t>
      </w:r>
      <w:r w:rsidRPr="00F908B6">
        <w:rPr>
          <w:rFonts w:ascii="Times-Roman" w:hAnsi="Times-Roman" w:cs="Times-Roman"/>
          <w:b/>
          <w:sz w:val="24"/>
          <w:szCs w:val="24"/>
        </w:rPr>
        <w:t xml:space="preserve"> </w:t>
      </w:r>
      <w:r w:rsidRPr="00F908B6">
        <w:rPr>
          <w:rFonts w:ascii="Times-Roman" w:hAnsi="Times-Roman" w:cs="Times-Roman"/>
          <w:b/>
          <w:sz w:val="24"/>
          <w:szCs w:val="24"/>
        </w:rPr>
        <w:t>(</w:t>
      </w:r>
      <w:proofErr w:type="spellStart"/>
      <w:r w:rsidRPr="00F908B6">
        <w:rPr>
          <w:rFonts w:ascii="Times-Roman" w:hAnsi="Times-Roman" w:cs="Times-Roman"/>
          <w:b/>
          <w:sz w:val="24"/>
          <w:szCs w:val="24"/>
        </w:rPr>
        <w:t>Solvency</w:t>
      </w:r>
      <w:proofErr w:type="spellEnd"/>
      <w:r w:rsidRPr="00F908B6">
        <w:rPr>
          <w:rFonts w:ascii="Times-Roman" w:hAnsi="Times-Roman" w:cs="Times-Roman"/>
          <w:b/>
          <w:sz w:val="24"/>
          <w:szCs w:val="24"/>
        </w:rPr>
        <w:t xml:space="preserve"> II)</w:t>
      </w:r>
      <w:r>
        <w:rPr>
          <w:rFonts w:ascii="Times-Roman" w:hAnsi="Times-Roman" w:cs="Times-Roman"/>
          <w:sz w:val="24"/>
          <w:szCs w:val="24"/>
        </w:rPr>
        <w:t>.</w:t>
      </w:r>
    </w:p>
    <w:sectPr w:rsidR="00F908B6" w:rsidRPr="006E7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7D4"/>
    <w:rsid w:val="000710F1"/>
    <w:rsid w:val="000F3B48"/>
    <w:rsid w:val="006E7BDB"/>
    <w:rsid w:val="007265A3"/>
    <w:rsid w:val="008B6B73"/>
    <w:rsid w:val="008F443F"/>
    <w:rsid w:val="00A956F6"/>
    <w:rsid w:val="00CF227A"/>
    <w:rsid w:val="00E227D4"/>
    <w:rsid w:val="00E84C7C"/>
    <w:rsid w:val="00F9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1554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Dayssol</dc:creator>
  <cp:lastModifiedBy>Joseph Dayssol</cp:lastModifiedBy>
  <cp:revision>4</cp:revision>
  <dcterms:created xsi:type="dcterms:W3CDTF">2014-01-09T09:26:00Z</dcterms:created>
  <dcterms:modified xsi:type="dcterms:W3CDTF">2014-01-09T10:30:00Z</dcterms:modified>
</cp:coreProperties>
</file>