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C0F08" w14:textId="77777777" w:rsidR="003B6F64" w:rsidRPr="003B6F64" w:rsidRDefault="003B6F64" w:rsidP="003B6F64">
      <w:r w:rsidRPr="003B6F64">
        <w:t xml:space="preserve">for tokenized gold purchase which </w:t>
      </w:r>
      <w:proofErr w:type="gramStart"/>
      <w:r w:rsidRPr="003B6F64">
        <w:t>exchange</w:t>
      </w:r>
      <w:proofErr w:type="gramEnd"/>
      <w:r w:rsidRPr="003B6F64">
        <w:t xml:space="preserve"> and app would you recommend as most </w:t>
      </w:r>
      <w:proofErr w:type="gramStart"/>
      <w:r w:rsidRPr="003B6F64">
        <w:t>trust worthy</w:t>
      </w:r>
      <w:proofErr w:type="gramEnd"/>
      <w:r w:rsidRPr="003B6F64">
        <w:t>?</w:t>
      </w:r>
    </w:p>
    <w:p w14:paraId="3B5967EB" w14:textId="77777777" w:rsidR="003B6F64" w:rsidRPr="003B6F64" w:rsidRDefault="003B6F64" w:rsidP="003B6F64">
      <w:r w:rsidRPr="003B6F64">
        <w:t xml:space="preserve">When determining the most trustworthy way to purchase tokenized gold, it is essential to separate your choice into two layers: </w:t>
      </w:r>
      <w:r w:rsidRPr="003B6F64">
        <w:rPr>
          <w:b/>
          <w:bCs/>
        </w:rPr>
        <w:t>the token itself</w:t>
      </w:r>
      <w:r w:rsidRPr="003B6F64">
        <w:t xml:space="preserve"> (the institutional issuer backing the token with physical vault storage) and </w:t>
      </w:r>
      <w:r w:rsidRPr="003B6F64">
        <w:rPr>
          <w:b/>
          <w:bCs/>
        </w:rPr>
        <w:t>the exchange/app</w:t>
      </w:r>
      <w:r w:rsidRPr="003B6F64">
        <w:t xml:space="preserve"> you use to buy and hold it.</w:t>
      </w:r>
    </w:p>
    <w:p w14:paraId="6FF47D2E" w14:textId="77777777" w:rsidR="003B6F64" w:rsidRPr="003B6F64" w:rsidRDefault="003B6F64" w:rsidP="003B6F64">
      <w:r w:rsidRPr="003B6F64">
        <w:t>Furthermore, because tokenized gold sits on public blockchains, the structural rules vary significantly depending on whether you are looking at it through a global institutional lens or navigating specific local frameworks like India's.</w:t>
      </w:r>
    </w:p>
    <w:p w14:paraId="1173539C" w14:textId="77777777" w:rsidR="003B6F64" w:rsidRPr="003B6F64" w:rsidRDefault="003B6F64" w:rsidP="003B6F64">
      <w:pPr>
        <w:rPr>
          <w:b/>
          <w:bCs/>
        </w:rPr>
      </w:pPr>
      <w:r w:rsidRPr="003B6F64">
        <w:rPr>
          <w:b/>
          <w:bCs/>
        </w:rPr>
        <w:t>Layer 1: The Most Trustworthy Gold Tokens</w:t>
      </w:r>
    </w:p>
    <w:p w14:paraId="105B51EE" w14:textId="77777777" w:rsidR="003B6F64" w:rsidRPr="003B6F64" w:rsidRDefault="003B6F64" w:rsidP="003B6F64">
      <w:r w:rsidRPr="003B6F64">
        <w:t xml:space="preserve">Two dominant tokens account for nearly 93% of the tokenized gold market share. Each token represents one fine troy ounce of physical, London Bullion Market Association (LBMA)-certified gold. </w:t>
      </w:r>
    </w:p>
    <w:p w14:paraId="1A62CB2A" w14:textId="77777777" w:rsidR="003B6F64" w:rsidRPr="003B6F64" w:rsidRDefault="003B6F64" w:rsidP="003B6F64">
      <w:proofErr w:type="spellStart"/>
      <w:r w:rsidRPr="003B6F64">
        <w:t>LiteFinance</w:t>
      </w:r>
      <w:proofErr w:type="spellEnd"/>
      <w:r w:rsidRPr="003B6F64">
        <w:t>+ 1</w:t>
      </w:r>
    </w:p>
    <w:p w14:paraId="5B18CA78" w14:textId="77777777" w:rsidR="003B6F64" w:rsidRPr="003B6F64" w:rsidRDefault="003B6F64" w:rsidP="003B6F64">
      <w:pPr>
        <w:numPr>
          <w:ilvl w:val="0"/>
          <w:numId w:val="1"/>
        </w:numPr>
      </w:pPr>
      <w:r w:rsidRPr="003B6F64">
        <w:rPr>
          <w:b/>
          <w:bCs/>
        </w:rPr>
        <w:t>Paxos Gold (PAXG) – Best for Strict Regulation</w:t>
      </w:r>
      <w:r w:rsidRPr="003B6F64">
        <w:t xml:space="preserve"> </w:t>
      </w:r>
    </w:p>
    <w:p w14:paraId="611C50FB" w14:textId="77777777" w:rsidR="003B6F64" w:rsidRPr="003B6F64" w:rsidRDefault="003B6F64" w:rsidP="003B6F64">
      <w:r w:rsidRPr="003B6F64">
        <w:t>Backpack Learn - Backpack Exchange</w:t>
      </w:r>
    </w:p>
    <w:p w14:paraId="165BA2E6" w14:textId="77777777" w:rsidR="003B6F64" w:rsidRPr="003B6F64" w:rsidRDefault="003B6F64" w:rsidP="003B6F64">
      <w:pPr>
        <w:numPr>
          <w:ilvl w:val="1"/>
          <w:numId w:val="1"/>
        </w:numPr>
      </w:pPr>
      <w:r w:rsidRPr="003B6F64">
        <w:rPr>
          <w:b/>
          <w:bCs/>
        </w:rPr>
        <w:t>Issuer:</w:t>
      </w:r>
      <w:r w:rsidRPr="003B6F64">
        <w:t xml:space="preserve"> Paxos Trust Company.</w:t>
      </w:r>
    </w:p>
    <w:p w14:paraId="548512BE" w14:textId="77777777" w:rsidR="003B6F64" w:rsidRPr="003B6F64" w:rsidRDefault="003B6F64" w:rsidP="003B6F64">
      <w:pPr>
        <w:numPr>
          <w:ilvl w:val="1"/>
          <w:numId w:val="1"/>
        </w:numPr>
      </w:pPr>
      <w:r w:rsidRPr="003B6F64">
        <w:rPr>
          <w:b/>
          <w:bCs/>
        </w:rPr>
        <w:t>Trust Factor:</w:t>
      </w:r>
      <w:r w:rsidRPr="003B6F64">
        <w:t xml:space="preserve"> It is highly regulated, operating under the direct supervision of the </w:t>
      </w:r>
      <w:r w:rsidRPr="003B6F64">
        <w:rPr>
          <w:b/>
          <w:bCs/>
        </w:rPr>
        <w:t>New York State Department of Financial Services (NYDFS)</w:t>
      </w:r>
      <w:r w:rsidRPr="003B6F64">
        <w:t xml:space="preserve">. </w:t>
      </w:r>
    </w:p>
    <w:p w14:paraId="102CDDEA" w14:textId="77777777" w:rsidR="003B6F64" w:rsidRPr="003B6F64" w:rsidRDefault="003B6F64" w:rsidP="003B6F64">
      <w:r w:rsidRPr="003B6F64">
        <w:t>DeFi Prime</w:t>
      </w:r>
    </w:p>
    <w:p w14:paraId="244A1A26" w14:textId="77777777" w:rsidR="003B6F64" w:rsidRPr="003B6F64" w:rsidRDefault="003B6F64" w:rsidP="003B6F64">
      <w:pPr>
        <w:numPr>
          <w:ilvl w:val="1"/>
          <w:numId w:val="1"/>
        </w:numPr>
      </w:pPr>
      <w:r w:rsidRPr="003B6F64">
        <w:rPr>
          <w:b/>
          <w:bCs/>
        </w:rPr>
        <w:t>Backing &amp; Audits:</w:t>
      </w:r>
      <w:r w:rsidRPr="003B6F64">
        <w:t xml:space="preserve"> Backed by physical gold bars stored in Brink's vaults in London. Paxos publishes monthly third-party attestation reports verifying that the token supply matches the vaulted gold exactly. </w:t>
      </w:r>
    </w:p>
    <w:p w14:paraId="49D9E9DD" w14:textId="77777777" w:rsidR="003B6F64" w:rsidRPr="003B6F64" w:rsidRDefault="003B6F64" w:rsidP="003B6F64">
      <w:proofErr w:type="spellStart"/>
      <w:r w:rsidRPr="003B6F64">
        <w:t>ZebPay</w:t>
      </w:r>
      <w:proofErr w:type="spellEnd"/>
    </w:p>
    <w:p w14:paraId="47ED96C1" w14:textId="77777777" w:rsidR="003B6F64" w:rsidRPr="003B6F64" w:rsidRDefault="003B6F64" w:rsidP="003B6F64">
      <w:pPr>
        <w:numPr>
          <w:ilvl w:val="1"/>
          <w:numId w:val="1"/>
        </w:numPr>
      </w:pPr>
      <w:r w:rsidRPr="003B6F64">
        <w:rPr>
          <w:b/>
          <w:bCs/>
        </w:rPr>
        <w:t>Redemption:</w:t>
      </w:r>
      <w:r w:rsidRPr="003B6F64">
        <w:t xml:space="preserve"> Token holders have a direct legal claim to the underlying physical gold and can theoretically redeem it (though physical redemption has high minimum thresholds).</w:t>
      </w:r>
    </w:p>
    <w:p w14:paraId="00BD514B" w14:textId="77777777" w:rsidR="003B6F64" w:rsidRPr="003B6F64" w:rsidRDefault="003B6F64" w:rsidP="003B6F64">
      <w:pPr>
        <w:numPr>
          <w:ilvl w:val="0"/>
          <w:numId w:val="1"/>
        </w:numPr>
      </w:pPr>
      <w:r w:rsidRPr="003B6F64">
        <w:rPr>
          <w:b/>
          <w:bCs/>
        </w:rPr>
        <w:t>Tether Gold (</w:t>
      </w:r>
      <w:proofErr w:type="spellStart"/>
      <w:r w:rsidRPr="003B6F64">
        <w:rPr>
          <w:b/>
          <w:bCs/>
        </w:rPr>
        <w:t>XAUt</w:t>
      </w:r>
      <w:proofErr w:type="spellEnd"/>
      <w:r w:rsidRPr="003B6F64">
        <w:rPr>
          <w:b/>
          <w:bCs/>
        </w:rPr>
        <w:t>) – Best for Deep Market Liquidity</w:t>
      </w:r>
      <w:r w:rsidRPr="003B6F64">
        <w:t xml:space="preserve"> </w:t>
      </w:r>
    </w:p>
    <w:p w14:paraId="79E4624A" w14:textId="77777777" w:rsidR="003B6F64" w:rsidRPr="003B6F64" w:rsidRDefault="003B6F64" w:rsidP="003B6F64">
      <w:proofErr w:type="spellStart"/>
      <w:r w:rsidRPr="003B6F64">
        <w:t>CoinSwitch</w:t>
      </w:r>
      <w:proofErr w:type="spellEnd"/>
    </w:p>
    <w:p w14:paraId="499BABFE" w14:textId="77777777" w:rsidR="003B6F64" w:rsidRPr="003B6F64" w:rsidRDefault="003B6F64" w:rsidP="003B6F64">
      <w:pPr>
        <w:numPr>
          <w:ilvl w:val="1"/>
          <w:numId w:val="1"/>
        </w:numPr>
      </w:pPr>
      <w:r w:rsidRPr="003B6F64">
        <w:rPr>
          <w:b/>
          <w:bCs/>
        </w:rPr>
        <w:t>Issuer:</w:t>
      </w:r>
      <w:r w:rsidRPr="003B6F64">
        <w:t xml:space="preserve"> TG Commodities Limited (backed by Tether). </w:t>
      </w:r>
    </w:p>
    <w:p w14:paraId="7421FF12" w14:textId="77777777" w:rsidR="003B6F64" w:rsidRPr="003B6F64" w:rsidRDefault="003B6F64" w:rsidP="003B6F64">
      <w:proofErr w:type="spellStart"/>
      <w:r w:rsidRPr="003B6F64">
        <w:t>ZebPay</w:t>
      </w:r>
      <w:proofErr w:type="spellEnd"/>
    </w:p>
    <w:p w14:paraId="57434089" w14:textId="77777777" w:rsidR="003B6F64" w:rsidRPr="003B6F64" w:rsidRDefault="003B6F64" w:rsidP="003B6F64">
      <w:pPr>
        <w:numPr>
          <w:ilvl w:val="1"/>
          <w:numId w:val="1"/>
        </w:numPr>
      </w:pPr>
      <w:r w:rsidRPr="003B6F64">
        <w:rPr>
          <w:b/>
          <w:bCs/>
        </w:rPr>
        <w:t>Trust Factor:</w:t>
      </w:r>
      <w:r w:rsidRPr="003B6F64">
        <w:t xml:space="preserve"> It is the largest gold token by market cap and provides the deepest trading liquidity globally. However, it is an offshore entity (registered in El Salvador) and faces less stringent regulatory oversight than Paxos.</w:t>
      </w:r>
    </w:p>
    <w:p w14:paraId="4A0FB04B" w14:textId="77777777" w:rsidR="003B6F64" w:rsidRPr="003B6F64" w:rsidRDefault="003B6F64" w:rsidP="003B6F64">
      <w:pPr>
        <w:numPr>
          <w:ilvl w:val="1"/>
          <w:numId w:val="1"/>
        </w:numPr>
      </w:pPr>
      <w:r w:rsidRPr="003B6F64">
        <w:rPr>
          <w:b/>
          <w:bCs/>
        </w:rPr>
        <w:t>Backing &amp; Audits:</w:t>
      </w:r>
      <w:r w:rsidRPr="003B6F64">
        <w:t xml:space="preserve"> Backed by physical gold stored in secure Swiss vaults. Reserves are verified via quarterly attestations by BDO Italia, and the company has engaged major accounting firms like KPMG for broader auditing. </w:t>
      </w:r>
    </w:p>
    <w:p w14:paraId="56EB15FF" w14:textId="77777777" w:rsidR="003B6F64" w:rsidRPr="003B6F64" w:rsidRDefault="003B6F64" w:rsidP="003B6F64">
      <w:r w:rsidRPr="003B6F64">
        <w:t>DeFi Prime</w:t>
      </w:r>
    </w:p>
    <w:p w14:paraId="13B7AEEE" w14:textId="77777777" w:rsidR="003B6F64" w:rsidRPr="003B6F64" w:rsidRDefault="003B6F64" w:rsidP="003B6F64">
      <w:pPr>
        <w:rPr>
          <w:b/>
          <w:bCs/>
        </w:rPr>
      </w:pPr>
      <w:r w:rsidRPr="003B6F64">
        <w:rPr>
          <w:b/>
          <w:bCs/>
        </w:rPr>
        <w:t>Layer 2: Recommended Exchanges &amp; Apps</w:t>
      </w:r>
    </w:p>
    <w:p w14:paraId="08BEAB65" w14:textId="77777777" w:rsidR="003B6F64" w:rsidRPr="003B6F64" w:rsidRDefault="003B6F64" w:rsidP="003B6F64">
      <w:r w:rsidRPr="003B6F64">
        <w:t>To purchase these tokens securely, choose an exchange with high compliance standards, transparent reserve data, and robust security protocols.</w:t>
      </w:r>
    </w:p>
    <w:p w14:paraId="15C1E762" w14:textId="77777777" w:rsidR="003B6F64" w:rsidRPr="003B6F64" w:rsidRDefault="003B6F64" w:rsidP="003B6F64">
      <w:pPr>
        <w:rPr>
          <w:b/>
          <w:bCs/>
        </w:rPr>
      </w:pPr>
      <w:r w:rsidRPr="003B6F64">
        <w:rPr>
          <w:b/>
          <w:bCs/>
        </w:rPr>
        <w:t>1. Tier-1 Global Centralized Exchanges (Most Convenient)</w:t>
      </w:r>
    </w:p>
    <w:p w14:paraId="4AD65C17" w14:textId="77777777" w:rsidR="003B6F64" w:rsidRPr="003B6F64" w:rsidRDefault="003B6F64" w:rsidP="003B6F64">
      <w:r w:rsidRPr="003B6F64">
        <w:t>If you prefer a streamlined app experience where the exchange manages the underlying blockchain infrastructure for you:</w:t>
      </w:r>
    </w:p>
    <w:p w14:paraId="1C97AEC2" w14:textId="77777777" w:rsidR="003B6F64" w:rsidRPr="003B6F64" w:rsidRDefault="003B6F64" w:rsidP="003B6F64">
      <w:pPr>
        <w:numPr>
          <w:ilvl w:val="0"/>
          <w:numId w:val="2"/>
        </w:numPr>
      </w:pPr>
      <w:r w:rsidRPr="003B6F64">
        <w:rPr>
          <w:b/>
          <w:bCs/>
        </w:rPr>
        <w:lastRenderedPageBreak/>
        <w:t>Kraken / Kraken Pro:</w:t>
      </w:r>
      <w:r w:rsidRPr="003B6F64">
        <w:t xml:space="preserve"> Consistently ranks among the top exchanges for security. It provides regular Cryptographic Proof of Reserves, offers deep liquidity for PAXG, and maintains a clean regulatory track record.</w:t>
      </w:r>
    </w:p>
    <w:p w14:paraId="0217F823" w14:textId="77777777" w:rsidR="003B6F64" w:rsidRPr="003B6F64" w:rsidRDefault="003B6F64" w:rsidP="003B6F64">
      <w:pPr>
        <w:numPr>
          <w:ilvl w:val="0"/>
          <w:numId w:val="2"/>
        </w:numPr>
      </w:pPr>
      <w:r w:rsidRPr="003B6F64">
        <w:rPr>
          <w:b/>
          <w:bCs/>
        </w:rPr>
        <w:t>Coinbase:</w:t>
      </w:r>
      <w:r w:rsidRPr="003B6F64">
        <w:t xml:space="preserve"> Widely considered the gold standard for compliance and user-friendliness. It lists PAXG, making it incredibly straightforward to purchase and store via the standard Coinbase App.</w:t>
      </w:r>
    </w:p>
    <w:p w14:paraId="6C96F7E8" w14:textId="77777777" w:rsidR="003B6F64" w:rsidRPr="003B6F64" w:rsidRDefault="003B6F64" w:rsidP="003B6F64">
      <w:pPr>
        <w:numPr>
          <w:ilvl w:val="0"/>
          <w:numId w:val="2"/>
        </w:numPr>
      </w:pPr>
      <w:r w:rsidRPr="003B6F64">
        <w:rPr>
          <w:b/>
          <w:bCs/>
        </w:rPr>
        <w:t>Binance:</w:t>
      </w:r>
      <w:r w:rsidRPr="003B6F64">
        <w:t xml:space="preserve"> Offers the deepest global liquidity and pairs for both PAXG and </w:t>
      </w:r>
      <w:proofErr w:type="spellStart"/>
      <w:r w:rsidRPr="003B6F64">
        <w:t>XAUt</w:t>
      </w:r>
      <w:proofErr w:type="spellEnd"/>
      <w:r w:rsidRPr="003B6F64">
        <w:t>, along with proof-of-reserve transparency.</w:t>
      </w:r>
    </w:p>
    <w:p w14:paraId="76B16B07" w14:textId="77777777" w:rsidR="003B6F64" w:rsidRPr="003B6F64" w:rsidRDefault="003B6F64" w:rsidP="003B6F64">
      <w:pPr>
        <w:rPr>
          <w:b/>
          <w:bCs/>
        </w:rPr>
      </w:pPr>
      <w:r w:rsidRPr="003B6F64">
        <w:rPr>
          <w:b/>
          <w:bCs/>
        </w:rPr>
        <w:t>2. Non-Custodial/Hardware Wallets (Most Secure)</w:t>
      </w:r>
    </w:p>
    <w:p w14:paraId="0F63E41B" w14:textId="77777777" w:rsidR="003B6F64" w:rsidRPr="003B6F64" w:rsidRDefault="003B6F64" w:rsidP="003B6F64">
      <w:r w:rsidRPr="003B6F64">
        <w:t xml:space="preserve">If you prioritize true ownership ("not your keys, not your crypto"), centralized exchanges should only be used to buy the asset. For long-term holding, the safest route is to withdraw the tokens to a </w:t>
      </w:r>
      <w:r w:rsidRPr="003B6F64">
        <w:rPr>
          <w:b/>
          <w:bCs/>
        </w:rPr>
        <w:t>hardware wallet</w:t>
      </w:r>
      <w:r w:rsidRPr="003B6F64">
        <w:t xml:space="preserve"> app ecosystem:</w:t>
      </w:r>
    </w:p>
    <w:p w14:paraId="06329D54" w14:textId="77777777" w:rsidR="003B6F64" w:rsidRPr="003B6F64" w:rsidRDefault="003B6F64" w:rsidP="003B6F64">
      <w:pPr>
        <w:numPr>
          <w:ilvl w:val="0"/>
          <w:numId w:val="3"/>
        </w:numPr>
      </w:pPr>
      <w:r w:rsidRPr="003B6F64">
        <w:rPr>
          <w:b/>
          <w:bCs/>
        </w:rPr>
        <w:t>Ledger (Ledger Live App) or Trezor:</w:t>
      </w:r>
      <w:r w:rsidRPr="003B6F64">
        <w:t xml:space="preserve"> Because PAXG is an ERC-20 token on the Ethereum blockchain, you can securely transfer it to a hardware wallet. This eliminates "exchange counterparty risk"—meaning if the exchange fails, your gold tokens remain entirely safe under your direct cryptographic control. </w:t>
      </w:r>
    </w:p>
    <w:p w14:paraId="5ECA57DC" w14:textId="77777777" w:rsidR="003B6F64" w:rsidRPr="003B6F64" w:rsidRDefault="003B6F64" w:rsidP="003B6F64">
      <w:proofErr w:type="spellStart"/>
      <w:r w:rsidRPr="003B6F64">
        <w:t>ZebPay</w:t>
      </w:r>
      <w:proofErr w:type="spellEnd"/>
    </w:p>
    <w:p w14:paraId="1399838B" w14:textId="77777777" w:rsidR="003B6F64" w:rsidRPr="003B6F64" w:rsidRDefault="003B6F64" w:rsidP="003B6F64">
      <w:pPr>
        <w:rPr>
          <w:b/>
          <w:bCs/>
        </w:rPr>
      </w:pPr>
      <w:r w:rsidRPr="003B6F64">
        <w:rPr>
          <w:b/>
          <w:bCs/>
        </w:rPr>
        <w:t>Critical Considerations for Indian Investors</w:t>
      </w:r>
    </w:p>
    <w:p w14:paraId="03581F33" w14:textId="77777777" w:rsidR="003B6F64" w:rsidRPr="003B6F64" w:rsidRDefault="003B6F64" w:rsidP="003B6F64">
      <w:r w:rsidRPr="003B6F64">
        <w:t>If you are executing these transactions from India, the regulatory and fiscal landscape introduces severe friction points that must be weighed against traditional alternatives:</w:t>
      </w:r>
    </w:p>
    <w:p w14:paraId="66B1A7BD" w14:textId="77777777" w:rsidR="003B6F64" w:rsidRPr="003B6F64" w:rsidRDefault="003B6F64" w:rsidP="003B6F64">
      <w:pPr>
        <w:numPr>
          <w:ilvl w:val="0"/>
          <w:numId w:val="4"/>
        </w:numPr>
      </w:pPr>
      <w:r w:rsidRPr="003B6F64">
        <w:rPr>
          <w:b/>
          <w:bCs/>
        </w:rPr>
        <w:t>The 30% Flat Tax (VDA Framework):</w:t>
      </w:r>
      <w:r w:rsidRPr="003B6F64">
        <w:t xml:space="preserve"> In India, blockchain-based tokens are classified as Virtual Digital Assets (VDAs). Under current tax laws, any gains realized from selling tokenized gold are taxed at a </w:t>
      </w:r>
      <w:r w:rsidRPr="003B6F64">
        <w:rPr>
          <w:b/>
          <w:bCs/>
        </w:rPr>
        <w:t>flat rate of 30% (plus applicable surcharge and cess)</w:t>
      </w:r>
      <w:r w:rsidRPr="003B6F64">
        <w:t>. Crucially, there is no benefit of indexation or Long-Term Capital Gains (LTCG) tax rates, and you cannot offset losses from other tokens against these gains.</w:t>
      </w:r>
    </w:p>
    <w:p w14:paraId="487CF10D" w14:textId="77777777" w:rsidR="003B6F64" w:rsidRPr="003B6F64" w:rsidRDefault="003B6F64" w:rsidP="003B6F64">
      <w:pPr>
        <w:numPr>
          <w:ilvl w:val="0"/>
          <w:numId w:val="4"/>
        </w:numPr>
      </w:pPr>
      <w:r w:rsidRPr="003B6F64">
        <w:rPr>
          <w:b/>
          <w:bCs/>
        </w:rPr>
        <w:t>The 1% TDS Rule:</w:t>
      </w:r>
      <w:r w:rsidRPr="003B6F64">
        <w:t xml:space="preserve"> Every sell or trade transaction triggers a mandatory </w:t>
      </w:r>
      <w:r w:rsidRPr="003B6F64">
        <w:rPr>
          <w:b/>
          <w:bCs/>
        </w:rPr>
        <w:t>1% Tax Deducted at Source (TDS)</w:t>
      </w:r>
      <w:r w:rsidRPr="003B6F64">
        <w:t>, which complicates active rebalancing or trading.</w:t>
      </w:r>
    </w:p>
    <w:p w14:paraId="7C384F12" w14:textId="77777777" w:rsidR="003B6F64" w:rsidRPr="003B6F64" w:rsidRDefault="003B6F64" w:rsidP="003B6F64">
      <w:pPr>
        <w:numPr>
          <w:ilvl w:val="0"/>
          <w:numId w:val="4"/>
        </w:numPr>
      </w:pPr>
      <w:r w:rsidRPr="003B6F64">
        <w:rPr>
          <w:b/>
          <w:bCs/>
        </w:rPr>
        <w:t>Absence of a Dedicated Local Redressal Framework:</w:t>
      </w:r>
      <w:r w:rsidRPr="003B6F64">
        <w:t xml:space="preserve"> While tokenized gold is legal to trade, SEBI and the RBI do not offer a dedicated consumer protection or grievance framework tailored to digital tokens backed by foreign vaults.</w:t>
      </w:r>
    </w:p>
    <w:p w14:paraId="173E4D18" w14:textId="77777777" w:rsidR="003B6F64" w:rsidRPr="003B6F64" w:rsidRDefault="003B6F64" w:rsidP="003B6F64">
      <w:pPr>
        <w:rPr>
          <w:b/>
          <w:bCs/>
        </w:rPr>
      </w:pPr>
      <w:r w:rsidRPr="003B6F64">
        <w:rPr>
          <w:b/>
          <w:bCs/>
        </w:rPr>
        <w:t>A Note on Local Alternatives</w:t>
      </w:r>
    </w:p>
    <w:p w14:paraId="4C204665" w14:textId="77777777" w:rsidR="003B6F64" w:rsidRPr="003B6F64" w:rsidRDefault="003B6F64" w:rsidP="003B6F64">
      <w:r w:rsidRPr="003B6F64">
        <w:t>If the primary objective is low-friction, institutional-grade exposure to gold without the heavy VDA tax structure, traditional domestic vehicles remain highly efficient:</w:t>
      </w:r>
    </w:p>
    <w:p w14:paraId="0D395EC5" w14:textId="77777777" w:rsidR="003B6F64" w:rsidRPr="003B6F64" w:rsidRDefault="003B6F64" w:rsidP="003B6F64">
      <w:pPr>
        <w:numPr>
          <w:ilvl w:val="0"/>
          <w:numId w:val="5"/>
        </w:numPr>
      </w:pPr>
      <w:r w:rsidRPr="003B6F64">
        <w:rPr>
          <w:b/>
          <w:bCs/>
        </w:rPr>
        <w:t>Sovereign Gold Bonds (SGBs):</w:t>
      </w:r>
      <w:r w:rsidRPr="003B6F64">
        <w:t xml:space="preserve"> While they lack the instantaneous, 24/7 blockchain liquidity, they offer an annual interest payout and capital gains tax exemptions if held until maturity.</w:t>
      </w:r>
    </w:p>
    <w:p w14:paraId="6CF56961" w14:textId="77777777" w:rsidR="003B6F64" w:rsidRPr="003B6F64" w:rsidRDefault="003B6F64" w:rsidP="003B6F64">
      <w:pPr>
        <w:numPr>
          <w:ilvl w:val="0"/>
          <w:numId w:val="5"/>
        </w:numPr>
      </w:pPr>
      <w:r w:rsidRPr="003B6F64">
        <w:rPr>
          <w:b/>
          <w:bCs/>
        </w:rPr>
        <w:t>Gold ETFs &amp; Electronic Gold Receipts (EGRs):</w:t>
      </w:r>
      <w:r w:rsidRPr="003B6F64">
        <w:t xml:space="preserve"> These are heavily regulated by SEBI, offer tight tracking of spot gold prices, and retain standard capital gains tax structures (e.g., 12.5% for long-term holdings), making them significantly more tax-efficient than tokenized gold under current Indian tax law.</w:t>
      </w:r>
    </w:p>
    <w:p w14:paraId="1DD8A8D3" w14:textId="77777777" w:rsidR="003B6F64" w:rsidRPr="003B6F64" w:rsidRDefault="003B6F64" w:rsidP="003B6F64">
      <w:r w:rsidRPr="003B6F64">
        <w:rPr>
          <w:b/>
          <w:bCs/>
        </w:rPr>
        <w:t>Summary Recommendation:</w:t>
      </w:r>
      <w:r w:rsidRPr="003B6F64">
        <w:t xml:space="preserve"> If you choose to proceed with tokenized gold for its 24/7 liquidity and borderless nature, buying </w:t>
      </w:r>
      <w:r w:rsidRPr="003B6F64">
        <w:rPr>
          <w:b/>
          <w:bCs/>
        </w:rPr>
        <w:t>PAXG</w:t>
      </w:r>
      <w:r w:rsidRPr="003B6F64">
        <w:t xml:space="preserve"> via a highly compliant platform like </w:t>
      </w:r>
      <w:r w:rsidRPr="003B6F64">
        <w:rPr>
          <w:b/>
          <w:bCs/>
        </w:rPr>
        <w:t>Kraken</w:t>
      </w:r>
      <w:r w:rsidRPr="003B6F64">
        <w:t xml:space="preserve"> or </w:t>
      </w:r>
      <w:r w:rsidRPr="003B6F64">
        <w:rPr>
          <w:b/>
          <w:bCs/>
        </w:rPr>
        <w:t>Coinbase</w:t>
      </w:r>
      <w:r w:rsidRPr="003B6F64">
        <w:t xml:space="preserve">, and immediately withdrawing it to a </w:t>
      </w:r>
      <w:r w:rsidRPr="003B6F64">
        <w:rPr>
          <w:b/>
          <w:bCs/>
        </w:rPr>
        <w:t>Ledger/Trezor hardware wallet</w:t>
      </w:r>
      <w:r w:rsidRPr="003B6F64">
        <w:t>, represents the highest-trust, lowest-risk operational setup available.</w:t>
      </w:r>
    </w:p>
    <w:p w14:paraId="1BD1606D" w14:textId="77777777" w:rsidR="003B6F64" w:rsidRPr="003B6F64" w:rsidRDefault="003B6F64" w:rsidP="003B6F64">
      <w:r w:rsidRPr="003B6F64">
        <w:t xml:space="preserve">But being in India what choices do I have </w:t>
      </w:r>
      <w:proofErr w:type="gramStart"/>
      <w:r w:rsidRPr="003B6F64">
        <w:t>in spite of</w:t>
      </w:r>
      <w:proofErr w:type="gramEnd"/>
      <w:r w:rsidRPr="003B6F64">
        <w:t xml:space="preserve"> recommendations above? Whether I need to shell out in $ or pounds or my purchases in </w:t>
      </w:r>
      <w:proofErr w:type="spellStart"/>
      <w:r w:rsidRPr="003B6F64">
        <w:t>ruppes</w:t>
      </w:r>
      <w:proofErr w:type="spellEnd"/>
      <w:r w:rsidRPr="003B6F64">
        <w:t xml:space="preserve"> will be converted to the currency as desired? </w:t>
      </w:r>
    </w:p>
    <w:p w14:paraId="4A6CEACC" w14:textId="77777777" w:rsidR="003B6F64" w:rsidRPr="003B6F64" w:rsidRDefault="003B6F64" w:rsidP="003B6F64">
      <w:r w:rsidRPr="003B6F64">
        <w:t>Being based in India completely changes your choices because of the local banking system, the Reserve Bank of India’s (RBI) strict rules on foreign currency outflows, and the unique compliance setup for digital assets.</w:t>
      </w:r>
    </w:p>
    <w:p w14:paraId="4F786C99" w14:textId="77777777" w:rsidR="003B6F64" w:rsidRPr="003B6F64" w:rsidRDefault="003B6F64" w:rsidP="003B6F64">
      <w:r w:rsidRPr="003B6F64">
        <w:t>The mechanism depends on whether you utilize a local or a global exchange.</w:t>
      </w:r>
    </w:p>
    <w:p w14:paraId="59EB1747" w14:textId="77777777" w:rsidR="003B6F64" w:rsidRPr="003B6F64" w:rsidRDefault="003B6F64" w:rsidP="003B6F64">
      <w:pPr>
        <w:rPr>
          <w:b/>
          <w:bCs/>
        </w:rPr>
      </w:pPr>
      <w:r w:rsidRPr="003B6F64">
        <w:rPr>
          <w:b/>
          <w:bCs/>
        </w:rPr>
        <w:t>Do you need to pay in Dollars/Pounds, or will Rupees be converted?</w:t>
      </w:r>
    </w:p>
    <w:p w14:paraId="2AE8D5A3" w14:textId="77777777" w:rsidR="003B6F64" w:rsidRPr="003B6F64" w:rsidRDefault="003B6F64" w:rsidP="003B6F64">
      <w:r w:rsidRPr="003B6F64">
        <w:rPr>
          <w:b/>
          <w:bCs/>
        </w:rPr>
        <w:lastRenderedPageBreak/>
        <w:t>You do not need to manually buy Dollars or Pounds.</w:t>
      </w:r>
      <w:r w:rsidRPr="003B6F64">
        <w:t xml:space="preserve"> You can complete the entire transaction starting with Indian Rupees (INR). However, how the conversion happens behind the scenes depends strictly on the type of exchange you use: </w:t>
      </w:r>
    </w:p>
    <w:p w14:paraId="415895B2" w14:textId="77777777" w:rsidR="003B6F64" w:rsidRPr="003B6F64" w:rsidRDefault="003B6F64" w:rsidP="003B6F64">
      <w:proofErr w:type="spellStart"/>
      <w:r w:rsidRPr="003B6F64">
        <w:t>Mudrex</w:t>
      </w:r>
      <w:proofErr w:type="spellEnd"/>
    </w:p>
    <w:p w14:paraId="7E73B270" w14:textId="77777777" w:rsidR="003B6F64" w:rsidRPr="003B6F64" w:rsidRDefault="003B6F64" w:rsidP="003B6F64">
      <w:pPr>
        <w:rPr>
          <w:b/>
          <w:bCs/>
        </w:rPr>
      </w:pPr>
      <w:r w:rsidRPr="003B6F64">
        <w:rPr>
          <w:b/>
          <w:bCs/>
        </w:rPr>
        <w:t>Choice A: Indian FIU-Registered Crypto Exchanges (Direct INR Setup)</w:t>
      </w:r>
    </w:p>
    <w:p w14:paraId="37917EA8" w14:textId="77777777" w:rsidR="003B6F64" w:rsidRPr="003B6F64" w:rsidRDefault="003B6F64" w:rsidP="003B6F64">
      <w:r w:rsidRPr="003B6F64">
        <w:t>Platforms operating inside India and registered with the Financial Intelligence Unit (FIU-IND) allow you to bypass foreign exchange issues entirely.</w:t>
      </w:r>
    </w:p>
    <w:p w14:paraId="63B4B232" w14:textId="77777777" w:rsidR="003B6F64" w:rsidRPr="003B6F64" w:rsidRDefault="003B6F64" w:rsidP="003B6F64">
      <w:pPr>
        <w:numPr>
          <w:ilvl w:val="0"/>
          <w:numId w:val="6"/>
        </w:numPr>
      </w:pPr>
      <w:r w:rsidRPr="003B6F64">
        <w:rPr>
          <w:b/>
          <w:bCs/>
        </w:rPr>
        <w:t>How it works:</w:t>
      </w:r>
      <w:r w:rsidRPr="003B6F64">
        <w:t xml:space="preserve"> You deposit INR via standard domestic methods (</w:t>
      </w:r>
      <w:r w:rsidRPr="003B6F64">
        <w:rPr>
          <w:b/>
          <w:bCs/>
        </w:rPr>
        <w:t>UPI, IMPS, or NEFT bank transfers</w:t>
      </w:r>
      <w:r w:rsidRPr="003B6F64">
        <w:t xml:space="preserve">). The platform features dedicated </w:t>
      </w:r>
      <w:r w:rsidRPr="003B6F64">
        <w:rPr>
          <w:b/>
          <w:bCs/>
        </w:rPr>
        <w:t>PAXG/INR</w:t>
      </w:r>
      <w:r w:rsidRPr="003B6F64">
        <w:t xml:space="preserve"> trading pairs. Your Rupees are directly used to buy fractions of the tokenized gold. There is no conversion to USD or GBP behind the scenes; you are trading in a localized market order book. </w:t>
      </w:r>
    </w:p>
    <w:p w14:paraId="262506BA" w14:textId="77777777" w:rsidR="003B6F64" w:rsidRPr="003B6F64" w:rsidRDefault="003B6F64" w:rsidP="003B6F64">
      <w:proofErr w:type="spellStart"/>
      <w:r w:rsidRPr="003B6F64">
        <w:t>Mudrex</w:t>
      </w:r>
      <w:proofErr w:type="spellEnd"/>
      <w:r w:rsidRPr="003B6F64">
        <w:t>+ 1</w:t>
      </w:r>
    </w:p>
    <w:p w14:paraId="757FC9E2" w14:textId="77777777" w:rsidR="003B6F64" w:rsidRPr="003B6F64" w:rsidRDefault="003B6F64" w:rsidP="003B6F64">
      <w:pPr>
        <w:numPr>
          <w:ilvl w:val="0"/>
          <w:numId w:val="6"/>
        </w:numPr>
      </w:pPr>
      <w:r w:rsidRPr="003B6F64">
        <w:rPr>
          <w:b/>
          <w:bCs/>
        </w:rPr>
        <w:t>The Choices:</w:t>
      </w:r>
    </w:p>
    <w:p w14:paraId="4270EBC5" w14:textId="77777777" w:rsidR="003B6F64" w:rsidRPr="003B6F64" w:rsidRDefault="003B6F64" w:rsidP="003B6F64">
      <w:pPr>
        <w:numPr>
          <w:ilvl w:val="1"/>
          <w:numId w:val="6"/>
        </w:numPr>
      </w:pPr>
      <w:proofErr w:type="spellStart"/>
      <w:r w:rsidRPr="003B6F64">
        <w:rPr>
          <w:b/>
          <w:bCs/>
        </w:rPr>
        <w:t>CoinDCX</w:t>
      </w:r>
      <w:proofErr w:type="spellEnd"/>
      <w:r w:rsidRPr="003B6F64">
        <w:rPr>
          <w:b/>
          <w:bCs/>
        </w:rPr>
        <w:t>:</w:t>
      </w:r>
      <w:r w:rsidRPr="003B6F64">
        <w:t xml:space="preserve"> One of the largest and most liquid Indian compliant exchanges. It maintains a dedicated PAXG/INR spot market. </w:t>
      </w:r>
    </w:p>
    <w:p w14:paraId="0111CA66" w14:textId="77777777" w:rsidR="003B6F64" w:rsidRPr="003B6F64" w:rsidRDefault="003B6F64" w:rsidP="003B6F64">
      <w:r w:rsidRPr="003B6F64">
        <w:t>Binance</w:t>
      </w:r>
    </w:p>
    <w:p w14:paraId="228E58C3" w14:textId="77777777" w:rsidR="003B6F64" w:rsidRPr="003B6F64" w:rsidRDefault="003B6F64" w:rsidP="003B6F64">
      <w:pPr>
        <w:numPr>
          <w:ilvl w:val="1"/>
          <w:numId w:val="6"/>
        </w:numPr>
      </w:pPr>
      <w:proofErr w:type="spellStart"/>
      <w:r w:rsidRPr="003B6F64">
        <w:rPr>
          <w:b/>
          <w:bCs/>
        </w:rPr>
        <w:t>Mudrex</w:t>
      </w:r>
      <w:proofErr w:type="spellEnd"/>
      <w:r w:rsidRPr="003B6F64">
        <w:rPr>
          <w:b/>
          <w:bCs/>
        </w:rPr>
        <w:t>:</w:t>
      </w:r>
      <w:r w:rsidRPr="003B6F64">
        <w:t xml:space="preserve"> A highly popular, simplified investment platform based out of Bangalore (and compliant with Indian regulations) that lets you buy PAXG directly with INR using UPI or bank transfer. It even supports automated Systematic Investment Plans (SIPs) in PAXG starting from as low as ₹100. </w:t>
      </w:r>
    </w:p>
    <w:p w14:paraId="49F00309" w14:textId="77777777" w:rsidR="003B6F64" w:rsidRPr="003B6F64" w:rsidRDefault="003B6F64" w:rsidP="003B6F64">
      <w:proofErr w:type="spellStart"/>
      <w:r w:rsidRPr="003B6F64">
        <w:t>Mudrex</w:t>
      </w:r>
      <w:proofErr w:type="spellEnd"/>
      <w:r w:rsidRPr="003B6F64">
        <w:t>+ 1</w:t>
      </w:r>
    </w:p>
    <w:p w14:paraId="17B15F94" w14:textId="77777777" w:rsidR="003B6F64" w:rsidRPr="003B6F64" w:rsidRDefault="003B6F64" w:rsidP="003B6F64">
      <w:pPr>
        <w:numPr>
          <w:ilvl w:val="0"/>
          <w:numId w:val="6"/>
        </w:numPr>
      </w:pPr>
      <w:r w:rsidRPr="003B6F64">
        <w:rPr>
          <w:b/>
          <w:bCs/>
        </w:rPr>
        <w:t>The Catch:</w:t>
      </w:r>
      <w:r w:rsidRPr="003B6F64">
        <w:t xml:space="preserve"> Because these are isolated local order books, the liquidity can sometimes be thinner than global markets, meaning you might pay a tiny premium over the global spot price of gold.</w:t>
      </w:r>
    </w:p>
    <w:p w14:paraId="0AAC70C2" w14:textId="77777777" w:rsidR="003B6F64" w:rsidRPr="003B6F64" w:rsidRDefault="003B6F64" w:rsidP="003B6F64">
      <w:pPr>
        <w:rPr>
          <w:b/>
          <w:bCs/>
        </w:rPr>
      </w:pPr>
      <w:r w:rsidRPr="003B6F64">
        <w:rPr>
          <w:b/>
          <w:bCs/>
        </w:rPr>
        <w:t>Choice B: FIU-Compliant Global Exchanges (Indirect INR/Stablecoin Route)</w:t>
      </w:r>
    </w:p>
    <w:p w14:paraId="146E7A9A" w14:textId="77777777" w:rsidR="003B6F64" w:rsidRPr="003B6F64" w:rsidRDefault="003B6F64" w:rsidP="003B6F64">
      <w:r w:rsidRPr="003B6F64">
        <w:t xml:space="preserve">If you decide to use a massive global platform that has officially registered and complied with Indian regulations (such as </w:t>
      </w:r>
      <w:r w:rsidRPr="003B6F64">
        <w:rPr>
          <w:b/>
          <w:bCs/>
        </w:rPr>
        <w:t>Binance</w:t>
      </w:r>
      <w:r w:rsidRPr="003B6F64">
        <w:t>), the process requires an intermediate step.</w:t>
      </w:r>
    </w:p>
    <w:p w14:paraId="6D621B4B" w14:textId="77777777" w:rsidR="003B6F64" w:rsidRPr="003B6F64" w:rsidRDefault="003B6F64" w:rsidP="003B6F64">
      <w:pPr>
        <w:numPr>
          <w:ilvl w:val="0"/>
          <w:numId w:val="7"/>
        </w:numPr>
      </w:pPr>
      <w:r w:rsidRPr="003B6F64">
        <w:rPr>
          <w:b/>
          <w:bCs/>
        </w:rPr>
        <w:t>How it works:</w:t>
      </w:r>
      <w:r w:rsidRPr="003B6F64">
        <w:t xml:space="preserve"> Global exchanges do not usually allow direct bank deposits of INR to buy altcoins. Instead, you use an Indian payment method (usually via a vetted Peer-to-Peer/P2P desk or a local fiat gateway partner on the platform) to buy a USD-pegged stablecoin like </w:t>
      </w:r>
      <w:r w:rsidRPr="003B6F64">
        <w:rPr>
          <w:b/>
          <w:bCs/>
        </w:rPr>
        <w:t>USDT</w:t>
      </w:r>
      <w:r w:rsidRPr="003B6F64">
        <w:t xml:space="preserve"> using Rupees. Once you hold USDT, you trade that USDT for </w:t>
      </w:r>
      <w:r w:rsidRPr="003B6F64">
        <w:rPr>
          <w:b/>
          <w:bCs/>
        </w:rPr>
        <w:t>PAXG</w:t>
      </w:r>
      <w:r w:rsidRPr="003B6F64">
        <w:t xml:space="preserve"> or </w:t>
      </w:r>
      <w:proofErr w:type="spellStart"/>
      <w:r w:rsidRPr="003B6F64">
        <w:rPr>
          <w:b/>
          <w:bCs/>
        </w:rPr>
        <w:t>XAUt</w:t>
      </w:r>
      <w:proofErr w:type="spellEnd"/>
      <w:r w:rsidRPr="003B6F64">
        <w:t xml:space="preserve"> on the global spot market.</w:t>
      </w:r>
    </w:p>
    <w:p w14:paraId="67BDF2AC" w14:textId="77777777" w:rsidR="003B6F64" w:rsidRPr="003B6F64" w:rsidRDefault="003B6F64" w:rsidP="003B6F64">
      <w:pPr>
        <w:numPr>
          <w:ilvl w:val="0"/>
          <w:numId w:val="7"/>
        </w:numPr>
      </w:pPr>
      <w:r w:rsidRPr="003B6F64">
        <w:rPr>
          <w:b/>
          <w:bCs/>
        </w:rPr>
        <w:t>Currency Conversion:</w:t>
      </w:r>
      <w:r w:rsidRPr="003B6F64">
        <w:t xml:space="preserve"> Your Rupees are effectively converted into a digital dollar (USDT) at the prevailing market exchange rate, which you then use to buy the gold token.</w:t>
      </w:r>
    </w:p>
    <w:p w14:paraId="7D139602" w14:textId="77777777" w:rsidR="003B6F64" w:rsidRPr="003B6F64" w:rsidRDefault="003B6F64" w:rsidP="003B6F64">
      <w:pPr>
        <w:numPr>
          <w:ilvl w:val="0"/>
          <w:numId w:val="7"/>
        </w:numPr>
      </w:pPr>
      <w:r w:rsidRPr="003B6F64">
        <w:rPr>
          <w:b/>
          <w:bCs/>
        </w:rPr>
        <w:t>The Choices:</w:t>
      </w:r>
      <w:r w:rsidRPr="003B6F64">
        <w:t xml:space="preserve"> </w:t>
      </w:r>
      <w:r w:rsidRPr="003B6F64">
        <w:rPr>
          <w:b/>
          <w:bCs/>
        </w:rPr>
        <w:t>Binance</w:t>
      </w:r>
      <w:r w:rsidRPr="003B6F64">
        <w:t xml:space="preserve"> is the primary trusted global choice here, as it returned to the Indian market fully registered with the FIU, ensuring you are not using an illegal URL or facing an unexpected domain block. </w:t>
      </w:r>
    </w:p>
    <w:p w14:paraId="736ECFA6" w14:textId="77777777" w:rsidR="003B6F64" w:rsidRPr="003B6F64" w:rsidRDefault="003B6F64" w:rsidP="003B6F64">
      <w:r w:rsidRPr="003B6F64">
        <w:t>Binance</w:t>
      </w:r>
    </w:p>
    <w:p w14:paraId="7D20F622" w14:textId="77777777" w:rsidR="003B6F64" w:rsidRPr="003B6F64" w:rsidRDefault="003B6F64" w:rsidP="003B6F64">
      <w:pPr>
        <w:rPr>
          <w:b/>
          <w:bCs/>
        </w:rPr>
      </w:pPr>
      <w:r w:rsidRPr="003B6F64">
        <w:rPr>
          <w:b/>
          <w:bCs/>
        </w:rPr>
        <w:t>Operational Checklist for an Indian Investor</w:t>
      </w:r>
    </w:p>
    <w:p w14:paraId="748F66AB" w14:textId="77777777" w:rsidR="003B6F64" w:rsidRPr="003B6F64" w:rsidRDefault="003B6F64" w:rsidP="003B6F64">
      <w:r w:rsidRPr="003B6F64">
        <w:t>If you decide to proceed with tokenized gold from India, this is the most secure and frictionless path:</w:t>
      </w:r>
    </w:p>
    <w:p w14:paraId="3C6292C0" w14:textId="77777777" w:rsidR="003B6F64" w:rsidRPr="003B6F64" w:rsidRDefault="003B6F64" w:rsidP="003B6F64">
      <w:pPr>
        <w:numPr>
          <w:ilvl w:val="0"/>
          <w:numId w:val="8"/>
        </w:numPr>
      </w:pPr>
      <w:r w:rsidRPr="003B6F64">
        <w:rPr>
          <w:b/>
          <w:bCs/>
        </w:rPr>
        <w:t>Onboarding:</w:t>
      </w:r>
      <w:r w:rsidRPr="003B6F64">
        <w:t xml:space="preserve"> Register on an FIU-compliant app like </w:t>
      </w:r>
      <w:proofErr w:type="spellStart"/>
      <w:r w:rsidRPr="003B6F64">
        <w:rPr>
          <w:b/>
          <w:bCs/>
        </w:rPr>
        <w:t>Mudrex</w:t>
      </w:r>
      <w:proofErr w:type="spellEnd"/>
      <w:r w:rsidRPr="003B6F64">
        <w:t xml:space="preserve"> or </w:t>
      </w:r>
      <w:proofErr w:type="spellStart"/>
      <w:r w:rsidRPr="003B6F64">
        <w:rPr>
          <w:b/>
          <w:bCs/>
        </w:rPr>
        <w:t>CoinDCX</w:t>
      </w:r>
      <w:proofErr w:type="spellEnd"/>
      <w:r w:rsidRPr="003B6F64">
        <w:t xml:space="preserve"> (if you want direct UPI/INR to PAXG transfers) or </w:t>
      </w:r>
      <w:r w:rsidRPr="003B6F64">
        <w:rPr>
          <w:b/>
          <w:bCs/>
        </w:rPr>
        <w:t>Binance</w:t>
      </w:r>
      <w:r w:rsidRPr="003B6F64">
        <w:t xml:space="preserve"> (if you want the deepest global liquidity via the USDT route). </w:t>
      </w:r>
    </w:p>
    <w:p w14:paraId="2CA4A77E" w14:textId="77777777" w:rsidR="003B6F64" w:rsidRPr="003B6F64" w:rsidRDefault="003B6F64" w:rsidP="003B6F64">
      <w:proofErr w:type="spellStart"/>
      <w:r w:rsidRPr="003B6F64">
        <w:t>Mudrex</w:t>
      </w:r>
      <w:proofErr w:type="spellEnd"/>
    </w:p>
    <w:p w14:paraId="43BA5B26" w14:textId="77777777" w:rsidR="003B6F64" w:rsidRPr="003B6F64" w:rsidRDefault="003B6F64" w:rsidP="003B6F64">
      <w:pPr>
        <w:numPr>
          <w:ilvl w:val="0"/>
          <w:numId w:val="8"/>
        </w:numPr>
      </w:pPr>
      <w:r w:rsidRPr="003B6F64">
        <w:rPr>
          <w:b/>
          <w:bCs/>
        </w:rPr>
        <w:t>KYC:</w:t>
      </w:r>
      <w:r w:rsidRPr="003B6F64">
        <w:t xml:space="preserve"> You will need to complete full KYC using your </w:t>
      </w:r>
      <w:r w:rsidRPr="003B6F64">
        <w:rPr>
          <w:b/>
          <w:bCs/>
        </w:rPr>
        <w:t>PAN card and Aadhaar card</w:t>
      </w:r>
      <w:r w:rsidRPr="003B6F64">
        <w:t xml:space="preserve">. Indian exchanges will automatically manage the mandatory </w:t>
      </w:r>
      <w:r w:rsidRPr="003B6F64">
        <w:rPr>
          <w:b/>
          <w:bCs/>
        </w:rPr>
        <w:t>1% Tax Deducted at Source (TDS)</w:t>
      </w:r>
      <w:r w:rsidRPr="003B6F64">
        <w:t xml:space="preserve"> on all your sell transactions to remain compliant with the Income Tax Department. </w:t>
      </w:r>
    </w:p>
    <w:p w14:paraId="5F479A7E" w14:textId="77777777" w:rsidR="003B6F64" w:rsidRPr="003B6F64" w:rsidRDefault="003B6F64" w:rsidP="003B6F64">
      <w:proofErr w:type="spellStart"/>
      <w:r w:rsidRPr="003B6F64">
        <w:lastRenderedPageBreak/>
        <w:t>Mudrex</w:t>
      </w:r>
      <w:proofErr w:type="spellEnd"/>
      <w:r w:rsidRPr="003B6F64">
        <w:t>+ 1</w:t>
      </w:r>
    </w:p>
    <w:p w14:paraId="58FEBDDF" w14:textId="77777777" w:rsidR="003B6F64" w:rsidRPr="003B6F64" w:rsidRDefault="003B6F64" w:rsidP="003B6F64">
      <w:pPr>
        <w:numPr>
          <w:ilvl w:val="0"/>
          <w:numId w:val="8"/>
        </w:numPr>
      </w:pPr>
      <w:r w:rsidRPr="003B6F64">
        <w:rPr>
          <w:b/>
          <w:bCs/>
        </w:rPr>
        <w:t>Storage:</w:t>
      </w:r>
      <w:r w:rsidRPr="003B6F64">
        <w:t xml:space="preserve"> If you are buying a significant amount, do not leave it on the exchange app. Withdraw the PAXG to a self-custody software wallet (like MetaMask or Trust Wallet) or a hardware wallet (like Ledger). Because PAXG is built on the Ethereum network, it can be securely held outside the exchange ecosystem. </w:t>
      </w:r>
    </w:p>
    <w:p w14:paraId="3FC6F5A5" w14:textId="77777777" w:rsidR="003B6F64" w:rsidRPr="003B6F64" w:rsidRDefault="003B6F64" w:rsidP="003B6F64">
      <w:proofErr w:type="spellStart"/>
      <w:r w:rsidRPr="003B6F64">
        <w:t>CoinDCX</w:t>
      </w:r>
      <w:proofErr w:type="spellEnd"/>
    </w:p>
    <w:p w14:paraId="4ECA886B" w14:textId="77777777" w:rsidR="003B6F64" w:rsidRPr="003B6F64" w:rsidRDefault="003B6F64" w:rsidP="003B6F64">
      <w:pPr>
        <w:rPr>
          <w:b/>
          <w:bCs/>
        </w:rPr>
      </w:pPr>
      <w:r w:rsidRPr="003B6F64">
        <w:rPr>
          <w:b/>
          <w:bCs/>
        </w:rPr>
        <w:t>A Practical Note on the Financial Math</w:t>
      </w:r>
    </w:p>
    <w:p w14:paraId="4AE043AB" w14:textId="77777777" w:rsidR="003B6F64" w:rsidRPr="003B6F64" w:rsidRDefault="003B6F64" w:rsidP="003B6F64">
      <w:r w:rsidRPr="003B6F64">
        <w:t xml:space="preserve">While the apps make buying tokenized gold with a quick UPI transfer incredibly easy, please keep a close eye on the transaction frictions. By buying a blockchain asset in India, any future profit you make when selling it back for Rupees triggers a </w:t>
      </w:r>
      <w:r w:rsidRPr="003B6F64">
        <w:rPr>
          <w:b/>
          <w:bCs/>
        </w:rPr>
        <w:t>flat 30% Virtual Digital Asset (VDA) tax</w:t>
      </w:r>
      <w:r w:rsidRPr="003B6F64">
        <w:t xml:space="preserve"> with no indexation benefits. Ensure the 24/7 liquidity and borderless nature of tokenized gold are worth that specific tax trade-off versus a domestic Gold ETF or a Sovereign Gold Bond. </w:t>
      </w:r>
    </w:p>
    <w:p w14:paraId="1890C5F3" w14:textId="77777777" w:rsidR="003B6F64" w:rsidRPr="003B6F64" w:rsidRDefault="003B6F64" w:rsidP="003B6F64">
      <w:r w:rsidRPr="003B6F64">
        <w:t>Binance</w:t>
      </w:r>
    </w:p>
    <w:p w14:paraId="0506B20E" w14:textId="77777777" w:rsidR="003B6F64" w:rsidRPr="003B6F64" w:rsidRDefault="003B6F64" w:rsidP="003B6F64">
      <w:r w:rsidRPr="003B6F64">
        <w:t>1% TDS is without exemption ceiling?</w:t>
      </w:r>
    </w:p>
    <w:p w14:paraId="6CE96E18" w14:textId="77777777" w:rsidR="003B6F64" w:rsidRPr="003B6F64" w:rsidRDefault="003B6F64" w:rsidP="003B6F64">
      <w:r w:rsidRPr="003B6F64">
        <w:t xml:space="preserve">No, the 1% Tax Deducted at Source (TDS) under Section 194S does </w:t>
      </w:r>
      <w:r w:rsidRPr="003B6F64">
        <w:rPr>
          <w:b/>
          <w:bCs/>
        </w:rPr>
        <w:t>not</w:t>
      </w:r>
      <w:r w:rsidRPr="003B6F64">
        <w:t xml:space="preserve"> apply universally from the very first rupee. There </w:t>
      </w:r>
      <w:proofErr w:type="gramStart"/>
      <w:r w:rsidRPr="003B6F64">
        <w:t>are</w:t>
      </w:r>
      <w:proofErr w:type="gramEnd"/>
      <w:r w:rsidRPr="003B6F64">
        <w:t xml:space="preserve"> distinct annual threshold ceilings based on your tax profile.</w:t>
      </w:r>
    </w:p>
    <w:p w14:paraId="52317299" w14:textId="77777777" w:rsidR="003B6F64" w:rsidRPr="003B6F64" w:rsidRDefault="003B6F64" w:rsidP="003B6F64">
      <w:r w:rsidRPr="003B6F64">
        <w:t xml:space="preserve">If your total transaction value within a single financial year stays below these limits, no TDS is deducted. Once you cross the threshold, TDS is levied on the entire consideration amount of that transaction and all subsequent ones. </w:t>
      </w:r>
    </w:p>
    <w:p w14:paraId="4E06365E" w14:textId="77777777" w:rsidR="003B6F64" w:rsidRPr="003B6F64" w:rsidRDefault="003B6F64" w:rsidP="003B6F64">
      <w:proofErr w:type="spellStart"/>
      <w:r w:rsidRPr="003B6F64">
        <w:t>ClearTax</w:t>
      </w:r>
      <w:proofErr w:type="spellEnd"/>
    </w:p>
    <w:p w14:paraId="5F60855E" w14:textId="77777777" w:rsidR="003B6F64" w:rsidRPr="003B6F64" w:rsidRDefault="003B6F64" w:rsidP="003B6F64">
      <w:r w:rsidRPr="003B6F64">
        <w:t>The exemption limits are structured into two categories:</w:t>
      </w:r>
    </w:p>
    <w:p w14:paraId="14E96375" w14:textId="77777777" w:rsidR="003B6F64" w:rsidRPr="003B6F64" w:rsidRDefault="003B6F64" w:rsidP="003B6F64">
      <w:pPr>
        <w:rPr>
          <w:b/>
          <w:bCs/>
        </w:rPr>
      </w:pPr>
      <w:r w:rsidRPr="003B6F64">
        <w:rPr>
          <w:b/>
          <w:bCs/>
        </w:rPr>
        <w:t>1. The ₹50,000 Threshold (For "Specified Persons")</w:t>
      </w:r>
    </w:p>
    <w:p w14:paraId="58994017" w14:textId="77777777" w:rsidR="003B6F64" w:rsidRPr="003B6F64" w:rsidRDefault="003B6F64" w:rsidP="003B6F64">
      <w:r w:rsidRPr="003B6F64">
        <w:t xml:space="preserve">Most retail investors buying tokenized gold fall into this category. If you meet these criteria, TDS is only deducted if your aggregate VDA (Virtual Digital Asset) sale/transfer transactions exceed </w:t>
      </w:r>
      <w:r w:rsidRPr="003B6F64">
        <w:rPr>
          <w:b/>
          <w:bCs/>
        </w:rPr>
        <w:t>₹50,000</w:t>
      </w:r>
      <w:r w:rsidRPr="003B6F64">
        <w:t xml:space="preserve"> in a financial year. </w:t>
      </w:r>
    </w:p>
    <w:p w14:paraId="0A3CA23A" w14:textId="77777777" w:rsidR="003B6F64" w:rsidRPr="003B6F64" w:rsidRDefault="003B6F64" w:rsidP="003B6F64">
      <w:r w:rsidRPr="003B6F64">
        <w:t>Busy</w:t>
      </w:r>
    </w:p>
    <w:p w14:paraId="532845D0" w14:textId="77777777" w:rsidR="003B6F64" w:rsidRPr="003B6F64" w:rsidRDefault="003B6F64" w:rsidP="003B6F64">
      <w:r w:rsidRPr="003B6F64">
        <w:t xml:space="preserve">You qualify as a </w:t>
      </w:r>
      <w:r w:rsidRPr="003B6F64">
        <w:rPr>
          <w:b/>
          <w:bCs/>
        </w:rPr>
        <w:t>Specified Person</w:t>
      </w:r>
      <w:r w:rsidRPr="003B6F64">
        <w:t xml:space="preserve"> if you are an Individual or HUF (Hindu Undivided Family) and meet either of these conditions:</w:t>
      </w:r>
    </w:p>
    <w:p w14:paraId="4B0B25FC" w14:textId="77777777" w:rsidR="003B6F64" w:rsidRPr="003B6F64" w:rsidRDefault="003B6F64" w:rsidP="003B6F64">
      <w:pPr>
        <w:numPr>
          <w:ilvl w:val="0"/>
          <w:numId w:val="9"/>
        </w:numPr>
      </w:pPr>
      <w:r w:rsidRPr="003B6F64">
        <w:t>You do not have any income under the head "Profits and Gains of Business or Profession" (e.g., you are a salaried employee, a professional, or a retired individual).</w:t>
      </w:r>
    </w:p>
    <w:p w14:paraId="05BD2432" w14:textId="77777777" w:rsidR="003B6F64" w:rsidRPr="003B6F64" w:rsidRDefault="003B6F64" w:rsidP="003B6F64">
      <w:pPr>
        <w:numPr>
          <w:ilvl w:val="0"/>
          <w:numId w:val="9"/>
        </w:numPr>
      </w:pPr>
      <w:r w:rsidRPr="003B6F64">
        <w:t xml:space="preserve">You do have business/professional income, but your gross turnover from that business does not exceed </w:t>
      </w:r>
      <w:r w:rsidRPr="003B6F64">
        <w:rPr>
          <w:b/>
          <w:bCs/>
        </w:rPr>
        <w:t>₹1 Crore</w:t>
      </w:r>
      <w:r w:rsidRPr="003B6F64">
        <w:t xml:space="preserve">, or your gross professional receipts do not exceed </w:t>
      </w:r>
      <w:r w:rsidRPr="003B6F64">
        <w:rPr>
          <w:b/>
          <w:bCs/>
        </w:rPr>
        <w:t>₹50 Lakhs</w:t>
      </w:r>
      <w:r w:rsidRPr="003B6F64">
        <w:t xml:space="preserve"> in the preceding financial year.</w:t>
      </w:r>
    </w:p>
    <w:p w14:paraId="44223801" w14:textId="77777777" w:rsidR="003B6F64" w:rsidRPr="003B6F64" w:rsidRDefault="003B6F64" w:rsidP="003B6F64">
      <w:pPr>
        <w:rPr>
          <w:b/>
          <w:bCs/>
        </w:rPr>
      </w:pPr>
      <w:r w:rsidRPr="003B6F64">
        <w:rPr>
          <w:b/>
          <w:bCs/>
        </w:rPr>
        <w:t>2. The ₹10,000 Threshold (For All Others)</w:t>
      </w:r>
    </w:p>
    <w:p w14:paraId="6FCB4DC9" w14:textId="77777777" w:rsidR="003B6F64" w:rsidRPr="003B6F64" w:rsidRDefault="003B6F64" w:rsidP="003B6F64">
      <w:r w:rsidRPr="003B6F64">
        <w:t>If you do not qualify as a Specified Person, the exemption ceiling drops drastically.</w:t>
      </w:r>
    </w:p>
    <w:p w14:paraId="65740689" w14:textId="77777777" w:rsidR="003B6F64" w:rsidRPr="003B6F64" w:rsidRDefault="003B6F64" w:rsidP="003B6F64">
      <w:pPr>
        <w:numPr>
          <w:ilvl w:val="0"/>
          <w:numId w:val="10"/>
        </w:numPr>
      </w:pPr>
      <w:r w:rsidRPr="003B6F64">
        <w:rPr>
          <w:b/>
          <w:bCs/>
        </w:rPr>
        <w:t>Threshold:</w:t>
      </w:r>
      <w:r w:rsidRPr="003B6F64">
        <w:t xml:space="preserve"> </w:t>
      </w:r>
      <w:r w:rsidRPr="003B6F64">
        <w:rPr>
          <w:b/>
          <w:bCs/>
        </w:rPr>
        <w:t>₹10,000</w:t>
      </w:r>
      <w:r w:rsidRPr="003B6F64">
        <w:t xml:space="preserve"> per financial year. </w:t>
      </w:r>
    </w:p>
    <w:p w14:paraId="2F2BB2FA" w14:textId="77777777" w:rsidR="003B6F64" w:rsidRPr="003B6F64" w:rsidRDefault="003B6F64" w:rsidP="003B6F64">
      <w:r w:rsidRPr="003B6F64">
        <w:t>Busy</w:t>
      </w:r>
    </w:p>
    <w:p w14:paraId="3A7DE84D" w14:textId="77777777" w:rsidR="003B6F64" w:rsidRPr="003B6F64" w:rsidRDefault="003B6F64" w:rsidP="003B6F64">
      <w:pPr>
        <w:numPr>
          <w:ilvl w:val="0"/>
          <w:numId w:val="10"/>
        </w:numPr>
      </w:pPr>
      <w:r w:rsidRPr="003B6F64">
        <w:rPr>
          <w:b/>
          <w:bCs/>
        </w:rPr>
        <w:t>Who it applies to:</w:t>
      </w:r>
      <w:r w:rsidRPr="003B6F64">
        <w:t xml:space="preserve"> Corporate entities, firms, LLPs, or individuals/HUFs whose business turnover or professional receipts exceed the ₹1 Crore / ₹50 Lakhs limits mentioned above.</w:t>
      </w:r>
    </w:p>
    <w:p w14:paraId="0B45B6C1" w14:textId="77777777" w:rsidR="003B6F64" w:rsidRPr="003B6F64" w:rsidRDefault="003B6F64" w:rsidP="003B6F64">
      <w:pPr>
        <w:rPr>
          <w:b/>
          <w:bCs/>
        </w:rPr>
      </w:pPr>
      <w:r w:rsidRPr="003B6F64">
        <w:rPr>
          <w:b/>
          <w:bCs/>
        </w:rPr>
        <w:t>Crucial Practical Nuances for Tokenized Gold</w:t>
      </w:r>
    </w:p>
    <w:p w14:paraId="0C80C95B" w14:textId="77777777" w:rsidR="003B6F64" w:rsidRPr="003B6F64" w:rsidRDefault="003B6F64" w:rsidP="003B6F64">
      <w:r w:rsidRPr="003B6F64">
        <w:t>While the threshold exists, navigating it in practice involves a few tricky operational realities:</w:t>
      </w:r>
    </w:p>
    <w:p w14:paraId="43B96739" w14:textId="77777777" w:rsidR="003B6F64" w:rsidRPr="003B6F64" w:rsidRDefault="003B6F64" w:rsidP="003B6F64">
      <w:pPr>
        <w:numPr>
          <w:ilvl w:val="0"/>
          <w:numId w:val="11"/>
        </w:numPr>
      </w:pPr>
      <w:r w:rsidRPr="003B6F64">
        <w:rPr>
          <w:b/>
          <w:bCs/>
        </w:rPr>
        <w:t>Centralized Indian Exchanges Apply It Early:</w:t>
      </w:r>
      <w:r w:rsidRPr="003B6F64">
        <w:t xml:space="preserve"> If you trade via an Indian app (like </w:t>
      </w:r>
      <w:proofErr w:type="spellStart"/>
      <w:r w:rsidRPr="003B6F64">
        <w:t>CoinDCX</w:t>
      </w:r>
      <w:proofErr w:type="spellEnd"/>
      <w:r w:rsidRPr="003B6F64">
        <w:t xml:space="preserve"> or </w:t>
      </w:r>
      <w:proofErr w:type="spellStart"/>
      <w:r w:rsidRPr="003B6F64">
        <w:t>Mudrex</w:t>
      </w:r>
      <w:proofErr w:type="spellEnd"/>
      <w:r w:rsidRPr="003B6F64">
        <w:t>), their automated compliance systems track your PAN across their order books. They will automatically start withholding the 1% TDS the moment your cumulative sell volume on their platform crosses the threshold within the fiscal year.</w:t>
      </w:r>
    </w:p>
    <w:p w14:paraId="3AB9D444" w14:textId="77777777" w:rsidR="003B6F64" w:rsidRPr="003B6F64" w:rsidRDefault="003B6F64" w:rsidP="003B6F64">
      <w:pPr>
        <w:numPr>
          <w:ilvl w:val="0"/>
          <w:numId w:val="11"/>
        </w:numPr>
      </w:pPr>
      <w:r w:rsidRPr="003B6F64">
        <w:rPr>
          <w:b/>
          <w:bCs/>
        </w:rPr>
        <w:lastRenderedPageBreak/>
        <w:t>TDS Applies to Gross Value, Not Profit:</w:t>
      </w:r>
      <w:r w:rsidRPr="003B6F64">
        <w:t xml:space="preserve"> It is vital to remember that TDS is deducted from the </w:t>
      </w:r>
      <w:r w:rsidRPr="003B6F64">
        <w:rPr>
          <w:b/>
          <w:bCs/>
        </w:rPr>
        <w:t>total sale consideration</w:t>
      </w:r>
      <w:r w:rsidRPr="003B6F64">
        <w:t xml:space="preserve">, not just your capital gains. If you sell ₹60,000 worth of PAXG, the TDS withheld is ₹600, even if you made a net loss on the trade. </w:t>
      </w:r>
    </w:p>
    <w:p w14:paraId="06111763" w14:textId="77777777" w:rsidR="003B6F64" w:rsidRPr="003B6F64" w:rsidRDefault="003B6F64" w:rsidP="003B6F64">
      <w:proofErr w:type="spellStart"/>
      <w:r w:rsidRPr="003B6F64">
        <w:t>cryptact</w:t>
      </w:r>
      <w:proofErr w:type="spellEnd"/>
      <w:r w:rsidRPr="003B6F64">
        <w:t>+ 1</w:t>
      </w:r>
    </w:p>
    <w:p w14:paraId="58BAECE8" w14:textId="77777777" w:rsidR="003B6F64" w:rsidRPr="003B6F64" w:rsidRDefault="003B6F64" w:rsidP="003B6F64">
      <w:pPr>
        <w:numPr>
          <w:ilvl w:val="0"/>
          <w:numId w:val="11"/>
        </w:numPr>
      </w:pPr>
      <w:r w:rsidRPr="003B6F64">
        <w:rPr>
          <w:b/>
          <w:bCs/>
        </w:rPr>
        <w:t>Crypto-to-Crypto Swaps Trigger Double TDS:</w:t>
      </w:r>
      <w:r w:rsidRPr="003B6F64">
        <w:t xml:space="preserve"> If you use a global exchange like Binance and swap a stablecoin (like USDT) directly for PAXG, the Income Tax department views this as a two-way transfer of VDAs. In this scenario, </w:t>
      </w:r>
      <w:r w:rsidRPr="003B6F64">
        <w:rPr>
          <w:b/>
          <w:bCs/>
        </w:rPr>
        <w:t>both the buyer and the seller</w:t>
      </w:r>
      <w:r w:rsidRPr="003B6F64">
        <w:t xml:space="preserve"> are technically liable to deduct 1% TDS, meaning a single swap can trigger tax compliance on both sides of the transaction. </w:t>
      </w:r>
    </w:p>
    <w:p w14:paraId="161F661D" w14:textId="77777777" w:rsidR="003B6F64" w:rsidRPr="003B6F64" w:rsidRDefault="003B6F64" w:rsidP="003B6F64">
      <w:proofErr w:type="spellStart"/>
      <w:r w:rsidRPr="003B6F64">
        <w:t>ClearTax</w:t>
      </w:r>
      <w:proofErr w:type="spellEnd"/>
    </w:p>
    <w:p w14:paraId="4D9D143E" w14:textId="77777777" w:rsidR="003B6F64" w:rsidRPr="003B6F64" w:rsidRDefault="003B6F64" w:rsidP="003B6F64">
      <w:pPr>
        <w:numPr>
          <w:ilvl w:val="0"/>
          <w:numId w:val="11"/>
        </w:numPr>
      </w:pPr>
      <w:r w:rsidRPr="003B6F64">
        <w:rPr>
          <w:b/>
          <w:bCs/>
        </w:rPr>
        <w:t xml:space="preserve">It is a Credit, </w:t>
      </w:r>
      <w:proofErr w:type="gramStart"/>
      <w:r w:rsidRPr="003B6F64">
        <w:rPr>
          <w:b/>
          <w:bCs/>
        </w:rPr>
        <w:t>Not</w:t>
      </w:r>
      <w:proofErr w:type="gramEnd"/>
      <w:r w:rsidRPr="003B6F64">
        <w:rPr>
          <w:b/>
          <w:bCs/>
        </w:rPr>
        <w:t xml:space="preserve"> a Final Tax:</w:t>
      </w:r>
      <w:r w:rsidRPr="003B6F64">
        <w:t xml:space="preserve"> The 1% TDS is simply a tracking mechanism for the Income Tax Department to log the transaction. The amount deducted will reflect in your </w:t>
      </w:r>
      <w:r w:rsidRPr="003B6F64">
        <w:rPr>
          <w:b/>
          <w:bCs/>
        </w:rPr>
        <w:t>Form 26AS / AIS</w:t>
      </w:r>
      <w:r w:rsidRPr="003B6F64">
        <w:t xml:space="preserve">. When you file your annual Income Tax Return (ITR) under Schedule VDA, you can claim this deducted TDS as a credit against your total tax </w:t>
      </w:r>
      <w:proofErr w:type="gramStart"/>
      <w:r w:rsidRPr="003B6F64">
        <w:t>liability, or</w:t>
      </w:r>
      <w:proofErr w:type="gramEnd"/>
      <w:r w:rsidRPr="003B6F64">
        <w:t xml:space="preserve"> claim a refund if your total tax owed is lower than the amount withheld (though your actual gold token profits will still be taxed at the flat 30% rate). </w:t>
      </w:r>
    </w:p>
    <w:p w14:paraId="1E1E60B9" w14:textId="77777777" w:rsidR="003B6F64" w:rsidRPr="003B6F64" w:rsidRDefault="003B6F64" w:rsidP="003B6F64">
      <w:r w:rsidRPr="003B6F64">
        <w:t>Busy+ 1</w:t>
      </w:r>
    </w:p>
    <w:p w14:paraId="0E7156A7" w14:textId="77777777" w:rsidR="003B6F64" w:rsidRPr="003B6F64" w:rsidRDefault="003B6F64" w:rsidP="003B6F64">
      <w:r w:rsidRPr="003B6F64">
        <w:t xml:space="preserve">But if I am below exemption limit this won't </w:t>
      </w:r>
      <w:proofErr w:type="gramStart"/>
      <w:r w:rsidRPr="003B6F64">
        <w:t>apply</w:t>
      </w:r>
      <w:proofErr w:type="gramEnd"/>
      <w:r w:rsidRPr="003B6F64">
        <w:t xml:space="preserve"> I think, your last sentence in brackets:</w:t>
      </w:r>
    </w:p>
    <w:p w14:paraId="2D15F60C" w14:textId="77777777" w:rsidR="003B6F64" w:rsidRPr="003B6F64" w:rsidRDefault="003B6F64" w:rsidP="003B6F64"/>
    <w:p w14:paraId="3E8CF8BC" w14:textId="77777777" w:rsidR="003B6F64" w:rsidRPr="003B6F64" w:rsidRDefault="003B6F64" w:rsidP="003B6F64">
      <w:r w:rsidRPr="003B6F64">
        <w:t>(though your actual gold token profits will still be taxed at the flat 30% rate) </w:t>
      </w:r>
    </w:p>
    <w:p w14:paraId="412F1DFC" w14:textId="77777777" w:rsidR="003B6F64" w:rsidRPr="003B6F64" w:rsidRDefault="003B6F64" w:rsidP="003B6F64">
      <w:r w:rsidRPr="003B6F64">
        <w:t>That thought process is completely logical, but it brings us to one of the most penalizing quirks of Indian tax law regarding digital assets.</w:t>
      </w:r>
    </w:p>
    <w:p w14:paraId="479E36A5" w14:textId="77777777" w:rsidR="003B6F64" w:rsidRPr="003B6F64" w:rsidRDefault="003B6F64" w:rsidP="003B6F64">
      <w:r w:rsidRPr="003B6F64">
        <w:t xml:space="preserve">There is a critical distinction between the </w:t>
      </w:r>
      <w:r w:rsidRPr="003B6F64">
        <w:rPr>
          <w:b/>
          <w:bCs/>
        </w:rPr>
        <w:t>TDS exemption threshold</w:t>
      </w:r>
      <w:r w:rsidRPr="003B6F64">
        <w:t xml:space="preserve"> and the </w:t>
      </w:r>
      <w:r w:rsidRPr="003B6F64">
        <w:rPr>
          <w:b/>
          <w:bCs/>
        </w:rPr>
        <w:t>Basic Exemption Limit (the standard slab system)</w:t>
      </w:r>
      <w:r w:rsidRPr="003B6F64">
        <w:t xml:space="preserve"> for income tax.</w:t>
      </w:r>
    </w:p>
    <w:p w14:paraId="1BA33993" w14:textId="77777777" w:rsidR="003B6F64" w:rsidRPr="003B6F64" w:rsidRDefault="003B6F64" w:rsidP="003B6F64">
      <w:pPr>
        <w:rPr>
          <w:b/>
          <w:bCs/>
        </w:rPr>
      </w:pPr>
      <w:r w:rsidRPr="003B6F64">
        <w:rPr>
          <w:b/>
          <w:bCs/>
        </w:rPr>
        <w:t>The Reality of Section 115BBH</w:t>
      </w:r>
    </w:p>
    <w:p w14:paraId="5FE489E0" w14:textId="77777777" w:rsidR="003B6F64" w:rsidRPr="003B6F64" w:rsidRDefault="003B6F64" w:rsidP="003B6F64">
      <w:r w:rsidRPr="003B6F64">
        <w:t xml:space="preserve">Under </w:t>
      </w:r>
      <w:r w:rsidRPr="003B6F64">
        <w:rPr>
          <w:b/>
          <w:bCs/>
        </w:rPr>
        <w:t>Section 115BBH</w:t>
      </w:r>
      <w:r w:rsidRPr="003B6F64">
        <w:t xml:space="preserve"> of the Income Tax Act, the 30% tax on Virtual Digital Assets (VDAs) is a </w:t>
      </w:r>
      <w:r w:rsidRPr="003B6F64">
        <w:rPr>
          <w:b/>
          <w:bCs/>
        </w:rPr>
        <w:t>flat special rate</w:t>
      </w:r>
      <w:r w:rsidRPr="003B6F64">
        <w:t xml:space="preserve">, entirely disconnected from your regular income tax slabs. </w:t>
      </w:r>
    </w:p>
    <w:p w14:paraId="5D8A4F88" w14:textId="77777777" w:rsidR="003B6F64" w:rsidRPr="003B6F64" w:rsidRDefault="003B6F64" w:rsidP="003B6F64">
      <w:r w:rsidRPr="003B6F64">
        <w:t xml:space="preserve">Learn by </w:t>
      </w:r>
      <w:proofErr w:type="spellStart"/>
      <w:r w:rsidRPr="003B6F64">
        <w:t>Quicko</w:t>
      </w:r>
      <w:proofErr w:type="spellEnd"/>
    </w:p>
    <w:p w14:paraId="1E1A0999" w14:textId="77777777" w:rsidR="003B6F64" w:rsidRPr="003B6F64" w:rsidRDefault="003B6F64" w:rsidP="003B6F64">
      <w:pPr>
        <w:rPr>
          <w:b/>
          <w:bCs/>
        </w:rPr>
      </w:pPr>
      <w:r w:rsidRPr="003B6F64">
        <w:rPr>
          <w:b/>
          <w:bCs/>
        </w:rPr>
        <w:t>1. No Basic Exemption Limit / Slab Benefit</w:t>
      </w:r>
    </w:p>
    <w:p w14:paraId="67EEE95A" w14:textId="77777777" w:rsidR="003B6F64" w:rsidRPr="003B6F64" w:rsidRDefault="003B6F64" w:rsidP="003B6F64">
      <w:r w:rsidRPr="003B6F64">
        <w:t xml:space="preserve">Even if your total overall income for the financial year is below the basic tax-free exemption limit (e.g., under ₹7 Lakhs in the new regime or ₹3 Lakhs in the old regime), </w:t>
      </w:r>
      <w:r w:rsidRPr="003B6F64">
        <w:rPr>
          <w:b/>
          <w:bCs/>
        </w:rPr>
        <w:t>that tax-free cushion cannot be used to offset VDA gains</w:t>
      </w:r>
      <w:r w:rsidRPr="003B6F64">
        <w:t xml:space="preserve">. </w:t>
      </w:r>
    </w:p>
    <w:p w14:paraId="537B196E" w14:textId="77777777" w:rsidR="003B6F64" w:rsidRPr="003B6F64" w:rsidRDefault="003B6F64" w:rsidP="003B6F64">
      <w:r w:rsidRPr="003B6F64">
        <w:t xml:space="preserve">Learn by </w:t>
      </w:r>
      <w:proofErr w:type="spellStart"/>
      <w:r w:rsidRPr="003B6F64">
        <w:t>Quicko</w:t>
      </w:r>
      <w:proofErr w:type="spellEnd"/>
    </w:p>
    <w:p w14:paraId="348B74D7" w14:textId="77777777" w:rsidR="003B6F64" w:rsidRPr="003B6F64" w:rsidRDefault="003B6F64" w:rsidP="003B6F64">
      <w:r w:rsidRPr="003B6F64">
        <w:t xml:space="preserve">If your total income for the year is ₹0, but you make a net profit of ₹5,000 by selling tokenized gold (PAXG), you must pay 30% (plus 4% cess) on that ₹5,000. The law treats it similarly to winnings from a lottery or online gaming. </w:t>
      </w:r>
    </w:p>
    <w:p w14:paraId="650E3AD0" w14:textId="77777777" w:rsidR="003B6F64" w:rsidRPr="003B6F64" w:rsidRDefault="003B6F64" w:rsidP="003B6F64">
      <w:r w:rsidRPr="003B6F64">
        <w:t>Tax2win+ 1</w:t>
      </w:r>
    </w:p>
    <w:p w14:paraId="6DF32E2D" w14:textId="77777777" w:rsidR="003B6F64" w:rsidRPr="003B6F64" w:rsidRDefault="003B6F64" w:rsidP="003B6F64">
      <w:pPr>
        <w:rPr>
          <w:b/>
          <w:bCs/>
        </w:rPr>
      </w:pPr>
      <w:r w:rsidRPr="003B6F64">
        <w:rPr>
          <w:b/>
          <w:bCs/>
        </w:rPr>
        <w:t>2. The TDS Threshold is Only a "Gatekeeper"</w:t>
      </w:r>
    </w:p>
    <w:p w14:paraId="253F74C7" w14:textId="77777777" w:rsidR="003B6F64" w:rsidRPr="003B6F64" w:rsidRDefault="003B6F64" w:rsidP="003B6F64">
      <w:r w:rsidRPr="003B6F64">
        <w:t xml:space="preserve">The ₹50,000 (or ₹10,000) </w:t>
      </w:r>
      <w:proofErr w:type="gramStart"/>
      <w:r w:rsidRPr="003B6F64">
        <w:t>threshold</w:t>
      </w:r>
      <w:proofErr w:type="gramEnd"/>
      <w:r w:rsidRPr="003B6F64">
        <w:t xml:space="preserve"> under Section 194S dictates </w:t>
      </w:r>
      <w:r w:rsidRPr="003B6F64">
        <w:rPr>
          <w:b/>
          <w:bCs/>
        </w:rPr>
        <w:t>only</w:t>
      </w:r>
      <w:r w:rsidRPr="003B6F64">
        <w:t xml:space="preserve"> whether an exchange must withhold 1% tax at the exact moment of a transaction. </w:t>
      </w:r>
    </w:p>
    <w:p w14:paraId="0E6FB6A9" w14:textId="77777777" w:rsidR="003B6F64" w:rsidRPr="003B6F64" w:rsidRDefault="003B6F64" w:rsidP="003B6F64">
      <w:r w:rsidRPr="003B6F64">
        <w:t>Tax2win</w:t>
      </w:r>
    </w:p>
    <w:p w14:paraId="6EBF25FE" w14:textId="77777777" w:rsidR="003B6F64" w:rsidRPr="003B6F64" w:rsidRDefault="003B6F64" w:rsidP="003B6F64">
      <w:pPr>
        <w:numPr>
          <w:ilvl w:val="0"/>
          <w:numId w:val="12"/>
        </w:numPr>
      </w:pPr>
      <w:r w:rsidRPr="003B6F64">
        <w:t xml:space="preserve">Staying below the threshold means the exchange will not deduct the 1% TDS. </w:t>
      </w:r>
    </w:p>
    <w:p w14:paraId="36216EBF" w14:textId="77777777" w:rsidR="003B6F64" w:rsidRPr="003B6F64" w:rsidRDefault="003B6F64" w:rsidP="003B6F64">
      <w:r w:rsidRPr="003B6F64">
        <w:t>Tax2win</w:t>
      </w:r>
    </w:p>
    <w:p w14:paraId="3BA25766" w14:textId="77777777" w:rsidR="003B6F64" w:rsidRPr="003B6F64" w:rsidRDefault="003B6F64" w:rsidP="003B6F64">
      <w:pPr>
        <w:numPr>
          <w:ilvl w:val="0"/>
          <w:numId w:val="12"/>
        </w:numPr>
      </w:pPr>
      <w:r w:rsidRPr="003B6F64">
        <w:lastRenderedPageBreak/>
        <w:t xml:space="preserve">It does </w:t>
      </w:r>
      <w:r w:rsidRPr="003B6F64">
        <w:rPr>
          <w:b/>
          <w:bCs/>
        </w:rPr>
        <w:t>not</w:t>
      </w:r>
      <w:r w:rsidRPr="003B6F64">
        <w:t xml:space="preserve"> exempt the underlying profit from being taxed at the flat 30% rate when you file your annual Income Tax Return (ITR) under Schedule VDA.</w:t>
      </w:r>
    </w:p>
    <w:p w14:paraId="5DFFBEDE" w14:textId="77777777" w:rsidR="003B6F64" w:rsidRPr="003B6F64" w:rsidRDefault="003B6F64" w:rsidP="003B6F64">
      <w:pPr>
        <w:rPr>
          <w:b/>
          <w:bCs/>
        </w:rPr>
      </w:pPr>
      <w:r w:rsidRPr="003B6F64">
        <w:rPr>
          <w:b/>
          <w:bCs/>
        </w:rPr>
        <w:t>A Concrete Operational Example</w:t>
      </w:r>
    </w:p>
    <w:p w14:paraId="374A2A2F" w14:textId="77777777" w:rsidR="003B6F64" w:rsidRPr="003B6F64" w:rsidRDefault="003B6F64" w:rsidP="003B6F64">
      <w:r w:rsidRPr="003B6F64">
        <w:t>Consider a scenario where you buy and sell tokenized gold within a single financial year, making a clear profit, but staying well below the TDS thresholds:</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2193"/>
        <w:gridCol w:w="1162"/>
        <w:gridCol w:w="7025"/>
      </w:tblGrid>
      <w:tr w:rsidR="003B6F64" w:rsidRPr="003B6F64" w14:paraId="166A53CC"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33411741" w14:textId="77777777" w:rsidR="003B6F64" w:rsidRPr="003B6F64" w:rsidRDefault="003B6F64" w:rsidP="003B6F64">
            <w:r w:rsidRPr="003B6F64">
              <w:t>Parameter</w:t>
            </w:r>
          </w:p>
        </w:tc>
        <w:tc>
          <w:tcPr>
            <w:tcW w:w="0" w:type="auto"/>
            <w:tcBorders>
              <w:top w:val="nil"/>
              <w:left w:val="nil"/>
              <w:bottom w:val="nil"/>
              <w:right w:val="nil"/>
            </w:tcBorders>
            <w:tcMar>
              <w:top w:w="180" w:type="dxa"/>
              <w:left w:w="180" w:type="dxa"/>
              <w:bottom w:w="240" w:type="dxa"/>
              <w:right w:w="180" w:type="dxa"/>
            </w:tcMar>
            <w:hideMark/>
          </w:tcPr>
          <w:p w14:paraId="6325EBB5" w14:textId="77777777" w:rsidR="003B6F64" w:rsidRPr="003B6F64" w:rsidRDefault="003B6F64" w:rsidP="003B6F64">
            <w:r w:rsidRPr="003B6F64">
              <w:t>Value</w:t>
            </w:r>
          </w:p>
        </w:tc>
        <w:tc>
          <w:tcPr>
            <w:tcW w:w="0" w:type="auto"/>
            <w:tcBorders>
              <w:top w:val="nil"/>
              <w:left w:val="nil"/>
              <w:bottom w:val="nil"/>
              <w:right w:val="nil"/>
            </w:tcBorders>
            <w:tcMar>
              <w:top w:w="180" w:type="dxa"/>
              <w:left w:w="180" w:type="dxa"/>
              <w:bottom w:w="240" w:type="dxa"/>
              <w:right w:w="180" w:type="dxa"/>
            </w:tcMar>
            <w:hideMark/>
          </w:tcPr>
          <w:p w14:paraId="40D06974" w14:textId="77777777" w:rsidR="003B6F64" w:rsidRPr="003B6F64" w:rsidRDefault="003B6F64" w:rsidP="003B6F64">
            <w:r w:rsidRPr="003B6F64">
              <w:t>Notes</w:t>
            </w:r>
          </w:p>
        </w:tc>
      </w:tr>
      <w:tr w:rsidR="003B6F64" w:rsidRPr="003B6F64" w14:paraId="507E67A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81D659F" w14:textId="77777777" w:rsidR="003B6F64" w:rsidRPr="003B6F64" w:rsidRDefault="003B6F64" w:rsidP="003B6F64">
            <w:r w:rsidRPr="003B6F64">
              <w:rPr>
                <w:b/>
                <w:bCs/>
              </w:rPr>
              <w:t>Total PAXG Sale Value</w:t>
            </w:r>
          </w:p>
        </w:tc>
        <w:tc>
          <w:tcPr>
            <w:tcW w:w="0" w:type="auto"/>
            <w:tcBorders>
              <w:top w:val="nil"/>
              <w:left w:val="nil"/>
              <w:bottom w:val="nil"/>
              <w:right w:val="nil"/>
            </w:tcBorders>
            <w:tcMar>
              <w:top w:w="240" w:type="dxa"/>
              <w:left w:w="180" w:type="dxa"/>
              <w:bottom w:w="240" w:type="dxa"/>
              <w:right w:w="180" w:type="dxa"/>
            </w:tcMar>
            <w:hideMark/>
          </w:tcPr>
          <w:p w14:paraId="6AD03430" w14:textId="77777777" w:rsidR="003B6F64" w:rsidRPr="003B6F64" w:rsidRDefault="003B6F64" w:rsidP="003B6F64">
            <w:r w:rsidRPr="003B6F64">
              <w:t>₹30,000</w:t>
            </w:r>
          </w:p>
        </w:tc>
        <w:tc>
          <w:tcPr>
            <w:tcW w:w="0" w:type="auto"/>
            <w:tcBorders>
              <w:top w:val="nil"/>
              <w:left w:val="nil"/>
              <w:bottom w:val="nil"/>
              <w:right w:val="nil"/>
            </w:tcBorders>
            <w:tcMar>
              <w:top w:w="240" w:type="dxa"/>
              <w:left w:w="180" w:type="dxa"/>
              <w:bottom w:w="240" w:type="dxa"/>
              <w:right w:w="180" w:type="dxa"/>
            </w:tcMar>
            <w:hideMark/>
          </w:tcPr>
          <w:p w14:paraId="506F14D1" w14:textId="77777777" w:rsidR="003B6F64" w:rsidRPr="003B6F64" w:rsidRDefault="003B6F64" w:rsidP="003B6F64">
            <w:r w:rsidRPr="003B6F64">
              <w:t>Below the ₹50,000 TDS exemption limit for individuals.</w:t>
            </w:r>
          </w:p>
        </w:tc>
      </w:tr>
      <w:tr w:rsidR="003B6F64" w:rsidRPr="003B6F64" w14:paraId="252A8DD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C5C11D8" w14:textId="77777777" w:rsidR="003B6F64" w:rsidRPr="003B6F64" w:rsidRDefault="003B6F64" w:rsidP="003B6F64">
            <w:r w:rsidRPr="003B6F64">
              <w:rPr>
                <w:b/>
                <w:bCs/>
              </w:rPr>
              <w:t>Original Purchase Cost</w:t>
            </w:r>
          </w:p>
        </w:tc>
        <w:tc>
          <w:tcPr>
            <w:tcW w:w="0" w:type="auto"/>
            <w:tcBorders>
              <w:top w:val="nil"/>
              <w:left w:val="nil"/>
              <w:bottom w:val="nil"/>
              <w:right w:val="nil"/>
            </w:tcBorders>
            <w:tcMar>
              <w:top w:w="240" w:type="dxa"/>
              <w:left w:w="180" w:type="dxa"/>
              <w:bottom w:w="240" w:type="dxa"/>
              <w:right w:w="180" w:type="dxa"/>
            </w:tcMar>
            <w:hideMark/>
          </w:tcPr>
          <w:p w14:paraId="13255593" w14:textId="77777777" w:rsidR="003B6F64" w:rsidRPr="003B6F64" w:rsidRDefault="003B6F64" w:rsidP="003B6F64">
            <w:r w:rsidRPr="003B6F64">
              <w:t>₹20,000</w:t>
            </w:r>
          </w:p>
        </w:tc>
        <w:tc>
          <w:tcPr>
            <w:tcW w:w="0" w:type="auto"/>
            <w:tcBorders>
              <w:top w:val="nil"/>
              <w:left w:val="nil"/>
              <w:bottom w:val="nil"/>
              <w:right w:val="nil"/>
            </w:tcBorders>
            <w:tcMar>
              <w:top w:w="240" w:type="dxa"/>
              <w:left w:w="180" w:type="dxa"/>
              <w:bottom w:w="240" w:type="dxa"/>
              <w:right w:w="180" w:type="dxa"/>
            </w:tcMar>
            <w:hideMark/>
          </w:tcPr>
          <w:p w14:paraId="1A50B488" w14:textId="77777777" w:rsidR="003B6F64" w:rsidRPr="003B6F64" w:rsidRDefault="003B6F64" w:rsidP="003B6F64">
            <w:r w:rsidRPr="003B6F64">
              <w:t>The only permitted deduction under the law.</w:t>
            </w:r>
          </w:p>
        </w:tc>
      </w:tr>
      <w:tr w:rsidR="003B6F64" w:rsidRPr="003B6F64" w14:paraId="0BD25C6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C91238F" w14:textId="77777777" w:rsidR="003B6F64" w:rsidRPr="003B6F64" w:rsidRDefault="003B6F64" w:rsidP="003B6F64">
            <w:r w:rsidRPr="003B6F64">
              <w:rPr>
                <w:b/>
                <w:bCs/>
              </w:rPr>
              <w:t>Net Taxable Profit</w:t>
            </w:r>
          </w:p>
        </w:tc>
        <w:tc>
          <w:tcPr>
            <w:tcW w:w="0" w:type="auto"/>
            <w:tcBorders>
              <w:top w:val="nil"/>
              <w:left w:val="nil"/>
              <w:bottom w:val="nil"/>
              <w:right w:val="nil"/>
            </w:tcBorders>
            <w:tcMar>
              <w:top w:w="240" w:type="dxa"/>
              <w:left w:w="180" w:type="dxa"/>
              <w:bottom w:w="240" w:type="dxa"/>
              <w:right w:w="180" w:type="dxa"/>
            </w:tcMar>
            <w:hideMark/>
          </w:tcPr>
          <w:p w14:paraId="170E21B5" w14:textId="77777777" w:rsidR="003B6F64" w:rsidRPr="003B6F64" w:rsidRDefault="003B6F64" w:rsidP="003B6F64">
            <w:r w:rsidRPr="003B6F64">
              <w:rPr>
                <w:b/>
                <w:bCs/>
              </w:rPr>
              <w:t>₹10,000</w:t>
            </w:r>
          </w:p>
        </w:tc>
        <w:tc>
          <w:tcPr>
            <w:tcW w:w="0" w:type="auto"/>
            <w:tcBorders>
              <w:top w:val="nil"/>
              <w:left w:val="nil"/>
              <w:bottom w:val="nil"/>
              <w:right w:val="nil"/>
            </w:tcBorders>
            <w:tcMar>
              <w:top w:w="240" w:type="dxa"/>
              <w:left w:w="180" w:type="dxa"/>
              <w:bottom w:w="240" w:type="dxa"/>
              <w:right w:w="180" w:type="dxa"/>
            </w:tcMar>
            <w:hideMark/>
          </w:tcPr>
          <w:p w14:paraId="142FE0DE" w14:textId="77777777" w:rsidR="003B6F64" w:rsidRPr="003B6F64" w:rsidRDefault="003B6F64" w:rsidP="003B6F64">
            <w:r w:rsidRPr="003B6F64">
              <w:t>Calculated strictly as Sale Price minus Purchase Price.</w:t>
            </w:r>
          </w:p>
        </w:tc>
      </w:tr>
      <w:tr w:rsidR="003B6F64" w:rsidRPr="003B6F64" w14:paraId="765314D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02F6DED" w14:textId="77777777" w:rsidR="003B6F64" w:rsidRPr="003B6F64" w:rsidRDefault="003B6F64" w:rsidP="003B6F64">
            <w:r w:rsidRPr="003B6F64">
              <w:rPr>
                <w:b/>
                <w:bCs/>
              </w:rPr>
              <w:t>1% TDS Deducted at Source</w:t>
            </w:r>
          </w:p>
        </w:tc>
        <w:tc>
          <w:tcPr>
            <w:tcW w:w="0" w:type="auto"/>
            <w:tcBorders>
              <w:top w:val="nil"/>
              <w:left w:val="nil"/>
              <w:bottom w:val="nil"/>
              <w:right w:val="nil"/>
            </w:tcBorders>
            <w:tcMar>
              <w:top w:w="240" w:type="dxa"/>
              <w:left w:w="180" w:type="dxa"/>
              <w:bottom w:w="240" w:type="dxa"/>
              <w:right w:w="180" w:type="dxa"/>
            </w:tcMar>
            <w:hideMark/>
          </w:tcPr>
          <w:p w14:paraId="5698F1C4" w14:textId="77777777" w:rsidR="003B6F64" w:rsidRPr="003B6F64" w:rsidRDefault="003B6F64" w:rsidP="003B6F64">
            <w:r w:rsidRPr="003B6F64">
              <w:rPr>
                <w:b/>
                <w:bCs/>
              </w:rPr>
              <w:t>₹0</w:t>
            </w:r>
          </w:p>
        </w:tc>
        <w:tc>
          <w:tcPr>
            <w:tcW w:w="0" w:type="auto"/>
            <w:tcBorders>
              <w:top w:val="nil"/>
              <w:left w:val="nil"/>
              <w:bottom w:val="nil"/>
              <w:right w:val="nil"/>
            </w:tcBorders>
            <w:tcMar>
              <w:top w:w="240" w:type="dxa"/>
              <w:left w:w="180" w:type="dxa"/>
              <w:bottom w:w="240" w:type="dxa"/>
              <w:right w:w="180" w:type="dxa"/>
            </w:tcMar>
            <w:hideMark/>
          </w:tcPr>
          <w:p w14:paraId="447FCFC8" w14:textId="77777777" w:rsidR="003B6F64" w:rsidRPr="003B6F64" w:rsidRDefault="003B6F64" w:rsidP="003B6F64">
            <w:r w:rsidRPr="003B6F64">
              <w:rPr>
                <w:b/>
                <w:bCs/>
              </w:rPr>
              <w:t>Correct:</w:t>
            </w:r>
            <w:r w:rsidRPr="003B6F64">
              <w:t> The exchange will not deduct TDS because the gross sale is under ₹50,000.</w:t>
            </w:r>
          </w:p>
        </w:tc>
      </w:tr>
      <w:tr w:rsidR="003B6F64" w:rsidRPr="003B6F64" w14:paraId="35C7A4D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C53F04B" w14:textId="77777777" w:rsidR="003B6F64" w:rsidRPr="003B6F64" w:rsidRDefault="003B6F64" w:rsidP="003B6F64">
            <w:r w:rsidRPr="003B6F64">
              <w:rPr>
                <w:b/>
                <w:bCs/>
              </w:rPr>
              <w:t>Final Tax Payable in ITR</w:t>
            </w:r>
          </w:p>
        </w:tc>
        <w:tc>
          <w:tcPr>
            <w:tcW w:w="0" w:type="auto"/>
            <w:tcBorders>
              <w:top w:val="nil"/>
              <w:left w:val="nil"/>
              <w:bottom w:val="nil"/>
              <w:right w:val="nil"/>
            </w:tcBorders>
            <w:tcMar>
              <w:top w:w="240" w:type="dxa"/>
              <w:left w:w="180" w:type="dxa"/>
              <w:bottom w:w="240" w:type="dxa"/>
              <w:right w:w="180" w:type="dxa"/>
            </w:tcMar>
            <w:hideMark/>
          </w:tcPr>
          <w:p w14:paraId="6B366C3F" w14:textId="77777777" w:rsidR="003B6F64" w:rsidRPr="003B6F64" w:rsidRDefault="003B6F64" w:rsidP="003B6F64">
            <w:r w:rsidRPr="003B6F64">
              <w:rPr>
                <w:b/>
                <w:bCs/>
              </w:rPr>
              <w:t>₹3,120</w:t>
            </w:r>
          </w:p>
        </w:tc>
        <w:tc>
          <w:tcPr>
            <w:tcW w:w="0" w:type="auto"/>
            <w:tcBorders>
              <w:top w:val="nil"/>
              <w:left w:val="nil"/>
              <w:bottom w:val="nil"/>
              <w:right w:val="nil"/>
            </w:tcBorders>
            <w:tcMar>
              <w:top w:w="240" w:type="dxa"/>
              <w:left w:w="180" w:type="dxa"/>
              <w:bottom w:w="240" w:type="dxa"/>
              <w:right w:w="180" w:type="dxa"/>
            </w:tcMar>
            <w:hideMark/>
          </w:tcPr>
          <w:p w14:paraId="21E3A898" w14:textId="77777777" w:rsidR="003B6F64" w:rsidRPr="003B6F64" w:rsidRDefault="003B6F64" w:rsidP="003B6F64">
            <w:r w:rsidRPr="003B6F64">
              <w:rPr>
                <w:b/>
                <w:bCs/>
              </w:rPr>
              <w:t>The Catch:</w:t>
            </w:r>
            <w:r w:rsidRPr="003B6F64">
              <w:t> 30% of the ₹10,000 profit (₹3,000) + 4% Health &amp; Education Cess (₹120). This must be declared and paid via self-assessment tax.</w:t>
            </w:r>
          </w:p>
        </w:tc>
      </w:tr>
    </w:tbl>
    <w:p w14:paraId="470C7D5D" w14:textId="77777777" w:rsidR="003B6F64" w:rsidRPr="003B6F64" w:rsidRDefault="003B6F64" w:rsidP="003B6F64">
      <w:r w:rsidRPr="003B6F64">
        <w:rPr>
          <w:b/>
          <w:bCs/>
        </w:rPr>
        <w:t>No Expense Deductions:</w:t>
      </w:r>
      <w:r w:rsidRPr="003B6F64">
        <w:t xml:space="preserve"> Even if you paid exchange trading fees, deposit charges, or gas fees to move the token to a hardware wallet, none of those expenses can be deducted to lower that ₹10,000 profit. </w:t>
      </w:r>
    </w:p>
    <w:p w14:paraId="453232C6" w14:textId="77777777" w:rsidR="003B6F64" w:rsidRPr="003B6F64" w:rsidRDefault="003B6F64" w:rsidP="003B6F64">
      <w:r w:rsidRPr="003B6F64">
        <w:t>Finlaw Consultancy</w:t>
      </w:r>
    </w:p>
    <w:p w14:paraId="31D2B58A" w14:textId="77777777" w:rsidR="003B6F64" w:rsidRPr="003B6F64" w:rsidRDefault="003B6F64" w:rsidP="003B6F64">
      <w:r w:rsidRPr="003B6F64">
        <w:t xml:space="preserve">This asymmetry is exactly why tokenized gold carries an entirely different fiscal weight for an Indian resident compared to physical gold or sovereign instruments. While the operational blockchain mechanics are seamless, the tax framework treats the resulting gains under the strict, flat VDA mandate from the very first rupee of profit. </w:t>
      </w:r>
    </w:p>
    <w:p w14:paraId="7B8B4047" w14:textId="77777777" w:rsidR="003B6F64" w:rsidRPr="003B6F64" w:rsidRDefault="003B6F64" w:rsidP="003B6F64">
      <w:r w:rsidRPr="003B6F64">
        <w:t>Finlaw Consultancy</w:t>
      </w:r>
    </w:p>
    <w:p w14:paraId="282DD922" w14:textId="77777777" w:rsidR="003B6F64" w:rsidRPr="003B6F64" w:rsidRDefault="003B6F64" w:rsidP="003B6F64">
      <w:r w:rsidRPr="003B6F64">
        <w:t xml:space="preserve">On </w:t>
      </w:r>
      <w:proofErr w:type="spellStart"/>
      <w:r w:rsidRPr="003B6F64">
        <w:t>binance</w:t>
      </w:r>
      <w:proofErr w:type="spellEnd"/>
      <w:r w:rsidRPr="003B6F64">
        <w:t xml:space="preserve"> 1 gold token is </w:t>
      </w:r>
      <w:proofErr w:type="spellStart"/>
      <w:r w:rsidRPr="003B6F64">
        <w:t>approx</w:t>
      </w:r>
      <w:proofErr w:type="spellEnd"/>
      <w:r w:rsidRPr="003B6F64">
        <w:t xml:space="preserve"> 1 gm of gold?</w:t>
      </w:r>
    </w:p>
    <w:p w14:paraId="01EFB237" w14:textId="77777777" w:rsidR="003B6F64" w:rsidRPr="003B6F64" w:rsidRDefault="003B6F64" w:rsidP="003B6F64">
      <w:r w:rsidRPr="003B6F64">
        <w:t xml:space="preserve">No, on Binance (and globally), </w:t>
      </w:r>
      <w:r w:rsidRPr="003B6F64">
        <w:rPr>
          <w:b/>
          <w:bCs/>
        </w:rPr>
        <w:t>1 gold token represents exactly 1 Fine Troy Ounce of physical gold</w:t>
      </w:r>
      <w:r w:rsidRPr="003B6F64">
        <w:t xml:space="preserve">, not 1 gram. </w:t>
      </w:r>
    </w:p>
    <w:p w14:paraId="639498AF" w14:textId="77777777" w:rsidR="003B6F64" w:rsidRPr="003B6F64" w:rsidRDefault="003B6F64" w:rsidP="003B6F64">
      <w:r w:rsidRPr="003B6F64">
        <w:t>Binance</w:t>
      </w:r>
    </w:p>
    <w:p w14:paraId="56B24DF6" w14:textId="77777777" w:rsidR="003B6F64" w:rsidRPr="003B6F64" w:rsidRDefault="003B6F64" w:rsidP="003B6F64">
      <w:r w:rsidRPr="003B6F64">
        <w:t xml:space="preserve">Because </w:t>
      </w:r>
      <w:r w:rsidRPr="003B6F64">
        <w:rPr>
          <w:b/>
          <w:bCs/>
        </w:rPr>
        <w:t>1 Troy Ounce is equal to approximately 31.1035 grams</w:t>
      </w:r>
      <w:r w:rsidRPr="003B6F64">
        <w:t xml:space="preserve">, holding one full token means you own roughly 31.1 grams of pure gold. </w:t>
      </w:r>
    </w:p>
    <w:p w14:paraId="1165C5CA" w14:textId="77777777" w:rsidR="003B6F64" w:rsidRPr="003B6F64" w:rsidRDefault="003B6F64" w:rsidP="003B6F64">
      <w:r w:rsidRPr="003B6F64">
        <w:t>Binance</w:t>
      </w:r>
    </w:p>
    <w:p w14:paraId="08618DAF" w14:textId="77777777" w:rsidR="003B6F64" w:rsidRPr="003B6F64" w:rsidRDefault="003B6F64" w:rsidP="003B6F64">
      <w:r w:rsidRPr="003B6F64">
        <w:t>This is why the price per token looks so high on your Binance screen:</w:t>
      </w:r>
    </w:p>
    <w:p w14:paraId="21852800" w14:textId="77777777" w:rsidR="003B6F64" w:rsidRPr="003B6F64" w:rsidRDefault="003B6F64" w:rsidP="003B6F64">
      <w:pPr>
        <w:numPr>
          <w:ilvl w:val="0"/>
          <w:numId w:val="13"/>
        </w:numPr>
      </w:pPr>
      <w:r w:rsidRPr="003B6F64">
        <w:t xml:space="preserve">The live price for </w:t>
      </w:r>
      <w:r w:rsidRPr="003B6F64">
        <w:rPr>
          <w:b/>
          <w:bCs/>
        </w:rPr>
        <w:t>1 PAXG</w:t>
      </w:r>
      <w:r w:rsidRPr="003B6F64">
        <w:t xml:space="preserve"> or </w:t>
      </w:r>
      <w:r w:rsidRPr="003B6F64">
        <w:rPr>
          <w:b/>
          <w:bCs/>
        </w:rPr>
        <w:t xml:space="preserve">1 </w:t>
      </w:r>
      <w:proofErr w:type="spellStart"/>
      <w:r w:rsidRPr="003B6F64">
        <w:rPr>
          <w:b/>
          <w:bCs/>
        </w:rPr>
        <w:t>XAUt</w:t>
      </w:r>
      <w:proofErr w:type="spellEnd"/>
      <w:r w:rsidRPr="003B6F64">
        <w:t xml:space="preserve"> token is approximately </w:t>
      </w:r>
      <w:r w:rsidRPr="003B6F64">
        <w:rPr>
          <w:b/>
          <w:bCs/>
        </w:rPr>
        <w:t>$4,150 USD</w:t>
      </w:r>
      <w:r w:rsidRPr="003B6F64">
        <w:t xml:space="preserve"> (which converts to roughly </w:t>
      </w:r>
      <w:r w:rsidRPr="003B6F64">
        <w:rPr>
          <w:b/>
          <w:bCs/>
        </w:rPr>
        <w:t>₹3.45 Lakhs to ₹3.92 Lakhs INR</w:t>
      </w:r>
      <w:r w:rsidRPr="003B6F64">
        <w:t xml:space="preserve"> depending on immediate exchange rates and local market premiums). </w:t>
      </w:r>
    </w:p>
    <w:p w14:paraId="0C5C4F09" w14:textId="77777777" w:rsidR="003B6F64" w:rsidRPr="003B6F64" w:rsidRDefault="003B6F64" w:rsidP="003B6F64">
      <w:proofErr w:type="spellStart"/>
      <w:r w:rsidRPr="003B6F64">
        <w:t>CoinMarketCap</w:t>
      </w:r>
      <w:proofErr w:type="spellEnd"/>
    </w:p>
    <w:p w14:paraId="4C50C73D" w14:textId="77777777" w:rsidR="003B6F64" w:rsidRPr="003B6F64" w:rsidRDefault="003B6F64" w:rsidP="003B6F64">
      <w:pPr>
        <w:numPr>
          <w:ilvl w:val="0"/>
          <w:numId w:val="13"/>
        </w:numPr>
      </w:pPr>
      <w:r w:rsidRPr="003B6F64">
        <w:lastRenderedPageBreak/>
        <w:t>If 1 token were equal to 1 gram, it would only cost around $80 to $130 USD.</w:t>
      </w:r>
    </w:p>
    <w:p w14:paraId="51F84720" w14:textId="77777777" w:rsidR="003B6F64" w:rsidRPr="003B6F64" w:rsidRDefault="003B6F64" w:rsidP="003B6F64">
      <w:pPr>
        <w:rPr>
          <w:b/>
          <w:bCs/>
        </w:rPr>
      </w:pPr>
      <w:r w:rsidRPr="003B6F64">
        <w:rPr>
          <w:b/>
          <w:bCs/>
        </w:rPr>
        <w:t>Fractional Purchases are Supported</w:t>
      </w:r>
    </w:p>
    <w:p w14:paraId="3CCD79E8" w14:textId="77777777" w:rsidR="003B6F64" w:rsidRPr="003B6F64" w:rsidRDefault="003B6F64" w:rsidP="003B6F64">
      <w:r w:rsidRPr="003B6F64">
        <w:t xml:space="preserve">You do not need to buy a whole token. Just like Bitcoin can be broken down into </w:t>
      </w:r>
      <w:proofErr w:type="spellStart"/>
      <w:r w:rsidRPr="003B6F64">
        <w:t>Satoshis</w:t>
      </w:r>
      <w:proofErr w:type="spellEnd"/>
      <w:r w:rsidRPr="003B6F64">
        <w:t xml:space="preserve">, tokenized gold is highly divisible: </w:t>
      </w:r>
    </w:p>
    <w:p w14:paraId="31CA869C" w14:textId="77777777" w:rsidR="003B6F64" w:rsidRPr="003B6F64" w:rsidRDefault="003B6F64" w:rsidP="003B6F64">
      <w:r w:rsidRPr="003B6F64">
        <w:t>Binance</w:t>
      </w:r>
    </w:p>
    <w:p w14:paraId="419AD388" w14:textId="77777777" w:rsidR="003B6F64" w:rsidRPr="003B6F64" w:rsidRDefault="003B6F64" w:rsidP="003B6F64">
      <w:pPr>
        <w:numPr>
          <w:ilvl w:val="0"/>
          <w:numId w:val="14"/>
        </w:numPr>
      </w:pPr>
      <w:r w:rsidRPr="003B6F64">
        <w:rPr>
          <w:b/>
          <w:bCs/>
        </w:rPr>
        <w:t>PAXG</w:t>
      </w:r>
      <w:r w:rsidRPr="003B6F64">
        <w:t xml:space="preserve"> can be fractionalized down to </w:t>
      </w:r>
      <w:r w:rsidRPr="003B6F64">
        <w:rPr>
          <w:b/>
          <w:bCs/>
        </w:rPr>
        <w:t>18 decimal places</w:t>
      </w:r>
      <w:r w:rsidRPr="003B6F64">
        <w:t xml:space="preserve"> (0.000000000000000001).</w:t>
      </w:r>
    </w:p>
    <w:p w14:paraId="6BB1DF78" w14:textId="77777777" w:rsidR="003B6F64" w:rsidRPr="003B6F64" w:rsidRDefault="003B6F64" w:rsidP="003B6F64">
      <w:pPr>
        <w:numPr>
          <w:ilvl w:val="0"/>
          <w:numId w:val="14"/>
        </w:numPr>
      </w:pPr>
      <w:proofErr w:type="spellStart"/>
      <w:r w:rsidRPr="003B6F64">
        <w:rPr>
          <w:b/>
          <w:bCs/>
        </w:rPr>
        <w:t>XAUt</w:t>
      </w:r>
      <w:proofErr w:type="spellEnd"/>
      <w:r w:rsidRPr="003B6F64">
        <w:t xml:space="preserve"> can be fractionalized down to </w:t>
      </w:r>
      <w:r w:rsidRPr="003B6F64">
        <w:rPr>
          <w:b/>
          <w:bCs/>
        </w:rPr>
        <w:t>6 decimal places</w:t>
      </w:r>
      <w:r w:rsidRPr="003B6F64">
        <w:t xml:space="preserve"> (0.000001). </w:t>
      </w:r>
    </w:p>
    <w:p w14:paraId="21D70159" w14:textId="77777777" w:rsidR="003B6F64" w:rsidRPr="003B6F64" w:rsidRDefault="003B6F64" w:rsidP="003B6F64">
      <w:proofErr w:type="spellStart"/>
      <w:r w:rsidRPr="003B6F64">
        <w:t>CoinMarketCap</w:t>
      </w:r>
      <w:proofErr w:type="spellEnd"/>
    </w:p>
    <w:p w14:paraId="505B6575" w14:textId="5F5A80C3" w:rsidR="003B6F64" w:rsidRPr="003B6F64" w:rsidRDefault="003B6F64" w:rsidP="003B6F64">
      <w:r w:rsidRPr="003B6F64">
        <w:t xml:space="preserve">If you want to buy exactly </w:t>
      </w:r>
      <w:r w:rsidRPr="003B6F64">
        <w:rPr>
          <w:b/>
          <w:bCs/>
        </w:rPr>
        <w:t>1 gram</w:t>
      </w:r>
      <w:r w:rsidRPr="003B6F64">
        <w:t xml:space="preserve"> of gold on Binance, you simply purchase approximately </w:t>
      </w:r>
      <w:r w:rsidRPr="003B6F64">
        <w:rPr>
          <w:b/>
          <w:bCs/>
        </w:rPr>
        <w:t>0.032 tokens</w:t>
      </w:r>
      <w:r w:rsidRPr="003B6F64">
        <w:t xml:space="preserve"> (since </w:t>
      </w:r>
      <m:oMath>
        <m:r>
          <w:rPr>
            <w:rFonts w:ascii="Cambria Math" w:hAnsi="Cambria Math"/>
          </w:rPr>
          <m:t>1/31.1035=0.03215</m:t>
        </m:r>
      </m:oMath>
      <w:r w:rsidRPr="003B6F64">
        <w:t>). Binance allows you to enter either the exact token fraction or simply input the fixed dollar amount (e.g., $130 worth) you wish to allocate.</w:t>
      </w:r>
    </w:p>
    <w:p w14:paraId="5D502733" w14:textId="77777777" w:rsidR="003B6F64" w:rsidRPr="003B6F64" w:rsidRDefault="003B6F64" w:rsidP="003B6F64">
      <w:r w:rsidRPr="003B6F64">
        <w:t xml:space="preserve">And the dollar you mentioned above is again a kind of USD token against my </w:t>
      </w:r>
      <w:proofErr w:type="spellStart"/>
      <w:r w:rsidRPr="003B6F64">
        <w:t>indian</w:t>
      </w:r>
      <w:proofErr w:type="spellEnd"/>
      <w:r w:rsidRPr="003B6F64">
        <w:t xml:space="preserve"> rupee. Is it worth same as </w:t>
      </w:r>
      <w:proofErr w:type="gramStart"/>
      <w:r w:rsidRPr="003B6F64">
        <w:t>todays'</w:t>
      </w:r>
      <w:proofErr w:type="gramEnd"/>
      <w:r w:rsidRPr="003B6F64">
        <w:t xml:space="preserve"> and real time USD/INR exchange rate, I see on MCX? </w:t>
      </w:r>
    </w:p>
    <w:p w14:paraId="66FCA65E" w14:textId="77777777" w:rsidR="003B6F64" w:rsidRPr="003B6F64" w:rsidRDefault="003B6F64" w:rsidP="003B6F64">
      <w:r w:rsidRPr="003B6F64">
        <w:t xml:space="preserve">Yes, exactly. The dollar used on Binance to bridge your purchase is a </w:t>
      </w:r>
      <w:r w:rsidRPr="003B6F64">
        <w:rPr>
          <w:b/>
          <w:bCs/>
        </w:rPr>
        <w:t>USD stablecoin</w:t>
      </w:r>
      <w:r w:rsidRPr="003B6F64">
        <w:t xml:space="preserve"> (most commonly </w:t>
      </w:r>
      <w:r w:rsidRPr="003B6F64">
        <w:rPr>
          <w:b/>
          <w:bCs/>
        </w:rPr>
        <w:t>USDT</w:t>
      </w:r>
      <w:r w:rsidRPr="003B6F64">
        <w:t xml:space="preserve"> or </w:t>
      </w:r>
      <w:r w:rsidRPr="003B6F64">
        <w:rPr>
          <w:b/>
          <w:bCs/>
        </w:rPr>
        <w:t>USDC</w:t>
      </w:r>
      <w:r w:rsidRPr="003B6F64">
        <w:t xml:space="preserve">), which is a digital token designed to mirror the US dollar. </w:t>
      </w:r>
    </w:p>
    <w:p w14:paraId="058751FF" w14:textId="77777777" w:rsidR="003B6F64" w:rsidRPr="003B6F64" w:rsidRDefault="003B6F64" w:rsidP="003B6F64">
      <w:r w:rsidRPr="003B6F64">
        <w:t>GTU Lectures</w:t>
      </w:r>
    </w:p>
    <w:p w14:paraId="3361620E" w14:textId="77777777" w:rsidR="003B6F64" w:rsidRPr="003B6F64" w:rsidRDefault="003B6F64" w:rsidP="003B6F64">
      <w:r w:rsidRPr="003B6F64">
        <w:t xml:space="preserve">However, </w:t>
      </w:r>
      <w:r w:rsidRPr="003B6F64">
        <w:rPr>
          <w:b/>
          <w:bCs/>
        </w:rPr>
        <w:t>it is almost never worth the exact same as the official, real-time banking or MCX USD/INR spot rate.</w:t>
      </w:r>
    </w:p>
    <w:p w14:paraId="39FB7253" w14:textId="77777777" w:rsidR="003B6F64" w:rsidRPr="003B6F64" w:rsidRDefault="003B6F64" w:rsidP="003B6F64">
      <w:r w:rsidRPr="003B6F64">
        <w:t xml:space="preserve">In India, crypto-dollars consistently trade at a premium. While the official USD/INR bank rate might sit around </w:t>
      </w:r>
      <w:r w:rsidRPr="003B6F64">
        <w:rPr>
          <w:b/>
          <w:bCs/>
        </w:rPr>
        <w:t>₹94.30 - ₹94.60</w:t>
      </w:r>
      <w:r w:rsidRPr="003B6F64">
        <w:t xml:space="preserve">, the market price for 1 USDT on Indian peer-to-peer (P2P) desks or compliant fiat gateways often ranges between </w:t>
      </w:r>
      <w:r w:rsidRPr="003B6F64">
        <w:rPr>
          <w:b/>
          <w:bCs/>
        </w:rPr>
        <w:t>₹96.00 and ₹99.00</w:t>
      </w:r>
      <w:r w:rsidRPr="003B6F64">
        <w:t xml:space="preserve"> (or higher during periods of high demand).</w:t>
      </w:r>
    </w:p>
    <w:p w14:paraId="7E5DBFAD" w14:textId="77777777" w:rsidR="003B6F64" w:rsidRPr="003B6F64" w:rsidRDefault="003B6F64" w:rsidP="003B6F64">
      <w:r w:rsidRPr="003B6F64">
        <w:t>This pricing gap is driven by three distinct structural factors:</w:t>
      </w:r>
    </w:p>
    <w:p w14:paraId="6D8F54C5" w14:textId="77777777" w:rsidR="003B6F64" w:rsidRPr="003B6F64" w:rsidRDefault="003B6F64" w:rsidP="003B6F64">
      <w:pPr>
        <w:rPr>
          <w:b/>
          <w:bCs/>
        </w:rPr>
      </w:pPr>
      <w:r w:rsidRPr="003B6F64">
        <w:rPr>
          <w:b/>
          <w:bCs/>
        </w:rPr>
        <w:t>1. Structural Friction &amp; Disconnected Liquidity</w:t>
      </w:r>
    </w:p>
    <w:p w14:paraId="2EB3EC66" w14:textId="77777777" w:rsidR="003B6F64" w:rsidRPr="003B6F64" w:rsidRDefault="003B6F64" w:rsidP="003B6F64">
      <w:r w:rsidRPr="003B6F64">
        <w:t>The USD/INR rate you see on MCX, NSE, or Google represents the traditional banking forex market. Because of the Reserve Bank of India's (RBI) strict capital control policies, capital cannot flow freely or instantly between standard bank accounts and public crypto blockchains. This completely isolates the crypto-INR market. Because it is an entirely separate ecosystem, its exchange rate is determined solely by local crypto supply and demand, rather than institutional banking flows.</w:t>
      </w:r>
    </w:p>
    <w:p w14:paraId="4780CF02" w14:textId="77777777" w:rsidR="003B6F64" w:rsidRPr="003B6F64" w:rsidRDefault="003B6F64" w:rsidP="003B6F64">
      <w:pPr>
        <w:rPr>
          <w:b/>
          <w:bCs/>
        </w:rPr>
      </w:pPr>
      <w:r w:rsidRPr="003B6F64">
        <w:rPr>
          <w:b/>
          <w:bCs/>
        </w:rPr>
        <w:t>2. High Domestic Demand vs. Restricted Inflows</w:t>
      </w:r>
    </w:p>
    <w:p w14:paraId="33926448" w14:textId="77777777" w:rsidR="003B6F64" w:rsidRPr="003B6F64" w:rsidRDefault="003B6F64" w:rsidP="003B6F64">
      <w:r w:rsidRPr="003B6F64">
        <w:t>In India, there is a massive and continuous demand for stablecoins like USDT, as they serve as the universal entry point to the global digital asset market. However, because domestic banks generally do not support direct fiat transfers to overseas crypto platforms, injecting fresh INR liquidity into global networks is highly complex. This permanent bottleneck creates a seller's market within India, keeping the local price of crypto-dollars artificially high.</w:t>
      </w:r>
    </w:p>
    <w:p w14:paraId="121DEEDB" w14:textId="77777777" w:rsidR="003B6F64" w:rsidRPr="003B6F64" w:rsidRDefault="003B6F64" w:rsidP="003B6F64">
      <w:pPr>
        <w:rPr>
          <w:b/>
          <w:bCs/>
        </w:rPr>
      </w:pPr>
      <w:r w:rsidRPr="003B6F64">
        <w:rPr>
          <w:b/>
          <w:bCs/>
        </w:rPr>
        <w:t>3. Compliance Costs and Platform Fees</w:t>
      </w:r>
    </w:p>
    <w:p w14:paraId="21611317" w14:textId="77777777" w:rsidR="003B6F64" w:rsidRPr="003B6F64" w:rsidRDefault="003B6F64" w:rsidP="003B6F64">
      <w:r w:rsidRPr="003B6F64">
        <w:t>The fiat gateways and vetted P2P desks operating legally within India bear substantial costs for payment processing, banking access, and rigorous compliance infrastructure. These operational overhead costs are passed directly down to you, baked right into a wider buy/sell spread.</w:t>
      </w:r>
    </w:p>
    <w:p w14:paraId="2426106E" w14:textId="77777777" w:rsidR="003B6F64" w:rsidRPr="003B6F64" w:rsidRDefault="003B6F64" w:rsidP="003B6F64">
      <w:pPr>
        <w:rPr>
          <w:b/>
          <w:bCs/>
        </w:rPr>
      </w:pPr>
      <w:r w:rsidRPr="003B6F64">
        <w:rPr>
          <w:b/>
          <w:bCs/>
        </w:rPr>
        <w:t>The Practical Impact on Your Gold Purchase</w:t>
      </w:r>
    </w:p>
    <w:p w14:paraId="635112D7" w14:textId="77777777" w:rsidR="003B6F64" w:rsidRPr="003B6F64" w:rsidRDefault="003B6F64" w:rsidP="003B6F64">
      <w:r w:rsidRPr="003B6F64">
        <w:t>Because of this premium, buying tokenized gold through the stablecoin route introduces a hidden layer of currency distortion:</w:t>
      </w:r>
    </w:p>
    <w:p w14:paraId="384CBBDD" w14:textId="77777777" w:rsidR="003B6F64" w:rsidRPr="003B6F64" w:rsidRDefault="003B6F64" w:rsidP="003B6F64">
      <w:pPr>
        <w:numPr>
          <w:ilvl w:val="0"/>
          <w:numId w:val="15"/>
        </w:numPr>
      </w:pPr>
      <w:r w:rsidRPr="003B6F64">
        <w:rPr>
          <w:b/>
          <w:bCs/>
        </w:rPr>
        <w:lastRenderedPageBreak/>
        <w:t>The Entry Premium:</w:t>
      </w:r>
      <w:r w:rsidRPr="003B6F64">
        <w:t xml:space="preserve"> When you convert your INR to USDT on Binance, you might effectively buy your dollars at a premium (e.g., paying ₹97 per dollar instead of the MCX spot rate of ₹94.50). This makes your initial gold purchase look slightly more expensive in Rupee terms than the global spot price suggests.</w:t>
      </w:r>
    </w:p>
    <w:p w14:paraId="72CFED7E" w14:textId="77777777" w:rsidR="003B6F64" w:rsidRPr="003B6F64" w:rsidRDefault="003B6F64" w:rsidP="003B6F64">
      <w:pPr>
        <w:numPr>
          <w:ilvl w:val="0"/>
          <w:numId w:val="15"/>
        </w:numPr>
      </w:pPr>
      <w:r w:rsidRPr="003B6F64">
        <w:rPr>
          <w:b/>
          <w:bCs/>
        </w:rPr>
        <w:t>The Exit Cushion:</w:t>
      </w:r>
      <w:r w:rsidRPr="003B6F64">
        <w:t xml:space="preserve"> Fortunately, this distortion works symmetrically. When you eventually decide to sell your gold token back for stablecoins and cash out into INR, you will also be selling those stablecoins back into the domestic market at the prevailing local premium.</w:t>
      </w:r>
    </w:p>
    <w:p w14:paraId="2DD6DD4E" w14:textId="77777777" w:rsidR="003B6F64" w:rsidRPr="003B6F64" w:rsidRDefault="003B6F64" w:rsidP="003B6F64">
      <w:r w:rsidRPr="003B6F64">
        <w:rPr>
          <w:b/>
          <w:bCs/>
        </w:rPr>
        <w:t>The Takeaway:</w:t>
      </w:r>
      <w:r w:rsidRPr="003B6F64">
        <w:t xml:space="preserve"> While this premium usually remains stable within a typical band of 3% to 5%, it is a variable market rate that can fluctuate independently of global currency trends. For a highly cost-sensitive or precise corporate hedging setup, this fluctuating "crypto-dollar premium" adds an extra layer of tracking error relative to traditional MCX gold futures.</w:t>
      </w:r>
    </w:p>
    <w:p w14:paraId="4824A3D5" w14:textId="77777777" w:rsidR="00C40274" w:rsidRDefault="00C40274"/>
    <w:sectPr w:rsidR="00C40274" w:rsidSect="003B6F64">
      <w:pgSz w:w="11906" w:h="16838"/>
      <w:pgMar w:top="426" w:right="566" w:bottom="568"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157A3"/>
    <w:multiLevelType w:val="multilevel"/>
    <w:tmpl w:val="8DB4B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F7DDD"/>
    <w:multiLevelType w:val="multilevel"/>
    <w:tmpl w:val="BFC43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766AF"/>
    <w:multiLevelType w:val="multilevel"/>
    <w:tmpl w:val="3D8C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21289"/>
    <w:multiLevelType w:val="multilevel"/>
    <w:tmpl w:val="87BE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04B1C"/>
    <w:multiLevelType w:val="multilevel"/>
    <w:tmpl w:val="48F4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F4BD0"/>
    <w:multiLevelType w:val="multilevel"/>
    <w:tmpl w:val="492E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3679A"/>
    <w:multiLevelType w:val="multilevel"/>
    <w:tmpl w:val="A77A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B450F"/>
    <w:multiLevelType w:val="multilevel"/>
    <w:tmpl w:val="2E4C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979BE"/>
    <w:multiLevelType w:val="multilevel"/>
    <w:tmpl w:val="7072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BB0D89"/>
    <w:multiLevelType w:val="multilevel"/>
    <w:tmpl w:val="D2E2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AB2189"/>
    <w:multiLevelType w:val="multilevel"/>
    <w:tmpl w:val="61C6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707899"/>
    <w:multiLevelType w:val="multilevel"/>
    <w:tmpl w:val="CF1A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410CAA"/>
    <w:multiLevelType w:val="multilevel"/>
    <w:tmpl w:val="3202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7A0628"/>
    <w:multiLevelType w:val="multilevel"/>
    <w:tmpl w:val="BE42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E920EB"/>
    <w:multiLevelType w:val="multilevel"/>
    <w:tmpl w:val="2382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263808">
    <w:abstractNumId w:val="1"/>
  </w:num>
  <w:num w:numId="2" w16cid:durableId="361710763">
    <w:abstractNumId w:val="3"/>
  </w:num>
  <w:num w:numId="3" w16cid:durableId="1187327006">
    <w:abstractNumId w:val="4"/>
  </w:num>
  <w:num w:numId="4" w16cid:durableId="460616376">
    <w:abstractNumId w:val="5"/>
  </w:num>
  <w:num w:numId="5" w16cid:durableId="111553595">
    <w:abstractNumId w:val="11"/>
  </w:num>
  <w:num w:numId="6" w16cid:durableId="1552227068">
    <w:abstractNumId w:val="0"/>
  </w:num>
  <w:num w:numId="7" w16cid:durableId="899441254">
    <w:abstractNumId w:val="14"/>
  </w:num>
  <w:num w:numId="8" w16cid:durableId="1999915561">
    <w:abstractNumId w:val="9"/>
  </w:num>
  <w:num w:numId="9" w16cid:durableId="1091118319">
    <w:abstractNumId w:val="10"/>
  </w:num>
  <w:num w:numId="10" w16cid:durableId="1907103939">
    <w:abstractNumId w:val="2"/>
  </w:num>
  <w:num w:numId="11" w16cid:durableId="2071078141">
    <w:abstractNumId w:val="7"/>
  </w:num>
  <w:num w:numId="12" w16cid:durableId="335306292">
    <w:abstractNumId w:val="6"/>
  </w:num>
  <w:num w:numId="13" w16cid:durableId="1862084659">
    <w:abstractNumId w:val="8"/>
  </w:num>
  <w:num w:numId="14" w16cid:durableId="742027685">
    <w:abstractNumId w:val="13"/>
  </w:num>
  <w:num w:numId="15" w16cid:durableId="5179334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F64"/>
    <w:rsid w:val="00387E46"/>
    <w:rsid w:val="003B6F64"/>
    <w:rsid w:val="00730C39"/>
    <w:rsid w:val="008563C5"/>
    <w:rsid w:val="00AC046E"/>
    <w:rsid w:val="00B43AF6"/>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D078D"/>
  <w15:chartTrackingRefBased/>
  <w15:docId w15:val="{863B9C7E-07CE-4115-9438-F80D1625E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F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F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F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F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F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F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F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F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F64"/>
    <w:rPr>
      <w:rFonts w:eastAsiaTheme="majorEastAsia" w:cstheme="majorBidi"/>
      <w:color w:val="272727" w:themeColor="text1" w:themeTint="D8"/>
    </w:rPr>
  </w:style>
  <w:style w:type="paragraph" w:styleId="Title">
    <w:name w:val="Title"/>
    <w:basedOn w:val="Normal"/>
    <w:next w:val="Normal"/>
    <w:link w:val="TitleChar"/>
    <w:uiPriority w:val="10"/>
    <w:qFormat/>
    <w:rsid w:val="003B6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F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F64"/>
    <w:pPr>
      <w:spacing w:before="160"/>
      <w:jc w:val="center"/>
    </w:pPr>
    <w:rPr>
      <w:i/>
      <w:iCs/>
      <w:color w:val="404040" w:themeColor="text1" w:themeTint="BF"/>
    </w:rPr>
  </w:style>
  <w:style w:type="character" w:customStyle="1" w:styleId="QuoteChar">
    <w:name w:val="Quote Char"/>
    <w:basedOn w:val="DefaultParagraphFont"/>
    <w:link w:val="Quote"/>
    <w:uiPriority w:val="29"/>
    <w:rsid w:val="003B6F64"/>
    <w:rPr>
      <w:i/>
      <w:iCs/>
      <w:color w:val="404040" w:themeColor="text1" w:themeTint="BF"/>
    </w:rPr>
  </w:style>
  <w:style w:type="paragraph" w:styleId="ListParagraph">
    <w:name w:val="List Paragraph"/>
    <w:basedOn w:val="Normal"/>
    <w:uiPriority w:val="34"/>
    <w:qFormat/>
    <w:rsid w:val="003B6F64"/>
    <w:pPr>
      <w:ind w:left="720"/>
      <w:contextualSpacing/>
    </w:pPr>
  </w:style>
  <w:style w:type="character" w:styleId="IntenseEmphasis">
    <w:name w:val="Intense Emphasis"/>
    <w:basedOn w:val="DefaultParagraphFont"/>
    <w:uiPriority w:val="21"/>
    <w:qFormat/>
    <w:rsid w:val="003B6F64"/>
    <w:rPr>
      <w:i/>
      <w:iCs/>
      <w:color w:val="0F4761" w:themeColor="accent1" w:themeShade="BF"/>
    </w:rPr>
  </w:style>
  <w:style w:type="paragraph" w:styleId="IntenseQuote">
    <w:name w:val="Intense Quote"/>
    <w:basedOn w:val="Normal"/>
    <w:next w:val="Normal"/>
    <w:link w:val="IntenseQuoteChar"/>
    <w:uiPriority w:val="30"/>
    <w:qFormat/>
    <w:rsid w:val="003B6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F64"/>
    <w:rPr>
      <w:i/>
      <w:iCs/>
      <w:color w:val="0F4761" w:themeColor="accent1" w:themeShade="BF"/>
    </w:rPr>
  </w:style>
  <w:style w:type="character" w:styleId="IntenseReference">
    <w:name w:val="Intense Reference"/>
    <w:basedOn w:val="DefaultParagraphFont"/>
    <w:uiPriority w:val="32"/>
    <w:qFormat/>
    <w:rsid w:val="003B6F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3109</Words>
  <Characters>17724</Characters>
  <Application>Microsoft Office Word</Application>
  <DocSecurity>0</DocSecurity>
  <Lines>147</Lines>
  <Paragraphs>41</Paragraphs>
  <ScaleCrop>false</ScaleCrop>
  <Company/>
  <LinksUpToDate>false</LinksUpToDate>
  <CharactersWithSpaces>20792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2026-06-22T11:23:00Z</dcterms:created>
  <dcterms:modified xsi:type="dcterms:W3CDTF">2026-06-22T11:26:00Z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2026-06-22T11:26:44Z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8ea5d19d-5287-462a-a10d-63dae4d16824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