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6.png" ContentType="image/png"/>
  <Override PartName="/word/media/rId42.png" ContentType="image/png"/>
  <Override PartName="/word/media/rId48.png" ContentType="image/png"/>
  <Override PartName="/word/media/rId33.png" ContentType="image/png"/>
  <Override PartName="/word/media/rId54.png" ContentType="image/png"/>
  <Override PartName="/word/media/rId55.png" ContentType="image/png"/>
  <Override PartName="/word/media/rId58.png" ContentType="image/png"/>
  <Override PartName="/word/media/rId57.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for</w:t>
      </w:r>
      <w:r>
        <w:t xml:space="preserve"> </w:t>
      </w:r>
      <w:r>
        <w:t xml:space="preserve">Kayla</w:t>
      </w:r>
      <w:r>
        <w:t xml:space="preserve"> </w:t>
      </w:r>
      <w:r>
        <w:t xml:space="preserve">Nelson’s</w:t>
      </w:r>
      <w:r>
        <w:t xml:space="preserve"> </w:t>
      </w:r>
      <w:r>
        <w:t xml:space="preserve">Doctoral</w:t>
      </w:r>
      <w:r>
        <w:t xml:space="preserve"> </w:t>
      </w:r>
      <w:r>
        <w:t xml:space="preserve">Dissertation</w:t>
      </w:r>
    </w:p>
    <w:p>
      <w:pPr>
        <w:pStyle w:val="Author"/>
      </w:pPr>
      <w:r>
        <w:t xml:space="preserve">Kayla</w:t>
      </w:r>
      <w:r>
        <w:t xml:space="preserve"> </w:t>
      </w:r>
      <w:r>
        <w:t xml:space="preserve">Nelson</w:t>
      </w:r>
    </w:p>
    <w:p>
      <w:pPr>
        <w:pStyle w:val="Date"/>
      </w:pPr>
      <w:r>
        <w:t xml:space="preserve">30</w:t>
      </w:r>
      <w:r>
        <w:t xml:space="preserve"> </w:t>
      </w:r>
      <w:r>
        <w:t xml:space="preserve">April,</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import-and-wrangling"/>
      <w:r>
        <w:t xml:space="preserve">Data Import and Wrangling</w:t>
      </w:r>
      <w:bookmarkEnd w:id="20"/>
    </w:p>
    <w:p>
      <w:pPr>
        <w:pStyle w:val="Heading1"/>
      </w:pPr>
      <w:bookmarkStart w:id="21" w:name="overall-descriptive-statistics"/>
      <w:r>
        <w:t xml:space="preserve">Overall Descriptive Statistics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group_type</w:t>
            </w:r>
          </w:p>
        </w:tc>
        <w:tc>
          <w:tcPr>
            <w:tcBorders>
              <w:bottom w:val="single"/>
            </w:tcBorders>
            <w:vAlign w:val="bottom"/>
          </w:tcPr>
          <w:p>
            <w:pPr>
              <w:pStyle w:val="Compact"/>
              <w:jc w:val="left"/>
            </w:pPr>
            <w:r>
              <w:t xml:space="preserve">surface</w:t>
            </w:r>
          </w:p>
        </w:tc>
        <w:tc>
          <w:tcPr>
            <w:tcBorders>
              <w:bottom w:val="single"/>
            </w:tcBorders>
            <w:vAlign w:val="bottom"/>
          </w:tcPr>
          <w:p>
            <w:pPr>
              <w:pStyle w:val="Compact"/>
              <w:jc w:val="right"/>
            </w:pPr>
            <w:r>
              <w:t xml:space="preserve">pre_mean</w:t>
            </w:r>
          </w:p>
        </w:tc>
        <w:tc>
          <w:tcPr>
            <w:tcBorders>
              <w:bottom w:val="single"/>
            </w:tcBorders>
            <w:vAlign w:val="bottom"/>
          </w:tcPr>
          <w:p>
            <w:pPr>
              <w:pStyle w:val="Compact"/>
              <w:jc w:val="right"/>
            </w:pPr>
            <w:r>
              <w:t xml:space="preserve">post_mean</w:t>
            </w:r>
          </w:p>
        </w:tc>
        <w:tc>
          <w:tcPr>
            <w:tcBorders>
              <w:bottom w:val="single"/>
            </w:tcBorders>
            <w:vAlign w:val="bottom"/>
          </w:tcPr>
          <w:p>
            <w:pPr>
              <w:pStyle w:val="Compact"/>
              <w:jc w:val="right"/>
            </w:pPr>
            <w:r>
              <w:t xml:space="preserve">pre_sd</w:t>
            </w:r>
          </w:p>
        </w:tc>
        <w:tc>
          <w:tcPr>
            <w:tcBorders>
              <w:bottom w:val="single"/>
            </w:tcBorders>
            <w:vAlign w:val="bottom"/>
          </w:tcPr>
          <w:p>
            <w:pPr>
              <w:pStyle w:val="Compact"/>
              <w:jc w:val="right"/>
            </w:pPr>
            <w:r>
              <w:t xml:space="preserve">pos_sd</w:t>
            </w:r>
          </w:p>
        </w:tc>
        <w:tc>
          <w:tcPr>
            <w:tcBorders>
              <w:bottom w:val="single"/>
            </w:tcBorders>
            <w:vAlign w:val="bottom"/>
          </w:tcPr>
          <w:p>
            <w:pPr>
              <w:pStyle w:val="Compact"/>
              <w:jc w:val="right"/>
            </w:pPr>
            <w:r>
              <w:t xml:space="preserve">pre_min</w:t>
            </w:r>
          </w:p>
        </w:tc>
        <w:tc>
          <w:tcPr>
            <w:tcBorders>
              <w:bottom w:val="single"/>
            </w:tcBorders>
            <w:vAlign w:val="bottom"/>
          </w:tcPr>
          <w:p>
            <w:pPr>
              <w:pStyle w:val="Compact"/>
              <w:jc w:val="right"/>
            </w:pPr>
            <w:r>
              <w:t xml:space="preserve">pre_max</w:t>
            </w:r>
          </w:p>
        </w:tc>
        <w:tc>
          <w:tcPr>
            <w:tcBorders>
              <w:bottom w:val="single"/>
            </w:tcBorders>
            <w:vAlign w:val="bottom"/>
          </w:tcPr>
          <w:p>
            <w:pPr>
              <w:pStyle w:val="Compact"/>
              <w:jc w:val="right"/>
            </w:pPr>
            <w:r>
              <w:t xml:space="preserve">post_min</w:t>
            </w:r>
          </w:p>
        </w:tc>
        <w:tc>
          <w:tcPr>
            <w:tcBorders>
              <w:bottom w:val="single"/>
            </w:tcBorders>
            <w:vAlign w:val="bottom"/>
          </w:tcPr>
          <w:p>
            <w:pPr>
              <w:pStyle w:val="Compact"/>
              <w:jc w:val="right"/>
            </w:pPr>
            <w:r>
              <w:t xml:space="preserve">post_max</w:t>
            </w:r>
          </w:p>
        </w:tc>
      </w:tr>
      <w:tr>
        <w:tc>
          <w:p>
            <w:pPr>
              <w:pStyle w:val="Compact"/>
              <w:jc w:val="left"/>
            </w:pPr>
            <w:r>
              <w:t xml:space="preserve">Substance Use</w:t>
            </w:r>
          </w:p>
        </w:tc>
        <w:tc>
          <w:p>
            <w:pPr>
              <w:pStyle w:val="Compact"/>
              <w:jc w:val="left"/>
            </w:pPr>
            <w:r>
              <w:t xml:space="preserve">surf_1</w:t>
            </w:r>
          </w:p>
        </w:tc>
        <w:tc>
          <w:p>
            <w:pPr>
              <w:pStyle w:val="Compact"/>
              <w:jc w:val="right"/>
            </w:pPr>
            <w:r>
              <w:t xml:space="preserve">-153.394737</w:t>
            </w:r>
          </w:p>
        </w:tc>
        <w:tc>
          <w:p>
            <w:pPr>
              <w:pStyle w:val="Compact"/>
              <w:jc w:val="right"/>
            </w:pPr>
            <w:r>
              <w:t xml:space="preserve">28.94118</w:t>
            </w:r>
          </w:p>
        </w:tc>
        <w:tc>
          <w:p>
            <w:pPr>
              <w:pStyle w:val="Compact"/>
              <w:jc w:val="right"/>
            </w:pPr>
            <w:r>
              <w:t xml:space="preserve">759.0863</w:t>
            </w:r>
          </w:p>
        </w:tc>
        <w:tc>
          <w:p>
            <w:pPr>
              <w:pStyle w:val="Compact"/>
              <w:jc w:val="right"/>
            </w:pPr>
            <w:r>
              <w:t xml:space="preserve">788.8952</w:t>
            </w:r>
          </w:p>
        </w:tc>
        <w:tc>
          <w:p>
            <w:pPr>
              <w:pStyle w:val="Compact"/>
              <w:jc w:val="right"/>
            </w:pPr>
            <w:r>
              <w:t xml:space="preserve">-1680</w:t>
            </w:r>
          </w:p>
        </w:tc>
        <w:tc>
          <w:p>
            <w:pPr>
              <w:pStyle w:val="Compact"/>
              <w:jc w:val="right"/>
            </w:pPr>
            <w:r>
              <w:t xml:space="preserve">918</w:t>
            </w:r>
          </w:p>
        </w:tc>
        <w:tc>
          <w:p>
            <w:pPr>
              <w:pStyle w:val="Compact"/>
              <w:jc w:val="right"/>
            </w:pPr>
            <w:r>
              <w:t xml:space="preserve">-1074</w:t>
            </w:r>
          </w:p>
        </w:tc>
        <w:tc>
          <w:p>
            <w:pPr>
              <w:pStyle w:val="Compact"/>
              <w:jc w:val="right"/>
            </w:pPr>
            <w:r>
              <w:t xml:space="preserve">1455</w:t>
            </w:r>
          </w:p>
        </w:tc>
      </w:tr>
      <w:tr>
        <w:tc>
          <w:p>
            <w:pPr>
              <w:pStyle w:val="Compact"/>
              <w:jc w:val="left"/>
            </w:pPr>
            <w:r>
              <w:t xml:space="preserve">Substance Use</w:t>
            </w:r>
          </w:p>
        </w:tc>
        <w:tc>
          <w:p>
            <w:pPr>
              <w:pStyle w:val="Compact"/>
              <w:jc w:val="left"/>
            </w:pPr>
            <w:r>
              <w:t xml:space="preserve">surf_2</w:t>
            </w:r>
          </w:p>
        </w:tc>
        <w:tc>
          <w:p>
            <w:pPr>
              <w:pStyle w:val="Compact"/>
              <w:jc w:val="right"/>
            </w:pPr>
            <w:r>
              <w:t xml:space="preserve">-115.184211</w:t>
            </w:r>
          </w:p>
        </w:tc>
        <w:tc>
          <w:p>
            <w:pPr>
              <w:pStyle w:val="Compact"/>
              <w:jc w:val="right"/>
            </w:pPr>
            <w:r>
              <w:t xml:space="preserve">372.35294</w:t>
            </w:r>
          </w:p>
        </w:tc>
        <w:tc>
          <w:p>
            <w:pPr>
              <w:pStyle w:val="Compact"/>
              <w:jc w:val="right"/>
            </w:pPr>
            <w:r>
              <w:t xml:space="preserve">436.4271</w:t>
            </w:r>
          </w:p>
        </w:tc>
        <w:tc>
          <w:p>
            <w:pPr>
              <w:pStyle w:val="Compact"/>
              <w:jc w:val="right"/>
            </w:pPr>
            <w:r>
              <w:t xml:space="preserve">512.5501</w:t>
            </w:r>
          </w:p>
        </w:tc>
        <w:tc>
          <w:p>
            <w:pPr>
              <w:pStyle w:val="Compact"/>
              <w:jc w:val="right"/>
            </w:pPr>
            <w:r>
              <w:t xml:space="preserve">-861</w:t>
            </w:r>
          </w:p>
        </w:tc>
        <w:tc>
          <w:p>
            <w:pPr>
              <w:pStyle w:val="Compact"/>
              <w:jc w:val="right"/>
            </w:pPr>
            <w:r>
              <w:t xml:space="preserve">558</w:t>
            </w:r>
          </w:p>
        </w:tc>
        <w:tc>
          <w:p>
            <w:pPr>
              <w:pStyle w:val="Compact"/>
              <w:jc w:val="right"/>
            </w:pPr>
            <w:r>
              <w:t xml:space="preserve">-390</w:t>
            </w:r>
          </w:p>
        </w:tc>
        <w:tc>
          <w:p>
            <w:pPr>
              <w:pStyle w:val="Compact"/>
              <w:jc w:val="right"/>
            </w:pPr>
            <w:r>
              <w:t xml:space="preserve">1176</w:t>
            </w:r>
          </w:p>
        </w:tc>
      </w:tr>
      <w:tr>
        <w:tc>
          <w:p>
            <w:pPr>
              <w:pStyle w:val="Compact"/>
              <w:jc w:val="left"/>
            </w:pPr>
            <w:r>
              <w:t xml:space="preserve">Substance Use</w:t>
            </w:r>
          </w:p>
        </w:tc>
        <w:tc>
          <w:p>
            <w:pPr>
              <w:pStyle w:val="Compact"/>
              <w:jc w:val="left"/>
            </w:pPr>
            <w:r>
              <w:t xml:space="preserve">surf_3</w:t>
            </w:r>
          </w:p>
        </w:tc>
        <w:tc>
          <w:p>
            <w:pPr>
              <w:pStyle w:val="Compact"/>
              <w:jc w:val="right"/>
            </w:pPr>
            <w:r>
              <w:t xml:space="preserve">687.947368</w:t>
            </w:r>
          </w:p>
        </w:tc>
        <w:tc>
          <w:p>
            <w:pPr>
              <w:pStyle w:val="Compact"/>
              <w:jc w:val="right"/>
            </w:pPr>
            <w:r>
              <w:t xml:space="preserve">936.75000</w:t>
            </w:r>
          </w:p>
        </w:tc>
        <w:tc>
          <w:p>
            <w:pPr>
              <w:pStyle w:val="Compact"/>
              <w:jc w:val="right"/>
            </w:pPr>
            <w:r>
              <w:t xml:space="preserve">688.1497</w:t>
            </w:r>
          </w:p>
        </w:tc>
        <w:tc>
          <w:p>
            <w:pPr>
              <w:pStyle w:val="Compact"/>
              <w:jc w:val="right"/>
            </w:pPr>
            <w:r>
              <w:t xml:space="preserve">781.9741</w:t>
            </w:r>
          </w:p>
        </w:tc>
        <w:tc>
          <w:p>
            <w:pPr>
              <w:pStyle w:val="Compact"/>
              <w:jc w:val="right"/>
            </w:pPr>
            <w:r>
              <w:t xml:space="preserve">-906</w:t>
            </w:r>
          </w:p>
        </w:tc>
        <w:tc>
          <w:p>
            <w:pPr>
              <w:pStyle w:val="Compact"/>
              <w:jc w:val="right"/>
            </w:pPr>
            <w:r>
              <w:t xml:space="preserve">1680</w:t>
            </w:r>
          </w:p>
        </w:tc>
        <w:tc>
          <w:p>
            <w:pPr>
              <w:pStyle w:val="Compact"/>
              <w:jc w:val="right"/>
            </w:pPr>
            <w:r>
              <w:t xml:space="preserve">-660</w:t>
            </w:r>
          </w:p>
        </w:tc>
        <w:tc>
          <w:p>
            <w:pPr>
              <w:pStyle w:val="Compact"/>
              <w:jc w:val="right"/>
            </w:pPr>
            <w:r>
              <w:t xml:space="preserve">1680</w:t>
            </w:r>
          </w:p>
        </w:tc>
      </w:tr>
      <w:tr>
        <w:tc>
          <w:p>
            <w:pPr>
              <w:pStyle w:val="Compact"/>
              <w:jc w:val="left"/>
            </w:pPr>
            <w:r>
              <w:t xml:space="preserve">Substance Use</w:t>
            </w:r>
          </w:p>
        </w:tc>
        <w:tc>
          <w:p>
            <w:pPr>
              <w:pStyle w:val="Compact"/>
              <w:jc w:val="left"/>
            </w:pPr>
            <w:r>
              <w:t xml:space="preserve">surf_4</w:t>
            </w:r>
          </w:p>
        </w:tc>
        <w:tc>
          <w:p>
            <w:pPr>
              <w:pStyle w:val="Compact"/>
              <w:jc w:val="right"/>
            </w:pPr>
            <w:r>
              <w:t xml:space="preserve">299.526316</w:t>
            </w:r>
          </w:p>
        </w:tc>
        <w:tc>
          <w:p>
            <w:pPr>
              <w:pStyle w:val="Compact"/>
              <w:jc w:val="right"/>
            </w:pPr>
            <w:r>
              <w:t xml:space="preserve">263.25000</w:t>
            </w:r>
          </w:p>
        </w:tc>
        <w:tc>
          <w:p>
            <w:pPr>
              <w:pStyle w:val="Compact"/>
              <w:jc w:val="right"/>
            </w:pPr>
            <w:r>
              <w:t xml:space="preserve">513.9983</w:t>
            </w:r>
          </w:p>
        </w:tc>
        <w:tc>
          <w:p>
            <w:pPr>
              <w:pStyle w:val="Compact"/>
              <w:jc w:val="right"/>
            </w:pPr>
            <w:r>
              <w:t xml:space="preserve">555.9494</w:t>
            </w:r>
          </w:p>
        </w:tc>
        <w:tc>
          <w:p>
            <w:pPr>
              <w:pStyle w:val="Compact"/>
              <w:jc w:val="right"/>
            </w:pPr>
            <w:r>
              <w:t xml:space="preserve">-693</w:t>
            </w:r>
          </w:p>
        </w:tc>
        <w:tc>
          <w:p>
            <w:pPr>
              <w:pStyle w:val="Compact"/>
              <w:jc w:val="right"/>
            </w:pPr>
            <w:r>
              <w:t xml:space="preserve">1119</w:t>
            </w:r>
          </w:p>
        </w:tc>
        <w:tc>
          <w:p>
            <w:pPr>
              <w:pStyle w:val="Compact"/>
              <w:jc w:val="right"/>
            </w:pPr>
            <w:r>
              <w:t xml:space="preserve">-984</w:t>
            </w:r>
          </w:p>
        </w:tc>
        <w:tc>
          <w:p>
            <w:pPr>
              <w:pStyle w:val="Compact"/>
              <w:jc w:val="right"/>
            </w:pPr>
            <w:r>
              <w:t xml:space="preserve">1005</w:t>
            </w:r>
          </w:p>
        </w:tc>
      </w:tr>
      <w:tr>
        <w:tc>
          <w:p>
            <w:pPr>
              <w:pStyle w:val="Compact"/>
              <w:jc w:val="left"/>
            </w:pPr>
            <w:r>
              <w:t xml:space="preserve">Substance Use</w:t>
            </w:r>
          </w:p>
        </w:tc>
        <w:tc>
          <w:p>
            <w:pPr>
              <w:pStyle w:val="Compact"/>
              <w:jc w:val="left"/>
            </w:pPr>
            <w:r>
              <w:t xml:space="preserve">surf_5</w:t>
            </w:r>
          </w:p>
        </w:tc>
        <w:tc>
          <w:p>
            <w:pPr>
              <w:pStyle w:val="Compact"/>
              <w:jc w:val="right"/>
            </w:pPr>
            <w:r>
              <w:t xml:space="preserve">785.684210</w:t>
            </w:r>
          </w:p>
        </w:tc>
        <w:tc>
          <w:p>
            <w:pPr>
              <w:pStyle w:val="Compact"/>
              <w:jc w:val="right"/>
            </w:pPr>
            <w:r>
              <w:t xml:space="preserve">948.30000</w:t>
            </w:r>
          </w:p>
        </w:tc>
        <w:tc>
          <w:p>
            <w:pPr>
              <w:pStyle w:val="Compact"/>
              <w:jc w:val="right"/>
            </w:pPr>
            <w:r>
              <w:t xml:space="preserve">526.0541</w:t>
            </w:r>
          </w:p>
        </w:tc>
        <w:tc>
          <w:p>
            <w:pPr>
              <w:pStyle w:val="Compact"/>
              <w:jc w:val="right"/>
            </w:pPr>
            <w:r>
              <w:t xml:space="preserve">672.9466</w:t>
            </w:r>
          </w:p>
        </w:tc>
        <w:tc>
          <w:p>
            <w:pPr>
              <w:pStyle w:val="Compact"/>
              <w:jc w:val="right"/>
            </w:pPr>
            <w:r>
              <w:t xml:space="preserve">-345</w:t>
            </w:r>
          </w:p>
        </w:tc>
        <w:tc>
          <w:p>
            <w:pPr>
              <w:pStyle w:val="Compact"/>
              <w:jc w:val="right"/>
            </w:pPr>
            <w:r>
              <w:t xml:space="preserve">1635</w:t>
            </w:r>
          </w:p>
        </w:tc>
        <w:tc>
          <w:p>
            <w:pPr>
              <w:pStyle w:val="Compact"/>
              <w:jc w:val="right"/>
            </w:pPr>
            <w:r>
              <w:t xml:space="preserve">-189</w:t>
            </w:r>
          </w:p>
        </w:tc>
        <w:tc>
          <w:p>
            <w:pPr>
              <w:pStyle w:val="Compact"/>
              <w:jc w:val="right"/>
            </w:pPr>
            <w:r>
              <w:t xml:space="preserve">1680</w:t>
            </w:r>
          </w:p>
        </w:tc>
      </w:tr>
      <w:tr>
        <w:tc>
          <w:p>
            <w:pPr>
              <w:pStyle w:val="Compact"/>
              <w:jc w:val="left"/>
            </w:pPr>
            <w:r>
              <w:t xml:space="preserve">Substance Use</w:t>
            </w:r>
          </w:p>
        </w:tc>
        <w:tc>
          <w:p>
            <w:pPr>
              <w:pStyle w:val="Compact"/>
              <w:jc w:val="left"/>
            </w:pPr>
            <w:r>
              <w:t xml:space="preserve">surf_6</w:t>
            </w:r>
          </w:p>
        </w:tc>
        <w:tc>
          <w:p>
            <w:pPr>
              <w:pStyle w:val="Compact"/>
              <w:jc w:val="right"/>
            </w:pPr>
            <w:r>
              <w:t xml:space="preserve">273.789474</w:t>
            </w:r>
          </w:p>
        </w:tc>
        <w:tc>
          <w:p>
            <w:pPr>
              <w:pStyle w:val="Compact"/>
              <w:jc w:val="right"/>
            </w:pPr>
            <w:r>
              <w:t xml:space="preserve">278.40000</w:t>
            </w:r>
          </w:p>
        </w:tc>
        <w:tc>
          <w:p>
            <w:pPr>
              <w:pStyle w:val="Compact"/>
              <w:jc w:val="right"/>
            </w:pPr>
            <w:r>
              <w:t xml:space="preserve">606.4617</w:t>
            </w:r>
          </w:p>
        </w:tc>
        <w:tc>
          <w:p>
            <w:pPr>
              <w:pStyle w:val="Compact"/>
              <w:jc w:val="right"/>
            </w:pPr>
            <w:r>
              <w:t xml:space="preserve">399.2944</w:t>
            </w:r>
          </w:p>
        </w:tc>
        <w:tc>
          <w:p>
            <w:pPr>
              <w:pStyle w:val="Compact"/>
              <w:jc w:val="right"/>
            </w:pPr>
            <w:r>
              <w:t xml:space="preserve">-1140</w:t>
            </w:r>
          </w:p>
        </w:tc>
        <w:tc>
          <w:p>
            <w:pPr>
              <w:pStyle w:val="Compact"/>
              <w:jc w:val="right"/>
            </w:pPr>
            <w:r>
              <w:t xml:space="preserve">1365</w:t>
            </w:r>
          </w:p>
        </w:tc>
        <w:tc>
          <w:p>
            <w:pPr>
              <w:pStyle w:val="Compact"/>
              <w:jc w:val="right"/>
            </w:pPr>
            <w:r>
              <w:t xml:space="preserve">-414</w:t>
            </w:r>
          </w:p>
        </w:tc>
        <w:tc>
          <w:p>
            <w:pPr>
              <w:pStyle w:val="Compact"/>
              <w:jc w:val="right"/>
            </w:pPr>
            <w:r>
              <w:t xml:space="preserve">984</w:t>
            </w:r>
          </w:p>
        </w:tc>
      </w:tr>
      <w:tr>
        <w:tc>
          <w:p>
            <w:pPr>
              <w:pStyle w:val="Compact"/>
              <w:jc w:val="left"/>
            </w:pPr>
            <w:r>
              <w:t xml:space="preserve">Substance Use</w:t>
            </w:r>
          </w:p>
        </w:tc>
        <w:tc>
          <w:p>
            <w:pPr>
              <w:pStyle w:val="Compact"/>
              <w:jc w:val="left"/>
            </w:pPr>
            <w:r>
              <w:t xml:space="preserve">surf_7</w:t>
            </w:r>
          </w:p>
        </w:tc>
        <w:tc>
          <w:p>
            <w:pPr>
              <w:pStyle w:val="Compact"/>
              <w:jc w:val="right"/>
            </w:pPr>
            <w:r>
              <w:t xml:space="preserve">891.600000</w:t>
            </w:r>
          </w:p>
        </w:tc>
        <w:tc>
          <w:p>
            <w:pPr>
              <w:pStyle w:val="Compact"/>
              <w:jc w:val="right"/>
            </w:pPr>
            <w:r>
              <w:t xml:space="preserve">987.90000</w:t>
            </w:r>
          </w:p>
        </w:tc>
        <w:tc>
          <w:p>
            <w:pPr>
              <w:pStyle w:val="Compact"/>
              <w:jc w:val="right"/>
            </w:pPr>
            <w:r>
              <w:t xml:space="preserve">707.8860</w:t>
            </w:r>
          </w:p>
        </w:tc>
        <w:tc>
          <w:p>
            <w:pPr>
              <w:pStyle w:val="Compact"/>
              <w:jc w:val="right"/>
            </w:pPr>
            <w:r>
              <w:t xml:space="preserve">656.7928</w:t>
            </w:r>
          </w:p>
        </w:tc>
        <w:tc>
          <w:p>
            <w:pPr>
              <w:pStyle w:val="Compact"/>
              <w:jc w:val="right"/>
            </w:pPr>
            <w:r>
              <w:t xml:space="preserve">-1053</w:t>
            </w:r>
          </w:p>
        </w:tc>
        <w:tc>
          <w:p>
            <w:pPr>
              <w:pStyle w:val="Compact"/>
              <w:jc w:val="right"/>
            </w:pPr>
            <w:r>
              <w:t xml:space="preserve">1680</w:t>
            </w:r>
          </w:p>
        </w:tc>
        <w:tc>
          <w:p>
            <w:pPr>
              <w:pStyle w:val="Compact"/>
              <w:jc w:val="right"/>
            </w:pPr>
            <w:r>
              <w:t xml:space="preserve">-222</w:t>
            </w:r>
          </w:p>
        </w:tc>
        <w:tc>
          <w:p>
            <w:pPr>
              <w:pStyle w:val="Compact"/>
              <w:jc w:val="right"/>
            </w:pPr>
            <w:r>
              <w:t xml:space="preserve">1680</w:t>
            </w:r>
          </w:p>
        </w:tc>
      </w:tr>
      <w:tr>
        <w:tc>
          <w:p>
            <w:pPr>
              <w:pStyle w:val="Compact"/>
              <w:jc w:val="left"/>
            </w:pPr>
            <w:r>
              <w:t xml:space="preserve">Substance Use</w:t>
            </w:r>
          </w:p>
        </w:tc>
        <w:tc>
          <w:p>
            <w:pPr>
              <w:pStyle w:val="Compact"/>
              <w:jc w:val="left"/>
            </w:pPr>
            <w:r>
              <w:t xml:space="preserve">surf_8</w:t>
            </w:r>
          </w:p>
        </w:tc>
        <w:tc>
          <w:p>
            <w:pPr>
              <w:pStyle w:val="Compact"/>
              <w:jc w:val="right"/>
            </w:pPr>
            <w:r>
              <w:t xml:space="preserve">286.950000</w:t>
            </w:r>
          </w:p>
        </w:tc>
        <w:tc>
          <w:p>
            <w:pPr>
              <w:pStyle w:val="Compact"/>
              <w:jc w:val="right"/>
            </w:pPr>
            <w:r>
              <w:t xml:space="preserve">367.35000</w:t>
            </w:r>
          </w:p>
        </w:tc>
        <w:tc>
          <w:p>
            <w:pPr>
              <w:pStyle w:val="Compact"/>
              <w:jc w:val="right"/>
            </w:pPr>
            <w:r>
              <w:t xml:space="preserve">314.0810</w:t>
            </w:r>
          </w:p>
        </w:tc>
        <w:tc>
          <w:p>
            <w:pPr>
              <w:pStyle w:val="Compact"/>
              <w:jc w:val="right"/>
            </w:pPr>
            <w:r>
              <w:t xml:space="preserve">367.8621</w:t>
            </w:r>
          </w:p>
        </w:tc>
        <w:tc>
          <w:p>
            <w:pPr>
              <w:pStyle w:val="Compact"/>
              <w:jc w:val="right"/>
            </w:pPr>
            <w:r>
              <w:t xml:space="preserve">-378</w:t>
            </w:r>
          </w:p>
        </w:tc>
        <w:tc>
          <w:p>
            <w:pPr>
              <w:pStyle w:val="Compact"/>
              <w:jc w:val="right"/>
            </w:pPr>
            <w:r>
              <w:t xml:space="preserve">960</w:t>
            </w:r>
          </w:p>
        </w:tc>
        <w:tc>
          <w:p>
            <w:pPr>
              <w:pStyle w:val="Compact"/>
              <w:jc w:val="right"/>
            </w:pPr>
            <w:r>
              <w:t xml:space="preserve">-222</w:t>
            </w:r>
          </w:p>
        </w:tc>
        <w:tc>
          <w:p>
            <w:pPr>
              <w:pStyle w:val="Compact"/>
              <w:jc w:val="right"/>
            </w:pPr>
            <w:r>
              <w:t xml:space="preserve">1005</w:t>
            </w:r>
          </w:p>
        </w:tc>
      </w:tr>
      <w:tr>
        <w:tc>
          <w:p>
            <w:pPr>
              <w:pStyle w:val="Compact"/>
              <w:jc w:val="left"/>
            </w:pPr>
            <w:r>
              <w:t xml:space="preserve">Substance Use</w:t>
            </w:r>
          </w:p>
        </w:tc>
        <w:tc>
          <w:p>
            <w:pPr>
              <w:pStyle w:val="Compact"/>
              <w:jc w:val="left"/>
            </w:pPr>
            <w:r>
              <w:t xml:space="preserve">surf_9</w:t>
            </w:r>
          </w:p>
        </w:tc>
        <w:tc>
          <w:p>
            <w:pPr>
              <w:pStyle w:val="Compact"/>
              <w:jc w:val="right"/>
            </w:pPr>
            <w:r>
              <w:t xml:space="preserve">701.250000</w:t>
            </w:r>
          </w:p>
        </w:tc>
        <w:tc>
          <w:p>
            <w:pPr>
              <w:pStyle w:val="Compact"/>
              <w:jc w:val="right"/>
            </w:pPr>
            <w:r>
              <w:t xml:space="preserve">981.35294</w:t>
            </w:r>
          </w:p>
        </w:tc>
        <w:tc>
          <w:p>
            <w:pPr>
              <w:pStyle w:val="Compact"/>
              <w:jc w:val="right"/>
            </w:pPr>
            <w:r>
              <w:t xml:space="preserve">579.4059</w:t>
            </w:r>
          </w:p>
        </w:tc>
        <w:tc>
          <w:p>
            <w:pPr>
              <w:pStyle w:val="Compact"/>
              <w:jc w:val="right"/>
            </w:pPr>
            <w:r>
              <w:t xml:space="preserve">671.2512</w:t>
            </w:r>
          </w:p>
        </w:tc>
        <w:tc>
          <w:p>
            <w:pPr>
              <w:pStyle w:val="Compact"/>
              <w:jc w:val="right"/>
            </w:pPr>
            <w:r>
              <w:t xml:space="preserve">-288</w:t>
            </w:r>
          </w:p>
        </w:tc>
        <w:tc>
          <w:p>
            <w:pPr>
              <w:pStyle w:val="Compact"/>
              <w:jc w:val="right"/>
            </w:pPr>
            <w:r>
              <w:t xml:space="preserve">1680</w:t>
            </w:r>
          </w:p>
        </w:tc>
        <w:tc>
          <w:p>
            <w:pPr>
              <w:pStyle w:val="Compact"/>
              <w:jc w:val="right"/>
            </w:pPr>
            <w:r>
              <w:t xml:space="preserve">-156</w:t>
            </w:r>
          </w:p>
        </w:tc>
        <w:tc>
          <w:p>
            <w:pPr>
              <w:pStyle w:val="Compact"/>
              <w:jc w:val="right"/>
            </w:pPr>
            <w:r>
              <w:t xml:space="preserve">1680</w:t>
            </w:r>
          </w:p>
        </w:tc>
      </w:tr>
      <w:tr>
        <w:tc>
          <w:p>
            <w:pPr>
              <w:pStyle w:val="Compact"/>
              <w:jc w:val="left"/>
            </w:pPr>
            <w:r>
              <w:t xml:space="preserve">Substance Use</w:t>
            </w:r>
          </w:p>
        </w:tc>
        <w:tc>
          <w:p>
            <w:pPr>
              <w:pStyle w:val="Compact"/>
              <w:jc w:val="left"/>
            </w:pPr>
            <w:r>
              <w:t xml:space="preserve">surf_10</w:t>
            </w:r>
          </w:p>
        </w:tc>
        <w:tc>
          <w:p>
            <w:pPr>
              <w:pStyle w:val="Compact"/>
              <w:jc w:val="right"/>
            </w:pPr>
            <w:r>
              <w:t xml:space="preserve">224.400000</w:t>
            </w:r>
          </w:p>
        </w:tc>
        <w:tc>
          <w:p>
            <w:pPr>
              <w:pStyle w:val="Compact"/>
              <w:jc w:val="right"/>
            </w:pPr>
            <w:r>
              <w:t xml:space="preserve">385.58824</w:t>
            </w:r>
          </w:p>
        </w:tc>
        <w:tc>
          <w:p>
            <w:pPr>
              <w:pStyle w:val="Compact"/>
              <w:jc w:val="right"/>
            </w:pPr>
            <w:r>
              <w:t xml:space="preserve">562.4884</w:t>
            </w:r>
          </w:p>
        </w:tc>
        <w:tc>
          <w:p>
            <w:pPr>
              <w:pStyle w:val="Compact"/>
              <w:jc w:val="right"/>
            </w:pPr>
            <w:r>
              <w:t xml:space="preserve">607.8639</w:t>
            </w:r>
          </w:p>
        </w:tc>
        <w:tc>
          <w:p>
            <w:pPr>
              <w:pStyle w:val="Compact"/>
              <w:jc w:val="right"/>
            </w:pPr>
            <w:r>
              <w:t xml:space="preserve">-708</w:t>
            </w:r>
          </w:p>
        </w:tc>
        <w:tc>
          <w:p>
            <w:pPr>
              <w:pStyle w:val="Compact"/>
              <w:jc w:val="right"/>
            </w:pPr>
            <w:r>
              <w:t xml:space="preserve">984</w:t>
            </w:r>
          </w:p>
        </w:tc>
        <w:tc>
          <w:p>
            <w:pPr>
              <w:pStyle w:val="Compact"/>
              <w:jc w:val="right"/>
            </w:pPr>
            <w:r>
              <w:t xml:space="preserve">-657</w:t>
            </w:r>
          </w:p>
        </w:tc>
        <w:tc>
          <w:p>
            <w:pPr>
              <w:pStyle w:val="Compact"/>
              <w:jc w:val="right"/>
            </w:pPr>
            <w:r>
              <w:t xml:space="preserve">1287</w:t>
            </w:r>
          </w:p>
        </w:tc>
      </w:tr>
      <w:tr>
        <w:tc>
          <w:p>
            <w:pPr>
              <w:pStyle w:val="Compact"/>
              <w:jc w:val="left"/>
            </w:pPr>
            <w:r>
              <w:t xml:space="preserve">Non-Substance</w:t>
            </w:r>
          </w:p>
        </w:tc>
        <w:tc>
          <w:p>
            <w:pPr>
              <w:pStyle w:val="Compact"/>
              <w:jc w:val="left"/>
            </w:pPr>
            <w:r>
              <w:t xml:space="preserve">surf_1</w:t>
            </w:r>
          </w:p>
        </w:tc>
        <w:tc>
          <w:p>
            <w:pPr>
              <w:pStyle w:val="Compact"/>
              <w:jc w:val="right"/>
            </w:pPr>
            <w:r>
              <w:t xml:space="preserve">3.272727</w:t>
            </w:r>
          </w:p>
        </w:tc>
        <w:tc>
          <w:p>
            <w:pPr>
              <w:pStyle w:val="Compact"/>
              <w:jc w:val="right"/>
            </w:pPr>
            <w:r>
              <w:t xml:space="preserve">-76.90909</w:t>
            </w:r>
          </w:p>
        </w:tc>
        <w:tc>
          <w:p>
            <w:pPr>
              <w:pStyle w:val="Compact"/>
              <w:jc w:val="right"/>
            </w:pPr>
            <w:r>
              <w:t xml:space="preserve">841.3505</w:t>
            </w:r>
          </w:p>
        </w:tc>
        <w:tc>
          <w:p>
            <w:pPr>
              <w:pStyle w:val="Compact"/>
              <w:jc w:val="right"/>
            </w:pPr>
            <w:r>
              <w:t xml:space="preserve">691.3816</w:t>
            </w:r>
          </w:p>
        </w:tc>
        <w:tc>
          <w:p>
            <w:pPr>
              <w:pStyle w:val="Compact"/>
              <w:jc w:val="right"/>
            </w:pPr>
            <w:r>
              <w:t xml:space="preserve">-1008</w:t>
            </w:r>
          </w:p>
        </w:tc>
        <w:tc>
          <w:p>
            <w:pPr>
              <w:pStyle w:val="Compact"/>
              <w:jc w:val="right"/>
            </w:pPr>
            <w:r>
              <w:t xml:space="preserve">1344</w:t>
            </w:r>
          </w:p>
        </w:tc>
        <w:tc>
          <w:p>
            <w:pPr>
              <w:pStyle w:val="Compact"/>
              <w:jc w:val="right"/>
            </w:pPr>
            <w:r>
              <w:t xml:space="preserve">-1164</w:t>
            </w:r>
          </w:p>
        </w:tc>
        <w:tc>
          <w:p>
            <w:pPr>
              <w:pStyle w:val="Compact"/>
              <w:jc w:val="right"/>
            </w:pPr>
            <w:r>
              <w:t xml:space="preserve">1008</w:t>
            </w:r>
          </w:p>
        </w:tc>
      </w:tr>
      <w:tr>
        <w:tc>
          <w:p>
            <w:pPr>
              <w:pStyle w:val="Compact"/>
              <w:jc w:val="left"/>
            </w:pPr>
            <w:r>
              <w:t xml:space="preserve">Non-Substance</w:t>
            </w:r>
          </w:p>
        </w:tc>
        <w:tc>
          <w:p>
            <w:pPr>
              <w:pStyle w:val="Compact"/>
              <w:jc w:val="left"/>
            </w:pPr>
            <w:r>
              <w:t xml:space="preserve">surf_2</w:t>
            </w:r>
          </w:p>
        </w:tc>
        <w:tc>
          <w:p>
            <w:pPr>
              <w:pStyle w:val="Compact"/>
              <w:jc w:val="right"/>
            </w:pPr>
            <w:r>
              <w:t xml:space="preserve">-36.000000</w:t>
            </w:r>
          </w:p>
        </w:tc>
        <w:tc>
          <w:p>
            <w:pPr>
              <w:pStyle w:val="Compact"/>
              <w:jc w:val="right"/>
            </w:pPr>
            <w:r>
              <w:t xml:space="preserve">645.81818</w:t>
            </w:r>
          </w:p>
        </w:tc>
        <w:tc>
          <w:p>
            <w:pPr>
              <w:pStyle w:val="Compact"/>
              <w:jc w:val="right"/>
            </w:pPr>
            <w:r>
              <w:t xml:space="preserve">387.5461</w:t>
            </w:r>
          </w:p>
        </w:tc>
        <w:tc>
          <w:p>
            <w:pPr>
              <w:pStyle w:val="Compact"/>
              <w:jc w:val="right"/>
            </w:pPr>
            <w:r>
              <w:t xml:space="preserve">512.7071</w:t>
            </w:r>
          </w:p>
        </w:tc>
        <w:tc>
          <w:p>
            <w:pPr>
              <w:pStyle w:val="Compact"/>
              <w:jc w:val="right"/>
            </w:pPr>
            <w:r>
              <w:t xml:space="preserve">-828</w:t>
            </w:r>
          </w:p>
        </w:tc>
        <w:tc>
          <w:p>
            <w:pPr>
              <w:pStyle w:val="Compact"/>
              <w:jc w:val="right"/>
            </w:pPr>
            <w:r>
              <w:t xml:space="preserve">570</w:t>
            </w:r>
          </w:p>
        </w:tc>
        <w:tc>
          <w:p>
            <w:pPr>
              <w:pStyle w:val="Compact"/>
              <w:jc w:val="right"/>
            </w:pPr>
            <w:r>
              <w:t xml:space="preserve">-414</w:t>
            </w:r>
          </w:p>
        </w:tc>
        <w:tc>
          <w:p>
            <w:pPr>
              <w:pStyle w:val="Compact"/>
              <w:jc w:val="right"/>
            </w:pPr>
            <w:r>
              <w:t xml:space="preserve">1365</w:t>
            </w:r>
          </w:p>
        </w:tc>
      </w:tr>
      <w:tr>
        <w:tc>
          <w:p>
            <w:pPr>
              <w:pStyle w:val="Compact"/>
              <w:jc w:val="left"/>
            </w:pPr>
            <w:r>
              <w:t xml:space="preserve">Non-Substance</w:t>
            </w:r>
          </w:p>
        </w:tc>
        <w:tc>
          <w:p>
            <w:pPr>
              <w:pStyle w:val="Compact"/>
              <w:jc w:val="left"/>
            </w:pPr>
            <w:r>
              <w:t xml:space="preserve">surf_3</w:t>
            </w:r>
          </w:p>
        </w:tc>
        <w:tc>
          <w:p>
            <w:pPr>
              <w:pStyle w:val="Compact"/>
              <w:jc w:val="right"/>
            </w:pPr>
            <w:r>
              <w:t xml:space="preserve">970.800000</w:t>
            </w:r>
          </w:p>
        </w:tc>
        <w:tc>
          <w:p>
            <w:pPr>
              <w:pStyle w:val="Compact"/>
              <w:jc w:val="right"/>
            </w:pPr>
            <w:r>
              <w:t xml:space="preserve">1010.00000</w:t>
            </w:r>
          </w:p>
        </w:tc>
        <w:tc>
          <w:p>
            <w:pPr>
              <w:pStyle w:val="Compact"/>
              <w:jc w:val="right"/>
            </w:pPr>
            <w:r>
              <w:t xml:space="preserve">675.3743</w:t>
            </w:r>
          </w:p>
        </w:tc>
        <w:tc>
          <w:p>
            <w:pPr>
              <w:pStyle w:val="Compact"/>
              <w:jc w:val="right"/>
            </w:pPr>
            <w:r>
              <w:t xml:space="preserve">753.1255</w:t>
            </w:r>
          </w:p>
        </w:tc>
        <w:tc>
          <w:p>
            <w:pPr>
              <w:pStyle w:val="Compact"/>
              <w:jc w:val="right"/>
            </w:pPr>
            <w:r>
              <w:t xml:space="preserve">-90</w:t>
            </w:r>
          </w:p>
        </w:tc>
        <w:tc>
          <w:p>
            <w:pPr>
              <w:pStyle w:val="Compact"/>
              <w:jc w:val="right"/>
            </w:pPr>
            <w:r>
              <w:t xml:space="preserve">1680</w:t>
            </w:r>
          </w:p>
        </w:tc>
        <w:tc>
          <w:p>
            <w:pPr>
              <w:pStyle w:val="Compact"/>
              <w:jc w:val="right"/>
            </w:pPr>
            <w:r>
              <w:t xml:space="preserve">-651</w:t>
            </w:r>
          </w:p>
        </w:tc>
        <w:tc>
          <w:p>
            <w:pPr>
              <w:pStyle w:val="Compact"/>
              <w:jc w:val="right"/>
            </w:pPr>
            <w:r>
              <w:t xml:space="preserve">1680</w:t>
            </w:r>
          </w:p>
        </w:tc>
      </w:tr>
      <w:tr>
        <w:tc>
          <w:p>
            <w:pPr>
              <w:pStyle w:val="Compact"/>
              <w:jc w:val="left"/>
            </w:pPr>
            <w:r>
              <w:t xml:space="preserve">Non-Substance</w:t>
            </w:r>
          </w:p>
        </w:tc>
        <w:tc>
          <w:p>
            <w:pPr>
              <w:pStyle w:val="Compact"/>
              <w:jc w:val="left"/>
            </w:pPr>
            <w:r>
              <w:t xml:space="preserve">surf_4</w:t>
            </w:r>
          </w:p>
        </w:tc>
        <w:tc>
          <w:p>
            <w:pPr>
              <w:pStyle w:val="Compact"/>
              <w:jc w:val="right"/>
            </w:pPr>
            <w:r>
              <w:t xml:space="preserve">247.200000</w:t>
            </w:r>
          </w:p>
        </w:tc>
        <w:tc>
          <w:p>
            <w:pPr>
              <w:pStyle w:val="Compact"/>
              <w:jc w:val="right"/>
            </w:pPr>
            <w:r>
              <w:t xml:space="preserve">148.66667</w:t>
            </w:r>
          </w:p>
        </w:tc>
        <w:tc>
          <w:p>
            <w:pPr>
              <w:pStyle w:val="Compact"/>
              <w:jc w:val="right"/>
            </w:pPr>
            <w:r>
              <w:t xml:space="preserve">333.9796</w:t>
            </w:r>
          </w:p>
        </w:tc>
        <w:tc>
          <w:p>
            <w:pPr>
              <w:pStyle w:val="Compact"/>
              <w:jc w:val="right"/>
            </w:pPr>
            <w:r>
              <w:t xml:space="preserve">548.4733</w:t>
            </w:r>
          </w:p>
        </w:tc>
        <w:tc>
          <w:p>
            <w:pPr>
              <w:pStyle w:val="Compact"/>
              <w:jc w:val="right"/>
            </w:pPr>
            <w:r>
              <w:t xml:space="preserve">-258</w:t>
            </w:r>
          </w:p>
        </w:tc>
        <w:tc>
          <w:p>
            <w:pPr>
              <w:pStyle w:val="Compact"/>
              <w:jc w:val="right"/>
            </w:pPr>
            <w:r>
              <w:t xml:space="preserve">780</w:t>
            </w:r>
          </w:p>
        </w:tc>
        <w:tc>
          <w:p>
            <w:pPr>
              <w:pStyle w:val="Compact"/>
              <w:jc w:val="right"/>
            </w:pPr>
            <w:r>
              <w:t xml:space="preserve">-780</w:t>
            </w:r>
          </w:p>
        </w:tc>
        <w:tc>
          <w:p>
            <w:pPr>
              <w:pStyle w:val="Compact"/>
              <w:jc w:val="right"/>
            </w:pPr>
            <w:r>
              <w:t xml:space="preserve">1050</w:t>
            </w:r>
          </w:p>
        </w:tc>
      </w:tr>
      <w:tr>
        <w:tc>
          <w:p>
            <w:pPr>
              <w:pStyle w:val="Compact"/>
              <w:jc w:val="left"/>
            </w:pPr>
            <w:r>
              <w:t xml:space="preserve">Non-Substance</w:t>
            </w:r>
          </w:p>
        </w:tc>
        <w:tc>
          <w:p>
            <w:pPr>
              <w:pStyle w:val="Compact"/>
              <w:jc w:val="left"/>
            </w:pPr>
            <w:r>
              <w:t xml:space="preserve">surf_5</w:t>
            </w:r>
          </w:p>
        </w:tc>
        <w:tc>
          <w:p>
            <w:pPr>
              <w:pStyle w:val="Compact"/>
              <w:jc w:val="right"/>
            </w:pPr>
            <w:r>
              <w:t xml:space="preserve">973.800000</w:t>
            </w:r>
          </w:p>
        </w:tc>
        <w:tc>
          <w:p>
            <w:pPr>
              <w:pStyle w:val="Compact"/>
              <w:jc w:val="right"/>
            </w:pPr>
            <w:r>
              <w:t xml:space="preserve">902.10000</w:t>
            </w:r>
          </w:p>
        </w:tc>
        <w:tc>
          <w:p>
            <w:pPr>
              <w:pStyle w:val="Compact"/>
              <w:jc w:val="right"/>
            </w:pPr>
            <w:r>
              <w:t xml:space="preserve">443.3107</w:t>
            </w:r>
          </w:p>
        </w:tc>
        <w:tc>
          <w:p>
            <w:pPr>
              <w:pStyle w:val="Compact"/>
              <w:jc w:val="right"/>
            </w:pPr>
            <w:r>
              <w:t xml:space="preserve">775.4483</w:t>
            </w:r>
          </w:p>
        </w:tc>
        <w:tc>
          <w:p>
            <w:pPr>
              <w:pStyle w:val="Compact"/>
              <w:jc w:val="right"/>
            </w:pPr>
            <w:r>
              <w:t xml:space="preserve">177</w:t>
            </w:r>
          </w:p>
        </w:tc>
        <w:tc>
          <w:p>
            <w:pPr>
              <w:pStyle w:val="Compact"/>
              <w:jc w:val="right"/>
            </w:pPr>
            <w:r>
              <w:t xml:space="preserve">1635</w:t>
            </w:r>
          </w:p>
        </w:tc>
        <w:tc>
          <w:p>
            <w:pPr>
              <w:pStyle w:val="Compact"/>
              <w:jc w:val="right"/>
            </w:pPr>
            <w:r>
              <w:t xml:space="preserve">-783</w:t>
            </w:r>
          </w:p>
        </w:tc>
        <w:tc>
          <w:p>
            <w:pPr>
              <w:pStyle w:val="Compact"/>
              <w:jc w:val="right"/>
            </w:pPr>
            <w:r>
              <w:t xml:space="preserve">1680</w:t>
            </w:r>
          </w:p>
        </w:tc>
      </w:tr>
      <w:tr>
        <w:tc>
          <w:p>
            <w:pPr>
              <w:pStyle w:val="Compact"/>
              <w:jc w:val="left"/>
            </w:pPr>
            <w:r>
              <w:t xml:space="preserve">Non-Substance</w:t>
            </w:r>
          </w:p>
        </w:tc>
        <w:tc>
          <w:p>
            <w:pPr>
              <w:pStyle w:val="Compact"/>
              <w:jc w:val="left"/>
            </w:pPr>
            <w:r>
              <w:t xml:space="preserve">surf_6</w:t>
            </w:r>
          </w:p>
        </w:tc>
        <w:tc>
          <w:p>
            <w:pPr>
              <w:pStyle w:val="Compact"/>
              <w:jc w:val="right"/>
            </w:pPr>
            <w:r>
              <w:t xml:space="preserve">408.000000</w:t>
            </w:r>
          </w:p>
        </w:tc>
        <w:tc>
          <w:p>
            <w:pPr>
              <w:pStyle w:val="Compact"/>
              <w:jc w:val="right"/>
            </w:pPr>
            <w:r>
              <w:t xml:space="preserve">230.10000</w:t>
            </w:r>
          </w:p>
        </w:tc>
        <w:tc>
          <w:p>
            <w:pPr>
              <w:pStyle w:val="Compact"/>
              <w:jc w:val="right"/>
            </w:pPr>
            <w:r>
              <w:t xml:space="preserve">400.2449</w:t>
            </w:r>
          </w:p>
        </w:tc>
        <w:tc>
          <w:p>
            <w:pPr>
              <w:pStyle w:val="Compact"/>
              <w:jc w:val="right"/>
            </w:pPr>
            <w:r>
              <w:t xml:space="preserve">503.7977</w:t>
            </w:r>
          </w:p>
        </w:tc>
        <w:tc>
          <w:p>
            <w:pPr>
              <w:pStyle w:val="Compact"/>
              <w:jc w:val="right"/>
            </w:pPr>
            <w:r>
              <w:t xml:space="preserve">-249</w:t>
            </w:r>
          </w:p>
        </w:tc>
        <w:tc>
          <w:p>
            <w:pPr>
              <w:pStyle w:val="Compact"/>
              <w:jc w:val="right"/>
            </w:pPr>
            <w:r>
              <w:t xml:space="preserve">1005</w:t>
            </w:r>
          </w:p>
        </w:tc>
        <w:tc>
          <w:p>
            <w:pPr>
              <w:pStyle w:val="Compact"/>
              <w:jc w:val="right"/>
            </w:pPr>
            <w:r>
              <w:t xml:space="preserve">-471</w:t>
            </w:r>
          </w:p>
        </w:tc>
        <w:tc>
          <w:p>
            <w:pPr>
              <w:pStyle w:val="Compact"/>
              <w:jc w:val="right"/>
            </w:pPr>
            <w:r>
              <w:t xml:space="preserve">825</w:t>
            </w:r>
          </w:p>
        </w:tc>
      </w:tr>
      <w:tr>
        <w:tc>
          <w:p>
            <w:pPr>
              <w:pStyle w:val="Compact"/>
              <w:jc w:val="left"/>
            </w:pPr>
            <w:r>
              <w:t xml:space="preserve">Non-Substance</w:t>
            </w:r>
          </w:p>
        </w:tc>
        <w:tc>
          <w:p>
            <w:pPr>
              <w:pStyle w:val="Compact"/>
              <w:jc w:val="left"/>
            </w:pPr>
            <w:r>
              <w:t xml:space="preserve">surf_7</w:t>
            </w:r>
          </w:p>
        </w:tc>
        <w:tc>
          <w:p>
            <w:pPr>
              <w:pStyle w:val="Compact"/>
              <w:jc w:val="right"/>
            </w:pPr>
            <w:r>
              <w:t xml:space="preserve">1286.700000</w:t>
            </w:r>
          </w:p>
        </w:tc>
        <w:tc>
          <w:p>
            <w:pPr>
              <w:pStyle w:val="Compact"/>
              <w:jc w:val="right"/>
            </w:pPr>
            <w:r>
              <w:t xml:space="preserve">1109.70000</w:t>
            </w:r>
          </w:p>
        </w:tc>
        <w:tc>
          <w:p>
            <w:pPr>
              <w:pStyle w:val="Compact"/>
              <w:jc w:val="right"/>
            </w:pPr>
            <w:r>
              <w:t xml:space="preserve">440.2010</w:t>
            </w:r>
          </w:p>
        </w:tc>
        <w:tc>
          <w:p>
            <w:pPr>
              <w:pStyle w:val="Compact"/>
              <w:jc w:val="right"/>
            </w:pPr>
            <w:r>
              <w:t xml:space="preserve">514.8659</w:t>
            </w:r>
          </w:p>
        </w:tc>
        <w:tc>
          <w:p>
            <w:pPr>
              <w:pStyle w:val="Compact"/>
              <w:jc w:val="right"/>
            </w:pPr>
            <w:r>
              <w:t xml:space="preserve">483</w:t>
            </w:r>
          </w:p>
        </w:tc>
        <w:tc>
          <w:p>
            <w:pPr>
              <w:pStyle w:val="Compact"/>
              <w:jc w:val="right"/>
            </w:pPr>
            <w:r>
              <w:t xml:space="preserve">1680</w:t>
            </w:r>
          </w:p>
        </w:tc>
        <w:tc>
          <w:p>
            <w:pPr>
              <w:pStyle w:val="Compact"/>
              <w:jc w:val="right"/>
            </w:pPr>
            <w:r>
              <w:t xml:space="preserve">336</w:t>
            </w:r>
          </w:p>
        </w:tc>
        <w:tc>
          <w:p>
            <w:pPr>
              <w:pStyle w:val="Compact"/>
              <w:jc w:val="right"/>
            </w:pPr>
            <w:r>
              <w:t xml:space="preserve">1680</w:t>
            </w:r>
          </w:p>
        </w:tc>
      </w:tr>
      <w:tr>
        <w:tc>
          <w:p>
            <w:pPr>
              <w:pStyle w:val="Compact"/>
              <w:jc w:val="left"/>
            </w:pPr>
            <w:r>
              <w:t xml:space="preserve">Non-Substance</w:t>
            </w:r>
          </w:p>
        </w:tc>
        <w:tc>
          <w:p>
            <w:pPr>
              <w:pStyle w:val="Compact"/>
              <w:jc w:val="left"/>
            </w:pPr>
            <w:r>
              <w:t xml:space="preserve">surf_8</w:t>
            </w:r>
          </w:p>
        </w:tc>
        <w:tc>
          <w:p>
            <w:pPr>
              <w:pStyle w:val="Compact"/>
              <w:jc w:val="right"/>
            </w:pPr>
            <w:r>
              <w:t xml:space="preserve">477.600000</w:t>
            </w:r>
          </w:p>
        </w:tc>
        <w:tc>
          <w:p>
            <w:pPr>
              <w:pStyle w:val="Compact"/>
              <w:jc w:val="right"/>
            </w:pPr>
            <w:r>
              <w:t xml:space="preserve">380.52000</w:t>
            </w:r>
          </w:p>
        </w:tc>
        <w:tc>
          <w:p>
            <w:pPr>
              <w:pStyle w:val="Compact"/>
              <w:jc w:val="right"/>
            </w:pPr>
            <w:r>
              <w:t xml:space="preserve">350.2136</w:t>
            </w:r>
          </w:p>
        </w:tc>
        <w:tc>
          <w:p>
            <w:pPr>
              <w:pStyle w:val="Compact"/>
              <w:jc w:val="right"/>
            </w:pPr>
            <w:r>
              <w:t xml:space="preserve">442.5900</w:t>
            </w:r>
          </w:p>
        </w:tc>
        <w:tc>
          <w:p>
            <w:pPr>
              <w:pStyle w:val="Compact"/>
              <w:jc w:val="right"/>
            </w:pPr>
            <w:r>
              <w:t xml:space="preserve">-45</w:t>
            </w:r>
          </w:p>
        </w:tc>
        <w:tc>
          <w:p>
            <w:pPr>
              <w:pStyle w:val="Compact"/>
              <w:jc w:val="right"/>
            </w:pPr>
            <w:r>
              <w:t xml:space="preserve">1242</w:t>
            </w:r>
          </w:p>
        </w:tc>
        <w:tc>
          <w:p>
            <w:pPr>
              <w:pStyle w:val="Compact"/>
              <w:jc w:val="right"/>
            </w:pPr>
            <w:r>
              <w:t xml:space="preserve">-321</w:t>
            </w:r>
          </w:p>
        </w:tc>
        <w:tc>
          <w:p>
            <w:pPr>
              <w:pStyle w:val="Compact"/>
              <w:jc w:val="right"/>
            </w:pPr>
            <w:r>
              <w:t xml:space="preserve">1185</w:t>
            </w:r>
          </w:p>
        </w:tc>
      </w:tr>
      <w:tr>
        <w:tc>
          <w:p>
            <w:pPr>
              <w:pStyle w:val="Compact"/>
              <w:jc w:val="left"/>
            </w:pPr>
            <w:r>
              <w:t xml:space="preserve">Non-Substance</w:t>
            </w:r>
          </w:p>
        </w:tc>
        <w:tc>
          <w:p>
            <w:pPr>
              <w:pStyle w:val="Compact"/>
              <w:jc w:val="left"/>
            </w:pPr>
            <w:r>
              <w:t xml:space="preserve">surf_9</w:t>
            </w:r>
          </w:p>
        </w:tc>
        <w:tc>
          <w:p>
            <w:pPr>
              <w:pStyle w:val="Compact"/>
              <w:jc w:val="right"/>
            </w:pPr>
            <w:r>
              <w:t xml:space="preserve">999.600000</w:t>
            </w:r>
          </w:p>
        </w:tc>
        <w:tc>
          <w:p>
            <w:pPr>
              <w:pStyle w:val="Compact"/>
              <w:jc w:val="right"/>
            </w:pPr>
            <w:r>
              <w:t xml:space="preserve">893.70000</w:t>
            </w:r>
          </w:p>
        </w:tc>
        <w:tc>
          <w:p>
            <w:pPr>
              <w:pStyle w:val="Compact"/>
              <w:jc w:val="right"/>
            </w:pPr>
            <w:r>
              <w:t xml:space="preserve">495.3136</w:t>
            </w:r>
          </w:p>
        </w:tc>
        <w:tc>
          <w:p>
            <w:pPr>
              <w:pStyle w:val="Compact"/>
              <w:jc w:val="right"/>
            </w:pPr>
            <w:r>
              <w:t xml:space="preserve">512.2215</w:t>
            </w:r>
          </w:p>
        </w:tc>
        <w:tc>
          <w:p>
            <w:pPr>
              <w:pStyle w:val="Compact"/>
              <w:jc w:val="right"/>
            </w:pPr>
            <w:r>
              <w:t xml:space="preserve">369</w:t>
            </w:r>
          </w:p>
        </w:tc>
        <w:tc>
          <w:p>
            <w:pPr>
              <w:pStyle w:val="Compact"/>
              <w:jc w:val="right"/>
            </w:pPr>
            <w:r>
              <w:t xml:space="preserve">1680</w:t>
            </w:r>
          </w:p>
        </w:tc>
        <w:tc>
          <w:p>
            <w:pPr>
              <w:pStyle w:val="Compact"/>
              <w:jc w:val="right"/>
            </w:pPr>
            <w:r>
              <w:t xml:space="preserve">-180</w:t>
            </w:r>
          </w:p>
        </w:tc>
        <w:tc>
          <w:p>
            <w:pPr>
              <w:pStyle w:val="Compact"/>
              <w:jc w:val="right"/>
            </w:pPr>
            <w:r>
              <w:t xml:space="preserve">1512</w:t>
            </w:r>
          </w:p>
        </w:tc>
      </w:tr>
      <w:tr>
        <w:tc>
          <w:p>
            <w:pPr>
              <w:pStyle w:val="Compact"/>
              <w:jc w:val="left"/>
            </w:pPr>
            <w:r>
              <w:t xml:space="preserve">Non-Substance</w:t>
            </w:r>
          </w:p>
        </w:tc>
        <w:tc>
          <w:p>
            <w:pPr>
              <w:pStyle w:val="Compact"/>
              <w:jc w:val="left"/>
            </w:pPr>
            <w:r>
              <w:t xml:space="preserve">surf_10</w:t>
            </w:r>
          </w:p>
        </w:tc>
        <w:tc>
          <w:p>
            <w:pPr>
              <w:pStyle w:val="Compact"/>
              <w:jc w:val="right"/>
            </w:pPr>
            <w:r>
              <w:t xml:space="preserve">164.700000</w:t>
            </w:r>
          </w:p>
        </w:tc>
        <w:tc>
          <w:p>
            <w:pPr>
              <w:pStyle w:val="Compact"/>
              <w:jc w:val="right"/>
            </w:pPr>
            <w:r>
              <w:t xml:space="preserve">123.30000</w:t>
            </w:r>
          </w:p>
        </w:tc>
        <w:tc>
          <w:p>
            <w:pPr>
              <w:pStyle w:val="Compact"/>
              <w:jc w:val="right"/>
            </w:pPr>
            <w:r>
              <w:t xml:space="preserve">524.4987</w:t>
            </w:r>
          </w:p>
        </w:tc>
        <w:tc>
          <w:p>
            <w:pPr>
              <w:pStyle w:val="Compact"/>
              <w:jc w:val="right"/>
            </w:pPr>
            <w:r>
              <w:t xml:space="preserve">600.6221</w:t>
            </w:r>
          </w:p>
        </w:tc>
        <w:tc>
          <w:p>
            <w:pPr>
              <w:pStyle w:val="Compact"/>
              <w:jc w:val="right"/>
            </w:pPr>
            <w:r>
              <w:t xml:space="preserve">-840</w:t>
            </w:r>
          </w:p>
        </w:tc>
        <w:tc>
          <w:p>
            <w:pPr>
              <w:pStyle w:val="Compact"/>
              <w:jc w:val="right"/>
            </w:pPr>
            <w:r>
              <w:t xml:space="preserve">906</w:t>
            </w:r>
          </w:p>
        </w:tc>
        <w:tc>
          <w:p>
            <w:pPr>
              <w:pStyle w:val="Compact"/>
              <w:jc w:val="right"/>
            </w:pPr>
            <w:r>
              <w:t xml:space="preserve">-1230</w:t>
            </w:r>
          </w:p>
        </w:tc>
        <w:tc>
          <w:p>
            <w:pPr>
              <w:pStyle w:val="Compact"/>
              <w:jc w:val="right"/>
            </w:pPr>
            <w:r>
              <w:t xml:space="preserve">975</w:t>
            </w:r>
          </w:p>
        </w:tc>
      </w:tr>
    </w:tbl>
    <w:p>
      <w:pPr>
        <w:pStyle w:val="BodyText"/>
      </w:pPr>
      <w:r>
        <w:t xml:space="preserve">Key: surf_1 = INTAFF; surf_2 = INTAUT; surf_3 = SOSTAFF; surf_4 = SOSTAUT; surf_5 = SOSIAFF; surf_6 = SOSIAUT; surf_7 = SSOTAFF; surf_8 = SSOTAUT; surf_9 = SSOIAFF; surf_10 = SSOIAUT.</w:t>
      </w:r>
    </w:p>
    <w:p>
      <w:pPr>
        <w:pStyle w:val="Heading1"/>
      </w:pPr>
      <w:bookmarkStart w:id="22" w:name="hypothesis-1"/>
      <w:r>
        <w:t xml:space="preserve">Hypothesis 1</w:t>
      </w:r>
      <w:bookmarkEnd w:id="22"/>
    </w:p>
    <w:p>
      <w:pPr>
        <w:pStyle w:val="FirstParagraph"/>
      </w:pPr>
      <w:r>
        <w:t xml:space="preserve">H1: Participants seeking treatment for substance abuse will report greater hoped-for affiliation in a reported significant-other relationship following use of their substance of choice compared to participants not seeking treatment for substance abuse.</w:t>
      </w:r>
    </w:p>
    <w:p>
      <w:pPr>
        <w:pStyle w:val="Compact"/>
        <w:numPr>
          <w:numId w:val="1001"/>
          <w:ilvl w:val="0"/>
        </w:numPr>
      </w:pPr>
      <w:r>
        <w:t xml:space="preserve">Boxplot for Affiliation Scores by Group at Pre- and Post-Substance Use.</w:t>
      </w:r>
    </w:p>
    <w:p>
      <w:pPr>
        <w:pStyle w:val="Compact"/>
        <w:numPr>
          <w:numId w:val="1001"/>
          <w:ilvl w:val="0"/>
        </w:numPr>
      </w:pPr>
      <w:r>
        <w:t xml:space="preserve">Independent T-tests for H1.</w:t>
      </w:r>
    </w:p>
    <w:p>
      <w:pPr>
        <w:pStyle w:val="Compact"/>
        <w:numPr>
          <w:numId w:val="1001"/>
          <w:ilvl w:val="0"/>
        </w:numPr>
      </w:pPr>
      <w:r>
        <w:t xml:space="preserve">Assumptions for H1.</w:t>
      </w:r>
    </w:p>
    <w:p>
      <w:pPr>
        <w:pStyle w:val="Heading2"/>
      </w:pPr>
      <w:bookmarkStart w:id="23" w:name="boxplot-for-h1"/>
      <w:r>
        <w:t xml:space="preserve">1. Boxplot for H1</w:t>
      </w:r>
      <w:bookmarkEnd w:id="23"/>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fig-1-h1-box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independent-t-tests-for-h1"/>
      <w:r>
        <w:t xml:space="preserve">2. Independent T-Tests for H1</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surface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parameter</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left"/>
            </w:pPr>
            <w:r>
              <w:t xml:space="preserve">sasb_surface</w:t>
            </w:r>
          </w:p>
        </w:tc>
      </w:tr>
      <w:tr>
        <w:tc>
          <w:p>
            <w:pPr>
              <w:pStyle w:val="Compact"/>
              <w:jc w:val="left"/>
            </w:pPr>
            <w:r>
              <w:t xml:space="preserve">surf_3</w:t>
            </w:r>
          </w:p>
        </w:tc>
        <w:tc>
          <w:p>
            <w:pPr>
              <w:pStyle w:val="Compact"/>
              <w:jc w:val="right"/>
            </w:pPr>
            <w:r>
              <w:t xml:space="preserve">-0.4555534</w:t>
            </w:r>
          </w:p>
        </w:tc>
        <w:tc>
          <w:p>
            <w:pPr>
              <w:pStyle w:val="Compact"/>
              <w:jc w:val="right"/>
            </w:pPr>
            <w:r>
              <w:t xml:space="preserve">0.6537473</w:t>
            </w:r>
          </w:p>
        </w:tc>
        <w:tc>
          <w:p>
            <w:pPr>
              <w:pStyle w:val="Compact"/>
              <w:jc w:val="right"/>
            </w:pPr>
            <w:r>
              <w:t xml:space="preserve">19.48384</w:t>
            </w:r>
          </w:p>
        </w:tc>
        <w:tc>
          <w:p>
            <w:pPr>
              <w:pStyle w:val="Compact"/>
              <w:jc w:val="right"/>
            </w:pPr>
            <w:r>
              <w:t xml:space="preserve">-0.9877866</w:t>
            </w:r>
          </w:p>
        </w:tc>
        <w:tc>
          <w:p>
            <w:pPr>
              <w:pStyle w:val="Compact"/>
              <w:jc w:val="right"/>
            </w:pPr>
            <w:r>
              <w:t xml:space="preserve">0.6341692</w:t>
            </w:r>
          </w:p>
        </w:tc>
        <w:tc>
          <w:p>
            <w:pPr>
              <w:pStyle w:val="Compact"/>
              <w:jc w:val="left"/>
            </w:pPr>
            <w:r>
              <w:t xml:space="preserve">SOST</w:t>
            </w:r>
          </w:p>
        </w:tc>
      </w:tr>
      <w:tr>
        <w:tc>
          <w:p>
            <w:pPr>
              <w:pStyle w:val="Compact"/>
              <w:jc w:val="left"/>
            </w:pPr>
            <w:r>
              <w:t xml:space="preserve">surf_5</w:t>
            </w:r>
          </w:p>
        </w:tc>
        <w:tc>
          <w:p>
            <w:pPr>
              <w:pStyle w:val="Compact"/>
              <w:jc w:val="right"/>
            </w:pPr>
            <w:r>
              <w:t xml:space="preserve">-1.0090096</w:t>
            </w:r>
          </w:p>
        </w:tc>
        <w:tc>
          <w:p>
            <w:pPr>
              <w:pStyle w:val="Compact"/>
              <w:jc w:val="right"/>
            </w:pPr>
            <w:r>
              <w:t xml:space="preserve">0.3243163</w:t>
            </w:r>
          </w:p>
        </w:tc>
        <w:tc>
          <w:p>
            <w:pPr>
              <w:pStyle w:val="Compact"/>
              <w:jc w:val="right"/>
            </w:pPr>
            <w:r>
              <w:t xml:space="preserve">21.26083</w:t>
            </w:r>
          </w:p>
        </w:tc>
        <w:tc>
          <w:p>
            <w:pPr>
              <w:pStyle w:val="Compact"/>
              <w:jc w:val="right"/>
            </w:pPr>
            <w:r>
              <w:t xml:space="preserve">-1.1762301</w:t>
            </w:r>
          </w:p>
        </w:tc>
        <w:tc>
          <w:p>
            <w:pPr>
              <w:pStyle w:val="Compact"/>
              <w:jc w:val="right"/>
            </w:pPr>
            <w:r>
              <w:t xml:space="preserve">0.4073281</w:t>
            </w:r>
          </w:p>
        </w:tc>
        <w:tc>
          <w:p>
            <w:pPr>
              <w:pStyle w:val="Compact"/>
              <w:jc w:val="left"/>
            </w:pPr>
            <w:r>
              <w:t xml:space="preserve">SOSI</w:t>
            </w:r>
          </w:p>
        </w:tc>
      </w:tr>
      <w:tr>
        <w:tc>
          <w:p>
            <w:pPr>
              <w:pStyle w:val="Compact"/>
              <w:jc w:val="left"/>
            </w:pPr>
            <w:r>
              <w:t xml:space="preserve">surf_7</w:t>
            </w:r>
          </w:p>
        </w:tc>
        <w:tc>
          <w:p>
            <w:pPr>
              <w:pStyle w:val="Compact"/>
              <w:jc w:val="right"/>
            </w:pPr>
            <w:r>
              <w:t xml:space="preserve">-0.3787930</w:t>
            </w:r>
          </w:p>
        </w:tc>
        <w:tc>
          <w:p>
            <w:pPr>
              <w:pStyle w:val="Compact"/>
              <w:jc w:val="right"/>
            </w:pPr>
            <w:r>
              <w:t xml:space="preserve">0.7080509</w:t>
            </w:r>
          </w:p>
        </w:tc>
        <w:tc>
          <w:p>
            <w:pPr>
              <w:pStyle w:val="Compact"/>
              <w:jc w:val="right"/>
            </w:pPr>
            <w:r>
              <w:t xml:space="preserve">24.91082</w:t>
            </w:r>
          </w:p>
        </w:tc>
        <w:tc>
          <w:p>
            <w:pPr>
              <w:pStyle w:val="Compact"/>
              <w:jc w:val="right"/>
            </w:pPr>
            <w:r>
              <w:t xml:space="preserve">-0.8839190</w:t>
            </w:r>
          </w:p>
        </w:tc>
        <w:tc>
          <w:p>
            <w:pPr>
              <w:pStyle w:val="Compact"/>
              <w:jc w:val="right"/>
            </w:pPr>
            <w:r>
              <w:t xml:space="preserve">0.6093288</w:t>
            </w:r>
          </w:p>
        </w:tc>
        <w:tc>
          <w:p>
            <w:pPr>
              <w:pStyle w:val="Compact"/>
              <w:jc w:val="left"/>
            </w:pPr>
            <w:r>
              <w:t xml:space="preserve">SSOT</w:t>
            </w:r>
          </w:p>
        </w:tc>
      </w:tr>
      <w:tr>
        <w:tc>
          <w:p>
            <w:pPr>
              <w:pStyle w:val="Compact"/>
              <w:jc w:val="left"/>
            </w:pPr>
            <w:r>
              <w:t xml:space="preserve">surf_9</w:t>
            </w:r>
          </w:p>
        </w:tc>
        <w:tc>
          <w:p>
            <w:pPr>
              <w:pStyle w:val="Compact"/>
              <w:jc w:val="right"/>
            </w:pPr>
            <w:r>
              <w:t xml:space="preserve">-1.1279619</w:t>
            </w:r>
          </w:p>
        </w:tc>
        <w:tc>
          <w:p>
            <w:pPr>
              <w:pStyle w:val="Compact"/>
              <w:jc w:val="right"/>
            </w:pPr>
            <w:r>
              <w:t xml:space="preserve">0.2702553</w:t>
            </w:r>
          </w:p>
        </w:tc>
        <w:tc>
          <w:p>
            <w:pPr>
              <w:pStyle w:val="Compact"/>
              <w:jc w:val="right"/>
            </w:pPr>
            <w:r>
              <w:t xml:space="preserve">24.51376</w:t>
            </w:r>
          </w:p>
        </w:tc>
        <w:tc>
          <w:p>
            <w:pPr>
              <w:pStyle w:val="Compact"/>
              <w:jc w:val="right"/>
            </w:pPr>
            <w:r>
              <w:t xml:space="preserve">-1.1823513</w:t>
            </w:r>
          </w:p>
        </w:tc>
        <w:tc>
          <w:p>
            <w:pPr>
              <w:pStyle w:val="Compact"/>
              <w:jc w:val="right"/>
            </w:pPr>
            <w:r>
              <w:t xml:space="preserve">0.3460971</w:t>
            </w:r>
          </w:p>
        </w:tc>
        <w:tc>
          <w:p>
            <w:pPr>
              <w:pStyle w:val="Compact"/>
              <w:jc w:val="left"/>
            </w:pPr>
            <w:r>
              <w:t xml:space="preserve">SSOI</w:t>
            </w:r>
          </w:p>
        </w:tc>
      </w:tr>
    </w:tbl>
    <w:p>
      <w:pPr>
        <w:pStyle w:val="Heading2"/>
      </w:pPr>
      <w:bookmarkStart w:id="26" w:name="assumptions-for-h1"/>
      <w:r>
        <w:t xml:space="preserve">3. Assumptions for H1</w:t>
      </w:r>
      <w:bookmarkEnd w:id="26"/>
    </w:p>
    <w:p>
      <w:pPr>
        <w:pStyle w:val="Compact"/>
        <w:numPr>
          <w:numId w:val="1002"/>
          <w:ilvl w:val="0"/>
        </w:numPr>
      </w:pPr>
      <w:r>
        <w:t xml:space="preserve">Shapiro Test for H1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sasb_residuals$surf_3</w:t>
      </w:r>
      <w:r>
        <w:br w:type="textWrapping"/>
      </w:r>
      <w:r>
        <w:rPr>
          <w:rStyle w:val="VerbatimChar"/>
        </w:rPr>
        <w:t xml:space="preserve">## W = 0.93993, p-value = 0.1101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sasb_residuals$surf_5</w:t>
      </w:r>
      <w:r>
        <w:br w:type="textWrapping"/>
      </w:r>
      <w:r>
        <w:rPr>
          <w:rStyle w:val="VerbatimChar"/>
        </w:rPr>
        <w:t xml:space="preserve">## W = 0.9884, p-value = 0.9826</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sasb_residuals$surf_7</w:t>
      </w:r>
      <w:r>
        <w:br w:type="textWrapping"/>
      </w:r>
      <w:r>
        <w:rPr>
          <w:rStyle w:val="VerbatimChar"/>
        </w:rPr>
        <w:t xml:space="preserve">## W = 0.96371, p-value = 0.3839</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sasb_residuals$surf_9</w:t>
      </w:r>
      <w:r>
        <w:br w:type="textWrapping"/>
      </w:r>
      <w:r>
        <w:rPr>
          <w:rStyle w:val="VerbatimChar"/>
        </w:rPr>
        <w:t xml:space="preserve">## W = 0.97543, p-value = 0.748</w:t>
      </w:r>
    </w:p>
    <w:p>
      <w:pPr>
        <w:pStyle w:val="Compact"/>
        <w:numPr>
          <w:numId w:val="1003"/>
          <w:ilvl w:val="0"/>
        </w:numPr>
      </w:pPr>
      <w:r>
        <w:t xml:space="preserve">Levene’s Test for H1</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0.751 0.3941</w:t>
      </w:r>
      <w:r>
        <w:br w:type="textWrapping"/>
      </w:r>
      <w:r>
        <w:rPr>
          <w:rStyle w:val="VerbatimChar"/>
        </w:rPr>
        <w:t xml:space="preserve">##       26</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0.9303 0.3433</w:t>
      </w:r>
      <w:r>
        <w:br w:type="textWrapping"/>
      </w:r>
      <w:r>
        <w:rPr>
          <w:rStyle w:val="VerbatimChar"/>
        </w:rPr>
        <w:t xml:space="preserve">##       27</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1.0655 0.3108</w:t>
      </w:r>
      <w:r>
        <w:br w:type="textWrapping"/>
      </w:r>
      <w:r>
        <w:rPr>
          <w:rStyle w:val="VerbatimChar"/>
        </w:rPr>
        <w:t xml:space="preserve">##       28</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2.7369 0.1106</w:t>
      </w:r>
      <w:r>
        <w:br w:type="textWrapping"/>
      </w:r>
      <w:r>
        <w:rPr>
          <w:rStyle w:val="VerbatimChar"/>
        </w:rPr>
        <w:t xml:space="preserve">##       25</w:t>
      </w:r>
    </w:p>
    <w:p>
      <w:pPr>
        <w:pStyle w:val="Heading1"/>
      </w:pPr>
      <w:bookmarkStart w:id="27" w:name="hypothesis-2"/>
      <w:r>
        <w:t xml:space="preserve">Hypothesis 2</w:t>
      </w:r>
      <w:bookmarkEnd w:id="27"/>
    </w:p>
    <w:p>
      <w:pPr>
        <w:pStyle w:val="FirstParagraph"/>
      </w:pPr>
      <w:r>
        <w:t xml:space="preserve">H2: Adolescents who reported depressantsas their drug of choice will rate their significant others as more sulking and resentful prior to using compared to adolescents who do not report depressants as their drug of choice.</w:t>
      </w:r>
    </w:p>
    <w:p>
      <w:pPr>
        <w:pStyle w:val="Compact"/>
        <w:numPr>
          <w:numId w:val="1004"/>
          <w:ilvl w:val="0"/>
        </w:numPr>
      </w:pPr>
      <w:r>
        <w:t xml:space="preserve">Boxplot for SASB Items "Sulk and Scurry by Drug of Choice.</w:t>
      </w:r>
    </w:p>
    <w:p>
      <w:pPr>
        <w:pStyle w:val="Compact"/>
        <w:numPr>
          <w:numId w:val="1004"/>
          <w:ilvl w:val="0"/>
        </w:numPr>
      </w:pPr>
      <w:r>
        <w:t xml:space="preserve">Independent T-Test for H2.</w:t>
      </w:r>
    </w:p>
    <w:p>
      <w:pPr>
        <w:pStyle w:val="Compact"/>
        <w:numPr>
          <w:numId w:val="1004"/>
          <w:ilvl w:val="0"/>
        </w:numPr>
      </w:pPr>
      <w:r>
        <w:t xml:space="preserve">Means and Standard Deviations for H2.</w:t>
      </w:r>
    </w:p>
    <w:p>
      <w:pPr>
        <w:pStyle w:val="Compact"/>
        <w:numPr>
          <w:numId w:val="1004"/>
          <w:ilvl w:val="0"/>
        </w:numPr>
      </w:pPr>
      <w:r>
        <w:t xml:space="preserve">Assumptions for H2.</w:t>
      </w:r>
    </w:p>
    <w:p>
      <w:pPr>
        <w:pStyle w:val="Heading2"/>
      </w:pPr>
      <w:bookmarkStart w:id="28" w:name="boxplot-for-h2"/>
      <w:r>
        <w:t xml:space="preserve">1. Boxplot for H2</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fig2-h2-box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independent-t-test-for-h2"/>
      <w:r>
        <w:t xml:space="preserve">2. Independent T-test for H2</w:t>
      </w:r>
      <w:bookmarkEnd w:id="30"/>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h2_data_na$sosicl6p by h2_data_na$doc_fa</w:t>
      </w:r>
      <w:r>
        <w:br w:type="textWrapping"/>
      </w:r>
      <w:r>
        <w:rPr>
          <w:rStyle w:val="VerbatimChar"/>
        </w:rPr>
        <w:t xml:space="preserve">## W = 64, p-value = 0.2657</w:t>
      </w:r>
      <w:r>
        <w:br w:type="textWrapping"/>
      </w:r>
      <w:r>
        <w:rPr>
          <w:rStyle w:val="VerbatimChar"/>
        </w:rPr>
        <w:t xml:space="preserve">## alternative hypothesis: true location shift is not equal to 0</w:t>
      </w:r>
    </w:p>
    <w:p>
      <w:pPr>
        <w:pStyle w:val="Heading2"/>
      </w:pPr>
      <w:bookmarkStart w:id="31" w:name="means-and-sd-for-h2"/>
      <w:r>
        <w:t xml:space="preserve">3. Means and SD for H2</w:t>
      </w:r>
      <w:bookmarkEnd w:id="31"/>
    </w:p>
    <w:p>
      <w:pPr>
        <w:pStyle w:val="SourceCode"/>
      </w:pPr>
      <w:r>
        <w:rPr>
          <w:rStyle w:val="VerbatimChar"/>
        </w:rPr>
        <w:t xml:space="preserve">## # A tibble: 2 x 3</w:t>
      </w:r>
      <w:r>
        <w:br w:type="textWrapping"/>
      </w:r>
      <w:r>
        <w:rPr>
          <w:rStyle w:val="VerbatimChar"/>
        </w:rPr>
        <w:t xml:space="preserve">##   doc_fa      mean    sd</w:t>
      </w:r>
      <w:r>
        <w:br w:type="textWrapping"/>
      </w:r>
      <w:r>
        <w:rPr>
          <w:rStyle w:val="VerbatimChar"/>
        </w:rPr>
        <w:t xml:space="preserve">##   &lt;fct&gt;      &lt;dbl&gt; &lt;dbl&gt;</w:t>
      </w:r>
      <w:r>
        <w:br w:type="textWrapping"/>
      </w:r>
      <w:r>
        <w:rPr>
          <w:rStyle w:val="VerbatimChar"/>
        </w:rPr>
        <w:t xml:space="preserve">## 1 depressant  30.9  28.1</w:t>
      </w:r>
      <w:r>
        <w:br w:type="textWrapping"/>
      </w:r>
      <w:r>
        <w:rPr>
          <w:rStyle w:val="VerbatimChar"/>
        </w:rPr>
        <w:t xml:space="preserve">## 2 stimulant   45    26.7</w:t>
      </w:r>
    </w:p>
    <w:p>
      <w:pPr>
        <w:pStyle w:val="Heading2"/>
      </w:pPr>
      <w:bookmarkStart w:id="32" w:name="assumptions-for-h2"/>
      <w:r>
        <w:t xml:space="preserve">4. Assumptions for h2</w:t>
      </w:r>
      <w:bookmarkEnd w:id="32"/>
    </w:p>
    <w:p>
      <w:pPr>
        <w:pStyle w:val="Compact"/>
        <w:numPr>
          <w:numId w:val="1005"/>
          <w:ilvl w:val="0"/>
        </w:numPr>
      </w:pPr>
      <w:r>
        <w:t xml:space="preserve">Shapiro for H2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h2_data_na$sosicl6p</w:t>
      </w:r>
      <w:r>
        <w:br w:type="textWrapping"/>
      </w:r>
      <w:r>
        <w:rPr>
          <w:rStyle w:val="VerbatimChar"/>
        </w:rPr>
        <w:t xml:space="preserve">## W = 0.90032, p-value = 0.008551</w:t>
      </w:r>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h2-shapiro-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Levene’s Test for H2</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0.5138 0.4794</w:t>
      </w:r>
      <w:r>
        <w:br w:type="textWrapping"/>
      </w:r>
      <w:r>
        <w:rPr>
          <w:rStyle w:val="VerbatimChar"/>
        </w:rPr>
        <w:t xml:space="preserve">##       28</w:t>
      </w:r>
    </w:p>
    <w:p>
      <w:pPr>
        <w:pStyle w:val="Heading1"/>
      </w:pPr>
      <w:bookmarkStart w:id="34" w:name="hypothesis-3"/>
      <w:r>
        <w:t xml:space="preserve">Hypothesis 3</w:t>
      </w:r>
      <w:bookmarkEnd w:id="34"/>
    </w:p>
    <w:p>
      <w:pPr>
        <w:pStyle w:val="FirstParagraph"/>
      </w:pPr>
      <w:r>
        <w:t xml:space="preserve">H3: Participants seeking treatment for substance abuse will report greater hoped-for introject (self-concept) affiliation following use of their substance of choice compared to participants not seeking treatment for substance abuse.</w:t>
      </w:r>
    </w:p>
    <w:p>
      <w:pPr>
        <w:pStyle w:val="BodyText"/>
      </w:pPr>
      <w:r>
        <w:t xml:space="preserve">Analyses are almost identical to H1 but with the introject affiliation surface, surface 1. The analyses include the following:</w:t>
      </w:r>
    </w:p>
    <w:p>
      <w:pPr>
        <w:pStyle w:val="Compact"/>
        <w:numPr>
          <w:numId w:val="1007"/>
          <w:ilvl w:val="0"/>
        </w:numPr>
      </w:pPr>
      <w:r>
        <w:t xml:space="preserve">Boxplot for introject affiliation differences between treatment groups pre- and post-substance use.</w:t>
      </w:r>
    </w:p>
    <w:p>
      <w:pPr>
        <w:pStyle w:val="Compact"/>
        <w:numPr>
          <w:numId w:val="1007"/>
          <w:ilvl w:val="0"/>
        </w:numPr>
      </w:pPr>
      <w:r>
        <w:t xml:space="preserve">Independent t-test examining difference in residual change in introject affiliation between treatment groups.</w:t>
      </w:r>
    </w:p>
    <w:p>
      <w:pPr>
        <w:pStyle w:val="Compact"/>
        <w:numPr>
          <w:numId w:val="1007"/>
          <w:ilvl w:val="0"/>
        </w:numPr>
      </w:pPr>
      <w:r>
        <w:t xml:space="preserve">Assumptions for H3.</w:t>
      </w:r>
    </w:p>
    <w:p>
      <w:pPr>
        <w:pStyle w:val="Heading2"/>
      </w:pPr>
      <w:bookmarkStart w:id="35" w:name="boxplot-for-h3"/>
      <w:r>
        <w:t xml:space="preserve">1. Boxplot for H3</w:t>
      </w:r>
      <w:bookmarkEnd w:id="35"/>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fig3-h3-box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independent-t-test-for-h3"/>
      <w:r>
        <w:t xml:space="preserve">2. Independent T-Test for H3</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surface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parameter</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left"/>
            </w:pPr>
            <w:r>
              <w:t xml:space="preserve">sasb_surface</w:t>
            </w:r>
          </w:p>
        </w:tc>
      </w:tr>
      <w:tr>
        <w:tc>
          <w:p>
            <w:pPr>
              <w:pStyle w:val="Compact"/>
              <w:jc w:val="left"/>
            </w:pPr>
            <w:r>
              <w:t xml:space="preserve">surf_1</w:t>
            </w:r>
          </w:p>
        </w:tc>
        <w:tc>
          <w:p>
            <w:pPr>
              <w:pStyle w:val="Compact"/>
              <w:jc w:val="right"/>
            </w:pPr>
            <w:r>
              <w:t xml:space="preserve">-0.6595468</w:t>
            </w:r>
          </w:p>
        </w:tc>
        <w:tc>
          <w:p>
            <w:pPr>
              <w:pStyle w:val="Compact"/>
              <w:jc w:val="right"/>
            </w:pPr>
            <w:r>
              <w:t xml:space="preserve">0.5160968</w:t>
            </w:r>
          </w:p>
        </w:tc>
        <w:tc>
          <w:p>
            <w:pPr>
              <w:pStyle w:val="Compact"/>
              <w:jc w:val="right"/>
            </w:pPr>
            <w:r>
              <w:t xml:space="preserve">22.9937</w:t>
            </w:r>
          </w:p>
        </w:tc>
        <w:tc>
          <w:p>
            <w:pPr>
              <w:pStyle w:val="Compact"/>
              <w:jc w:val="right"/>
            </w:pPr>
            <w:r>
              <w:t xml:space="preserve">-1.080495</w:t>
            </w:r>
          </w:p>
        </w:tc>
        <w:tc>
          <w:p>
            <w:pPr>
              <w:pStyle w:val="Compact"/>
              <w:jc w:val="right"/>
            </w:pPr>
            <w:r>
              <w:t xml:space="preserve">0.558079</w:t>
            </w:r>
          </w:p>
        </w:tc>
        <w:tc>
          <w:p>
            <w:pPr>
              <w:pStyle w:val="Compact"/>
              <w:jc w:val="left"/>
            </w:pPr>
            <w:r>
              <w:t xml:space="preserve">int-aff</w:t>
            </w:r>
          </w:p>
        </w:tc>
      </w:tr>
    </w:tbl>
    <w:p>
      <w:pPr>
        <w:pStyle w:val="Heading2"/>
      </w:pPr>
      <w:bookmarkStart w:id="38" w:name="assumptions-for-h3"/>
      <w:r>
        <w:t xml:space="preserve">3. Assumptions for H3</w:t>
      </w:r>
      <w:bookmarkEnd w:id="38"/>
    </w:p>
    <w:p>
      <w:pPr>
        <w:pStyle w:val="Compact"/>
        <w:numPr>
          <w:numId w:val="1008"/>
          <w:ilvl w:val="0"/>
        </w:numPr>
      </w:pPr>
      <w:r>
        <w:t xml:space="preserve">Shapiro for H3</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sasb_residuals$surf_1</w:t>
      </w:r>
      <w:r>
        <w:br w:type="textWrapping"/>
      </w:r>
      <w:r>
        <w:rPr>
          <w:rStyle w:val="VerbatimChar"/>
        </w:rPr>
        <w:t xml:space="preserve">## W = 0.97365, p-value = 0.7</w:t>
      </w:r>
    </w:p>
    <w:p>
      <w:pPr>
        <w:pStyle w:val="Compact"/>
        <w:numPr>
          <w:numId w:val="1009"/>
          <w:ilvl w:val="0"/>
        </w:numPr>
      </w:pPr>
      <w:r>
        <w:t xml:space="preserve">Levene’s Test for H3</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0.2939 0.5925</w:t>
      </w:r>
      <w:r>
        <w:br w:type="textWrapping"/>
      </w:r>
      <w:r>
        <w:rPr>
          <w:rStyle w:val="VerbatimChar"/>
        </w:rPr>
        <w:t xml:space="preserve">##       25</w:t>
      </w:r>
    </w:p>
    <w:p>
      <w:pPr>
        <w:pStyle w:val="Heading1"/>
      </w:pPr>
      <w:bookmarkStart w:id="39" w:name="hypothesis-4"/>
      <w:r>
        <w:t xml:space="preserve">Hypothesis 4</w:t>
      </w:r>
      <w:bookmarkEnd w:id="39"/>
    </w:p>
    <w:p>
      <w:pPr>
        <w:pStyle w:val="FirstParagraph"/>
      </w:pPr>
      <w:r>
        <w:t xml:space="preserve">H4: Participants seeking treatment for substance abuse will report less negative affect following use of their substance of choice compared to participants not seeking treatment for substance abuse.</w:t>
      </w:r>
    </w:p>
    <w:p>
      <w:pPr>
        <w:pStyle w:val="Compact"/>
        <w:numPr>
          <w:numId w:val="1010"/>
          <w:ilvl w:val="0"/>
        </w:numPr>
      </w:pPr>
      <w:r>
        <w:t xml:space="preserve">Summary Statistics for H4 and H5 including PANAS Positive and Negative Affect Prior and Post-Substance Use</w:t>
      </w:r>
    </w:p>
    <w:p>
      <w:pPr>
        <w:pStyle w:val="Compact"/>
        <w:numPr>
          <w:numId w:val="1010"/>
          <w:ilvl w:val="0"/>
        </w:numPr>
      </w:pPr>
      <w:r>
        <w:t xml:space="preserve">Boxplot for Change in PANAS Negative Affect by Treatment Group</w:t>
      </w:r>
    </w:p>
    <w:p>
      <w:pPr>
        <w:pStyle w:val="Compact"/>
        <w:numPr>
          <w:numId w:val="1010"/>
          <w:ilvl w:val="0"/>
        </w:numPr>
      </w:pPr>
      <w:r>
        <w:t xml:space="preserve">Independent t-test for Residual Change in PANAS Negative Affect by Treatment group</w:t>
      </w:r>
    </w:p>
    <w:p>
      <w:pPr>
        <w:pStyle w:val="Compact"/>
        <w:numPr>
          <w:numId w:val="1010"/>
          <w:ilvl w:val="0"/>
        </w:numPr>
      </w:pPr>
      <w:r>
        <w:t xml:space="preserve">Three Supplmental Paired t-tests for difference in PANAS Negative Affect</w:t>
      </w:r>
    </w:p>
    <w:p>
      <w:pPr>
        <w:pStyle w:val="Compact"/>
        <w:numPr>
          <w:numId w:val="1011"/>
          <w:ilvl w:val="0"/>
        </w:numPr>
      </w:pPr>
      <w:r>
        <w:t xml:space="preserve">Overall Change in PANAS Negative Affect</w:t>
      </w:r>
    </w:p>
    <w:p>
      <w:pPr>
        <w:pStyle w:val="Compact"/>
        <w:numPr>
          <w:numId w:val="1011"/>
          <w:ilvl w:val="0"/>
        </w:numPr>
      </w:pPr>
      <w:r>
        <w:t xml:space="preserve">Change in PANAS Negative Affect for Substance-Use Group Only</w:t>
      </w:r>
    </w:p>
    <w:p>
      <w:pPr>
        <w:pStyle w:val="Compact"/>
        <w:numPr>
          <w:numId w:val="1011"/>
          <w:ilvl w:val="0"/>
        </w:numPr>
      </w:pPr>
      <w:r>
        <w:t xml:space="preserve">Change in PANAS Negative Affect for Non-Substance-Use Group Only</w:t>
      </w:r>
    </w:p>
    <w:p>
      <w:pPr>
        <w:pStyle w:val="Compact"/>
        <w:numPr>
          <w:numId w:val="1012"/>
          <w:ilvl w:val="0"/>
        </w:numPr>
      </w:pPr>
      <w:r>
        <w:t xml:space="preserve">Assumptions for H4</w:t>
      </w:r>
    </w:p>
    <w:p>
      <w:pPr>
        <w:pStyle w:val="Heading2"/>
      </w:pPr>
      <w:bookmarkStart w:id="40" w:name="summary-panas-statistics-for-h4-and-h5"/>
      <w:r>
        <w:t xml:space="preserve">1. Summary PANAS Statistics for H4 and H5</w:t>
      </w:r>
      <w:bookmarkEnd w:id="40"/>
    </w:p>
    <w:p>
      <w:pPr>
        <w:pStyle w:val="Compact"/>
        <w:numPr>
          <w:numId w:val="1013"/>
          <w:ilvl w:val="0"/>
        </w:numPr>
      </w:pPr>
      <w:r>
        <w:t xml:space="preserve">Mean and Standard Deviations by Group for PANAS Pre and Post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pos_pre_mean</w:t>
            </w:r>
          </w:p>
        </w:tc>
        <w:tc>
          <w:tcPr>
            <w:tcBorders>
              <w:bottom w:val="single"/>
            </w:tcBorders>
            <w:vAlign w:val="bottom"/>
          </w:tcPr>
          <w:p>
            <w:pPr>
              <w:pStyle w:val="Compact"/>
              <w:jc w:val="right"/>
            </w:pPr>
            <w:r>
              <w:t xml:space="preserve">pos_post_mean</w:t>
            </w:r>
          </w:p>
        </w:tc>
        <w:tc>
          <w:tcPr>
            <w:tcBorders>
              <w:bottom w:val="single"/>
            </w:tcBorders>
            <w:vAlign w:val="bottom"/>
          </w:tcPr>
          <w:p>
            <w:pPr>
              <w:pStyle w:val="Compact"/>
              <w:jc w:val="right"/>
            </w:pPr>
            <w:r>
              <w:t xml:space="preserve">neg_pre_mean</w:t>
            </w:r>
          </w:p>
        </w:tc>
        <w:tc>
          <w:tcPr>
            <w:tcBorders>
              <w:bottom w:val="single"/>
            </w:tcBorders>
            <w:vAlign w:val="bottom"/>
          </w:tcPr>
          <w:p>
            <w:pPr>
              <w:pStyle w:val="Compact"/>
              <w:jc w:val="right"/>
            </w:pPr>
            <w:r>
              <w:t xml:space="preserve">neg_post_mean</w:t>
            </w:r>
          </w:p>
        </w:tc>
        <w:tc>
          <w:tcPr>
            <w:tcBorders>
              <w:bottom w:val="single"/>
            </w:tcBorders>
            <w:vAlign w:val="bottom"/>
          </w:tcPr>
          <w:p>
            <w:pPr>
              <w:pStyle w:val="Compact"/>
              <w:jc w:val="right"/>
            </w:pPr>
            <w:r>
              <w:t xml:space="preserve">pos_pre_sd</w:t>
            </w:r>
          </w:p>
        </w:tc>
        <w:tc>
          <w:tcPr>
            <w:tcBorders>
              <w:bottom w:val="single"/>
            </w:tcBorders>
            <w:vAlign w:val="bottom"/>
          </w:tcPr>
          <w:p>
            <w:pPr>
              <w:pStyle w:val="Compact"/>
              <w:jc w:val="right"/>
            </w:pPr>
            <w:r>
              <w:t xml:space="preserve">pos_pos_sd</w:t>
            </w:r>
          </w:p>
        </w:tc>
        <w:tc>
          <w:tcPr>
            <w:tcBorders>
              <w:bottom w:val="single"/>
            </w:tcBorders>
            <w:vAlign w:val="bottom"/>
          </w:tcPr>
          <w:p>
            <w:pPr>
              <w:pStyle w:val="Compact"/>
              <w:jc w:val="right"/>
            </w:pPr>
            <w:r>
              <w:t xml:space="preserve">neg_pre_sd</w:t>
            </w:r>
          </w:p>
        </w:tc>
        <w:tc>
          <w:tcPr>
            <w:tcBorders>
              <w:bottom w:val="single"/>
            </w:tcBorders>
            <w:vAlign w:val="bottom"/>
          </w:tcPr>
          <w:p>
            <w:pPr>
              <w:pStyle w:val="Compact"/>
              <w:jc w:val="right"/>
            </w:pPr>
            <w:r>
              <w:t xml:space="preserve">neg_post_sd</w:t>
            </w:r>
          </w:p>
        </w:tc>
      </w:tr>
      <w:tr>
        <w:tc>
          <w:p>
            <w:pPr>
              <w:pStyle w:val="Compact"/>
              <w:jc w:val="left"/>
            </w:pPr>
            <w:r>
              <w:t xml:space="preserve">C</w:t>
            </w:r>
          </w:p>
        </w:tc>
        <w:tc>
          <w:p>
            <w:pPr>
              <w:pStyle w:val="Compact"/>
              <w:jc w:val="right"/>
            </w:pPr>
            <w:r>
              <w:t xml:space="preserve">27.36364</w:t>
            </w:r>
          </w:p>
        </w:tc>
        <w:tc>
          <w:p>
            <w:pPr>
              <w:pStyle w:val="Compact"/>
              <w:jc w:val="right"/>
            </w:pPr>
            <w:r>
              <w:t xml:space="preserve">29.0</w:t>
            </w:r>
          </w:p>
        </w:tc>
        <w:tc>
          <w:p>
            <w:pPr>
              <w:pStyle w:val="Compact"/>
              <w:jc w:val="right"/>
            </w:pPr>
            <w:r>
              <w:t xml:space="preserve">26.0</w:t>
            </w:r>
          </w:p>
        </w:tc>
        <w:tc>
          <w:p>
            <w:pPr>
              <w:pStyle w:val="Compact"/>
              <w:jc w:val="right"/>
            </w:pPr>
            <w:r>
              <w:t xml:space="preserve">25.54545</w:t>
            </w:r>
          </w:p>
        </w:tc>
        <w:tc>
          <w:p>
            <w:pPr>
              <w:pStyle w:val="Compact"/>
              <w:jc w:val="right"/>
            </w:pPr>
            <w:r>
              <w:t xml:space="preserve">11.560906</w:t>
            </w:r>
          </w:p>
        </w:tc>
        <w:tc>
          <w:p>
            <w:pPr>
              <w:pStyle w:val="Compact"/>
              <w:jc w:val="right"/>
            </w:pPr>
            <w:r>
              <w:t xml:space="preserve">7.389181</w:t>
            </w:r>
          </w:p>
        </w:tc>
        <w:tc>
          <w:p>
            <w:pPr>
              <w:pStyle w:val="Compact"/>
              <w:jc w:val="right"/>
            </w:pPr>
            <w:r>
              <w:t xml:space="preserve">10.12917</w:t>
            </w:r>
          </w:p>
        </w:tc>
        <w:tc>
          <w:p>
            <w:pPr>
              <w:pStyle w:val="Compact"/>
              <w:jc w:val="right"/>
            </w:pPr>
            <w:r>
              <w:t xml:space="preserve">8.153081</w:t>
            </w:r>
          </w:p>
        </w:tc>
      </w:tr>
      <w:tr>
        <w:tc>
          <w:p>
            <w:pPr>
              <w:pStyle w:val="Compact"/>
              <w:jc w:val="left"/>
            </w:pPr>
            <w:r>
              <w:t xml:space="preserve">E</w:t>
            </w:r>
          </w:p>
        </w:tc>
        <w:tc>
          <w:p>
            <w:pPr>
              <w:pStyle w:val="Compact"/>
              <w:jc w:val="right"/>
            </w:pPr>
            <w:r>
              <w:t xml:space="preserve">26.30000</w:t>
            </w:r>
          </w:p>
        </w:tc>
        <w:tc>
          <w:p>
            <w:pPr>
              <w:pStyle w:val="Compact"/>
              <w:jc w:val="right"/>
            </w:pPr>
            <w:r>
              <w:t xml:space="preserve">29.6</w:t>
            </w:r>
          </w:p>
        </w:tc>
        <w:tc>
          <w:p>
            <w:pPr>
              <w:pStyle w:val="Compact"/>
              <w:jc w:val="right"/>
            </w:pPr>
            <w:r>
              <w:t xml:space="preserve">29.5</w:t>
            </w:r>
          </w:p>
        </w:tc>
        <w:tc>
          <w:p>
            <w:pPr>
              <w:pStyle w:val="Compact"/>
              <w:jc w:val="right"/>
            </w:pPr>
            <w:r>
              <w:t xml:space="preserve">23.15000</w:t>
            </w:r>
          </w:p>
        </w:tc>
        <w:tc>
          <w:p>
            <w:pPr>
              <w:pStyle w:val="Compact"/>
              <w:jc w:val="right"/>
            </w:pPr>
            <w:r>
              <w:t xml:space="preserve">8.541539</w:t>
            </w:r>
          </w:p>
        </w:tc>
        <w:tc>
          <w:p>
            <w:pPr>
              <w:pStyle w:val="Compact"/>
              <w:jc w:val="right"/>
            </w:pPr>
            <w:r>
              <w:t xml:space="preserve">9.708379</w:t>
            </w:r>
          </w:p>
        </w:tc>
        <w:tc>
          <w:p>
            <w:pPr>
              <w:pStyle w:val="Compact"/>
              <w:jc w:val="right"/>
            </w:pPr>
            <w:r>
              <w:t xml:space="preserve">10.15926</w:t>
            </w:r>
          </w:p>
        </w:tc>
        <w:tc>
          <w:p>
            <w:pPr>
              <w:pStyle w:val="Compact"/>
              <w:jc w:val="right"/>
            </w:pPr>
            <w:r>
              <w:t xml:space="preserve">10.204617</w:t>
            </w:r>
          </w:p>
        </w:tc>
      </w:tr>
    </w:tbl>
    <w:p>
      <w:pPr>
        <w:pStyle w:val="Compact"/>
        <w:numPr>
          <w:numId w:val="1014"/>
          <w:ilvl w:val="0"/>
        </w:numPr>
      </w:pPr>
      <w:r>
        <w:t xml:space="preserve">Minimum and Maxiumum by Group for PANAS Pre and Post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pos_pre_min</w:t>
            </w:r>
          </w:p>
        </w:tc>
        <w:tc>
          <w:tcPr>
            <w:tcBorders>
              <w:bottom w:val="single"/>
            </w:tcBorders>
            <w:vAlign w:val="bottom"/>
          </w:tcPr>
          <w:p>
            <w:pPr>
              <w:pStyle w:val="Compact"/>
              <w:jc w:val="right"/>
            </w:pPr>
            <w:r>
              <w:t xml:space="preserve">pos_pos_min</w:t>
            </w:r>
          </w:p>
        </w:tc>
        <w:tc>
          <w:tcPr>
            <w:tcBorders>
              <w:bottom w:val="single"/>
            </w:tcBorders>
            <w:vAlign w:val="bottom"/>
          </w:tcPr>
          <w:p>
            <w:pPr>
              <w:pStyle w:val="Compact"/>
              <w:jc w:val="right"/>
            </w:pPr>
            <w:r>
              <w:t xml:space="preserve">neg_pre_min</w:t>
            </w:r>
          </w:p>
        </w:tc>
        <w:tc>
          <w:tcPr>
            <w:tcBorders>
              <w:bottom w:val="single"/>
            </w:tcBorders>
            <w:vAlign w:val="bottom"/>
          </w:tcPr>
          <w:p>
            <w:pPr>
              <w:pStyle w:val="Compact"/>
              <w:jc w:val="right"/>
            </w:pPr>
            <w:r>
              <w:t xml:space="preserve">neg_post_min</w:t>
            </w:r>
          </w:p>
        </w:tc>
        <w:tc>
          <w:tcPr>
            <w:tcBorders>
              <w:bottom w:val="single"/>
            </w:tcBorders>
            <w:vAlign w:val="bottom"/>
          </w:tcPr>
          <w:p>
            <w:pPr>
              <w:pStyle w:val="Compact"/>
              <w:jc w:val="right"/>
            </w:pPr>
            <w:r>
              <w:t xml:space="preserve">pos_pre_max</w:t>
            </w:r>
          </w:p>
        </w:tc>
        <w:tc>
          <w:tcPr>
            <w:tcBorders>
              <w:bottom w:val="single"/>
            </w:tcBorders>
            <w:vAlign w:val="bottom"/>
          </w:tcPr>
          <w:p>
            <w:pPr>
              <w:pStyle w:val="Compact"/>
              <w:jc w:val="right"/>
            </w:pPr>
            <w:r>
              <w:t xml:space="preserve">pos_pos_max</w:t>
            </w:r>
          </w:p>
        </w:tc>
        <w:tc>
          <w:tcPr>
            <w:tcBorders>
              <w:bottom w:val="single"/>
            </w:tcBorders>
            <w:vAlign w:val="bottom"/>
          </w:tcPr>
          <w:p>
            <w:pPr>
              <w:pStyle w:val="Compact"/>
              <w:jc w:val="right"/>
            </w:pPr>
            <w:r>
              <w:t xml:space="preserve">neg_pre_max</w:t>
            </w:r>
          </w:p>
        </w:tc>
        <w:tc>
          <w:tcPr>
            <w:tcBorders>
              <w:bottom w:val="single"/>
            </w:tcBorders>
            <w:vAlign w:val="bottom"/>
          </w:tcPr>
          <w:p>
            <w:pPr>
              <w:pStyle w:val="Compact"/>
              <w:jc w:val="right"/>
            </w:pPr>
            <w:r>
              <w:t xml:space="preserve">neg_post_max</w:t>
            </w:r>
          </w:p>
        </w:tc>
      </w:tr>
      <w:tr>
        <w:tc>
          <w:p>
            <w:pPr>
              <w:pStyle w:val="Compact"/>
              <w:jc w:val="left"/>
            </w:pPr>
            <w:r>
              <w:t xml:space="preserve">C</w:t>
            </w:r>
          </w:p>
        </w:tc>
        <w:tc>
          <w:p>
            <w:pPr>
              <w:pStyle w:val="Compact"/>
              <w:jc w:val="right"/>
            </w:pPr>
            <w:r>
              <w:t xml:space="preserve">13</w:t>
            </w:r>
          </w:p>
        </w:tc>
        <w:tc>
          <w:p>
            <w:pPr>
              <w:pStyle w:val="Compact"/>
              <w:jc w:val="right"/>
            </w:pPr>
            <w:r>
              <w:t xml:space="preserve">11</w:t>
            </w:r>
          </w:p>
        </w:tc>
        <w:tc>
          <w:p>
            <w:pPr>
              <w:pStyle w:val="Compact"/>
              <w:jc w:val="right"/>
            </w:pPr>
            <w:r>
              <w:t xml:space="preserve">12</w:t>
            </w:r>
          </w:p>
        </w:tc>
        <w:tc>
          <w:p>
            <w:pPr>
              <w:pStyle w:val="Compact"/>
              <w:jc w:val="right"/>
            </w:pPr>
            <w:r>
              <w:t xml:space="preserve">16</w:t>
            </w:r>
          </w:p>
        </w:tc>
        <w:tc>
          <w:p>
            <w:pPr>
              <w:pStyle w:val="Compact"/>
              <w:jc w:val="right"/>
            </w:pPr>
            <w:r>
              <w:t xml:space="preserve">49</w:t>
            </w:r>
          </w:p>
        </w:tc>
        <w:tc>
          <w:p>
            <w:pPr>
              <w:pStyle w:val="Compact"/>
              <w:jc w:val="right"/>
            </w:pPr>
            <w:r>
              <w:t xml:space="preserve">38</w:t>
            </w:r>
          </w:p>
        </w:tc>
        <w:tc>
          <w:p>
            <w:pPr>
              <w:pStyle w:val="Compact"/>
              <w:jc w:val="right"/>
            </w:pPr>
            <w:r>
              <w:t xml:space="preserve">41</w:t>
            </w:r>
          </w:p>
        </w:tc>
        <w:tc>
          <w:p>
            <w:pPr>
              <w:pStyle w:val="Compact"/>
              <w:jc w:val="right"/>
            </w:pPr>
            <w:r>
              <w:t xml:space="preserve">42</w:t>
            </w:r>
          </w:p>
        </w:tc>
      </w:tr>
      <w:tr>
        <w:tc>
          <w:p>
            <w:pPr>
              <w:pStyle w:val="Compact"/>
              <w:jc w:val="left"/>
            </w:pPr>
            <w:r>
              <w:t xml:space="preserve">E</w:t>
            </w:r>
          </w:p>
        </w:tc>
        <w:tc>
          <w:p>
            <w:pPr>
              <w:pStyle w:val="Compact"/>
              <w:jc w:val="right"/>
            </w:pPr>
            <w:r>
              <w:t xml:space="preserve">11</w:t>
            </w:r>
          </w:p>
        </w:tc>
        <w:tc>
          <w:p>
            <w:pPr>
              <w:pStyle w:val="Compact"/>
              <w:jc w:val="right"/>
            </w:pPr>
            <w:r>
              <w:t xml:space="preserve">10</w:t>
            </w:r>
          </w:p>
        </w:tc>
        <w:tc>
          <w:p>
            <w:pPr>
              <w:pStyle w:val="Compact"/>
              <w:jc w:val="right"/>
            </w:pPr>
            <w:r>
              <w:t xml:space="preserve">12</w:t>
            </w:r>
          </w:p>
        </w:tc>
        <w:tc>
          <w:p>
            <w:pPr>
              <w:pStyle w:val="Compact"/>
              <w:jc w:val="right"/>
            </w:pPr>
            <w:r>
              <w:t xml:space="preserve">10</w:t>
            </w:r>
          </w:p>
        </w:tc>
        <w:tc>
          <w:p>
            <w:pPr>
              <w:pStyle w:val="Compact"/>
              <w:jc w:val="right"/>
            </w:pPr>
            <w:r>
              <w:t xml:space="preserve">39</w:t>
            </w:r>
          </w:p>
        </w:tc>
        <w:tc>
          <w:p>
            <w:pPr>
              <w:pStyle w:val="Compact"/>
              <w:jc w:val="right"/>
            </w:pPr>
            <w:r>
              <w:t xml:space="preserve">50</w:t>
            </w:r>
          </w:p>
        </w:tc>
        <w:tc>
          <w:p>
            <w:pPr>
              <w:pStyle w:val="Compact"/>
              <w:jc w:val="right"/>
            </w:pPr>
            <w:r>
              <w:t xml:space="preserve">49</w:t>
            </w:r>
          </w:p>
        </w:tc>
        <w:tc>
          <w:p>
            <w:pPr>
              <w:pStyle w:val="Compact"/>
              <w:jc w:val="right"/>
            </w:pPr>
            <w:r>
              <w:t xml:space="preserve">40</w:t>
            </w:r>
          </w:p>
        </w:tc>
      </w:tr>
    </w:tbl>
    <w:p>
      <w:pPr>
        <w:pStyle w:val="Heading2"/>
      </w:pPr>
      <w:bookmarkStart w:id="41" w:name="boxplot-for-h4"/>
      <w:r>
        <w:t xml:space="preserve">2. Boxplot for H4</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fig4-h4-boxplot-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independent-t-test-for-h4"/>
      <w:r>
        <w:t xml:space="preserve">3. Independent T-Test for H4</w:t>
      </w:r>
      <w:bookmarkEnd w:id="43"/>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panas_processed$panas2_res by panas_processed$group</w:t>
      </w:r>
      <w:r>
        <w:br w:type="textWrapping"/>
      </w:r>
      <w:r>
        <w:rPr>
          <w:rStyle w:val="VerbatimChar"/>
        </w:rPr>
        <w:t xml:space="preserve">## t = 0.79305, df = 24.643, p-value = 0.4353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-0.4570023  1.0286518</w:t>
      </w:r>
      <w:r>
        <w:br w:type="textWrapping"/>
      </w:r>
      <w:r>
        <w:rPr>
          <w:rStyle w:val="VerbatimChar"/>
        </w:rPr>
        <w:t xml:space="preserve">## sample estimates:</w:t>
      </w:r>
      <w:r>
        <w:br w:type="textWrapping"/>
      </w:r>
      <w:r>
        <w:rPr>
          <w:rStyle w:val="VerbatimChar"/>
        </w:rPr>
        <w:t xml:space="preserve">## mean in group C mean in group E </w:t>
      </w:r>
      <w:r>
        <w:br w:type="textWrapping"/>
      </w:r>
      <w:r>
        <w:rPr>
          <w:rStyle w:val="VerbatimChar"/>
        </w:rPr>
        <w:t xml:space="preserve">##       0.1856569      -0.1001679</w:t>
      </w:r>
    </w:p>
    <w:p>
      <w:pPr>
        <w:pStyle w:val="Heading2"/>
      </w:pPr>
      <w:bookmarkStart w:id="44" w:name="supplemental-paired-t-tests-for-h4"/>
      <w:r>
        <w:t xml:space="preserve">4. Supplemental Paired T-tests for H4</w:t>
      </w:r>
      <w:bookmarkEnd w:id="44"/>
    </w:p>
    <w:p>
      <w:pPr>
        <w:pStyle w:val="Compact"/>
        <w:numPr>
          <w:numId w:val="1015"/>
          <w:ilvl w:val="0"/>
        </w:numPr>
      </w:pPr>
      <w:r>
        <w:t xml:space="preserve">Overall Difference in Negative Affect between Substance Use and Non-Substance Use Participants</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panas_data$panas2_2 and panas_data$panas2_1</w:t>
      </w:r>
      <w:r>
        <w:br w:type="textWrapping"/>
      </w:r>
      <w:r>
        <w:rPr>
          <w:rStyle w:val="VerbatimChar"/>
        </w:rPr>
        <w:t xml:space="preserve">## t = -1.7727, df = 30, p-value = 0.08644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-9.1636961  0.6475671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-4.258065</w:t>
      </w:r>
    </w:p>
    <w:p>
      <w:pPr>
        <w:pStyle w:val="FirstParagraph"/>
      </w:pPr>
      <w:r>
        <w:t xml:space="preserve">The difference in negative affect change following substance use was non-significant between substance and non-substance use participants (t(30)=-1.77, p=0.09)</w:t>
      </w:r>
    </w:p>
    <w:p>
      <w:pPr>
        <w:pStyle w:val="Compact"/>
        <w:numPr>
          <w:numId w:val="1016"/>
          <w:ilvl w:val="0"/>
        </w:numPr>
      </w:pPr>
      <w:r>
        <w:t xml:space="preserve">Paired t-test for change in negative affect using Substance Use Group Only</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su$panas2_2 and su$panas2_1</w:t>
      </w:r>
      <w:r>
        <w:br w:type="textWrapping"/>
      </w:r>
      <w:r>
        <w:rPr>
          <w:rStyle w:val="VerbatimChar"/>
        </w:rPr>
        <w:t xml:space="preserve">## t = -2.1612, df = 19, p-value = 0.04366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-12.4997258  -0.2002742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-6.35</w:t>
      </w:r>
    </w:p>
    <w:p>
      <w:pPr>
        <w:pStyle w:val="FirstParagraph"/>
      </w:pPr>
      <w:r>
        <w:t xml:space="preserve">Substance use participants showed a significant decrease in negative following substance use (t(19)=-2.16, p=0.04)</w:t>
      </w:r>
    </w:p>
    <w:p>
      <w:pPr>
        <w:pStyle w:val="Compact"/>
        <w:numPr>
          <w:numId w:val="1017"/>
          <w:ilvl w:val="0"/>
        </w:numPr>
      </w:pPr>
      <w:r>
        <w:t xml:space="preserve">Paired t-test for change in negative affect using Non-Substance Use Group Only</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nsu$panas2_2 and nsu$panas2_1</w:t>
      </w:r>
      <w:r>
        <w:br w:type="textWrapping"/>
      </w:r>
      <w:r>
        <w:rPr>
          <w:rStyle w:val="VerbatimChar"/>
        </w:rPr>
        <w:t xml:space="preserve">## t = -0.11118, df = 10, p-value = 0.9137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-9.564256  8.655165</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-0.4545455</w:t>
      </w:r>
    </w:p>
    <w:p>
      <w:pPr>
        <w:pStyle w:val="FirstParagraph"/>
      </w:pPr>
      <w:r>
        <w:t xml:space="preserve">Non-substance use participants did not show a significant decrease in negative following substance use (t(10)=-0.11, p=0.91)</w:t>
      </w:r>
    </w:p>
    <w:p>
      <w:pPr>
        <w:pStyle w:val="Heading2"/>
      </w:pPr>
      <w:bookmarkStart w:id="45" w:name="assumptions-for-h4"/>
      <w:r>
        <w:t xml:space="preserve">5. Assumptions for H4</w:t>
      </w:r>
      <w:bookmarkEnd w:id="45"/>
    </w:p>
    <w:p>
      <w:pPr>
        <w:pStyle w:val="Compact"/>
        <w:numPr>
          <w:numId w:val="1018"/>
          <w:ilvl w:val="0"/>
        </w:numPr>
      </w:pPr>
      <w:r>
        <w:t xml:space="preserve">Shapiro for H4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panas_processed$panas2_res</w:t>
      </w:r>
      <w:r>
        <w:br w:type="textWrapping"/>
      </w:r>
      <w:r>
        <w:rPr>
          <w:rStyle w:val="VerbatimChar"/>
        </w:rPr>
        <w:t xml:space="preserve">## W = 0.95646, p-value = 0.2345</w:t>
      </w:r>
    </w:p>
    <w:p>
      <w:pPr>
        <w:pStyle w:val="Compact"/>
        <w:numPr>
          <w:numId w:val="1019"/>
          <w:ilvl w:val="0"/>
        </w:numPr>
      </w:pPr>
      <w:r>
        <w:t xml:space="preserve">Levene’s for H4</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1.2984 0.2638</w:t>
      </w:r>
      <w:r>
        <w:br w:type="textWrapping"/>
      </w:r>
      <w:r>
        <w:rPr>
          <w:rStyle w:val="VerbatimChar"/>
        </w:rPr>
        <w:t xml:space="preserve">##       29</w:t>
      </w:r>
    </w:p>
    <w:p>
      <w:pPr>
        <w:pStyle w:val="Heading1"/>
      </w:pPr>
      <w:bookmarkStart w:id="46" w:name="hypothesis-5"/>
      <w:r>
        <w:t xml:space="preserve">Hypothesis 5</w:t>
      </w:r>
      <w:bookmarkEnd w:id="46"/>
    </w:p>
    <w:p>
      <w:pPr>
        <w:pStyle w:val="FirstParagraph"/>
      </w:pPr>
      <w:r>
        <w:t xml:space="preserve">Hypothesis 5: Participants not seeking treatment for substance abuse will report greater positive affect following substance use compared to participants seeking treatment for substance abuse.</w:t>
      </w:r>
    </w:p>
    <w:p>
      <w:pPr>
        <w:pStyle w:val="Compact"/>
        <w:numPr>
          <w:numId w:val="1020"/>
          <w:ilvl w:val="0"/>
        </w:numPr>
      </w:pPr>
      <w:r>
        <w:t xml:space="preserve">Boxplot for Change in Positive Affect by Treatment Group</w:t>
      </w:r>
    </w:p>
    <w:p>
      <w:pPr>
        <w:pStyle w:val="Compact"/>
        <w:numPr>
          <w:numId w:val="1020"/>
          <w:ilvl w:val="0"/>
        </w:numPr>
      </w:pPr>
      <w:r>
        <w:t xml:space="preserve">Independent t-test for Residual Change in PANAS Positive Affect by Treatment group</w:t>
      </w:r>
    </w:p>
    <w:p>
      <w:pPr>
        <w:pStyle w:val="Compact"/>
        <w:numPr>
          <w:numId w:val="1020"/>
          <w:ilvl w:val="0"/>
        </w:numPr>
      </w:pPr>
      <w:r>
        <w:t xml:space="preserve">Three Supplmental Paired t-tests for difference in PANAS Positive Affect</w:t>
      </w:r>
    </w:p>
    <w:p>
      <w:pPr>
        <w:pStyle w:val="Compact"/>
        <w:numPr>
          <w:numId w:val="1021"/>
          <w:ilvl w:val="0"/>
        </w:numPr>
      </w:pPr>
      <w:r>
        <w:t xml:space="preserve">Overall Change in PANAS Positive Affect</w:t>
      </w:r>
    </w:p>
    <w:p>
      <w:pPr>
        <w:pStyle w:val="Compact"/>
        <w:numPr>
          <w:numId w:val="1021"/>
          <w:ilvl w:val="0"/>
        </w:numPr>
      </w:pPr>
      <w:r>
        <w:t xml:space="preserve">Change in PANAS Positive Affect for Substance-Use Group Only</w:t>
      </w:r>
    </w:p>
    <w:p>
      <w:pPr>
        <w:pStyle w:val="Compact"/>
        <w:numPr>
          <w:numId w:val="1021"/>
          <w:ilvl w:val="0"/>
        </w:numPr>
      </w:pPr>
      <w:r>
        <w:t xml:space="preserve">Change in PANAS Positive Affect for Non-Substance-Use Group Only</w:t>
      </w:r>
    </w:p>
    <w:p>
      <w:pPr>
        <w:pStyle w:val="Compact"/>
        <w:numPr>
          <w:numId w:val="1022"/>
          <w:ilvl w:val="0"/>
        </w:numPr>
      </w:pPr>
      <w:r>
        <w:t xml:space="preserve">Assumptions for H5</w:t>
      </w:r>
    </w:p>
    <w:p>
      <w:pPr>
        <w:pStyle w:val="Heading2"/>
      </w:pPr>
      <w:bookmarkStart w:id="47" w:name="boxplot-for-h5"/>
      <w:r>
        <w:t xml:space="preserve">1. Boxplot for H5</w:t>
      </w:r>
      <w:bookmarkEnd w:id="47"/>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fig5-h5-boxplot-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9" w:name="independent-t-test-for-h5"/>
      <w:r>
        <w:t xml:space="preserve">2. Independent T-Test for H5</w:t>
      </w:r>
      <w:bookmarkEnd w:id="49"/>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panas_processed$panas1_res by panas_processed$group</w:t>
      </w:r>
      <w:r>
        <w:br w:type="textWrapping"/>
      </w:r>
      <w:r>
        <w:rPr>
          <w:rStyle w:val="VerbatimChar"/>
        </w:rPr>
        <w:t xml:space="preserve">## t = -0.10376, df = 27.151, p-value = 0.9181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-0.7499027  0.6776923</w:t>
      </w:r>
      <w:r>
        <w:br w:type="textWrapping"/>
      </w:r>
      <w:r>
        <w:rPr>
          <w:rStyle w:val="VerbatimChar"/>
        </w:rPr>
        <w:t xml:space="preserve">## sample estimates:</w:t>
      </w:r>
      <w:r>
        <w:br w:type="textWrapping"/>
      </w:r>
      <w:r>
        <w:rPr>
          <w:rStyle w:val="VerbatimChar"/>
        </w:rPr>
        <w:t xml:space="preserve">## mean in group C mean in group E </w:t>
      </w:r>
      <w:r>
        <w:br w:type="textWrapping"/>
      </w:r>
      <w:r>
        <w:rPr>
          <w:rStyle w:val="VerbatimChar"/>
        </w:rPr>
        <w:t xml:space="preserve">##     -0.02524439      0.01086080</w:t>
      </w:r>
    </w:p>
    <w:p>
      <w:pPr>
        <w:pStyle w:val="Heading2"/>
      </w:pPr>
      <w:bookmarkStart w:id="50" w:name="supplemental-paired-t-tests-for-h5"/>
      <w:r>
        <w:t xml:space="preserve">3. Supplemental Paired T-tests for H5</w:t>
      </w:r>
      <w:bookmarkEnd w:id="50"/>
    </w:p>
    <w:p>
      <w:pPr>
        <w:pStyle w:val="Compact"/>
        <w:numPr>
          <w:numId w:val="1023"/>
          <w:ilvl w:val="0"/>
        </w:numPr>
      </w:pPr>
      <w:r>
        <w:t xml:space="preserve">Overall Difference in Positive Affect between Substance Use and Non-Substance Use Participants</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panas_data$panas1_2 and panas_data$panas1_1</w:t>
      </w:r>
      <w:r>
        <w:br w:type="textWrapping"/>
      </w:r>
      <w:r>
        <w:rPr>
          <w:rStyle w:val="VerbatimChar"/>
        </w:rPr>
        <w:t xml:space="preserve">## t = 1.0162, df = 30, p-value = 0.3177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-2.735993  8.155348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2.709677</w:t>
      </w:r>
    </w:p>
    <w:p>
      <w:pPr>
        <w:pStyle w:val="FirstParagraph"/>
      </w:pPr>
      <w:r>
        <w:t xml:space="preserve">The difference in negative affect change following substance use was non-significant between substance and non-substance use participants (t(30)=-1.02, p=0.32)</w:t>
      </w:r>
    </w:p>
    <w:p>
      <w:pPr>
        <w:pStyle w:val="Compact"/>
        <w:numPr>
          <w:numId w:val="1024"/>
          <w:ilvl w:val="0"/>
        </w:numPr>
      </w:pPr>
      <w:r>
        <w:t xml:space="preserve">Paired t-test for change in positive affect using Substance Use Group Only</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su$panas1_2 and su$panas1_1</w:t>
      </w:r>
      <w:r>
        <w:br w:type="textWrapping"/>
      </w:r>
      <w:r>
        <w:rPr>
          <w:rStyle w:val="VerbatimChar"/>
        </w:rPr>
        <w:t xml:space="preserve">## t = 1.033, df = 19, p-value = 0.3146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-3.38648  9.98648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w:t>
      </w:r>
    </w:p>
    <w:p>
      <w:pPr>
        <w:pStyle w:val="FirstParagraph"/>
      </w:pPr>
      <w:r>
        <w:t xml:space="preserve">Substance use participants showed a non-significant change in positive following substance use (t(19)=1.03, p=0.32)</w:t>
      </w:r>
    </w:p>
    <w:p>
      <w:pPr>
        <w:pStyle w:val="Compact"/>
        <w:numPr>
          <w:numId w:val="1025"/>
          <w:ilvl w:val="0"/>
        </w:numPr>
      </w:pPr>
      <w:r>
        <w:t xml:space="preserve">Paired t-test for change in positive affect using Non-Substance Use Group Only</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nsu$panas1_2 and nsu$panas1_1</w:t>
      </w:r>
      <w:r>
        <w:br w:type="textWrapping"/>
      </w:r>
      <w:r>
        <w:rPr>
          <w:rStyle w:val="VerbatimChar"/>
        </w:rPr>
        <w:t xml:space="preserve">## t = 0.3294, df = 10, p-value = 0.7486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-9.432282 12.705009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1.636364</w:t>
      </w:r>
    </w:p>
    <w:p>
      <w:pPr>
        <w:pStyle w:val="FirstParagraph"/>
      </w:pPr>
      <w:r>
        <w:t xml:space="preserve">Non-substance use participants showed a non-significant change in positive affect following substance use (t(10)=-0.33, p=0.75)</w:t>
      </w:r>
    </w:p>
    <w:p>
      <w:pPr>
        <w:pStyle w:val="Heading2"/>
      </w:pPr>
      <w:bookmarkStart w:id="51" w:name="assumptions-for-h5"/>
      <w:r>
        <w:t xml:space="preserve">4. Assumptions for H5</w:t>
      </w:r>
      <w:bookmarkEnd w:id="51"/>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panas_processed$panas1_res</w:t>
      </w:r>
      <w:r>
        <w:br w:type="textWrapping"/>
      </w:r>
      <w:r>
        <w:rPr>
          <w:rStyle w:val="VerbatimChar"/>
        </w:rPr>
        <w:t xml:space="preserve">## W = 0.97243, p-value = 0.5881</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2.3081 0.1395</w:t>
      </w:r>
      <w:r>
        <w:br w:type="textWrapping"/>
      </w:r>
      <w:r>
        <w:rPr>
          <w:rStyle w:val="VerbatimChar"/>
        </w:rPr>
        <w:t xml:space="preserve">##       29</w:t>
      </w:r>
    </w:p>
    <w:p>
      <w:pPr>
        <w:pStyle w:val="Heading1"/>
      </w:pPr>
      <w:bookmarkStart w:id="52" w:name="hypothesis-6"/>
      <w:r>
        <w:t xml:space="preserve">Hypothesis 6</w:t>
      </w:r>
      <w:bookmarkEnd w:id="52"/>
    </w:p>
    <w:p>
      <w:pPr>
        <w:pStyle w:val="FirstParagraph"/>
      </w:pPr>
      <w:r>
        <w:t xml:space="preserve">Three exploratory analyses examined change in relationship and emotions following substance use as they are associated with parental monitoring, peer acceptance, and diagnostic group. Due to no variability in diagnostic group, questions regarding diagnostic group were dropped. Three questions examined were as follows:</w:t>
      </w:r>
    </w:p>
    <w:p>
      <w:pPr>
        <w:pStyle w:val="Compact"/>
        <w:numPr>
          <w:numId w:val="1026"/>
          <w:ilvl w:val="0"/>
        </w:numPr>
      </w:pPr>
      <w:r>
        <w:t xml:space="preserve">H6-1: Higher levels of parental monitoring would be associated with a decrease in negative affect following substance use.</w:t>
      </w:r>
    </w:p>
    <w:p>
      <w:pPr>
        <w:pStyle w:val="Compact"/>
        <w:numPr>
          <w:numId w:val="1027"/>
          <w:ilvl w:val="0"/>
        </w:numPr>
      </w:pPr>
      <w:r>
        <w:t xml:space="preserve">Scatterplot of Parental Monitoring and Change in PANAS (Negative and Positive Affect) regardless of treatment group</w:t>
      </w:r>
    </w:p>
    <w:p>
      <w:pPr>
        <w:pStyle w:val="Compact"/>
        <w:numPr>
          <w:numId w:val="1027"/>
          <w:ilvl w:val="0"/>
        </w:numPr>
      </w:pPr>
      <w:r>
        <w:t xml:space="preserve">H6-1 Pearson Correlation Coefficients</w:t>
      </w:r>
    </w:p>
    <w:p>
      <w:pPr>
        <w:pStyle w:val="Compact"/>
        <w:numPr>
          <w:numId w:val="1027"/>
          <w:ilvl w:val="0"/>
        </w:numPr>
      </w:pPr>
      <w:r>
        <w:t xml:space="preserve">H6-1 Assumptions</w:t>
      </w:r>
    </w:p>
    <w:p>
      <w:pPr>
        <w:pStyle w:val="Compact"/>
        <w:numPr>
          <w:numId w:val="1028"/>
          <w:ilvl w:val="0"/>
        </w:numPr>
      </w:pPr>
      <w:r>
        <w:t xml:space="preserve">H6-2: Higher levels of peer acceptance would be associated with an increase in positive affect substance use.</w:t>
      </w:r>
    </w:p>
    <w:p>
      <w:pPr>
        <w:pStyle w:val="Compact"/>
        <w:numPr>
          <w:numId w:val="1029"/>
          <w:ilvl w:val="0"/>
        </w:numPr>
      </w:pPr>
      <w:r>
        <w:t xml:space="preserve">Scatterplot of Peer Support and Change in PANAS (Negative and Positive Affect) regardless of treatment group</w:t>
      </w:r>
    </w:p>
    <w:p>
      <w:pPr>
        <w:pStyle w:val="Compact"/>
        <w:numPr>
          <w:numId w:val="1029"/>
          <w:ilvl w:val="0"/>
        </w:numPr>
      </w:pPr>
      <w:r>
        <w:t xml:space="preserve">H6-2 Pearson Correlation Coefficients</w:t>
      </w:r>
    </w:p>
    <w:p>
      <w:pPr>
        <w:pStyle w:val="Compact"/>
        <w:numPr>
          <w:numId w:val="1029"/>
          <w:ilvl w:val="0"/>
        </w:numPr>
      </w:pPr>
      <w:r>
        <w:t xml:space="preserve">H6-2 Assumptions</w:t>
      </w:r>
    </w:p>
    <w:p>
      <w:pPr>
        <w:pStyle w:val="Compact"/>
        <w:numPr>
          <w:numId w:val="1030"/>
          <w:ilvl w:val="0"/>
        </w:numPr>
      </w:pPr>
      <w:r>
        <w:t xml:space="preserve">H6-3: Higher levels of peer acceptance would be associated with an increase in perceived affiliation in the actions of a significant other towards the participant following substance use.</w:t>
      </w:r>
    </w:p>
    <w:p>
      <w:pPr>
        <w:pStyle w:val="Compact"/>
        <w:numPr>
          <w:numId w:val="1031"/>
          <w:ilvl w:val="0"/>
        </w:numPr>
      </w:pPr>
      <w:r>
        <w:t xml:space="preserve">H6-3 Scatterplot of Peer Support and change in perception of Significant Other acting towards Participant with Affiliation following substance use</w:t>
      </w:r>
    </w:p>
    <w:p>
      <w:pPr>
        <w:pStyle w:val="Compact"/>
        <w:numPr>
          <w:numId w:val="1031"/>
          <w:ilvl w:val="0"/>
        </w:numPr>
      </w:pPr>
      <w:r>
        <w:t xml:space="preserve">H6-3 Pearson Correlation Coefficient</w:t>
      </w:r>
    </w:p>
    <w:p>
      <w:pPr>
        <w:pStyle w:val="Heading2"/>
      </w:pPr>
      <w:bookmarkStart w:id="53" w:name="h6-1"/>
      <w:r>
        <w:t xml:space="preserve">1. H6-1</w:t>
      </w:r>
      <w:bookmarkEnd w:id="53"/>
    </w:p>
    <w:p>
      <w:pPr>
        <w:pStyle w:val="Compact"/>
        <w:numPr>
          <w:numId w:val="1032"/>
          <w:ilvl w:val="0"/>
        </w:numPr>
      </w:pPr>
      <w:r>
        <w:t xml:space="preserve">H6-1 Scatterplot</w:t>
      </w:r>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h61-boxplot-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33"/>
          <w:ilvl w:val="0"/>
        </w:numPr>
      </w:pPr>
      <w:r>
        <w:t xml:space="preserve">H6-1 Pearson Correlation Coefficients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h6_data$panas2_res and h6_data$pmtot</w:t>
      </w:r>
      <w:r>
        <w:br w:type="textWrapping"/>
      </w:r>
      <w:r>
        <w:rPr>
          <w:rStyle w:val="VerbatimChar"/>
        </w:rPr>
        <w:t xml:space="preserve">## t = 0.27347, df = 29, p-value = 0.7864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-0.3091804  0.3979054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0.05071587</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h6_data$panas1_res and h6_data$pmtot</w:t>
      </w:r>
      <w:r>
        <w:br w:type="textWrapping"/>
      </w:r>
      <w:r>
        <w:rPr>
          <w:rStyle w:val="VerbatimChar"/>
        </w:rPr>
        <w:t xml:space="preserve">## t = 0.70961, df = 29, p-value = 0.4836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-0.2345565  0.4635245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0.1306416</w:t>
      </w:r>
    </w:p>
    <w:p>
      <w:pPr>
        <w:pStyle w:val="Compact"/>
        <w:numPr>
          <w:numId w:val="1034"/>
          <w:ilvl w:val="0"/>
        </w:numPr>
      </w:pPr>
      <w:r>
        <w:t xml:space="preserve">H6-1 Assumptions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h6_data$pmtot</w:t>
      </w:r>
      <w:r>
        <w:br w:type="textWrapping"/>
      </w:r>
      <w:r>
        <w:rPr>
          <w:rStyle w:val="VerbatimChar"/>
        </w:rPr>
        <w:t xml:space="preserve">## W = 0.92138, p-value = 0.02569</w:t>
      </w:r>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h61-histogram-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6" w:name="h6-2"/>
      <w:r>
        <w:t xml:space="preserve">H6-2</w:t>
      </w:r>
      <w:bookmarkEnd w:id="56"/>
    </w:p>
    <w:p>
      <w:pPr>
        <w:numPr>
          <w:numId w:val="1035"/>
          <w:ilvl w:val="0"/>
        </w:numPr>
      </w:pPr>
      <w:r>
        <w:t xml:space="preserve">H6-2 Scatterplot</w:t>
      </w:r>
      <w:r>
        <w:t xml:space="preserve"> </w:t>
      </w:r>
      <w:r>
        <w:drawing>
          <wp:inline>
            <wp:extent cx="5334000" cy="4267200"/>
            <wp:effectExtent b="0" l="0" r="0" t="0"/>
            <wp:docPr descr="" title="" id="1" name="Picture"/>
            <a:graphic>
              <a:graphicData uri="http://schemas.openxmlformats.org/drawingml/2006/picture">
                <pic:pic>
                  <pic:nvPicPr>
                    <pic:cNvPr descr="kayla-dissertation_files/figure-docx/h62-scatterplo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35"/>
          <w:ilvl w:val="0"/>
        </w:numPr>
      </w:pPr>
      <w:r>
        <w:t xml:space="preserve">H6-2 Pearson Correlation Coefficients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h6_data$panas2_res and h6_data$psmtot</w:t>
      </w:r>
      <w:r>
        <w:br w:type="textWrapping"/>
      </w:r>
      <w:r>
        <w:rPr>
          <w:rStyle w:val="VerbatimChar"/>
        </w:rPr>
        <w:t xml:space="preserve">## t = 0.10843, df = 29, p-value = 0.9144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-0.3366097  0.3718194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0.02013164</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h6_data$panas1_res and h6_data$psmtot</w:t>
      </w:r>
      <w:r>
        <w:br w:type="textWrapping"/>
      </w:r>
      <w:r>
        <w:rPr>
          <w:rStyle w:val="VerbatimChar"/>
        </w:rPr>
        <w:t xml:space="preserve">## t = 1.0968, df = 29, p-value = 0.2818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-0.1665491  0.5173259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0.1995686</w:t>
      </w:r>
    </w:p>
    <w:p>
      <w:pPr>
        <w:pStyle w:val="Compact"/>
        <w:numPr>
          <w:numId w:val="1036"/>
          <w:ilvl w:val="0"/>
        </w:numPr>
      </w:pPr>
      <w:r>
        <w:t xml:space="preserve">H6-2 Assumptions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h6_data$psmtot</w:t>
      </w:r>
      <w:r>
        <w:br w:type="textWrapping"/>
      </w:r>
      <w:r>
        <w:rPr>
          <w:rStyle w:val="VerbatimChar"/>
        </w:rPr>
        <w:t xml:space="preserve">## W = 0.87207, p-value = 0.001553</w:t>
      </w:r>
    </w:p>
    <w:p>
      <w:pPr>
        <w:pStyle w:val="FirstParagraph"/>
      </w:pPr>
      <w:r>
        <w:drawing>
          <wp:inline>
            <wp:extent cx="5334000" cy="4267200"/>
            <wp:effectExtent b="0" l="0" r="0" t="0"/>
            <wp:docPr descr="" title="" id="1" name="Picture"/>
            <a:graphic>
              <a:graphicData uri="http://schemas.openxmlformats.org/drawingml/2006/picture">
                <pic:pic>
                  <pic:nvPicPr>
                    <pic:cNvPr descr="kayla-dissertation_files/figure-docx/h62-histogram-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9" w:name="h6-3"/>
      <w:r>
        <w:t xml:space="preserve">H6-3</w:t>
      </w:r>
      <w:bookmarkEnd w:id="59"/>
    </w:p>
    <w:p>
      <w:pPr>
        <w:numPr>
          <w:numId w:val="1037"/>
          <w:ilvl w:val="0"/>
        </w:numPr>
      </w:pPr>
      <w:r>
        <w:t xml:space="preserve">H6-3 Scatterplot</w:t>
      </w:r>
      <w:r>
        <w:t xml:space="preserve"> </w:t>
      </w:r>
      <w:r>
        <w:drawing>
          <wp:inline>
            <wp:extent cx="5334000" cy="4267200"/>
            <wp:effectExtent b="0" l="0" r="0" t="0"/>
            <wp:docPr descr="" title="" id="1" name="Picture"/>
            <a:graphic>
              <a:graphicData uri="http://schemas.openxmlformats.org/drawingml/2006/picture">
                <pic:pic>
                  <pic:nvPicPr>
                    <pic:cNvPr descr="kayla-dissertation_files/figure-docx/h63-scatterplot-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37"/>
          <w:ilvl w:val="0"/>
        </w:numPr>
      </w:pPr>
      <w:r>
        <w:t xml:space="preserve">H6-3 Pearson Correlation Coefficient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h63_data$surf_5 and h63_data$psmtot</w:t>
      </w:r>
      <w:r>
        <w:br w:type="textWrapping"/>
      </w:r>
      <w:r>
        <w:rPr>
          <w:rStyle w:val="VerbatimChar"/>
        </w:rPr>
        <w:t xml:space="preserve">## t = -0.48507, df = 27, p-value = 0.6315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-0.4443166  0.2832065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-0.09294678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72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823">
    <w:nsid w:val="41f388d6"/>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for Kayla Nelson’s Doctoral Dissertation</dc:title>
  <dc:creator>Kayla Nelson</dc:creator>
  <cp:keywords/>
  <dcterms:created xsi:type="dcterms:W3CDTF">2019-04-30T16:36:28Z</dcterms:created>
  <dcterms:modified xsi:type="dcterms:W3CDTF">2019-04-30T16:36:28Z</dcterms:modified>
</cp:coreProperties>
</file>