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3F70" w14:textId="77777777" w:rsidR="001C3583" w:rsidRPr="002808D4" w:rsidRDefault="00000000" w:rsidP="002808D4">
      <w:pPr>
        <w:spacing w:before="480" w:after="80"/>
        <w:jc w:val="center"/>
        <w:rPr>
          <w:color w:val="BF4E14" w:themeColor="accent2" w:themeShade="BF"/>
        </w:rPr>
      </w:pPr>
      <w:r w:rsidRPr="002808D4">
        <w:rPr>
          <w:b/>
          <w:bCs/>
          <w:color w:val="BF4E14" w:themeColor="accent2" w:themeShade="BF"/>
          <w:sz w:val="44"/>
          <w:szCs w:val="44"/>
        </w:rPr>
        <w:t>MODELADO BPMN</w:t>
      </w:r>
    </w:p>
    <w:p w14:paraId="308962E9" w14:textId="77777777" w:rsidR="001C3583" w:rsidRPr="002808D4" w:rsidRDefault="00000000">
      <w:pPr>
        <w:spacing w:after="80"/>
        <w:jc w:val="center"/>
        <w:rPr>
          <w:color w:val="F6C5AC" w:themeColor="accent2" w:themeTint="66"/>
        </w:rPr>
      </w:pPr>
      <w:r w:rsidRPr="002808D4">
        <w:rPr>
          <w:b/>
          <w:bCs/>
          <w:color w:val="F6C5AC" w:themeColor="accent2" w:themeTint="66"/>
          <w:sz w:val="26"/>
          <w:szCs w:val="26"/>
        </w:rPr>
        <w:t>Procesos del Negocio – Sistema Web de Gestión para Gimnasio</w:t>
      </w:r>
    </w:p>
    <w:p w14:paraId="27BA9190" w14:textId="02D8A042" w:rsidR="001C3583" w:rsidRDefault="00000000" w:rsidP="002808D4">
      <w:pPr>
        <w:pBdr>
          <w:bottom w:val="single" w:sz="8" w:space="4" w:color="2E75B6"/>
        </w:pBdr>
        <w:spacing w:after="480"/>
        <w:jc w:val="center"/>
      </w:pPr>
      <w:r>
        <w:rPr>
          <w:i/>
          <w:iCs/>
          <w:color w:val="595959"/>
        </w:rPr>
        <w:t xml:space="preserve">3 modelados independientes por </w:t>
      </w:r>
      <w:proofErr w:type="gramStart"/>
      <w:r>
        <w:rPr>
          <w:i/>
          <w:iCs/>
          <w:color w:val="595959"/>
        </w:rPr>
        <w:t>funcionalidad  |</w:t>
      </w:r>
      <w:proofErr w:type="gramEnd"/>
      <w:r>
        <w:rPr>
          <w:i/>
          <w:iCs/>
          <w:color w:val="595959"/>
        </w:rPr>
        <w:t xml:space="preserve">  Notación BPMN 2.0</w:t>
      </w:r>
    </w:p>
    <w:tbl>
      <w:tblPr>
        <w:tblStyle w:val="Tablaconcuadrcula4-nfasis2"/>
        <w:tblW w:w="7200" w:type="dxa"/>
        <w:tblLook w:val="04A0" w:firstRow="1" w:lastRow="0" w:firstColumn="1" w:lastColumn="0" w:noHBand="0" w:noVBand="1"/>
      </w:tblPr>
      <w:tblGrid>
        <w:gridCol w:w="3000"/>
        <w:gridCol w:w="4200"/>
      </w:tblGrid>
      <w:tr w:rsidR="001C3583" w14:paraId="796EFB11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B6EF670" w14:textId="77777777" w:rsidR="001C3583" w:rsidRDefault="00000000">
            <w:r>
              <w:rPr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4200" w:type="dxa"/>
          </w:tcPr>
          <w:p w14:paraId="2AF0F836" w14:textId="77777777" w:rsidR="001C358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CORHUILA</w:t>
            </w:r>
          </w:p>
        </w:tc>
      </w:tr>
      <w:tr w:rsidR="001C3583" w14:paraId="42F46BB2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1A2B802" w14:textId="77777777" w:rsidR="001C3583" w:rsidRDefault="00000000">
            <w:r>
              <w:rPr>
                <w:color w:val="000000"/>
                <w:sz w:val="20"/>
                <w:szCs w:val="20"/>
              </w:rPr>
              <w:t>Programa</w:t>
            </w:r>
          </w:p>
        </w:tc>
        <w:tc>
          <w:tcPr>
            <w:tcW w:w="4200" w:type="dxa"/>
          </w:tcPr>
          <w:p w14:paraId="4A79EFE1" w14:textId="77777777" w:rsidR="001C35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Ingeniería de Software</w:t>
            </w:r>
          </w:p>
        </w:tc>
      </w:tr>
      <w:tr w:rsidR="001C3583" w14:paraId="22D495C1" w14:textId="77777777" w:rsidTr="0028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5D46727" w14:textId="77777777" w:rsidR="001C3583" w:rsidRDefault="00000000"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4200" w:type="dxa"/>
          </w:tcPr>
          <w:p w14:paraId="308614B1" w14:textId="77777777" w:rsidR="001C35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Sistema Web de Gestión para Gimnasio</w:t>
            </w:r>
          </w:p>
        </w:tc>
      </w:tr>
      <w:tr w:rsidR="001C3583" w14:paraId="25006960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081E394" w14:textId="77777777" w:rsidR="001C3583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modelados BPMN</w:t>
            </w:r>
          </w:p>
        </w:tc>
        <w:tc>
          <w:tcPr>
            <w:tcW w:w="4200" w:type="dxa"/>
          </w:tcPr>
          <w:p w14:paraId="22049622" w14:textId="77777777" w:rsidR="001C35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3 </w:t>
            </w:r>
            <w:proofErr w:type="gramStart"/>
            <w:r>
              <w:rPr>
                <w:color w:val="000000"/>
                <w:sz w:val="20"/>
                <w:szCs w:val="20"/>
              </w:rPr>
              <w:t>Diagramas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BPMN independientes</w:t>
            </w:r>
          </w:p>
        </w:tc>
      </w:tr>
      <w:tr w:rsidR="001C3583" w:rsidRPr="002808D4" w14:paraId="7F18321A" w14:textId="77777777" w:rsidTr="0028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BD7453E" w14:textId="77777777" w:rsidR="001C3583" w:rsidRDefault="00000000">
            <w:r>
              <w:rPr>
                <w:color w:val="000000"/>
                <w:sz w:val="20"/>
                <w:szCs w:val="20"/>
              </w:rPr>
              <w:t>Notación</w:t>
            </w:r>
          </w:p>
        </w:tc>
        <w:tc>
          <w:tcPr>
            <w:tcW w:w="4200" w:type="dxa"/>
          </w:tcPr>
          <w:p w14:paraId="2C882C4C" w14:textId="77777777" w:rsidR="001C3583" w:rsidRPr="002808D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2808D4">
              <w:rPr>
                <w:color w:val="000000"/>
                <w:sz w:val="20"/>
                <w:szCs w:val="20"/>
                <w:lang w:val="en-US"/>
              </w:rPr>
              <w:t>BPMN 2.0 (Business Process Model and Notation)</w:t>
            </w:r>
          </w:p>
        </w:tc>
      </w:tr>
      <w:tr w:rsidR="001C3583" w14:paraId="391A7EFA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E470F1F" w14:textId="77777777" w:rsidR="001C3583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4200" w:type="dxa"/>
          </w:tcPr>
          <w:p w14:paraId="671C05E1" w14:textId="77777777" w:rsidR="001C358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Mayo de 2026</w:t>
            </w:r>
          </w:p>
        </w:tc>
      </w:tr>
      <w:tr w:rsidR="001C3583" w14:paraId="22AB8557" w14:textId="77777777" w:rsidTr="002808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886086C" w14:textId="77777777" w:rsidR="001C3583" w:rsidRDefault="00000000">
            <w:r>
              <w:rPr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4200" w:type="dxa"/>
          </w:tcPr>
          <w:p w14:paraId="58FDFBA3" w14:textId="77777777" w:rsidR="001C358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Juan Diego Bonilla Orozco</w:t>
            </w:r>
          </w:p>
        </w:tc>
      </w:tr>
    </w:tbl>
    <w:p w14:paraId="29272E61" w14:textId="77777777" w:rsidR="001C3583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0E1B633E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F2AF58F" w14:textId="77777777" w:rsidR="001C3583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BPMN 1 – INSCRIPCIÓN DE NUEVO MIEMBRO</w:t>
            </w:r>
          </w:p>
        </w:tc>
      </w:tr>
    </w:tbl>
    <w:p w14:paraId="4BBAF167" w14:textId="77777777" w:rsidR="001C3583" w:rsidRDefault="001C3583">
      <w:pPr>
        <w:spacing w:before="40" w:after="40"/>
      </w:pPr>
    </w:p>
    <w:p w14:paraId="5DCBD8E1" w14:textId="77777777" w:rsidR="001C3583" w:rsidRDefault="00000000">
      <w:pPr>
        <w:jc w:val="center"/>
      </w:pPr>
      <w:r>
        <w:rPr>
          <w:noProof/>
        </w:rPr>
        <w:drawing>
          <wp:inline distT="0" distB="0" distL="0" distR="0" wp14:anchorId="092D349B" wp14:editId="2647CD37">
            <wp:extent cx="6096000" cy="3429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0F1F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0E60F1FD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0ECFADE" w14:textId="77777777" w:rsidR="001C3583" w:rsidRDefault="00000000">
            <w:r>
              <w:rPr>
                <w:sz w:val="20"/>
                <w:szCs w:val="20"/>
              </w:rPr>
              <w:t>Descripción del proceso</w:t>
            </w:r>
          </w:p>
        </w:tc>
      </w:tr>
      <w:tr w:rsidR="001C3583" w14:paraId="2D40EDD5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8303A7F" w14:textId="77777777" w:rsidR="001C3583" w:rsidRDefault="00000000">
            <w:pPr>
              <w:jc w:val="both"/>
            </w:pPr>
            <w:r>
              <w:rPr>
                <w:sz w:val="20"/>
                <w:szCs w:val="20"/>
              </w:rPr>
              <w:t>Este proceso modela el flujo completo desde que un nuevo cliente llega al gimnasio hasta que su membresía queda activa en el sistema. Involucra tres participantes (</w:t>
            </w:r>
            <w:proofErr w:type="spellStart"/>
            <w:r>
              <w:rPr>
                <w:sz w:val="20"/>
                <w:szCs w:val="20"/>
              </w:rPr>
              <w:t>lanes</w:t>
            </w:r>
            <w:proofErr w:type="spellEnd"/>
            <w:r>
              <w:rPr>
                <w:sz w:val="20"/>
                <w:szCs w:val="20"/>
              </w:rPr>
              <w:t xml:space="preserve">): el Cliente, la Recepcionista y el Sistema. Se identifican dos </w:t>
            </w:r>
            <w:proofErr w:type="spellStart"/>
            <w:r>
              <w:rPr>
                <w:sz w:val="20"/>
                <w:szCs w:val="20"/>
              </w:rPr>
              <w:t>gateways</w:t>
            </w:r>
            <w:proofErr w:type="spellEnd"/>
            <w:r>
              <w:rPr>
                <w:sz w:val="20"/>
                <w:szCs w:val="20"/>
              </w:rPr>
              <w:t xml:space="preserve"> de decisión: validación de datos ingresados y verificación de documento no duplicado. El proceso garantiza que ningún miembro quede registrado con datos inválidos o con un documento ya existente en la base de datos.</w:t>
            </w:r>
          </w:p>
        </w:tc>
      </w:tr>
    </w:tbl>
    <w:p w14:paraId="2EF0DA19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1C3583" w14:paraId="12D3FD20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8EBC320" w14:textId="77777777" w:rsidR="001C3583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(Lanes)</w:t>
            </w:r>
          </w:p>
        </w:tc>
        <w:tc>
          <w:tcPr>
            <w:tcW w:w="4560" w:type="dxa"/>
          </w:tcPr>
          <w:p w14:paraId="37A99EDB" w14:textId="77777777" w:rsidR="001C358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Tareas del proceso</w:t>
            </w:r>
          </w:p>
        </w:tc>
        <w:tc>
          <w:tcPr>
            <w:tcW w:w="2400" w:type="dxa"/>
          </w:tcPr>
          <w:p w14:paraId="0140178C" w14:textId="77777777" w:rsidR="001C358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  <w:szCs w:val="20"/>
              </w:rPr>
              <w:t>Gateways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(decisiones)</w:t>
            </w:r>
          </w:p>
        </w:tc>
      </w:tr>
      <w:tr w:rsidR="001C3583" w14:paraId="22D297EE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9A26EFE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Cliente / Miembro</w:t>
            </w:r>
          </w:p>
          <w:p w14:paraId="1788FEB9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Recepcionista</w:t>
            </w:r>
          </w:p>
          <w:p w14:paraId="7DA0C556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560" w:type="dxa"/>
          </w:tcPr>
          <w:p w14:paraId="1BBF750C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Solicitar información de planes</w:t>
            </w:r>
          </w:p>
          <w:p w14:paraId="1AFA0A21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Explicar planes y precios al cliente</w:t>
            </w:r>
          </w:p>
          <w:p w14:paraId="05635362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Seleccionar plan y entregar datos personales</w:t>
            </w:r>
          </w:p>
          <w:p w14:paraId="4E827D57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Registrar datos del miembro en el sistema</w:t>
            </w:r>
          </w:p>
          <w:p w14:paraId="7F0F48EB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Validar documento no duplicado</w:t>
            </w:r>
          </w:p>
          <w:p w14:paraId="086D692B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Realizar pago del plan seleccionado</w:t>
            </w:r>
          </w:p>
          <w:p w14:paraId="68684B98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Registrar pago recibido</w:t>
            </w:r>
          </w:p>
          <w:p w14:paraId="0428F02C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Calcular fecha de vencimiento automáticamente</w:t>
            </w:r>
          </w:p>
          <w:p w14:paraId="31927551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Activar membresía en el sistema</w:t>
            </w:r>
          </w:p>
          <w:p w14:paraId="5AAB7A24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Entregar comprobante al cliente</w:t>
            </w:r>
          </w:p>
        </w:tc>
        <w:tc>
          <w:tcPr>
            <w:tcW w:w="2400" w:type="dxa"/>
          </w:tcPr>
          <w:p w14:paraId="7F79AF7C" w14:textId="77777777" w:rsidR="001C3583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• ¿Datos válidos? → Sí: continuar | No: corregir datos</w:t>
            </w:r>
          </w:p>
          <w:p w14:paraId="7A4E2446" w14:textId="77777777" w:rsidR="001C3583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• ¿Documento duplicado? → No: continuar | Sí: notificar error</w:t>
            </w:r>
          </w:p>
        </w:tc>
      </w:tr>
    </w:tbl>
    <w:p w14:paraId="041B3ABD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29E75EB0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3A91DC2" w14:textId="77777777" w:rsidR="001C3583" w:rsidRDefault="00000000">
            <w:r>
              <w:rPr>
                <w:sz w:val="20"/>
                <w:szCs w:val="20"/>
              </w:rPr>
              <w:t>Requerimientos Funcionales cubiertos por este proceso</w:t>
            </w:r>
          </w:p>
        </w:tc>
      </w:tr>
      <w:tr w:rsidR="001C3583" w14:paraId="238A8B7E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C285D28" w14:textId="77777777" w:rsidR="001C3583" w:rsidRDefault="00000000">
            <w:r w:rsidRPr="002808D4">
              <w:rPr>
                <w:color w:val="000000" w:themeColor="text1"/>
                <w:sz w:val="20"/>
                <w:szCs w:val="20"/>
              </w:rPr>
              <w:t>RF-03 – Registro de miembro    |    RF-06 – Asignación de membresía    |    RF-12 – Registro de pago    |    RF-16 – Calcular fecha de vencimiento</w:t>
            </w:r>
          </w:p>
        </w:tc>
      </w:tr>
    </w:tbl>
    <w:p w14:paraId="151630F3" w14:textId="77777777" w:rsidR="001C3583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08361F40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F609B65" w14:textId="77777777" w:rsidR="001C3583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BPMN 2 – INSCRIPCIÓN A CLASE GRUPAL</w:t>
            </w:r>
          </w:p>
        </w:tc>
      </w:tr>
    </w:tbl>
    <w:p w14:paraId="1F599E83" w14:textId="77777777" w:rsidR="001C3583" w:rsidRDefault="001C3583">
      <w:pPr>
        <w:spacing w:before="40" w:after="40"/>
      </w:pPr>
    </w:p>
    <w:p w14:paraId="4C22CD46" w14:textId="77777777" w:rsidR="001C3583" w:rsidRDefault="00000000">
      <w:pPr>
        <w:jc w:val="center"/>
      </w:pPr>
      <w:r>
        <w:rPr>
          <w:noProof/>
        </w:rPr>
        <w:drawing>
          <wp:inline distT="0" distB="0" distL="0" distR="0" wp14:anchorId="2B988595" wp14:editId="15496D5D">
            <wp:extent cx="6096000" cy="3429000"/>
            <wp:effectExtent l="0" t="0" r="0" b="0"/>
            <wp:docPr id="852923978" name="Imagen 852923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CD6B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11734C35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4BA7DA7" w14:textId="77777777" w:rsidR="001C3583" w:rsidRDefault="00000000">
            <w:r>
              <w:rPr>
                <w:sz w:val="20"/>
                <w:szCs w:val="20"/>
              </w:rPr>
              <w:t>Descripción del proceso</w:t>
            </w:r>
          </w:p>
        </w:tc>
      </w:tr>
      <w:tr w:rsidR="001C3583" w14:paraId="0A832203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F3F4D3F" w14:textId="77777777" w:rsidR="001C3583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Este proceso modela el flujo de inscripción de un miembro activo a una clase grupal. Intervienen el Miembro, la Recepcionista y el Sistema. El proceso contiene dos </w:t>
            </w:r>
            <w:proofErr w:type="spellStart"/>
            <w:r>
              <w:rPr>
                <w:sz w:val="20"/>
                <w:szCs w:val="20"/>
              </w:rPr>
              <w:t>gateways</w:t>
            </w:r>
            <w:proofErr w:type="spellEnd"/>
            <w:r>
              <w:rPr>
                <w:sz w:val="20"/>
                <w:szCs w:val="20"/>
              </w:rPr>
              <w:t xml:space="preserve"> críticos: primero se valida que el miembro tenga membresía vigente y luego se verifica disponibilidad de cupos. Si alguna condición falla, el proceso notifica al miembro y ofrece alternativas, garantizando que solo se inscriban miembros habilitados y que no se supere el límite de cupos por clase.</w:t>
            </w:r>
          </w:p>
        </w:tc>
      </w:tr>
    </w:tbl>
    <w:p w14:paraId="63BC8270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1C3583" w14:paraId="7D48A44C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1E4E91D" w14:textId="77777777" w:rsidR="001C3583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(Lanes)</w:t>
            </w:r>
          </w:p>
        </w:tc>
        <w:tc>
          <w:tcPr>
            <w:tcW w:w="4560" w:type="dxa"/>
          </w:tcPr>
          <w:p w14:paraId="55CFE2FD" w14:textId="77777777" w:rsidR="001C358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Tareas del proceso</w:t>
            </w:r>
          </w:p>
        </w:tc>
        <w:tc>
          <w:tcPr>
            <w:tcW w:w="2400" w:type="dxa"/>
          </w:tcPr>
          <w:p w14:paraId="2343DB81" w14:textId="77777777" w:rsidR="001C358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  <w:szCs w:val="20"/>
              </w:rPr>
              <w:t>Gateways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(decisiones)</w:t>
            </w:r>
          </w:p>
        </w:tc>
      </w:tr>
      <w:tr w:rsidR="001C3583" w14:paraId="68AF2F38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6D3FFE7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Miembro</w:t>
            </w:r>
          </w:p>
          <w:p w14:paraId="6E0D2A57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Recepcionista</w:t>
            </w:r>
          </w:p>
          <w:p w14:paraId="0A1E3B41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560" w:type="dxa"/>
          </w:tcPr>
          <w:p w14:paraId="44D3D29A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Solicitar inscripción a una clase grupal</w:t>
            </w:r>
          </w:p>
          <w:p w14:paraId="0D433B4F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Verificar identidad del miembro</w:t>
            </w:r>
          </w:p>
          <w:p w14:paraId="6747059C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Consultar horario de clases disponibles</w:t>
            </w:r>
          </w:p>
          <w:p w14:paraId="2AAF2F8E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Seleccionar clase y horario deseado</w:t>
            </w:r>
          </w:p>
          <w:p w14:paraId="1DC0140F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Solicitar inscripción al sistema</w:t>
            </w:r>
          </w:p>
          <w:p w14:paraId="6CCE4323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Verificar membresía activa del miembro</w:t>
            </w:r>
          </w:p>
          <w:p w14:paraId="3FF27EB1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Verificar cupos disponibles en la clase</w:t>
            </w:r>
          </w:p>
          <w:p w14:paraId="54F31235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Inscribir miembro y descontar cupo automáticamente</w:t>
            </w:r>
          </w:p>
          <w:p w14:paraId="0C0E6727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Notificar confirmación de inscripción al miembro</w:t>
            </w:r>
          </w:p>
          <w:p w14:paraId="1F980C3A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Informar alternativas si no hay cupo disponible</w:t>
            </w:r>
          </w:p>
        </w:tc>
        <w:tc>
          <w:tcPr>
            <w:tcW w:w="2400" w:type="dxa"/>
          </w:tcPr>
          <w:p w14:paraId="2719C45F" w14:textId="77777777" w:rsidR="001C3583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• ¿Membresía válida? → Sí: verificar cupos | No: informar vencimiento</w:t>
            </w:r>
          </w:p>
          <w:p w14:paraId="228F25F0" w14:textId="77777777" w:rsidR="001C3583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• ¿Cupo disponible? → Sí: inscribir | No: ofrecer alternativas</w:t>
            </w:r>
          </w:p>
        </w:tc>
      </w:tr>
    </w:tbl>
    <w:p w14:paraId="23B358AD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51215AD7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25DBCD1" w14:textId="77777777" w:rsidR="001C3583" w:rsidRDefault="00000000">
            <w:r>
              <w:rPr>
                <w:sz w:val="20"/>
                <w:szCs w:val="20"/>
              </w:rPr>
              <w:t>Requerimientos Funcionales cubiertos por este proceso</w:t>
            </w:r>
          </w:p>
        </w:tc>
      </w:tr>
      <w:tr w:rsidR="001C3583" w14:paraId="27979FF8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7A6DDCC" w14:textId="77777777" w:rsidR="001C3583" w:rsidRPr="002808D4" w:rsidRDefault="00000000">
            <w:pPr>
              <w:rPr>
                <w:color w:val="000000" w:themeColor="text1"/>
              </w:rPr>
            </w:pPr>
            <w:r w:rsidRPr="002808D4">
              <w:rPr>
                <w:color w:val="000000" w:themeColor="text1"/>
                <w:sz w:val="20"/>
                <w:szCs w:val="20"/>
              </w:rPr>
              <w:t>RF-09 – Programación de clases    |    RF-10 – Inscripción a clase    |    RF-11 – Lista de inscritos</w:t>
            </w:r>
          </w:p>
        </w:tc>
      </w:tr>
    </w:tbl>
    <w:p w14:paraId="7EE0C428" w14:textId="77777777" w:rsidR="001C3583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0E52E3A6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FD23549" w14:textId="77777777" w:rsidR="001C3583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BPMN 3 – GESTIÓN DE PAGOS Y RENOVACIÓN DE MEMBRESÍA</w:t>
            </w:r>
          </w:p>
        </w:tc>
      </w:tr>
    </w:tbl>
    <w:p w14:paraId="1CF41EA4" w14:textId="77777777" w:rsidR="001C3583" w:rsidRDefault="001C3583">
      <w:pPr>
        <w:spacing w:before="40" w:after="40"/>
      </w:pPr>
    </w:p>
    <w:p w14:paraId="5C482A0E" w14:textId="77777777" w:rsidR="001C3583" w:rsidRDefault="00000000">
      <w:pPr>
        <w:jc w:val="center"/>
      </w:pPr>
      <w:r>
        <w:rPr>
          <w:noProof/>
        </w:rPr>
        <w:drawing>
          <wp:inline distT="0" distB="0" distL="0" distR="0" wp14:anchorId="3CF54028" wp14:editId="27AB214A">
            <wp:extent cx="6096000" cy="3429000"/>
            <wp:effectExtent l="0" t="0" r="0" b="0"/>
            <wp:docPr id="968411674" name="Imagen 968411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48EE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4D6684C3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C34B73D" w14:textId="77777777" w:rsidR="001C3583" w:rsidRDefault="00000000">
            <w:r>
              <w:rPr>
                <w:sz w:val="20"/>
                <w:szCs w:val="20"/>
              </w:rPr>
              <w:t>Descripción del proceso</w:t>
            </w:r>
          </w:p>
        </w:tc>
      </w:tr>
      <w:tr w:rsidR="001C3583" w14:paraId="2ACD7EB6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100125D" w14:textId="77777777" w:rsidR="001C3583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Este proceso modela la gestión de pagos y renovación de membresías. El Sistema inicia el proceso generando alertas automáticas cuando detecta membresías próximas a vencer o ya vencidas. Un </w:t>
            </w:r>
            <w:proofErr w:type="spellStart"/>
            <w:r>
              <w:rPr>
                <w:sz w:val="20"/>
                <w:szCs w:val="20"/>
              </w:rPr>
              <w:t>gateway</w:t>
            </w:r>
            <w:proofErr w:type="spellEnd"/>
            <w:r>
              <w:rPr>
                <w:sz w:val="20"/>
                <w:szCs w:val="20"/>
              </w:rPr>
              <w:t xml:space="preserve"> determina si se trata de una alerta preventiva o de una membresía ya expirada. El Miembro puede renovar su plan, la Recepcionista registra el pago y el Sistema actualiza automáticamente el historial, calcula la nueva fecha de vencimiento y activa la membresía renovada.</w:t>
            </w:r>
          </w:p>
        </w:tc>
      </w:tr>
    </w:tbl>
    <w:p w14:paraId="2882C896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1C3583" w14:paraId="688DD612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C55EC5F" w14:textId="77777777" w:rsidR="001C3583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Actores (Lanes)</w:t>
            </w:r>
          </w:p>
        </w:tc>
        <w:tc>
          <w:tcPr>
            <w:tcW w:w="4560" w:type="dxa"/>
          </w:tcPr>
          <w:p w14:paraId="4759D619" w14:textId="77777777" w:rsidR="001C358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Tareas del proceso</w:t>
            </w:r>
          </w:p>
        </w:tc>
        <w:tc>
          <w:tcPr>
            <w:tcW w:w="2400" w:type="dxa"/>
          </w:tcPr>
          <w:p w14:paraId="5C7751E6" w14:textId="77777777" w:rsidR="001C358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20"/>
                <w:szCs w:val="20"/>
              </w:rPr>
              <w:t>Gateways</w:t>
            </w:r>
            <w:proofErr w:type="spellEnd"/>
            <w:r>
              <w:rPr>
                <w:color w:val="FFFFFF"/>
                <w:sz w:val="20"/>
                <w:szCs w:val="20"/>
              </w:rPr>
              <w:t xml:space="preserve"> (decisiones)</w:t>
            </w:r>
          </w:p>
        </w:tc>
      </w:tr>
      <w:tr w:rsidR="001C3583" w14:paraId="7E03A22F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45A5180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Miembro</w:t>
            </w:r>
          </w:p>
          <w:p w14:paraId="37F550A0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Recepcionista</w:t>
            </w:r>
          </w:p>
          <w:p w14:paraId="5922DBA5" w14:textId="77777777" w:rsidR="001C3583" w:rsidRDefault="00000000">
            <w:pPr>
              <w:spacing w:before="40" w:after="40"/>
            </w:pPr>
            <w:r>
              <w:rPr>
                <w:sz w:val="20"/>
                <w:szCs w:val="20"/>
              </w:rPr>
              <w:t>• Sistema</w:t>
            </w:r>
          </w:p>
        </w:tc>
        <w:tc>
          <w:tcPr>
            <w:tcW w:w="4560" w:type="dxa"/>
          </w:tcPr>
          <w:p w14:paraId="29513AC2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Generar alerta automática de vencimiento próximo</w:t>
            </w:r>
          </w:p>
          <w:p w14:paraId="2C47FAF2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Marcar membresía como vencida en el sistema</w:t>
            </w:r>
          </w:p>
          <w:p w14:paraId="6072E0EA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Notificar al miembro o recibir solicitud de renovación</w:t>
            </w:r>
          </w:p>
          <w:p w14:paraId="322B6A65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Consultar estado actual de membresía</w:t>
            </w:r>
          </w:p>
          <w:p w14:paraId="469D620F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Presentar planes y precios disponibles</w:t>
            </w:r>
          </w:p>
          <w:p w14:paraId="1EC7AA39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Seleccionar plan a renovar</w:t>
            </w:r>
          </w:p>
          <w:p w14:paraId="6CDA1F33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Realizar pago del plan seleccionado</w:t>
            </w:r>
          </w:p>
          <w:p w14:paraId="06EBE735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Registrar pago en el sistema</w:t>
            </w:r>
          </w:p>
          <w:p w14:paraId="2311A383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Registrar transacción en historial de pagos</w:t>
            </w:r>
          </w:p>
          <w:p w14:paraId="76BAA876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Calcular y activar nueva membresía automáticamente</w:t>
            </w:r>
          </w:p>
          <w:p w14:paraId="71DDA8D5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Imprimir / enviar comprobante de pago</w:t>
            </w:r>
          </w:p>
          <w:p w14:paraId="5FA2D7DB" w14:textId="77777777" w:rsidR="001C3583" w:rsidRDefault="00000000">
            <w:pPr>
              <w:spacing w:before="30" w:after="3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• Recibir comprobante de pago</w:t>
            </w:r>
          </w:p>
        </w:tc>
        <w:tc>
          <w:tcPr>
            <w:tcW w:w="2400" w:type="dxa"/>
          </w:tcPr>
          <w:p w14:paraId="053FDCBB" w14:textId="77777777" w:rsidR="001C3583" w:rsidRDefault="000000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• ¿Tipo de alerta? → Vencimiento próximo: notificar | Ya vencida: marcar como inactiva</w:t>
            </w:r>
          </w:p>
        </w:tc>
      </w:tr>
    </w:tbl>
    <w:p w14:paraId="6C71E460" w14:textId="77777777" w:rsidR="001C3583" w:rsidRDefault="001C3583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1C3583" w14:paraId="5935E5E0" w14:textId="77777777" w:rsidTr="002808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8532817" w14:textId="77777777" w:rsidR="001C3583" w:rsidRDefault="00000000">
            <w:r>
              <w:rPr>
                <w:sz w:val="20"/>
                <w:szCs w:val="20"/>
              </w:rPr>
              <w:t>Requerimientos Funcionales cubiertos por este proceso</w:t>
            </w:r>
          </w:p>
        </w:tc>
      </w:tr>
      <w:tr w:rsidR="001C3583" w14:paraId="12F8B055" w14:textId="77777777" w:rsidTr="002808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3C0B552" w14:textId="77777777" w:rsidR="001C3583" w:rsidRPr="002808D4" w:rsidRDefault="00000000">
            <w:pPr>
              <w:rPr>
                <w:color w:val="000000" w:themeColor="text1"/>
              </w:rPr>
            </w:pPr>
            <w:r w:rsidRPr="002808D4">
              <w:rPr>
                <w:color w:val="000000" w:themeColor="text1"/>
                <w:sz w:val="20"/>
                <w:szCs w:val="20"/>
              </w:rPr>
              <w:t>RF-07 – Alertas de vencimiento    |    RF-12 – Registro de pago    |    RF-13 – Historial de pagos    |    RF-06 – Asignación/renovación de membresía</w:t>
            </w:r>
          </w:p>
        </w:tc>
      </w:tr>
    </w:tbl>
    <w:p w14:paraId="6991606D" w14:textId="77777777" w:rsidR="001C3583" w:rsidRDefault="00000000">
      <w:r>
        <w:br w:type="page"/>
      </w:r>
    </w:p>
    <w:sectPr w:rsidR="001C3583">
      <w:headerReference w:type="default" r:id="rId10"/>
      <w:footerReference w:type="default" r:id="rId11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3E59" w14:textId="77777777" w:rsidR="006C746F" w:rsidRDefault="006C746F">
      <w:r>
        <w:separator/>
      </w:r>
    </w:p>
  </w:endnote>
  <w:endnote w:type="continuationSeparator" w:id="0">
    <w:p w14:paraId="51E953ED" w14:textId="77777777" w:rsidR="006C746F" w:rsidRDefault="006C7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B33C" w14:textId="77777777" w:rsidR="001C3583" w:rsidRDefault="00000000">
    <w:pPr>
      <w:pBdr>
        <w:top w:val="single" w:sz="4" w:space="4" w:color="2E75B6"/>
      </w:pBdr>
      <w:spacing w:before="80"/>
    </w:pPr>
    <w:r>
      <w:rPr>
        <w:color w:val="595959"/>
        <w:sz w:val="18"/>
        <w:szCs w:val="18"/>
      </w:rPr>
      <w:t xml:space="preserve">Modelado </w:t>
    </w:r>
    <w:proofErr w:type="gramStart"/>
    <w:r>
      <w:rPr>
        <w:color w:val="595959"/>
        <w:sz w:val="18"/>
        <w:szCs w:val="18"/>
      </w:rPr>
      <w:t>BPMN  |</w:t>
    </w:r>
    <w:proofErr w:type="gramEnd"/>
    <w:r>
      <w:rPr>
        <w:color w:val="595959"/>
        <w:sz w:val="18"/>
        <w:szCs w:val="18"/>
      </w:rPr>
      <w:t xml:space="preserve">  </w:t>
    </w:r>
    <w:proofErr w:type="gramStart"/>
    <w:r>
      <w:rPr>
        <w:color w:val="595959"/>
        <w:sz w:val="18"/>
        <w:szCs w:val="18"/>
      </w:rPr>
      <w:t>Gimnasio  |</w:t>
    </w:r>
    <w:proofErr w:type="gramEnd"/>
    <w:r>
      <w:rPr>
        <w:color w:val="595959"/>
        <w:sz w:val="18"/>
        <w:szCs w:val="18"/>
      </w:rPr>
      <w:t xml:space="preserve">  CORHUILA </w:t>
    </w:r>
    <w:proofErr w:type="gramStart"/>
    <w:r>
      <w:rPr>
        <w:color w:val="595959"/>
        <w:sz w:val="18"/>
        <w:szCs w:val="18"/>
      </w:rPr>
      <w:t>2026  |</w:t>
    </w:r>
    <w:proofErr w:type="gramEnd"/>
    <w:r>
      <w:rPr>
        <w:color w:val="595959"/>
        <w:sz w:val="18"/>
        <w:szCs w:val="18"/>
      </w:rPr>
      <w:t xml:space="preserve"> 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808D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808D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4AF0B" w14:textId="77777777" w:rsidR="006C746F" w:rsidRDefault="006C746F">
      <w:r>
        <w:separator/>
      </w:r>
    </w:p>
  </w:footnote>
  <w:footnote w:type="continuationSeparator" w:id="0">
    <w:p w14:paraId="13BE1D87" w14:textId="77777777" w:rsidR="006C746F" w:rsidRDefault="006C7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normal3"/>
      <w:tblW w:w="9360" w:type="dxa"/>
      <w:tblLook w:val="04A0" w:firstRow="1" w:lastRow="0" w:firstColumn="1" w:lastColumn="0" w:noHBand="0" w:noVBand="1"/>
    </w:tblPr>
    <w:tblGrid>
      <w:gridCol w:w="5760"/>
      <w:gridCol w:w="3600"/>
    </w:tblGrid>
    <w:tr w:rsidR="001C3583" w14:paraId="3C2BB458" w14:textId="77777777" w:rsidTr="002808D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5760" w:type="dxa"/>
        </w:tcPr>
        <w:p w14:paraId="2438D689" w14:textId="77777777" w:rsidR="001C3583" w:rsidRPr="002808D4" w:rsidRDefault="00000000">
          <w:pPr>
            <w:rPr>
              <w:color w:val="000000" w:themeColor="text1"/>
            </w:rPr>
          </w:pPr>
          <w:r w:rsidRPr="002808D4">
            <w:rPr>
              <w:color w:val="000000" w:themeColor="text1"/>
              <w:sz w:val="18"/>
              <w:szCs w:val="18"/>
            </w:rPr>
            <w:t>CORHUILA – Ingeniería de Software</w:t>
          </w:r>
        </w:p>
        <w:p w14:paraId="338B02D6" w14:textId="77777777" w:rsidR="001C3583" w:rsidRDefault="00000000">
          <w:r w:rsidRPr="002808D4">
            <w:rPr>
              <w:color w:val="000000" w:themeColor="text1"/>
              <w:sz w:val="16"/>
              <w:szCs w:val="16"/>
            </w:rPr>
            <w:t>Sistema Web de Gestión para Gimnasio</w:t>
          </w:r>
        </w:p>
      </w:tc>
      <w:tc>
        <w:tcPr>
          <w:tcW w:w="3600" w:type="dxa"/>
        </w:tcPr>
        <w:p w14:paraId="76F8A700" w14:textId="77777777" w:rsidR="001C3583" w:rsidRDefault="00000000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i/>
              <w:iCs/>
              <w:color w:val="595959"/>
              <w:sz w:val="16"/>
              <w:szCs w:val="16"/>
            </w:rPr>
            <w:t>Modelado BPMN – Procesos del Negocio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62E69"/>
    <w:multiLevelType w:val="hybridMultilevel"/>
    <w:tmpl w:val="2876B284"/>
    <w:lvl w:ilvl="0" w:tplc="F75E8EE8">
      <w:start w:val="1"/>
      <w:numFmt w:val="bullet"/>
      <w:lvlText w:val="●"/>
      <w:lvlJc w:val="left"/>
      <w:pPr>
        <w:ind w:left="720" w:hanging="360"/>
      </w:pPr>
    </w:lvl>
    <w:lvl w:ilvl="1" w:tplc="C0D89508">
      <w:start w:val="1"/>
      <w:numFmt w:val="bullet"/>
      <w:lvlText w:val="○"/>
      <w:lvlJc w:val="left"/>
      <w:pPr>
        <w:ind w:left="1440" w:hanging="360"/>
      </w:pPr>
    </w:lvl>
    <w:lvl w:ilvl="2" w:tplc="C86ED858">
      <w:start w:val="1"/>
      <w:numFmt w:val="bullet"/>
      <w:lvlText w:val="■"/>
      <w:lvlJc w:val="left"/>
      <w:pPr>
        <w:ind w:left="2160" w:hanging="360"/>
      </w:pPr>
    </w:lvl>
    <w:lvl w:ilvl="3" w:tplc="69A67D5A">
      <w:start w:val="1"/>
      <w:numFmt w:val="bullet"/>
      <w:lvlText w:val="●"/>
      <w:lvlJc w:val="left"/>
      <w:pPr>
        <w:ind w:left="2880" w:hanging="360"/>
      </w:pPr>
    </w:lvl>
    <w:lvl w:ilvl="4" w:tplc="684EE924">
      <w:start w:val="1"/>
      <w:numFmt w:val="bullet"/>
      <w:lvlText w:val="○"/>
      <w:lvlJc w:val="left"/>
      <w:pPr>
        <w:ind w:left="3600" w:hanging="360"/>
      </w:pPr>
    </w:lvl>
    <w:lvl w:ilvl="5" w:tplc="9FB2F906">
      <w:start w:val="1"/>
      <w:numFmt w:val="bullet"/>
      <w:lvlText w:val="■"/>
      <w:lvlJc w:val="left"/>
      <w:pPr>
        <w:ind w:left="4320" w:hanging="360"/>
      </w:pPr>
    </w:lvl>
    <w:lvl w:ilvl="6" w:tplc="E55EE024">
      <w:start w:val="1"/>
      <w:numFmt w:val="bullet"/>
      <w:lvlText w:val="●"/>
      <w:lvlJc w:val="left"/>
      <w:pPr>
        <w:ind w:left="5040" w:hanging="360"/>
      </w:pPr>
    </w:lvl>
    <w:lvl w:ilvl="7" w:tplc="77EE7466">
      <w:start w:val="1"/>
      <w:numFmt w:val="bullet"/>
      <w:lvlText w:val="●"/>
      <w:lvlJc w:val="left"/>
      <w:pPr>
        <w:ind w:left="5760" w:hanging="360"/>
      </w:pPr>
    </w:lvl>
    <w:lvl w:ilvl="8" w:tplc="10341382">
      <w:start w:val="1"/>
      <w:numFmt w:val="bullet"/>
      <w:lvlText w:val="●"/>
      <w:lvlJc w:val="left"/>
      <w:pPr>
        <w:ind w:left="6480" w:hanging="360"/>
      </w:pPr>
    </w:lvl>
  </w:abstractNum>
  <w:num w:numId="1" w16cid:durableId="1509369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583"/>
    <w:rsid w:val="001C3583"/>
    <w:rsid w:val="002808D4"/>
    <w:rsid w:val="006C746F"/>
    <w:rsid w:val="007B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ED613"/>
  <w15:docId w15:val="{5A7C78EC-9570-4375-9E49-F79EA458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808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08D4"/>
  </w:style>
  <w:style w:type="paragraph" w:styleId="Piedepgina">
    <w:name w:val="footer"/>
    <w:basedOn w:val="Normal"/>
    <w:link w:val="PiedepginaCar"/>
    <w:uiPriority w:val="99"/>
    <w:unhideWhenUsed/>
    <w:rsid w:val="002808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D4"/>
  </w:style>
  <w:style w:type="table" w:styleId="Tablanormal2">
    <w:name w:val="Plain Table 2"/>
    <w:basedOn w:val="Tablanormal"/>
    <w:uiPriority w:val="42"/>
    <w:rsid w:val="002808D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2808D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43"/>
    <w:rsid w:val="002808D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4-nfasis2">
    <w:name w:val="Grid Table 4 Accent 2"/>
    <w:basedOn w:val="Tablanormal"/>
    <w:uiPriority w:val="49"/>
    <w:rsid w:val="002808D4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2808D4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3">
    <w:name w:val="Grid Table 4 Accent 3"/>
    <w:basedOn w:val="Tablanormal"/>
    <w:uiPriority w:val="49"/>
    <w:rsid w:val="002808D4"/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699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BONILLA OROZCO</cp:lastModifiedBy>
  <cp:revision>2</cp:revision>
  <dcterms:created xsi:type="dcterms:W3CDTF">2026-05-16T21:28:00Z</dcterms:created>
  <dcterms:modified xsi:type="dcterms:W3CDTF">2026-05-16T21:32:00Z</dcterms:modified>
</cp:coreProperties>
</file>