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691FE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Investigacion Redes sociales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691FEF">
            <w:pPr>
              <w:rPr>
                <w:noProof/>
                <w:lang w:eastAsia="es-CO"/>
              </w:rPr>
            </w:pPr>
            <w:r w:rsidRPr="00691FEF">
              <w:rPr>
                <w:noProof/>
                <w:sz w:val="24"/>
                <w:lang w:eastAsia="es-CO"/>
              </w:rPr>
              <w:t>RQ029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691FE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  <w:p w:rsidR="00691FEF" w:rsidRDefault="00691FEF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E966DE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NO </w:t>
            </w:r>
            <w:bookmarkStart w:id="0" w:name="_GoBack"/>
            <w:bookmarkEnd w:id="0"/>
            <w:r w:rsidR="00666C57"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691FEF" w:rsidP="00691FEF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Investigacion de todas las api para usar las redes sociales tales como (Gmail, FaceBook , Twiter…etc)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E966DE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60525"/>
    <w:multiLevelType w:val="hybridMultilevel"/>
    <w:tmpl w:val="02249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691FEF"/>
    <w:rsid w:val="00824891"/>
    <w:rsid w:val="00A86B6D"/>
    <w:rsid w:val="00D446AC"/>
    <w:rsid w:val="00DB4DB0"/>
    <w:rsid w:val="00E966DE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B9D1F-5345-4AFB-9F85-64ACDAC3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2017-05-05T21:11:00Z</dcterms:modified>
</cp:coreProperties>
</file>