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D272E">
      <w:pPr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ASIGNACIÓN DEL RESPONSABLE DEL SISTEMA DE GESTIÓN DE LA SEGURIDAD Y SALUD EN EL TRABAJO SG-SST</w:t>
      </w:r>
    </w:p>
    <w:p w14:paraId="39EFD85C">
      <w:pPr>
        <w:pStyle w:val="19"/>
        <w:rPr>
          <w:rFonts w:ascii="Arial" w:hAnsi="Arial" w:cs="Arial"/>
          <w:bCs/>
          <w:lang w:val="es-CO"/>
        </w:rPr>
      </w:pPr>
    </w:p>
    <w:p w14:paraId="1046B44A">
      <w:pPr>
        <w:pStyle w:val="19"/>
        <w:rPr>
          <w:lang w:val="es-ES"/>
        </w:rPr>
      </w:pPr>
      <w:r>
        <w:rPr>
          <w:rFonts w:ascii="Arial" w:hAnsi="Arial" w:cs="Arial"/>
          <w:bCs/>
          <w:lang w:val="es-CO"/>
        </w:rPr>
        <w:t xml:space="preserve">La </w:t>
      </w:r>
      <w:r>
        <w:rPr>
          <w:rFonts w:ascii="Arial" w:hAnsi="Arial" w:cs="Arial"/>
          <w:lang w:val="es-ES"/>
        </w:rPr>
        <w:t>empresa</w:t>
      </w:r>
      <w:r>
        <w:rPr>
          <w:rFonts w:ascii="Arial" w:hAnsi="Arial" w:cs="Arial"/>
          <w:b/>
          <w:lang w:val="es-ES"/>
        </w:rPr>
        <w:t xml:space="preserve"> </w:t>
      </w:r>
      <w:r>
        <w:rPr>
          <w:rFonts w:ascii="Arial" w:hAnsi="Arial" w:cs="Arial"/>
          <w:b/>
          <w:lang w:val="es-CO"/>
        </w:rPr>
        <w:t>DISTRI H. S.A.S</w:t>
      </w:r>
      <w:r>
        <w:rPr>
          <w:rFonts w:ascii="Arial" w:hAnsi="Arial" w:cs="Arial"/>
          <w:sz w:val="16"/>
          <w:szCs w:val="16"/>
          <w:lang w:val="es-CO"/>
        </w:rPr>
        <w:t xml:space="preserve">. </w:t>
      </w:r>
      <w:r>
        <w:rPr>
          <w:rFonts w:ascii="Arial" w:hAnsi="Arial" w:cs="Arial"/>
          <w:bCs/>
          <w:lang w:val="es-CO"/>
        </w:rPr>
        <w:t xml:space="preserve">identificada con Nit </w:t>
      </w:r>
      <w:r>
        <w:rPr>
          <w:rFonts w:ascii="Arial" w:hAnsi="Arial" w:cs="Arial"/>
          <w:b/>
          <w:lang w:val="es-CO"/>
        </w:rPr>
        <w:t>901298981-8</w:t>
      </w:r>
      <w:r>
        <w:rPr>
          <w:rFonts w:ascii="Arial" w:hAnsi="Arial" w:cs="Arial"/>
          <w:bCs/>
          <w:lang w:val="es-CO"/>
        </w:rPr>
        <w:t xml:space="preserve">, dando cumplimiento al Decreto 1072 de 2015 y Resolución 0312 de 2019, designa a JEAN FRANK FORI CABEZAS con CC No. 1.112.483.463, profesional en SST, como responsable del Sistema de Gestión de Seguridad y Salud en el trabajo SG-SST, las funciones a desempeñar se describen a continuación: </w:t>
      </w:r>
    </w:p>
    <w:p w14:paraId="1663EB4D">
      <w:pPr>
        <w:spacing w:line="276" w:lineRule="auto"/>
        <w:jc w:val="both"/>
        <w:rPr>
          <w:rFonts w:ascii="Arial" w:hAnsi="Arial" w:cs="Arial"/>
          <w:bCs/>
        </w:rPr>
      </w:pPr>
    </w:p>
    <w:p w14:paraId="30040F98">
      <w:pPr>
        <w:spacing w:line="276" w:lineRule="auto"/>
        <w:jc w:val="both"/>
        <w:rPr>
          <w:rFonts w:ascii="Arial" w:hAnsi="Arial" w:cs="Arial"/>
          <w:bCs/>
          <w:lang w:val="es-CO"/>
        </w:rPr>
      </w:pPr>
    </w:p>
    <w:p w14:paraId="5B405E82">
      <w:pPr>
        <w:pStyle w:val="16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Cs/>
          <w:lang w:val="es-CO"/>
        </w:rPr>
      </w:pPr>
      <w:r>
        <w:rPr>
          <w:rFonts w:ascii="Arial" w:hAnsi="Arial" w:cs="Arial"/>
          <w:bCs/>
          <w:lang w:val="es-CO"/>
        </w:rPr>
        <w:t>Planear, organizar, dirigir, desarrollar y aplicar el Sistema de Gestión de Seguridad y Salud en el trabajo SG-SST y como mínimo una vez al año, realizar su evaluación.</w:t>
      </w:r>
    </w:p>
    <w:p w14:paraId="11E2CFC1">
      <w:pPr>
        <w:pStyle w:val="16"/>
        <w:spacing w:line="276" w:lineRule="auto"/>
        <w:ind w:left="360"/>
        <w:jc w:val="both"/>
        <w:rPr>
          <w:rFonts w:ascii="Arial" w:hAnsi="Arial" w:cs="Arial"/>
          <w:bCs/>
          <w:lang w:val="es-CO"/>
        </w:rPr>
      </w:pPr>
    </w:p>
    <w:p w14:paraId="6F303C3F">
      <w:pPr>
        <w:pStyle w:val="16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Cs/>
          <w:lang w:val="es-CO"/>
        </w:rPr>
      </w:pPr>
      <w:r>
        <w:rPr>
          <w:rFonts w:ascii="Arial" w:hAnsi="Arial" w:cs="Arial"/>
          <w:bCs/>
          <w:lang w:val="es-CO"/>
        </w:rPr>
        <w:t>Informar a la alta dirección sobre el funcionamiento y los resultados del Sistema de Gestión de Seguridad y Salud en el trabajo SG-SST.</w:t>
      </w:r>
    </w:p>
    <w:p w14:paraId="28B9CC02">
      <w:pPr>
        <w:spacing w:line="276" w:lineRule="auto"/>
        <w:jc w:val="both"/>
        <w:rPr>
          <w:rFonts w:ascii="Arial" w:hAnsi="Arial" w:cs="Arial"/>
          <w:bCs/>
          <w:lang w:val="es-CO"/>
        </w:rPr>
      </w:pPr>
    </w:p>
    <w:p w14:paraId="378D20A1">
      <w:pPr>
        <w:pStyle w:val="16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Cs/>
          <w:lang w:val="es-CO"/>
        </w:rPr>
      </w:pPr>
      <w:r>
        <w:rPr>
          <w:rFonts w:ascii="Arial" w:hAnsi="Arial" w:cs="Arial"/>
          <w:bCs/>
          <w:lang w:val="es-CO"/>
        </w:rPr>
        <w:t>Promover la participación de todos los miembros de la empresa en la implementación del Sistema de Gestión de Seguridad y Salud en el trabajo SG-SST.</w:t>
      </w:r>
    </w:p>
    <w:p w14:paraId="3C29826D">
      <w:pPr>
        <w:pStyle w:val="16"/>
        <w:jc w:val="both"/>
        <w:rPr>
          <w:rFonts w:ascii="Arial" w:hAnsi="Arial" w:cs="Arial"/>
          <w:bCs/>
          <w:lang w:val="es-CO"/>
        </w:rPr>
      </w:pPr>
    </w:p>
    <w:p w14:paraId="05A9EEB2">
      <w:pPr>
        <w:pStyle w:val="16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Cs/>
          <w:lang w:val="es-CO"/>
        </w:rPr>
      </w:pPr>
      <w:r>
        <w:rPr>
          <w:rFonts w:ascii="Arial" w:hAnsi="Arial" w:cs="Arial"/>
          <w:bCs/>
          <w:lang w:val="es-CO"/>
        </w:rPr>
        <w:t>Asistir a las capacitaciones brindadas por la ARL, además hacer socialización de las mismas con cada uno de los empleados de la empresa.</w:t>
      </w:r>
    </w:p>
    <w:p w14:paraId="75DB5BE4">
      <w:pPr>
        <w:spacing w:line="276" w:lineRule="auto"/>
        <w:jc w:val="both"/>
        <w:rPr>
          <w:rFonts w:ascii="Arial" w:hAnsi="Arial" w:cs="Arial"/>
          <w:bCs/>
          <w:lang w:val="es-CO"/>
        </w:rPr>
      </w:pPr>
    </w:p>
    <w:p w14:paraId="7B613681">
      <w:pPr>
        <w:spacing w:line="276" w:lineRule="auto"/>
        <w:jc w:val="both"/>
        <w:rPr>
          <w:rFonts w:ascii="Arial" w:hAnsi="Arial" w:cs="Arial"/>
          <w:bCs/>
          <w:lang w:val="es-CO"/>
        </w:rPr>
      </w:pPr>
      <w:r>
        <w:rPr>
          <w:rFonts w:ascii="Arial" w:hAnsi="Arial" w:cs="Arial"/>
          <w:bCs/>
          <w:lang w:val="es-CO"/>
        </w:rPr>
        <w:t xml:space="preserve">Para constancia de lo anterior se firma a los </w:t>
      </w:r>
      <w:r>
        <w:rPr>
          <w:rFonts w:hint="default" w:ascii="Arial" w:hAnsi="Arial" w:cs="Arial"/>
          <w:bCs/>
          <w:lang w:val="es-CO"/>
        </w:rPr>
        <w:t>3</w:t>
      </w:r>
      <w:r>
        <w:rPr>
          <w:rFonts w:ascii="Arial" w:hAnsi="Arial" w:cs="Arial"/>
          <w:bCs/>
          <w:lang w:val="es-CO"/>
        </w:rPr>
        <w:t xml:space="preserve"> días de enero de 202</w:t>
      </w:r>
      <w:r>
        <w:rPr>
          <w:rFonts w:hint="default" w:ascii="Arial" w:hAnsi="Arial" w:cs="Arial"/>
          <w:bCs/>
          <w:lang w:val="es-CO"/>
        </w:rPr>
        <w:t>6</w:t>
      </w:r>
      <w:r>
        <w:rPr>
          <w:rFonts w:ascii="Arial" w:hAnsi="Arial" w:cs="Arial"/>
          <w:bCs/>
          <w:lang w:val="es-CO"/>
        </w:rPr>
        <w:t>.</w:t>
      </w:r>
    </w:p>
    <w:p w14:paraId="29198D2A">
      <w:pPr>
        <w:rPr>
          <w:rFonts w:ascii="Arial" w:hAnsi="Arial" w:cs="Arial"/>
        </w:rPr>
      </w:pPr>
      <w:r>
        <w:rPr>
          <w:rFonts w:ascii="Arial" w:hAnsi="Arial" w:cs="Arial"/>
          <w:lang w:val="es-CO" w:eastAsia="es-CO"/>
        </w:rPr>
        <w:drawing>
          <wp:anchor distT="0" distB="0" distL="0" distR="0" simplePos="0" relativeHeight="251664384" behindDoc="1" locked="0" layoutInCell="0" allowOverlap="1">
            <wp:simplePos x="0" y="0"/>
            <wp:positionH relativeFrom="margin">
              <wp:posOffset>3072765</wp:posOffset>
            </wp:positionH>
            <wp:positionV relativeFrom="page">
              <wp:posOffset>6858000</wp:posOffset>
            </wp:positionV>
            <wp:extent cx="2038350" cy="438150"/>
            <wp:effectExtent l="0" t="0" r="0" b="0"/>
            <wp:wrapNone/>
            <wp:docPr id="21" name="drawingObject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Object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70AA646">
      <w:pPr>
        <w:rPr>
          <w:rFonts w:ascii="Arial" w:hAnsi="Arial" w:cs="Arial"/>
          <w:b/>
          <w:bCs/>
          <w:lang w:val="es-CO"/>
        </w:rPr>
      </w:pPr>
    </w:p>
    <w:p w14:paraId="32AA1876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179070</wp:posOffset>
                </wp:positionV>
                <wp:extent cx="2362200" cy="70485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9FDA4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Representante Legal </w:t>
                            </w:r>
                          </w:p>
                          <w:p w14:paraId="36034385">
                            <w:pPr>
                              <w:pStyle w:val="19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Gladys Patricia Meneses ARCILA</w:t>
                            </w:r>
                            <w:r>
                              <w:rPr>
                                <w:rFonts w:ascii="Arial" w:hAnsi="Arial" w:cs="Arial"/>
                                <w:bCs/>
                                <w:lang w:val="es-CO"/>
                              </w:rPr>
                              <w:t xml:space="preserve">CC No. </w:t>
                            </w:r>
                            <w:r>
                              <w:rPr>
                                <w:rFonts w:ascii="Arial" w:hAnsi="Arial" w:cs="Arial"/>
                              </w:rPr>
                              <w:t>67.010.500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14.1pt;height:55.5pt;width:186pt;mso-position-horizontal:left;mso-position-horizontal-relative:margin;z-index:251659264;mso-width-relative:page;mso-height-relative:page;" fillcolor="#FFFFFF [3201]" filled="t" stroked="f" coordsize="21600,21600" o:gfxdata="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DMbnJNIAAAAHAQAADwAAAAAAAAABACAAAAAiAAAAZHJz&#10;L2Rvd25yZXYueG1sUEsBAhQAFAAAAAgAh07iQEd+/9BDAgAAlQQAAA4AAAAAAAAAAQAgAAAAIQ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59FDA4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Representante Legal </w:t>
                      </w:r>
                    </w:p>
                    <w:p w14:paraId="36034385">
                      <w:pPr>
                        <w:pStyle w:val="19"/>
                        <w:rPr>
                          <w:rFonts w:ascii="Arial" w:hAnsi="Arial" w:cs="Arial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</w:rPr>
                        <w:t>Gladys Patricia Meneses ARCILA</w:t>
                      </w:r>
                      <w:r>
                        <w:rPr>
                          <w:rFonts w:ascii="Arial" w:hAnsi="Arial" w:cs="Arial"/>
                          <w:bCs/>
                          <w:lang w:val="es-CO"/>
                        </w:rPr>
                        <w:t xml:space="preserve">CC No. </w:t>
                      </w:r>
                      <w:r>
                        <w:rPr>
                          <w:rFonts w:ascii="Arial" w:hAnsi="Arial" w:cs="Arial"/>
                        </w:rPr>
                        <w:t>67.010.500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  <w:t xml:space="preserve">                                                                </w:t>
      </w:r>
      <w:bookmarkStart w:id="0" w:name="_GoBack"/>
      <w:bookmarkEnd w:id="0"/>
    </w:p>
    <w:p w14:paraId="03813781">
      <w:pPr>
        <w:rPr>
          <w:rFonts w:ascii="Arial" w:hAnsi="Arial" w:cs="Arial"/>
          <w:b/>
        </w:rPr>
      </w:pPr>
      <w:r>
        <w:rPr>
          <w:rFonts w:ascii="Arial" w:hAnsi="Arial" w:cs="Arial"/>
          <w:lang w:val="es-CO" w:eastAsia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2995930</wp:posOffset>
                </wp:positionH>
                <wp:positionV relativeFrom="paragraph">
                  <wp:posOffset>14605</wp:posOffset>
                </wp:positionV>
                <wp:extent cx="2247900" cy="0"/>
                <wp:effectExtent l="0" t="0" r="19050" b="1905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7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35.9pt;margin-top:1.15pt;height:0pt;width:177pt;z-index:251663360;mso-width-relative:page;mso-height-relative:page;" filled="f" stroked="t" coordsize="21600,21600" o:gfxdata="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OoqTy1AAAAAcBAAAP&#10;AAAAAAAAAAEAIAAAACIAAABkcnMvZG93bnJldi54bWxQSwECFAAUAAAACACHTuJAyOsa5uMBAADc&#10;AwAADgAAAAAAAAABACAAAAAjAQAAZHJzL2Uyb0RvYy54bWxQSwUGAAAAAAYABgBZAQAAeA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lang w:val="es-CO"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62865</wp:posOffset>
                </wp:positionH>
                <wp:positionV relativeFrom="paragraph">
                  <wp:posOffset>41910</wp:posOffset>
                </wp:positionV>
                <wp:extent cx="2247900" cy="0"/>
                <wp:effectExtent l="0" t="0" r="19050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7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.95pt;margin-top:3.3pt;height:0pt;width:177pt;z-index:251662336;mso-width-relative:page;mso-height-relative:page;" filled="f" stroked="t" coordsize="21600,21600" o:gfxdata="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WBIMI9EAAAAFAQAADwAA&#10;AAAAAAABACAAAAAiAAAAZHJzL2Rvd25yZXYueG1sUEsBAhQAFAAAAAgAh07iQCbm8ZDkAQAA3AMA&#10;AA4AAAAAAAAAAQAgAAAAIAEAAGRycy9lMm9Eb2MueG1sUEsFBgAAAAAGAAYAWQEAAHY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lang w:val="es-CO"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19050</wp:posOffset>
                </wp:positionV>
                <wp:extent cx="2857500" cy="70485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6F309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Responsable del SG-SST </w:t>
                            </w:r>
                          </w:p>
                          <w:p w14:paraId="693482D0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Jean Frank Fori Cabezas</w:t>
                            </w:r>
                          </w:p>
                          <w:p w14:paraId="356C38A1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Resolución 0026 - 16-01-2020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7.25pt;margin-top:1.5pt;height:55.5pt;width:225pt;mso-position-horizontal-relative:page;z-index:251660288;mso-width-relative:page;mso-height-relative:page;" fillcolor="#FFFFFF [3201]" filled="t" stroked="f" coordsize="21600,21600" o:gfxdata="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KHY6DUAAAACgEAAA8AAAAAAAAAAQAgAAAAIgAA&#10;AGRycy9kb3ducmV2LnhtbFBLAQIUABQAAAAIAIdO4kC64QJjRQIAAJUEAAAOAAAAAAAAAAEAIAAA&#10;ACMBAABkcnMvZTJvRG9jLnhtbFBLBQYAAAAABgAGAFkBAADa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B6F309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Responsable del SG-SST </w:t>
                      </w:r>
                    </w:p>
                    <w:p w14:paraId="693482D0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Jean Frank Fori Cabezas</w:t>
                      </w:r>
                    </w:p>
                    <w:p w14:paraId="356C38A1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Resolución 0026 - 16-01-2020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  <w:t xml:space="preserve">                                                                      </w:t>
      </w:r>
    </w:p>
    <w:p w14:paraId="18F46D13">
      <w:pPr>
        <w:rPr>
          <w:rFonts w:ascii="Arial" w:hAnsi="Arial" w:cs="Arial"/>
          <w:b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pgSz w:w="12240" w:h="15840"/>
      <w:pgMar w:top="1701" w:right="1701" w:bottom="1701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9357" w:type="dxa"/>
      <w:tblInd w:w="-43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269"/>
      <w:gridCol w:w="2410"/>
      <w:gridCol w:w="2556"/>
      <w:gridCol w:w="2122"/>
    </w:tblGrid>
    <w:tr w14:paraId="6210DA3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24" w:hRule="atLeast"/>
      </w:trPr>
      <w:tc>
        <w:tcPr>
          <w:tcW w:w="2269" w:type="dxa"/>
          <w:tcBorders>
            <w:top w:val="single" w:color="auto" w:sz="4" w:space="0"/>
            <w:left w:val="single" w:color="auto" w:sz="4" w:space="0"/>
            <w:bottom w:val="nil"/>
            <w:right w:val="single" w:color="auto" w:sz="4" w:space="0"/>
          </w:tcBorders>
        </w:tcPr>
        <w:p w14:paraId="7DD4680D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b/>
              <w:sz w:val="16"/>
              <w:szCs w:val="16"/>
              <w:lang w:bidi="hi-IN"/>
            </w:rPr>
          </w:pPr>
          <w:r>
            <w:rPr>
              <w:rFonts w:ascii="Arial" w:hAnsi="Arial" w:cs="Mangal"/>
              <w:b/>
              <w:sz w:val="16"/>
              <w:szCs w:val="16"/>
              <w:lang w:bidi="hi-IN"/>
            </w:rPr>
            <w:t>Elaboró:</w:t>
          </w:r>
        </w:p>
      </w:tc>
      <w:tc>
        <w:tcPr>
          <w:tcW w:w="2410" w:type="dxa"/>
          <w:tcBorders>
            <w:top w:val="single" w:color="auto" w:sz="4" w:space="0"/>
            <w:left w:val="single" w:color="auto" w:sz="4" w:space="0"/>
            <w:bottom w:val="nil"/>
            <w:right w:val="single" w:color="auto" w:sz="4" w:space="0"/>
          </w:tcBorders>
        </w:tcPr>
        <w:p w14:paraId="58A8BD2C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b/>
              <w:sz w:val="16"/>
              <w:szCs w:val="16"/>
              <w:lang w:bidi="hi-IN"/>
            </w:rPr>
          </w:pPr>
          <w:r>
            <w:rPr>
              <w:rFonts w:ascii="Arial" w:hAnsi="Arial" w:cs="Mangal"/>
              <w:b/>
              <w:sz w:val="16"/>
              <w:szCs w:val="16"/>
              <w:lang w:bidi="hi-IN"/>
            </w:rPr>
            <w:t>Revisó:</w:t>
          </w:r>
        </w:p>
      </w:tc>
      <w:tc>
        <w:tcPr>
          <w:tcW w:w="2556" w:type="dxa"/>
          <w:tcBorders>
            <w:top w:val="single" w:color="auto" w:sz="4" w:space="0"/>
            <w:left w:val="single" w:color="auto" w:sz="4" w:space="0"/>
            <w:bottom w:val="nil"/>
            <w:right w:val="single" w:color="auto" w:sz="4" w:space="0"/>
          </w:tcBorders>
        </w:tcPr>
        <w:p w14:paraId="5C6E23F7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b/>
              <w:sz w:val="16"/>
              <w:szCs w:val="16"/>
              <w:lang w:bidi="hi-IN"/>
            </w:rPr>
          </w:pPr>
          <w:r>
            <w:rPr>
              <w:rFonts w:ascii="Arial" w:hAnsi="Arial" w:cs="Mangal"/>
              <w:b/>
              <w:sz w:val="16"/>
              <w:szCs w:val="16"/>
              <w:lang w:bidi="hi-IN"/>
            </w:rPr>
            <w:t>Aprobó:</w:t>
          </w:r>
        </w:p>
      </w:tc>
      <w:tc>
        <w:tcPr>
          <w:tcW w:w="2122" w:type="dxa"/>
          <w:vMerge w:val="restart"/>
          <w:tcBorders>
            <w:left w:val="single" w:color="auto" w:sz="4" w:space="0"/>
            <w:bottom w:val="single" w:color="auto" w:sz="4" w:space="0"/>
          </w:tcBorders>
          <w:vAlign w:val="center"/>
        </w:tcPr>
        <w:p w14:paraId="0866928D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jc w:val="center"/>
            <w:rPr>
              <w:rFonts w:ascii="Arial" w:hAnsi="Arial" w:cs="Mangal"/>
              <w:sz w:val="16"/>
              <w:szCs w:val="16"/>
              <w:lang w:bidi="hi-IN"/>
            </w:rPr>
          </w:pPr>
          <w:r>
            <w:rPr>
              <w:rFonts w:ascii="Arial" w:hAnsi="Arial" w:cs="Mangal"/>
              <w:b/>
              <w:sz w:val="16"/>
              <w:szCs w:val="16"/>
              <w:lang w:bidi="hi-IN"/>
            </w:rPr>
            <w:t>Código:</w:t>
          </w:r>
          <w:r>
            <w:rPr>
              <w:rFonts w:ascii="Arial" w:hAnsi="Arial" w:cs="Mangal"/>
              <w:sz w:val="16"/>
              <w:szCs w:val="16"/>
              <w:lang w:bidi="hi-IN"/>
            </w:rPr>
            <w:t xml:space="preserve"> FT-SST-002</w:t>
          </w:r>
        </w:p>
      </w:tc>
    </w:tr>
    <w:tr w14:paraId="6337E65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2269" w:type="dxa"/>
          <w:vMerge w:val="restart"/>
          <w:tcBorders>
            <w:top w:val="nil"/>
            <w:left w:val="single" w:color="auto" w:sz="4" w:space="0"/>
            <w:bottom w:val="nil"/>
            <w:right w:val="single" w:color="auto" w:sz="4" w:space="0"/>
          </w:tcBorders>
        </w:tcPr>
        <w:p w14:paraId="212F98A4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Jean Frank Fori Cabezas</w:t>
          </w:r>
        </w:p>
        <w:p w14:paraId="3B8FD276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</w:p>
      </w:tc>
      <w:tc>
        <w:tcPr>
          <w:tcW w:w="2410" w:type="dxa"/>
          <w:vMerge w:val="restart"/>
          <w:tcBorders>
            <w:top w:val="nil"/>
            <w:left w:val="single" w:color="auto" w:sz="4" w:space="0"/>
            <w:bottom w:val="nil"/>
            <w:right w:val="single" w:color="auto" w:sz="4" w:space="0"/>
          </w:tcBorders>
        </w:tcPr>
        <w:p w14:paraId="1789BCFB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  <w:r>
            <w:rPr>
              <w:rFonts w:ascii="Arial" w:hAnsi="Arial" w:cs="Arial"/>
              <w:sz w:val="16"/>
              <w:szCs w:val="16"/>
            </w:rPr>
            <w:t xml:space="preserve">Gladys Patricia Meneses </w:t>
          </w:r>
        </w:p>
      </w:tc>
      <w:tc>
        <w:tcPr>
          <w:tcW w:w="2556" w:type="dxa"/>
          <w:vMerge w:val="restart"/>
          <w:tcBorders>
            <w:top w:val="nil"/>
            <w:left w:val="single" w:color="auto" w:sz="4" w:space="0"/>
            <w:bottom w:val="nil"/>
            <w:right w:val="single" w:color="auto" w:sz="4" w:space="0"/>
          </w:tcBorders>
        </w:tcPr>
        <w:p w14:paraId="1A23A0EF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Arial"/>
              <w:sz w:val="16"/>
              <w:szCs w:val="16"/>
              <w:lang w:bidi="hi-IN"/>
            </w:rPr>
          </w:pPr>
          <w:r>
            <w:rPr>
              <w:rFonts w:ascii="Arial" w:hAnsi="Arial" w:cs="Arial"/>
              <w:sz w:val="16"/>
              <w:szCs w:val="16"/>
            </w:rPr>
            <w:t xml:space="preserve">Gladys Patricia Meneses </w:t>
          </w:r>
        </w:p>
      </w:tc>
      <w:tc>
        <w:tcPr>
          <w:tcW w:w="2122" w:type="dxa"/>
          <w:vMerge w:val="continue"/>
          <w:tcBorders>
            <w:left w:val="single" w:color="auto" w:sz="4" w:space="0"/>
          </w:tcBorders>
        </w:tcPr>
        <w:p w14:paraId="63E1A9B1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</w:p>
      </w:tc>
    </w:tr>
    <w:tr w14:paraId="1831AEE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2269" w:type="dxa"/>
          <w:vMerge w:val="continue"/>
          <w:tcBorders>
            <w:top w:val="nil"/>
            <w:left w:val="single" w:color="auto" w:sz="4" w:space="0"/>
            <w:bottom w:val="nil"/>
            <w:right w:val="single" w:color="auto" w:sz="4" w:space="0"/>
          </w:tcBorders>
        </w:tcPr>
        <w:p w14:paraId="728C2E75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</w:p>
      </w:tc>
      <w:tc>
        <w:tcPr>
          <w:tcW w:w="2410" w:type="dxa"/>
          <w:vMerge w:val="continue"/>
          <w:tcBorders>
            <w:top w:val="nil"/>
            <w:left w:val="single" w:color="auto" w:sz="4" w:space="0"/>
            <w:bottom w:val="nil"/>
            <w:right w:val="single" w:color="auto" w:sz="4" w:space="0"/>
          </w:tcBorders>
        </w:tcPr>
        <w:p w14:paraId="06DF27B5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</w:p>
      </w:tc>
      <w:tc>
        <w:tcPr>
          <w:tcW w:w="2556" w:type="dxa"/>
          <w:vMerge w:val="continue"/>
          <w:tcBorders>
            <w:top w:val="nil"/>
            <w:left w:val="single" w:color="auto" w:sz="4" w:space="0"/>
            <w:bottom w:val="nil"/>
            <w:right w:val="single" w:color="auto" w:sz="4" w:space="0"/>
          </w:tcBorders>
        </w:tcPr>
        <w:p w14:paraId="3A02FF21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</w:p>
      </w:tc>
      <w:tc>
        <w:tcPr>
          <w:tcW w:w="2122" w:type="dxa"/>
          <w:vMerge w:val="restart"/>
          <w:tcBorders>
            <w:left w:val="single" w:color="auto" w:sz="4" w:space="0"/>
          </w:tcBorders>
          <w:vAlign w:val="center"/>
        </w:tcPr>
        <w:p w14:paraId="16023C8E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jc w:val="center"/>
            <w:rPr>
              <w:rFonts w:ascii="Arial" w:hAnsi="Arial" w:cs="Mangal"/>
              <w:sz w:val="16"/>
              <w:szCs w:val="16"/>
              <w:lang w:bidi="hi-IN"/>
            </w:rPr>
          </w:pPr>
          <w:r>
            <w:rPr>
              <w:rFonts w:ascii="Arial" w:hAnsi="Arial" w:cs="Mangal"/>
              <w:b/>
              <w:sz w:val="16"/>
              <w:szCs w:val="16"/>
              <w:lang w:bidi="hi-IN"/>
            </w:rPr>
            <w:t xml:space="preserve">Fecha de modificación:  </w:t>
          </w:r>
          <w:r>
            <w:rPr>
              <w:rFonts w:ascii="Arial" w:hAnsi="Arial" w:cs="Mangal"/>
              <w:sz w:val="16"/>
              <w:szCs w:val="16"/>
              <w:lang w:bidi="hi-IN"/>
            </w:rPr>
            <w:t xml:space="preserve">   </w:t>
          </w:r>
        </w:p>
        <w:p w14:paraId="20026D8E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jc w:val="center"/>
            <w:rPr>
              <w:rFonts w:ascii="Arial" w:hAnsi="Arial" w:cs="Mangal"/>
              <w:sz w:val="16"/>
              <w:szCs w:val="16"/>
              <w:lang w:bidi="hi-IN"/>
            </w:rPr>
          </w:pPr>
          <w:r>
            <w:rPr>
              <w:rFonts w:ascii="Arial" w:hAnsi="Arial" w:cs="Mangal"/>
              <w:sz w:val="18"/>
              <w:szCs w:val="18"/>
              <w:lang w:bidi="hi-IN"/>
            </w:rPr>
            <w:t>N/A</w:t>
          </w:r>
        </w:p>
      </w:tc>
    </w:tr>
    <w:tr w14:paraId="1DE5182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</w:trPr>
      <w:tc>
        <w:tcPr>
          <w:tcW w:w="2269" w:type="dxa"/>
          <w:tcBorders>
            <w:top w:val="nil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50F0D30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</w:p>
      </w:tc>
      <w:tc>
        <w:tcPr>
          <w:tcW w:w="2410" w:type="dxa"/>
          <w:tcBorders>
            <w:top w:val="nil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D79B24B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</w:p>
      </w:tc>
      <w:tc>
        <w:tcPr>
          <w:tcW w:w="2556" w:type="dxa"/>
          <w:tcBorders>
            <w:top w:val="nil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0B9C880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</w:p>
      </w:tc>
      <w:tc>
        <w:tcPr>
          <w:tcW w:w="2122" w:type="dxa"/>
          <w:vMerge w:val="continue"/>
          <w:tcBorders>
            <w:left w:val="single" w:color="auto" w:sz="4" w:space="0"/>
            <w:bottom w:val="single" w:color="auto" w:sz="4" w:space="0"/>
          </w:tcBorders>
        </w:tcPr>
        <w:p w14:paraId="224DCE0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bidi="hi-IN"/>
            </w:rPr>
          </w:pPr>
        </w:p>
      </w:tc>
    </w:tr>
  </w:tbl>
  <w:p w14:paraId="78DBE8C1">
    <w:pPr>
      <w:pStyle w:val="9"/>
      <w:rPr>
        <w:lang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7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70" w:type="dxa"/>
        <w:bottom w:w="0" w:type="dxa"/>
        <w:right w:w="70" w:type="dxa"/>
      </w:tblCellMar>
    </w:tblPr>
    <w:tblGrid>
      <w:gridCol w:w="2972"/>
      <w:gridCol w:w="2977"/>
      <w:gridCol w:w="992"/>
      <w:gridCol w:w="1887"/>
    </w:tblGrid>
    <w:tr w14:paraId="0816630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trHeight w:val="414" w:hRule="atLeast"/>
      </w:trPr>
      <w:tc>
        <w:tcPr>
          <w:tcW w:w="2972" w:type="dxa"/>
          <w:vMerge w:val="restart"/>
          <w:tcBorders>
            <w:bottom w:val="single" w:color="auto" w:sz="4" w:space="0"/>
          </w:tcBorders>
          <w:vAlign w:val="center"/>
        </w:tcPr>
        <w:p w14:paraId="59F860F7">
          <w:pPr>
            <w:widowControl w:val="0"/>
            <w:autoSpaceDE w:val="0"/>
            <w:autoSpaceDN w:val="0"/>
            <w:adjustRightInd w:val="0"/>
            <w:jc w:val="center"/>
            <w:rPr>
              <w:rFonts w:ascii="Arial" w:hAnsi="Arial" w:cs="Arial"/>
              <w:lang w:eastAsia="es-CO"/>
            </w:rPr>
          </w:pPr>
          <w:r>
            <w:rPr>
              <w:lang w:val="es-CO" w:eastAsia="es-CO"/>
            </w:rPr>
            <w:drawing>
              <wp:inline distT="0" distB="0" distL="0" distR="0">
                <wp:extent cx="1371600" cy="575310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0105" b="277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6274" cy="5816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56" w:type="dxa"/>
          <w:gridSpan w:val="3"/>
          <w:tcBorders>
            <w:bottom w:val="single" w:color="auto" w:sz="4" w:space="0"/>
          </w:tcBorders>
          <w:vAlign w:val="center"/>
        </w:tcPr>
        <w:p w14:paraId="28ACCBE2">
          <w:pPr>
            <w:widowControl w:val="0"/>
            <w:autoSpaceDE w:val="0"/>
            <w:autoSpaceDN w:val="0"/>
            <w:adjustRightInd w:val="0"/>
            <w:jc w:val="center"/>
            <w:rPr>
              <w:rFonts w:ascii="Arial" w:hAnsi="Arial" w:cs="Mangal"/>
              <w:b/>
              <w:sz w:val="20"/>
              <w:szCs w:val="20"/>
              <w:lang w:bidi="hi-IN"/>
            </w:rPr>
          </w:pPr>
          <w:r>
            <w:rPr>
              <w:rFonts w:ascii="Arial" w:hAnsi="Arial" w:cs="Mangal"/>
              <w:b/>
              <w:sz w:val="20"/>
              <w:szCs w:val="20"/>
              <w:lang w:bidi="hi-IN"/>
            </w:rPr>
            <w:t>Sistema de Gestión de la Seguridad y Salud en el Trabajo</w:t>
          </w:r>
        </w:p>
      </w:tc>
    </w:tr>
    <w:tr w14:paraId="5006984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29" w:hRule="atLeast"/>
      </w:trPr>
      <w:tc>
        <w:tcPr>
          <w:tcW w:w="2972" w:type="dxa"/>
          <w:vMerge w:val="continue"/>
          <w:tcBorders>
            <w:bottom w:val="single" w:color="auto" w:sz="4" w:space="0"/>
          </w:tcBorders>
        </w:tcPr>
        <w:p w14:paraId="5DE12F9F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sz w:val="20"/>
              <w:szCs w:val="20"/>
              <w:lang w:bidi="hi-IN"/>
            </w:rPr>
          </w:pPr>
        </w:p>
      </w:tc>
      <w:tc>
        <w:tcPr>
          <w:tcW w:w="3969" w:type="dxa"/>
          <w:gridSpan w:val="2"/>
          <w:tcBorders>
            <w:bottom w:val="single" w:color="auto" w:sz="4" w:space="0"/>
            <w:right w:val="nil"/>
          </w:tcBorders>
          <w:vAlign w:val="center"/>
        </w:tcPr>
        <w:p w14:paraId="22ECD62F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b/>
              <w:sz w:val="26"/>
              <w:szCs w:val="26"/>
              <w:lang w:bidi="hi-IN"/>
            </w:rPr>
          </w:pPr>
          <w:r>
            <w:rPr>
              <w:rFonts w:ascii="Arial" w:hAnsi="Arial" w:cs="Mangal"/>
              <w:b/>
              <w:sz w:val="26"/>
              <w:szCs w:val="26"/>
              <w:lang w:bidi="hi-IN"/>
            </w:rPr>
            <w:t>FORMATO N°:</w:t>
          </w:r>
        </w:p>
      </w:tc>
      <w:tc>
        <w:tcPr>
          <w:tcW w:w="1887" w:type="dxa"/>
          <w:tcBorders>
            <w:left w:val="nil"/>
            <w:bottom w:val="single" w:color="auto" w:sz="4" w:space="0"/>
          </w:tcBorders>
          <w:vAlign w:val="center"/>
        </w:tcPr>
        <w:p w14:paraId="72E1805E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sz w:val="20"/>
              <w:szCs w:val="20"/>
              <w:lang w:bidi="hi-IN"/>
            </w:rPr>
          </w:pPr>
          <w:r>
            <w:rPr>
              <w:rFonts w:ascii="Arial" w:hAnsi="Arial" w:cs="Mangal"/>
              <w:sz w:val="20"/>
              <w:szCs w:val="20"/>
              <w:lang w:bidi="hi-IN"/>
            </w:rPr>
            <w:t>FT- SST - 002</w:t>
          </w:r>
        </w:p>
      </w:tc>
    </w:tr>
    <w:tr w14:paraId="73F90A8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85" w:hRule="atLeast"/>
      </w:trPr>
      <w:tc>
        <w:tcPr>
          <w:tcW w:w="2972" w:type="dxa"/>
          <w:vMerge w:val="continue"/>
        </w:tcPr>
        <w:p w14:paraId="280D8915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sz w:val="20"/>
              <w:szCs w:val="20"/>
              <w:lang w:bidi="hi-IN"/>
            </w:rPr>
          </w:pPr>
        </w:p>
      </w:tc>
      <w:tc>
        <w:tcPr>
          <w:tcW w:w="5856" w:type="dxa"/>
          <w:gridSpan w:val="3"/>
          <w:vAlign w:val="center"/>
        </w:tcPr>
        <w:p w14:paraId="2A50AC91">
          <w:pPr>
            <w:widowControl w:val="0"/>
            <w:autoSpaceDE w:val="0"/>
            <w:autoSpaceDN w:val="0"/>
            <w:adjustRightInd w:val="0"/>
            <w:jc w:val="center"/>
            <w:rPr>
              <w:rFonts w:ascii="Arial" w:hAnsi="Arial" w:cs="Mangal"/>
              <w:sz w:val="20"/>
              <w:szCs w:val="20"/>
              <w:lang w:bidi="hi-IN"/>
            </w:rPr>
          </w:pPr>
          <w:r>
            <w:rPr>
              <w:rFonts w:ascii="Arial" w:hAnsi="Arial" w:cs="Mangal"/>
              <w:b/>
              <w:sz w:val="20"/>
              <w:szCs w:val="20"/>
              <w:lang w:val="es-CO" w:eastAsia="es-CO"/>
            </w:rPr>
            <w:t>Estándar E1.1.1</w:t>
          </w:r>
        </w:p>
      </w:tc>
    </w:tr>
    <w:tr w14:paraId="01196CB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3" w:hRule="atLeast"/>
      </w:trPr>
      <w:tc>
        <w:tcPr>
          <w:tcW w:w="5949" w:type="dxa"/>
          <w:gridSpan w:val="2"/>
          <w:vMerge w:val="restart"/>
          <w:vAlign w:val="center"/>
        </w:tcPr>
        <w:p w14:paraId="341573F9">
          <w:pPr>
            <w:widowControl w:val="0"/>
            <w:autoSpaceDE w:val="0"/>
            <w:autoSpaceDN w:val="0"/>
            <w:adjustRightInd w:val="0"/>
            <w:jc w:val="center"/>
            <w:rPr>
              <w:rFonts w:ascii="Arial" w:hAnsi="Arial" w:cs="Mangal"/>
              <w:b/>
              <w:sz w:val="20"/>
              <w:szCs w:val="20"/>
              <w:lang w:bidi="hi-IN"/>
            </w:rPr>
          </w:pPr>
          <w:r>
            <w:rPr>
              <w:rFonts w:ascii="Arial" w:hAnsi="Arial" w:cs="Mangal"/>
              <w:b/>
              <w:sz w:val="20"/>
              <w:szCs w:val="20"/>
              <w:lang w:bidi="hi-IN"/>
            </w:rPr>
            <w:t>ASIGNACIÓN DEL RESPONSABLE DEL SISTEMA DE GESTIÓN DE LA SEGURIDAD Y SALUD EN EL TRABAJO SG-SST</w:t>
          </w:r>
        </w:p>
      </w:tc>
      <w:tc>
        <w:tcPr>
          <w:tcW w:w="992" w:type="dxa"/>
          <w:tcBorders>
            <w:right w:val="nil"/>
          </w:tcBorders>
        </w:tcPr>
        <w:p w14:paraId="360EE16A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sz w:val="18"/>
              <w:szCs w:val="18"/>
              <w:lang w:bidi="hi-IN"/>
            </w:rPr>
          </w:pPr>
          <w:r>
            <w:rPr>
              <w:rFonts w:ascii="Arial" w:hAnsi="Arial" w:cs="Mangal"/>
              <w:b/>
              <w:sz w:val="18"/>
              <w:szCs w:val="18"/>
              <w:lang w:bidi="hi-IN"/>
            </w:rPr>
            <w:t>Fecha:</w:t>
          </w:r>
        </w:p>
      </w:tc>
      <w:tc>
        <w:tcPr>
          <w:tcW w:w="1887" w:type="dxa"/>
          <w:tcBorders>
            <w:left w:val="nil"/>
          </w:tcBorders>
          <w:vAlign w:val="center"/>
        </w:tcPr>
        <w:p w14:paraId="73EA5DB2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sz w:val="18"/>
              <w:szCs w:val="18"/>
              <w:lang w:bidi="hi-IN"/>
            </w:rPr>
          </w:pPr>
          <w:r>
            <w:rPr>
              <w:rFonts w:ascii="Arial" w:hAnsi="Arial" w:cs="Mangal"/>
              <w:sz w:val="18"/>
              <w:szCs w:val="18"/>
              <w:lang w:bidi="hi-IN"/>
            </w:rPr>
            <w:t>Enero 03/2024</w:t>
          </w:r>
        </w:p>
      </w:tc>
    </w:tr>
    <w:tr w14:paraId="1BA7545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0" w:hRule="atLeast"/>
      </w:trPr>
      <w:tc>
        <w:tcPr>
          <w:tcW w:w="5949" w:type="dxa"/>
          <w:gridSpan w:val="2"/>
          <w:vMerge w:val="continue"/>
        </w:tcPr>
        <w:p w14:paraId="476CE72C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sz w:val="20"/>
              <w:szCs w:val="20"/>
              <w:lang w:bidi="hi-IN"/>
            </w:rPr>
          </w:pPr>
        </w:p>
      </w:tc>
      <w:tc>
        <w:tcPr>
          <w:tcW w:w="992" w:type="dxa"/>
          <w:tcBorders>
            <w:right w:val="nil"/>
          </w:tcBorders>
        </w:tcPr>
        <w:p w14:paraId="37ED6764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sz w:val="18"/>
              <w:szCs w:val="18"/>
              <w:lang w:bidi="hi-IN"/>
            </w:rPr>
          </w:pPr>
          <w:r>
            <w:rPr>
              <w:rFonts w:ascii="Arial" w:hAnsi="Arial" w:cs="Mangal"/>
              <w:b/>
              <w:sz w:val="18"/>
              <w:szCs w:val="18"/>
              <w:lang w:bidi="hi-IN"/>
            </w:rPr>
            <w:t>Versión:</w:t>
          </w:r>
        </w:p>
      </w:tc>
      <w:tc>
        <w:tcPr>
          <w:tcW w:w="1887" w:type="dxa"/>
          <w:tcBorders>
            <w:left w:val="nil"/>
          </w:tcBorders>
          <w:vAlign w:val="center"/>
        </w:tcPr>
        <w:p w14:paraId="29A4358E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sz w:val="18"/>
              <w:szCs w:val="18"/>
              <w:lang w:bidi="hi-IN"/>
            </w:rPr>
          </w:pPr>
          <w:r>
            <w:rPr>
              <w:rFonts w:ascii="Arial" w:hAnsi="Arial" w:cs="Arial"/>
              <w:sz w:val="18"/>
              <w:szCs w:val="18"/>
              <w:lang w:bidi="hi-IN"/>
            </w:rPr>
            <w:t>001</w:t>
          </w:r>
        </w:p>
      </w:tc>
    </w:tr>
    <w:tr w14:paraId="752369A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5949" w:type="dxa"/>
          <w:gridSpan w:val="2"/>
          <w:vMerge w:val="continue"/>
        </w:tcPr>
        <w:p w14:paraId="7D5B5994">
          <w:pPr>
            <w:widowControl w:val="0"/>
            <w:autoSpaceDE w:val="0"/>
            <w:autoSpaceDN w:val="0"/>
            <w:adjustRightInd w:val="0"/>
            <w:rPr>
              <w:rFonts w:ascii="Arial" w:hAnsi="Arial" w:cs="Mangal"/>
              <w:sz w:val="20"/>
              <w:szCs w:val="20"/>
              <w:lang w:bidi="hi-IN"/>
            </w:rPr>
          </w:pPr>
        </w:p>
      </w:tc>
      <w:tc>
        <w:tcPr>
          <w:tcW w:w="2879" w:type="dxa"/>
          <w:gridSpan w:val="2"/>
          <w:vAlign w:val="center"/>
        </w:tcPr>
        <w:p w14:paraId="34888A03">
          <w:pPr>
            <w:widowControl w:val="0"/>
            <w:autoSpaceDE w:val="0"/>
            <w:autoSpaceDN w:val="0"/>
            <w:adjustRightInd w:val="0"/>
            <w:jc w:val="center"/>
            <w:rPr>
              <w:rFonts w:ascii="Arial" w:hAnsi="Arial" w:cs="Mangal"/>
              <w:sz w:val="18"/>
              <w:szCs w:val="18"/>
              <w:lang w:bidi="hi-IN"/>
            </w:rPr>
          </w:pPr>
          <w:r>
            <w:rPr>
              <w:rFonts w:ascii="Arial" w:hAnsi="Arial" w:cs="Arial"/>
              <w:sz w:val="18"/>
              <w:szCs w:val="18"/>
              <w:lang w:bidi="hi-IN"/>
            </w:rPr>
            <w:t xml:space="preserve">Página </w:t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fldChar w:fldCharType="begin"/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instrText xml:space="preserve">PAGE  \* Arabic  \* MERGEFORMAT</w:instrText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fldChar w:fldCharType="separate"/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t>1</w:t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fldChar w:fldCharType="end"/>
          </w:r>
          <w:r>
            <w:rPr>
              <w:rFonts w:ascii="Arial" w:hAnsi="Arial" w:cs="Arial"/>
              <w:sz w:val="18"/>
              <w:szCs w:val="18"/>
              <w:lang w:bidi="hi-IN"/>
            </w:rPr>
            <w:t xml:space="preserve"> de </w:t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fldChar w:fldCharType="begin"/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instrText xml:space="preserve">NUMPAGES  \* Arabic  \* MERGEFORMAT</w:instrText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fldChar w:fldCharType="separate"/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t>1</w:t>
          </w:r>
          <w:r>
            <w:rPr>
              <w:rFonts w:ascii="Arial" w:hAnsi="Arial" w:cs="Arial"/>
              <w:b/>
              <w:bCs/>
              <w:sz w:val="18"/>
              <w:szCs w:val="18"/>
              <w:lang w:bidi="hi-IN"/>
            </w:rPr>
            <w:fldChar w:fldCharType="end"/>
          </w:r>
        </w:p>
      </w:tc>
    </w:tr>
  </w:tbl>
  <w:p w14:paraId="6A9A3B2F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7A4AC">
    <w:pPr>
      <w:pStyle w:val="7"/>
    </w:pPr>
    <w:r>
      <w:pict>
        <v:shape id="WordPictureWatermark47050891" o:spid="_x0000_s2056" o:spt="75" type="#_x0000_t75" style="position:absolute;left:0pt;height:232.3pt;width:441.7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Logo Cefsa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DBD21">
    <w:pPr>
      <w:pStyle w:val="7"/>
    </w:pPr>
    <w:r>
      <w:pict>
        <v:shape id="WordPictureWatermark47050890" o:spid="_x0000_s2055" o:spt="75" type="#_x0000_t75" style="position:absolute;left:0pt;height:232.3pt;width:441.7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Logo Cefsa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460EE9"/>
    <w:multiLevelType w:val="multilevel"/>
    <w:tmpl w:val="59460EE9"/>
    <w:lvl w:ilvl="0" w:tentative="0">
      <w:start w:val="1"/>
      <w:numFmt w:val="bullet"/>
      <w:lvlText w:val=""/>
      <w:lvlJc w:val="left"/>
      <w:pPr>
        <w:ind w:left="0" w:firstLine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08"/>
  <w:hyphenationZone w:val="425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98"/>
    <w:rsid w:val="00002636"/>
    <w:rsid w:val="00057EB8"/>
    <w:rsid w:val="00083451"/>
    <w:rsid w:val="00084F8E"/>
    <w:rsid w:val="00093F2A"/>
    <w:rsid w:val="000A374B"/>
    <w:rsid w:val="000A5E95"/>
    <w:rsid w:val="000B520A"/>
    <w:rsid w:val="000D5E8D"/>
    <w:rsid w:val="000D75AB"/>
    <w:rsid w:val="000E23AD"/>
    <w:rsid w:val="000E5698"/>
    <w:rsid w:val="001035B3"/>
    <w:rsid w:val="00107E6D"/>
    <w:rsid w:val="00131092"/>
    <w:rsid w:val="001533BC"/>
    <w:rsid w:val="0016292A"/>
    <w:rsid w:val="001806EB"/>
    <w:rsid w:val="001858EC"/>
    <w:rsid w:val="001919B1"/>
    <w:rsid w:val="001B278C"/>
    <w:rsid w:val="001D011E"/>
    <w:rsid w:val="001D3E7A"/>
    <w:rsid w:val="001E1002"/>
    <w:rsid w:val="001E3E86"/>
    <w:rsid w:val="001E7F87"/>
    <w:rsid w:val="001F704C"/>
    <w:rsid w:val="00201B5D"/>
    <w:rsid w:val="002353BB"/>
    <w:rsid w:val="0025127C"/>
    <w:rsid w:val="002743DB"/>
    <w:rsid w:val="00275ACD"/>
    <w:rsid w:val="00276286"/>
    <w:rsid w:val="00294D46"/>
    <w:rsid w:val="002960FB"/>
    <w:rsid w:val="00297532"/>
    <w:rsid w:val="002A2C7F"/>
    <w:rsid w:val="002B251F"/>
    <w:rsid w:val="002D1076"/>
    <w:rsid w:val="002E3E89"/>
    <w:rsid w:val="002E6A8C"/>
    <w:rsid w:val="003066DD"/>
    <w:rsid w:val="00324077"/>
    <w:rsid w:val="00336CEE"/>
    <w:rsid w:val="00360ADF"/>
    <w:rsid w:val="0037724E"/>
    <w:rsid w:val="00382833"/>
    <w:rsid w:val="003855CB"/>
    <w:rsid w:val="00385695"/>
    <w:rsid w:val="00396229"/>
    <w:rsid w:val="003A541D"/>
    <w:rsid w:val="003A72F1"/>
    <w:rsid w:val="003B4726"/>
    <w:rsid w:val="003E3B66"/>
    <w:rsid w:val="003E45C5"/>
    <w:rsid w:val="003E590F"/>
    <w:rsid w:val="003F599D"/>
    <w:rsid w:val="004009C3"/>
    <w:rsid w:val="00406AD8"/>
    <w:rsid w:val="00407FB5"/>
    <w:rsid w:val="004170A8"/>
    <w:rsid w:val="004173E9"/>
    <w:rsid w:val="0042793B"/>
    <w:rsid w:val="00444939"/>
    <w:rsid w:val="00456021"/>
    <w:rsid w:val="00475E7D"/>
    <w:rsid w:val="00491CF4"/>
    <w:rsid w:val="004A47D7"/>
    <w:rsid w:val="004B2934"/>
    <w:rsid w:val="004C1699"/>
    <w:rsid w:val="004D3DA4"/>
    <w:rsid w:val="004E50B8"/>
    <w:rsid w:val="004E6BD3"/>
    <w:rsid w:val="004E7BDA"/>
    <w:rsid w:val="00507A57"/>
    <w:rsid w:val="00531090"/>
    <w:rsid w:val="0054582B"/>
    <w:rsid w:val="0055066A"/>
    <w:rsid w:val="00580F97"/>
    <w:rsid w:val="00592FEF"/>
    <w:rsid w:val="005932A8"/>
    <w:rsid w:val="005A69E9"/>
    <w:rsid w:val="005B5983"/>
    <w:rsid w:val="005D3640"/>
    <w:rsid w:val="005F50CF"/>
    <w:rsid w:val="00601F6E"/>
    <w:rsid w:val="00613699"/>
    <w:rsid w:val="00623C54"/>
    <w:rsid w:val="00630AEF"/>
    <w:rsid w:val="00647065"/>
    <w:rsid w:val="006471BA"/>
    <w:rsid w:val="00650436"/>
    <w:rsid w:val="00650B97"/>
    <w:rsid w:val="00650EEB"/>
    <w:rsid w:val="00663B64"/>
    <w:rsid w:val="0068266B"/>
    <w:rsid w:val="00692C25"/>
    <w:rsid w:val="00697AE6"/>
    <w:rsid w:val="006A7EFF"/>
    <w:rsid w:val="006B52D1"/>
    <w:rsid w:val="006C47F1"/>
    <w:rsid w:val="006C6B0A"/>
    <w:rsid w:val="006D3E46"/>
    <w:rsid w:val="006E38BF"/>
    <w:rsid w:val="006F10C5"/>
    <w:rsid w:val="006F7763"/>
    <w:rsid w:val="00703251"/>
    <w:rsid w:val="00713A42"/>
    <w:rsid w:val="00736B55"/>
    <w:rsid w:val="00772715"/>
    <w:rsid w:val="00791053"/>
    <w:rsid w:val="007947F3"/>
    <w:rsid w:val="00795182"/>
    <w:rsid w:val="007A7969"/>
    <w:rsid w:val="007D077C"/>
    <w:rsid w:val="007E73DB"/>
    <w:rsid w:val="008103D2"/>
    <w:rsid w:val="00811F5B"/>
    <w:rsid w:val="008200EA"/>
    <w:rsid w:val="00831511"/>
    <w:rsid w:val="00833997"/>
    <w:rsid w:val="0087304E"/>
    <w:rsid w:val="008821FD"/>
    <w:rsid w:val="008849A3"/>
    <w:rsid w:val="00887487"/>
    <w:rsid w:val="008B60E6"/>
    <w:rsid w:val="008C5244"/>
    <w:rsid w:val="008E1E08"/>
    <w:rsid w:val="008E2E89"/>
    <w:rsid w:val="008E66A4"/>
    <w:rsid w:val="008E7880"/>
    <w:rsid w:val="008F44CC"/>
    <w:rsid w:val="0091286B"/>
    <w:rsid w:val="00916686"/>
    <w:rsid w:val="00916D9A"/>
    <w:rsid w:val="0092227A"/>
    <w:rsid w:val="00941A70"/>
    <w:rsid w:val="00971166"/>
    <w:rsid w:val="0097333B"/>
    <w:rsid w:val="009A4367"/>
    <w:rsid w:val="009B23D3"/>
    <w:rsid w:val="009C73E9"/>
    <w:rsid w:val="009F30BD"/>
    <w:rsid w:val="00A3651A"/>
    <w:rsid w:val="00A36ED2"/>
    <w:rsid w:val="00A40257"/>
    <w:rsid w:val="00A43DCC"/>
    <w:rsid w:val="00A46E80"/>
    <w:rsid w:val="00A71609"/>
    <w:rsid w:val="00A73F5F"/>
    <w:rsid w:val="00A86B89"/>
    <w:rsid w:val="00A87EFD"/>
    <w:rsid w:val="00A93A0C"/>
    <w:rsid w:val="00A9656A"/>
    <w:rsid w:val="00AA64BB"/>
    <w:rsid w:val="00AB2FF3"/>
    <w:rsid w:val="00AB6F75"/>
    <w:rsid w:val="00AC2D1A"/>
    <w:rsid w:val="00AC722E"/>
    <w:rsid w:val="00AD2ACA"/>
    <w:rsid w:val="00AF28D2"/>
    <w:rsid w:val="00B10164"/>
    <w:rsid w:val="00B56FE3"/>
    <w:rsid w:val="00B943CA"/>
    <w:rsid w:val="00BD1A77"/>
    <w:rsid w:val="00BF0CE3"/>
    <w:rsid w:val="00BF6889"/>
    <w:rsid w:val="00C05FEE"/>
    <w:rsid w:val="00C1120C"/>
    <w:rsid w:val="00C24124"/>
    <w:rsid w:val="00C3229A"/>
    <w:rsid w:val="00C34B21"/>
    <w:rsid w:val="00C64A2F"/>
    <w:rsid w:val="00C70A68"/>
    <w:rsid w:val="00C71411"/>
    <w:rsid w:val="00C735A0"/>
    <w:rsid w:val="00C91E47"/>
    <w:rsid w:val="00C937EE"/>
    <w:rsid w:val="00CB037C"/>
    <w:rsid w:val="00CB4759"/>
    <w:rsid w:val="00CC01DF"/>
    <w:rsid w:val="00CC428B"/>
    <w:rsid w:val="00CE4EA6"/>
    <w:rsid w:val="00D13F76"/>
    <w:rsid w:val="00D15233"/>
    <w:rsid w:val="00D276A6"/>
    <w:rsid w:val="00D27BF7"/>
    <w:rsid w:val="00D3053A"/>
    <w:rsid w:val="00D36F2E"/>
    <w:rsid w:val="00D475BD"/>
    <w:rsid w:val="00D72330"/>
    <w:rsid w:val="00D800A0"/>
    <w:rsid w:val="00D81144"/>
    <w:rsid w:val="00D97E0B"/>
    <w:rsid w:val="00DB635B"/>
    <w:rsid w:val="00DC4940"/>
    <w:rsid w:val="00DD71D7"/>
    <w:rsid w:val="00E22CAA"/>
    <w:rsid w:val="00E337D3"/>
    <w:rsid w:val="00E4138A"/>
    <w:rsid w:val="00E42136"/>
    <w:rsid w:val="00E530C1"/>
    <w:rsid w:val="00E66A38"/>
    <w:rsid w:val="00EB4DBC"/>
    <w:rsid w:val="00EC1A56"/>
    <w:rsid w:val="00ED2248"/>
    <w:rsid w:val="00EE3FE4"/>
    <w:rsid w:val="00F125C5"/>
    <w:rsid w:val="00F4134E"/>
    <w:rsid w:val="00F42EB7"/>
    <w:rsid w:val="00F44EA6"/>
    <w:rsid w:val="00F45806"/>
    <w:rsid w:val="00F60D06"/>
    <w:rsid w:val="00F63AFF"/>
    <w:rsid w:val="00F71047"/>
    <w:rsid w:val="00F7658E"/>
    <w:rsid w:val="00F84AFF"/>
    <w:rsid w:val="00F93CF1"/>
    <w:rsid w:val="00FA462E"/>
    <w:rsid w:val="00FC5223"/>
    <w:rsid w:val="00FC7BB1"/>
    <w:rsid w:val="00FF6B4F"/>
    <w:rsid w:val="4767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es-CO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  <w:style w:type="paragraph" w:styleId="6">
    <w:name w:val="Balloon Text"/>
    <w:basedOn w:val="1"/>
    <w:link w:val="15"/>
    <w:semiHidden/>
    <w:unhideWhenUsed/>
    <w:uiPriority w:val="99"/>
    <w:rPr>
      <w:rFonts w:ascii="Tahoma" w:hAnsi="Tahoma" w:cs="Tahoma"/>
      <w:sz w:val="16"/>
      <w:szCs w:val="16"/>
    </w:rPr>
  </w:style>
  <w:style w:type="paragraph" w:styleId="7">
    <w:name w:val="header"/>
    <w:basedOn w:val="1"/>
    <w:link w:val="13"/>
    <w:unhideWhenUsed/>
    <w:uiPriority w:val="0"/>
    <w:pPr>
      <w:tabs>
        <w:tab w:val="center" w:pos="4419"/>
        <w:tab w:val="right" w:pos="8838"/>
      </w:tabs>
    </w:p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lang w:eastAsia="es-CO"/>
    </w:rPr>
  </w:style>
  <w:style w:type="paragraph" w:styleId="9">
    <w:name w:val="footer"/>
    <w:basedOn w:val="1"/>
    <w:link w:val="14"/>
    <w:unhideWhenUsed/>
    <w:uiPriority w:val="99"/>
    <w:pPr>
      <w:tabs>
        <w:tab w:val="center" w:pos="4419"/>
        <w:tab w:val="right" w:pos="8838"/>
      </w:tabs>
    </w:pPr>
  </w:style>
  <w:style w:type="table" w:styleId="10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Título 1 Car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s-CO"/>
    </w:rPr>
  </w:style>
  <w:style w:type="character" w:customStyle="1" w:styleId="12">
    <w:name w:val="apple-tab-span"/>
    <w:basedOn w:val="3"/>
    <w:uiPriority w:val="0"/>
  </w:style>
  <w:style w:type="character" w:customStyle="1" w:styleId="13">
    <w:name w:val="Encabezado Car"/>
    <w:basedOn w:val="3"/>
    <w:link w:val="7"/>
    <w:qFormat/>
    <w:uiPriority w:val="99"/>
  </w:style>
  <w:style w:type="character" w:customStyle="1" w:styleId="14">
    <w:name w:val="Pie de página Car"/>
    <w:basedOn w:val="3"/>
    <w:link w:val="9"/>
    <w:uiPriority w:val="99"/>
  </w:style>
  <w:style w:type="character" w:customStyle="1" w:styleId="15">
    <w:name w:val="Texto de globo Car"/>
    <w:basedOn w:val="3"/>
    <w:link w:val="6"/>
    <w:semiHidden/>
    <w:qFormat/>
    <w:uiPriority w:val="99"/>
    <w:rPr>
      <w:rFonts w:ascii="Tahoma" w:hAnsi="Tahoma" w:cs="Tahoma"/>
      <w:sz w:val="16"/>
      <w:szCs w:val="16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Tabla con cuadrícula1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bla con cuadrícula2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6"/>
    <customShpInfo spid="_x0000_s2055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193</Words>
  <Characters>1067</Characters>
  <Lines>8</Lines>
  <Paragraphs>2</Paragraphs>
  <TotalTime>1599</TotalTime>
  <ScaleCrop>false</ScaleCrop>
  <LinksUpToDate>false</LinksUpToDate>
  <CharactersWithSpaces>1258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2017-07-28T15:44:00Z</dcterms:created>
  <dc:creator>carlos</dc:creator>
  <cp:lastModifiedBy>jeanf</cp:lastModifiedBy>
  <cp:lastPrinted>2024-06-13T17:09:00Z</cp:lastPrinted>
  <dcterms:modified xsi:type="dcterms:W3CDTF">2026-01-27T16:39:41Z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01BF8A12F3E248B29C1F4ED8BD007D77_12</vt:lpwstr>
  </property>
</Properties>
</file>