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2F" w:rsidRDefault="009D132F" w:rsidP="009D132F">
      <w:pPr>
        <w:rPr>
          <w:rFonts w:asciiTheme="minorBidi" w:hAnsiTheme="minorBidi"/>
        </w:rPr>
      </w:pPr>
      <w:r>
        <w:rPr>
          <w:rFonts w:asciiTheme="minorBidi" w:hAnsiTheme="minorBidi" w:hint="eastAsia"/>
        </w:rPr>
        <w:t>对象锁定</w:t>
      </w:r>
      <w:r w:rsidRPr="00543EA7">
        <w:rPr>
          <w:rFonts w:asciiTheme="minorBidi" w:hAnsiTheme="minorBidi"/>
        </w:rPr>
        <w:t>翻译：</w:t>
      </w:r>
    </w:p>
    <w:p w:rsidR="009D132F" w:rsidRDefault="009D132F" w:rsidP="009D132F">
      <w:pPr>
        <w:rPr>
          <w:rFonts w:asciiTheme="minorBidi" w:hAnsiTheme="minorBidi"/>
        </w:rPr>
      </w:pPr>
      <w:r>
        <w:rPr>
          <w:rFonts w:asciiTheme="minorBidi" w:hAnsiTheme="minorBidi" w:hint="eastAsia"/>
        </w:rPr>
        <w:t>对象</w:t>
      </w:r>
      <w:proofErr w:type="gramStart"/>
      <w:r>
        <w:rPr>
          <w:rFonts w:asciiTheme="minorBidi" w:hAnsiTheme="minorBidi" w:hint="eastAsia"/>
        </w:rPr>
        <w:t>锁定请</w:t>
      </w:r>
      <w:proofErr w:type="gramEnd"/>
      <w:r>
        <w:rPr>
          <w:rFonts w:asciiTheme="minorBidi" w:hAnsiTheme="minorBidi" w:hint="eastAsia"/>
        </w:rPr>
        <w:t>翻译成</w:t>
      </w:r>
      <w:r>
        <w:rPr>
          <w:rFonts w:asciiTheme="minorBidi" w:hAnsiTheme="minorBidi" w:hint="eastAsia"/>
        </w:rPr>
        <w:t xml:space="preserve"> </w:t>
      </w:r>
      <w:r>
        <w:rPr>
          <w:rFonts w:asciiTheme="minorBidi" w:hAnsiTheme="minorBidi"/>
        </w:rPr>
        <w:t>O</w:t>
      </w:r>
      <w:r>
        <w:rPr>
          <w:rFonts w:asciiTheme="minorBidi" w:hAnsiTheme="minorBidi" w:hint="eastAsia"/>
        </w:rPr>
        <w:t>bject</w:t>
      </w:r>
      <w:r>
        <w:rPr>
          <w:rFonts w:asciiTheme="minorBidi" w:hAnsiTheme="minorBidi"/>
        </w:rPr>
        <w:t xml:space="preserve"> L</w:t>
      </w:r>
      <w:r>
        <w:rPr>
          <w:rFonts w:asciiTheme="minorBidi" w:hAnsiTheme="minorBidi" w:hint="eastAsia"/>
        </w:rPr>
        <w:t>ock</w:t>
      </w:r>
    </w:p>
    <w:p w:rsidR="009D132F" w:rsidRDefault="009D132F" w:rsidP="009D132F">
      <w:pPr>
        <w:rPr>
          <w:rFonts w:asciiTheme="minorBidi" w:hAnsiTheme="minorBidi"/>
        </w:rPr>
      </w:pPr>
      <w:r>
        <w:rPr>
          <w:rFonts w:asciiTheme="minorBidi" w:hAnsiTheme="minorBidi" w:hint="eastAsia"/>
        </w:rPr>
        <w:t>监管模式请翻译成</w:t>
      </w:r>
      <w:r>
        <w:rPr>
          <w:rFonts w:asciiTheme="minorBidi" w:hAnsiTheme="minorBidi" w:hint="eastAsia"/>
        </w:rPr>
        <w:t xml:space="preserve"> </w:t>
      </w:r>
      <w:r w:rsidRPr="009D132F">
        <w:rPr>
          <w:rFonts w:asciiTheme="minorBidi" w:hAnsiTheme="minorBidi"/>
        </w:rPr>
        <w:t>governance mode</w:t>
      </w:r>
    </w:p>
    <w:p w:rsidR="009D132F" w:rsidRDefault="009D132F" w:rsidP="009D132F">
      <w:pPr>
        <w:rPr>
          <w:rFonts w:asciiTheme="minorBidi" w:hAnsiTheme="minorBidi"/>
        </w:rPr>
      </w:pPr>
      <w:proofErr w:type="gramStart"/>
      <w:r>
        <w:rPr>
          <w:rFonts w:asciiTheme="minorBidi" w:hAnsiTheme="minorBidi" w:hint="eastAsia"/>
        </w:rPr>
        <w:t>合规模式请</w:t>
      </w:r>
      <w:proofErr w:type="gramEnd"/>
      <w:r>
        <w:rPr>
          <w:rFonts w:asciiTheme="minorBidi" w:hAnsiTheme="minorBidi" w:hint="eastAsia"/>
        </w:rPr>
        <w:t>翻译成</w:t>
      </w:r>
      <w:r>
        <w:rPr>
          <w:rFonts w:asciiTheme="minorBidi" w:hAnsiTheme="minorBidi" w:hint="eastAsia"/>
        </w:rPr>
        <w:t xml:space="preserve"> </w:t>
      </w:r>
      <w:r w:rsidRPr="009D132F">
        <w:rPr>
          <w:rFonts w:asciiTheme="minorBidi" w:hAnsiTheme="minorBidi"/>
        </w:rPr>
        <w:t>compliance mode</w:t>
      </w:r>
    </w:p>
    <w:p w:rsidR="009D132F" w:rsidRPr="00543EA7" w:rsidRDefault="009D132F" w:rsidP="009D132F">
      <w:pPr>
        <w:rPr>
          <w:rFonts w:asciiTheme="minorBidi" w:hAnsiTheme="minorBidi" w:hint="eastAsia"/>
        </w:rPr>
      </w:pPr>
      <w:r>
        <w:rPr>
          <w:rFonts w:asciiTheme="minorBidi" w:hAnsiTheme="minorBidi" w:hint="eastAsia"/>
        </w:rPr>
        <w:t>依法</w:t>
      </w:r>
      <w:proofErr w:type="gramStart"/>
      <w:r>
        <w:rPr>
          <w:rFonts w:asciiTheme="minorBidi" w:hAnsiTheme="minorBidi" w:hint="eastAsia"/>
        </w:rPr>
        <w:t>保留请</w:t>
      </w:r>
      <w:proofErr w:type="gramEnd"/>
      <w:r>
        <w:rPr>
          <w:rFonts w:asciiTheme="minorBidi" w:hAnsiTheme="minorBidi" w:hint="eastAsia"/>
        </w:rPr>
        <w:t>翻译成</w:t>
      </w:r>
      <w:r>
        <w:rPr>
          <w:rFonts w:asciiTheme="minorBidi" w:hAnsiTheme="minorBidi" w:hint="eastAsia"/>
        </w:rPr>
        <w:t xml:space="preserve"> legal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eastAsia"/>
        </w:rPr>
        <w:t>hold</w:t>
      </w:r>
      <w:r>
        <w:rPr>
          <w:rFonts w:asciiTheme="minorBidi" w:hAnsiTheme="minorBid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中文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 w:rsidRPr="00543EA7">
              <w:rPr>
                <w:rFonts w:asciiTheme="minorBidi" w:hAnsiTheme="minorBidi"/>
              </w:rPr>
              <w:t>译文</w:t>
            </w:r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访问权限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eastAsia"/>
              </w:rPr>
              <w:t>高级设置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开启对象锁定后，可以禁止文件的删除和覆盖，以保障数据可靠性和满足某些行业的合</w:t>
            </w:r>
            <w:proofErr w:type="gram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规</w:t>
            </w:r>
            <w:proofErr w:type="gram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性要求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对象锁定只能在创建空间时开启，已经创建完成的空间不支持开启对象锁定，</w:t>
            </w:r>
            <w:r w:rsidRPr="009D132F">
              <w:rPr>
                <w:rFonts w:ascii="Segoe UI" w:hAnsi="Segoe UI" w:cs="Segoe UI"/>
                <w:color w:val="0070C0"/>
                <w:szCs w:val="21"/>
                <w:shd w:val="clear" w:color="auto" w:fill="FFFFFF"/>
              </w:rPr>
              <w:t>了解对象锁定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开启监管模式后，具有特定权限的账户才可以删除文件。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开启</w:t>
            </w:r>
            <w:proofErr w:type="gram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合规模式</w:t>
            </w:r>
            <w:proofErr w:type="gram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后，任何人不得删除文件。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请注意，在监管模式的保护期内，您只能用具有特定权限的账户才可以删除文件。您确认开启该空间的监管模式吗？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请注意，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在</w:t>
            </w:r>
            <w:proofErr w:type="gram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合规模式</w:t>
            </w:r>
            <w:proofErr w:type="gram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的保护期内，任何人不得删除文件。您确认开启该空间的</w:t>
            </w:r>
            <w:proofErr w:type="gramStart"/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合规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模式</w:t>
            </w:r>
            <w:proofErr w:type="gram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吗？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Default="009D132F" w:rsidP="00164F0B">
            <w:pP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开启依法保留的文件永久禁止删除和覆盖，除非将依法保留关闭。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Default="009D132F" w:rsidP="00164F0B">
            <w:pP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保留期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  <w:tr w:rsidR="009D132F" w:rsidRPr="00543EA7" w:rsidTr="00164F0B">
        <w:tc>
          <w:tcPr>
            <w:tcW w:w="4160" w:type="dxa"/>
          </w:tcPr>
          <w:p w:rsidR="009D132F" w:rsidRDefault="009D132F" w:rsidP="00164F0B">
            <w:pP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保留到期日期</w:t>
            </w:r>
          </w:p>
        </w:tc>
        <w:tc>
          <w:tcPr>
            <w:tcW w:w="4136" w:type="dxa"/>
          </w:tcPr>
          <w:p w:rsidR="009D132F" w:rsidRPr="00543EA7" w:rsidRDefault="009D132F" w:rsidP="00164F0B">
            <w:pPr>
              <w:rPr>
                <w:rFonts w:asciiTheme="minorBidi" w:hAnsiTheme="minorBidi"/>
              </w:rPr>
            </w:pPr>
          </w:p>
        </w:tc>
      </w:tr>
    </w:tbl>
    <w:p w:rsidR="009D132F" w:rsidRDefault="009D132F" w:rsidP="009D132F"/>
    <w:p w:rsidR="00DA35DA" w:rsidRDefault="00DA35DA"/>
    <w:sectPr w:rsidR="00DA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2F"/>
    <w:rsid w:val="009D132F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D113"/>
  <w15:chartTrackingRefBased/>
  <w15:docId w15:val="{AE5AB650-CE69-4E4B-987D-09CD12E5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陈凯文</cp:lastModifiedBy>
  <cp:revision>1</cp:revision>
  <dcterms:created xsi:type="dcterms:W3CDTF">2019-11-11T08:15:00Z</dcterms:created>
  <dcterms:modified xsi:type="dcterms:W3CDTF">2019-11-11T08:24:00Z</dcterms:modified>
</cp:coreProperties>
</file>