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b/>
          <w:bCs/>
          <w:color w:val="E8541A"/>
          <w:spacing w:val="200"/>
          <w:sz w:val="24"/>
          <w:szCs w:val="24"/>
        </w:rPr>
        <w:t xml:space="preserve">THE</w:t>
      </w:r>
    </w:p>
    <w:p>
      <w:pPr>
        <w:spacing w:after="80"/>
        <w:jc w:val="center"/>
      </w:pPr>
      <w:r>
        <w:rPr>
          <w:rFonts w:ascii="Arial" w:cs="Arial" w:eastAsia="Arial" w:hAnsi="Arial"/>
          <w:b/>
          <w:bCs/>
          <w:color w:val="1B2A4A"/>
          <w:sz w:val="44"/>
          <w:szCs w:val="44"/>
        </w:rPr>
        <w:t xml:space="preserve">AI CHAMPION PLAYBOOK</w:t>
      </w:r>
    </w:p>
    <w:p>
      <w:pPr>
        <w:pBdr>
          <w:bottom w:val="single" w:color="E8541A" w:sz="8" w:space="8"/>
        </w:pBdr>
        <w:spacing w:after="400"/>
        <w:jc w:val="center"/>
      </w:pPr>
      <w:r>
        <w:rPr>
          <w:rFonts w:ascii="Arial" w:cs="Arial" w:eastAsia="Arial" w:hAnsi="Arial"/>
          <w:color w:val="666666"/>
          <w:sz w:val="24"/>
          <w:szCs w:val="24"/>
        </w:rPr>
        <w:t xml:space="preserve">Your Guide to Leading AI Adoption Internally</w:t>
      </w:r>
    </w:p>
    <w:p>
      <w:pPr>
        <w:spacing w:after="600"/>
      </w:pPr>
    </w:p>
    <w:p>
      <w:pPr>
        <w:spacing w:after="120"/>
        <w:jc w:val="center"/>
      </w:pPr>
      <w:r>
        <w:rPr>
          <w:rFonts w:ascii="Arial" w:cs="Arial" w:eastAsia="Arial" w:hAnsi="Arial"/>
          <w:color w:val="1B2A4A"/>
          <w:sz w:val="24"/>
          <w:szCs w:val="24"/>
        </w:rPr>
        <w:t xml:space="preserve">Prepared for: [AI Champion Name]</w:t>
      </w:r>
    </w:p>
    <w:p>
      <w:pPr>
        <w:spacing w:after="120"/>
        <w:jc w:val="center"/>
      </w:pPr>
      <w:r>
        <w:rPr>
          <w:rFonts w:ascii="Arial" w:cs="Arial" w:eastAsia="Arial" w:hAnsi="Arial"/>
          <w:color w:val="666666"/>
          <w:sz w:val="22"/>
          <w:szCs w:val="22"/>
        </w:rPr>
        <w:t xml:space="preserve">[Client Company Name]</w:t>
      </w:r>
    </w:p>
    <w:p>
      <w:pPr>
        <w:jc w:val="center"/>
      </w:pPr>
      <w:r>
        <w:rPr>
          <w:rFonts w:ascii="Arial" w:cs="Arial" w:eastAsia="Arial" w:hAnsi="Arial"/>
          <w:color w:val="666666"/>
          <w:sz w:val="22"/>
          <w:szCs w:val="22"/>
        </w:rPr>
        <w:t xml:space="preserve">Date: [Date]</w:t>
      </w:r>
    </w:p>
    <w:p>
      <w:r>
        <w:br w:type="page"/>
      </w:r>
    </w:p>
    <w:p>
      <w:pPr>
        <w:pBdr>
          <w:bottom w:val="single" w:color="E8541A" w:sz="6" w:space="4"/>
        </w:pBdr>
        <w:spacing w:after="200" w:before="360"/>
      </w:pPr>
      <w:r>
        <w:rPr>
          <w:rFonts w:ascii="Arial" w:cs="Arial" w:eastAsia="Arial" w:hAnsi="Arial"/>
          <w:b/>
          <w:bCs/>
          <w:color w:val="1B2A4A"/>
          <w:sz w:val="28"/>
          <w:szCs w:val="28"/>
        </w:rPr>
        <w:t xml:space="preserve">Your Role</w:t>
      </w:r>
    </w:p>
    <w:p>
      <w:pPr>
        <w:spacing w:after="160"/>
      </w:pPr>
      <w:r>
        <w:rPr>
          <w:rFonts w:ascii="Arial" w:cs="Arial" w:eastAsia="Arial" w:hAnsi="Arial"/>
          <w:color w:val="1B1B1B"/>
          <w:sz w:val="22"/>
          <w:szCs w:val="22"/>
        </w:rPr>
        <w:t xml:space="preserve">You are the internal point person for AI adoption at [Company]. You sit between your team and your fractional Chief AI Officer (fCAIO). Your job is not to become a technical expert. It is to be the bridge between the people doing the work and the systems that can help them do it faster.</w:t>
      </w:r>
    </w:p>
    <w:p>
      <w:pPr>
        <w:spacing w:after="160"/>
      </w:pPr>
      <w:r>
        <w:rPr>
          <w:rFonts w:ascii="Arial" w:cs="Arial" w:eastAsia="Arial" w:hAnsi="Arial"/>
          <w:color w:val="1B1B1B"/>
          <w:sz w:val="22"/>
          <w:szCs w:val="22"/>
        </w:rPr>
        <w:t xml:space="preserve">Three things define the role:</w:t>
      </w:r>
    </w:p>
    <w:p>
      <w:pPr>
        <w:spacing w:after="160"/>
      </w:pPr>
      <w:r>
        <w:rPr>
          <w:rFonts w:ascii="Arial" w:cs="Arial" w:eastAsia="Arial" w:hAnsi="Arial"/>
          <w:b/>
          <w:bCs/>
          <w:color w:val="1B1B1B"/>
          <w:sz w:val="22"/>
          <w:szCs w:val="22"/>
        </w:rPr>
        <w:t xml:space="preserve">1. Discovery. </w:t>
      </w:r>
      <w:r>
        <w:rPr>
          <w:rFonts w:ascii="Arial" w:cs="Arial" w:eastAsia="Arial" w:hAnsi="Arial"/>
          <w:color w:val="1B1B1B"/>
          <w:sz w:val="22"/>
          <w:szCs w:val="22"/>
        </w:rPr>
        <w:t xml:space="preserve">You find the problems worth solving. You talk to people across departments, listen for repetitive tasks, slow processes, and manual bottlenecks. You surface the opportunities that leadership and the fCAIO can’t see from the outside.</w:t>
      </w:r>
    </w:p>
    <w:p>
      <w:pPr>
        <w:spacing w:after="160"/>
      </w:pPr>
      <w:r>
        <w:rPr>
          <w:rFonts w:ascii="Arial" w:cs="Arial" w:eastAsia="Arial" w:hAnsi="Arial"/>
          <w:b/>
          <w:bCs/>
          <w:color w:val="1B1B1B"/>
          <w:sz w:val="22"/>
          <w:szCs w:val="22"/>
        </w:rPr>
        <w:t xml:space="preserve">2. Translation. </w:t>
      </w:r>
      <w:r>
        <w:rPr>
          <w:rFonts w:ascii="Arial" w:cs="Arial" w:eastAsia="Arial" w:hAnsi="Arial"/>
          <w:color w:val="1B1B1B"/>
          <w:sz w:val="22"/>
          <w:szCs w:val="22"/>
        </w:rPr>
        <w:t xml:space="preserve">You turn messy workflow complaints into structured solution briefs. When someone says “I spend three hours a week copying data from email into our CRM,” you capture that in a format the fCAIO can act on.</w:t>
      </w:r>
    </w:p>
    <w:p>
      <w:pPr>
        <w:spacing w:after="160"/>
      </w:pPr>
      <w:r>
        <w:rPr>
          <w:rFonts w:ascii="Arial" w:cs="Arial" w:eastAsia="Arial" w:hAnsi="Arial"/>
          <w:b/>
          <w:bCs/>
          <w:color w:val="1B1B1B"/>
          <w:sz w:val="22"/>
          <w:szCs w:val="22"/>
        </w:rPr>
        <w:t xml:space="preserve">3. Enablement. </w:t>
      </w:r>
      <w:r>
        <w:rPr>
          <w:rFonts w:ascii="Arial" w:cs="Arial" w:eastAsia="Arial" w:hAnsi="Arial"/>
          <w:color w:val="1B1B1B"/>
          <w:sz w:val="22"/>
          <w:szCs w:val="22"/>
        </w:rPr>
        <w:t xml:space="preserve">You help your teammates adopt new AI tools without fear. You answer basic questions, demonstrate how things work, and reduce the friction between “this was built” and “the team actually uses it.”</w:t>
      </w:r>
    </w:p>
    <w:p>
      <w:pPr>
        <w:pBdr>
          <w:bottom w:val="single" w:color="E8541A" w:sz="6" w:space="4"/>
        </w:pBdr>
        <w:spacing w:after="200" w:before="360"/>
      </w:pPr>
      <w:r>
        <w:rPr>
          <w:rFonts w:ascii="Arial" w:cs="Arial" w:eastAsia="Arial" w:hAnsi="Arial"/>
          <w:b/>
          <w:bCs/>
          <w:color w:val="1B2A4A"/>
          <w:sz w:val="28"/>
          <w:szCs w:val="28"/>
        </w:rPr>
        <w:t xml:space="preserve">How to Find Opportunities</w:t>
      </w:r>
    </w:p>
    <w:p>
      <w:pPr>
        <w:spacing w:after="160"/>
      </w:pPr>
      <w:r>
        <w:rPr>
          <w:rFonts w:ascii="Arial" w:cs="Arial" w:eastAsia="Arial" w:hAnsi="Arial"/>
          <w:color w:val="1B1B1B"/>
          <w:sz w:val="22"/>
          <w:szCs w:val="22"/>
        </w:rPr>
        <w:t xml:space="preserve">The best AI opportunities are hiding in plain sight. They’re the tasks people do every day without questioning. Use these four questions in casual conversations with teammates:</w:t>
      </w:r>
    </w:p>
    <w:p>
      <w:pPr>
        <w:spacing w:after="160"/>
      </w:pPr>
      <w:r>
        <w:rPr>
          <w:rFonts w:ascii="Arial" w:cs="Arial" w:eastAsia="Arial" w:hAnsi="Arial"/>
          <w:b/>
          <w:bCs/>
          <w:color w:val="1B1B1B"/>
          <w:sz w:val="22"/>
          <w:szCs w:val="22"/>
        </w:rPr>
        <w:t xml:space="preserve">"What do you do every week that follows the same pattern?" </w:t>
      </w:r>
      <w:r>
        <w:rPr>
          <w:rFonts w:ascii="Arial" w:cs="Arial" w:eastAsia="Arial" w:hAnsi="Arial"/>
          <w:color w:val="1B1B1B"/>
          <w:sz w:val="22"/>
          <w:szCs w:val="22"/>
        </w:rPr>
        <w:t xml:space="preserve">Repetitive, rule-based work is the first thing AI handles well.</w:t>
      </w:r>
    </w:p>
    <w:p>
      <w:pPr>
        <w:spacing w:after="160"/>
      </w:pPr>
      <w:r>
        <w:rPr>
          <w:rFonts w:ascii="Arial" w:cs="Arial" w:eastAsia="Arial" w:hAnsi="Arial"/>
          <w:b/>
          <w:bCs/>
          <w:color w:val="1B1B1B"/>
          <w:sz w:val="22"/>
          <w:szCs w:val="22"/>
        </w:rPr>
        <w:t xml:space="preserve">"Where do you spend time that feels like it should be automatic?" </w:t>
      </w:r>
      <w:r>
        <w:rPr>
          <w:rFonts w:ascii="Arial" w:cs="Arial" w:eastAsia="Arial" w:hAnsi="Arial"/>
          <w:color w:val="1B1B1B"/>
          <w:sz w:val="22"/>
          <w:szCs w:val="22"/>
        </w:rPr>
        <w:t xml:space="preserve">Data entry, report generation, scheduling, follow-up emails.</w:t>
      </w:r>
    </w:p>
    <w:p>
      <w:pPr>
        <w:spacing w:after="160"/>
      </w:pPr>
      <w:r>
        <w:rPr>
          <w:rFonts w:ascii="Arial" w:cs="Arial" w:eastAsia="Arial" w:hAnsi="Arial"/>
          <w:b/>
          <w:bCs/>
          <w:color w:val="1B1B1B"/>
          <w:sz w:val="22"/>
          <w:szCs w:val="22"/>
        </w:rPr>
        <w:t xml:space="preserve">"What takes the longest between step A and step B?" </w:t>
      </w:r>
      <w:r>
        <w:rPr>
          <w:rFonts w:ascii="Arial" w:cs="Arial" w:eastAsia="Arial" w:hAnsi="Arial"/>
          <w:color w:val="1B1B1B"/>
          <w:sz w:val="22"/>
          <w:szCs w:val="22"/>
        </w:rPr>
        <w:t xml:space="preserve">Handoffs between people or systems are where time disappears.</w:t>
      </w:r>
    </w:p>
    <w:p>
      <w:pPr>
        <w:spacing w:after="160"/>
      </w:pPr>
      <w:r>
        <w:rPr>
          <w:rFonts w:ascii="Arial" w:cs="Arial" w:eastAsia="Arial" w:hAnsi="Arial"/>
          <w:b/>
          <w:bCs/>
          <w:color w:val="1B1B1B"/>
          <w:sz w:val="22"/>
          <w:szCs w:val="22"/>
        </w:rPr>
        <w:t xml:space="preserve">"What information do you wish you had faster?" </w:t>
      </w:r>
      <w:r>
        <w:rPr>
          <w:rFonts w:ascii="Arial" w:cs="Arial" w:eastAsia="Arial" w:hAnsi="Arial"/>
          <w:color w:val="1B1B1B"/>
          <w:sz w:val="22"/>
          <w:szCs w:val="22"/>
        </w:rPr>
        <w:t xml:space="preserve">If someone has to dig through three tools to answer a basic question, that’s a dashboard opportunity.</w:t>
      </w:r>
    </w:p>
    <w:p>
      <w:pPr>
        <w:spacing w:after="100"/>
      </w:pPr>
    </w:p>
    <w:p>
      <w:pPr>
        <w:spacing w:after="160"/>
      </w:pPr>
      <w:r>
        <w:rPr>
          <w:rFonts w:ascii="Arial" w:cs="Arial" w:eastAsia="Arial" w:hAnsi="Arial"/>
          <w:color w:val="1B1B1B"/>
          <w:sz w:val="22"/>
          <w:szCs w:val="22"/>
        </w:rPr>
        <w:t xml:space="preserve">You don’t need to solve these problems. You need to find them and write them down.</w:t>
      </w:r>
    </w:p>
    <w:p>
      <w:pPr>
        <w:pBdr>
          <w:bottom w:val="single" w:color="E8541A" w:sz="6" w:space="4"/>
        </w:pBdr>
        <w:spacing w:after="200" w:before="360"/>
      </w:pPr>
      <w:r>
        <w:rPr>
          <w:rFonts w:ascii="Arial" w:cs="Arial" w:eastAsia="Arial" w:hAnsi="Arial"/>
          <w:b/>
          <w:bCs/>
          <w:color w:val="1B2A4A"/>
          <w:sz w:val="28"/>
          <w:szCs w:val="28"/>
        </w:rPr>
        <w:t xml:space="preserve">How to Write a Solution Brief</w:t>
      </w:r>
    </w:p>
    <w:p>
      <w:pPr>
        <w:spacing w:after="160"/>
      </w:pPr>
      <w:r>
        <w:rPr>
          <w:rFonts w:ascii="Arial" w:cs="Arial" w:eastAsia="Arial" w:hAnsi="Arial"/>
          <w:color w:val="1B1B1B"/>
          <w:sz w:val="22"/>
          <w:szCs w:val="22"/>
        </w:rPr>
        <w:t xml:space="preserve">Every opportunity you surface gets captured in a solution brief. This is a simple, one-page format that gives the fCAIO enough context to evaluate, prioritize, and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E0E0E0" w:sz="1"/>
              <w:left w:val="single" w:color="E0E0E0" w:sz="1"/>
              <w:bottom w:val="single" w:color="E0E0E0" w:sz="1"/>
              <w:right w:val="single" w:color="E0E0E0"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560"/>
            <w:gridSpan w:val="1"/>
            <w:tcBorders>
              <w:top w:val="single" w:color="E0E0E0" w:sz="1"/>
              <w:left w:val="single" w:color="E0E0E0" w:sz="1"/>
              <w:bottom w:val="single" w:color="E0E0E0" w:sz="1"/>
              <w:right w:val="single" w:color="E0E0E0"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to Write</w:t>
            </w:r>
          </w:p>
        </w:tc>
      </w:tr>
      <w:tr>
        <w:tc>
          <w:tcPr>
            <w:tcW w:type="dxa" w:w="280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Problem</w:t>
            </w:r>
          </w:p>
        </w:tc>
        <w:tc>
          <w:tcPr>
            <w:tcW w:type="dxa" w:w="656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What’s happening today that’s slow, expensive, or broken? Be specific.</w:t>
            </w:r>
          </w:p>
        </w:tc>
      </w:tr>
      <w:tr>
        <w:tc>
          <w:tcPr>
            <w:tcW w:type="dxa" w:w="2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val="false"/>
                <w:bCs w:val="false"/>
                <w:color w:val="1B1B1B"/>
                <w:sz w:val="20"/>
                <w:szCs w:val="20"/>
              </w:rPr>
              <w:t xml:space="preserve">Current Workflow</w:t>
            </w:r>
          </w:p>
        </w:tc>
        <w:tc>
          <w:tcPr>
            <w:tcW w:type="dxa" w:w="656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val="false"/>
                <w:bCs w:val="false"/>
                <w:color w:val="1B1B1B"/>
                <w:sz w:val="20"/>
                <w:szCs w:val="20"/>
              </w:rPr>
              <w:t xml:space="preserve">Step-by-step: what happens now, who touches it, how long each step takes.</w:t>
            </w:r>
          </w:p>
        </w:tc>
      </w:tr>
      <w:tr>
        <w:tc>
          <w:tcPr>
            <w:tcW w:type="dxa" w:w="280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Time / Cost Today</w:t>
            </w:r>
          </w:p>
        </w:tc>
        <w:tc>
          <w:tcPr>
            <w:tcW w:type="dxa" w:w="656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How many hours per week? How many people involved? What does it cost?</w:t>
            </w:r>
          </w:p>
        </w:tc>
      </w:tr>
      <w:tr>
        <w:tc>
          <w:tcPr>
            <w:tcW w:type="dxa" w:w="2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val="false"/>
                <w:bCs w:val="false"/>
                <w:color w:val="1B1B1B"/>
                <w:sz w:val="20"/>
                <w:szCs w:val="20"/>
              </w:rPr>
              <w:t xml:space="preserve">Who’s Affected</w:t>
            </w:r>
          </w:p>
        </w:tc>
        <w:tc>
          <w:tcPr>
            <w:tcW w:type="dxa" w:w="656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val="false"/>
                <w:bCs w:val="false"/>
                <w:color w:val="1B1B1B"/>
                <w:sz w:val="20"/>
                <w:szCs w:val="20"/>
              </w:rPr>
              <w:t xml:space="preserve">Which departments, roles, or individuals deal with this?</w:t>
            </w:r>
          </w:p>
        </w:tc>
      </w:tr>
      <w:tr>
        <w:tc>
          <w:tcPr>
            <w:tcW w:type="dxa" w:w="280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Suggested Level</w:t>
            </w:r>
          </w:p>
        </w:tc>
        <w:tc>
          <w:tcPr>
            <w:tcW w:type="dxa" w:w="656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Level 1 (use existing AI tools), Level 2 (AI + automation), or Level 3 (custom build). Best guess is fine.</w:t>
            </w:r>
          </w:p>
        </w:tc>
      </w:tr>
      <w:tr>
        <w:tc>
          <w:tcPr>
            <w:tcW w:type="dxa" w:w="2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val="false"/>
                <w:bCs w:val="false"/>
                <w:color w:val="1B1B1B"/>
                <w:sz w:val="20"/>
                <w:szCs w:val="20"/>
              </w:rPr>
              <w:t xml:space="preserve">Expected Outcome</w:t>
            </w:r>
          </w:p>
        </w:tc>
        <w:tc>
          <w:tcPr>
            <w:tcW w:type="dxa" w:w="656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val="false"/>
                <w:bCs w:val="false"/>
                <w:color w:val="1B1B1B"/>
                <w:sz w:val="20"/>
                <w:szCs w:val="20"/>
              </w:rPr>
              <w:t xml:space="preserve">What does “fixed” look like? Hours saved, errors eliminated, speed improved.</w:t>
            </w:r>
          </w:p>
        </w:tc>
      </w:tr>
    </w:tbl>
    <w:p>
      <w:pPr>
        <w:spacing w:after="100"/>
      </w:pPr>
    </w:p>
    <w:p>
      <w:pPr>
        <w:spacing w:after="160"/>
      </w:pPr>
      <w:r>
        <w:rPr>
          <w:rFonts w:ascii="Arial" w:cs="Arial" w:eastAsia="Arial" w:hAnsi="Arial"/>
          <w:color w:val="1B1B1B"/>
          <w:sz w:val="22"/>
          <w:szCs w:val="22"/>
        </w:rPr>
        <w:t xml:space="preserve">One brief per opportunity. Keep it to one page. Don’t overthink the level classification. The fCAIO will adjust if needed.</w:t>
      </w:r>
    </w:p>
    <w:p>
      <w:r>
        <w:br w:type="page"/>
      </w:r>
    </w:p>
    <w:p>
      <w:pPr>
        <w:pBdr>
          <w:bottom w:val="single" w:color="E8541A" w:sz="6" w:space="4"/>
        </w:pBdr>
        <w:spacing w:after="200" w:before="360"/>
      </w:pPr>
      <w:r>
        <w:rPr>
          <w:rFonts w:ascii="Arial" w:cs="Arial" w:eastAsia="Arial" w:hAnsi="Arial"/>
          <w:b/>
          <w:bCs/>
          <w:color w:val="1B2A4A"/>
          <w:sz w:val="28"/>
          <w:szCs w:val="28"/>
        </w:rPr>
        <w:t xml:space="preserve">Understanding Solution Levels</w:t>
      </w:r>
    </w:p>
    <w:p>
      <w:pPr>
        <w:spacing w:after="160"/>
      </w:pPr>
      <w:r>
        <w:rPr>
          <w:rFonts w:ascii="Arial" w:cs="Arial" w:eastAsia="Arial" w:hAnsi="Arial"/>
          <w:color w:val="1B1B1B"/>
          <w:sz w:val="22"/>
          <w:szCs w:val="22"/>
        </w:rPr>
        <w:t xml:space="preserve">Not every problem needs a custom build. Most opportunities start at Level 1 and only escalate if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gridSpan w:val="1"/>
            <w:tcBorders>
              <w:top w:val="single" w:color="E0E0E0" w:sz="1"/>
              <w:left w:val="single" w:color="E0E0E0" w:sz="1"/>
              <w:bottom w:val="single" w:color="E0E0E0" w:sz="1"/>
              <w:right w:val="single" w:color="E0E0E0"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2600"/>
            <w:gridSpan w:val="1"/>
            <w:tcBorders>
              <w:top w:val="single" w:color="E0E0E0" w:sz="1"/>
              <w:left w:val="single" w:color="E0E0E0" w:sz="1"/>
              <w:bottom w:val="single" w:color="E0E0E0" w:sz="1"/>
              <w:right w:val="single" w:color="E0E0E0"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c>
          <w:tcPr>
            <w:tcW w:type="dxa" w:w="2600"/>
            <w:gridSpan w:val="1"/>
            <w:tcBorders>
              <w:top w:val="single" w:color="E0E0E0" w:sz="1"/>
              <w:left w:val="single" w:color="E0E0E0" w:sz="1"/>
              <w:bottom w:val="single" w:color="E0E0E0" w:sz="1"/>
              <w:right w:val="single" w:color="E0E0E0"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c>
          <w:tcPr>
            <w:tcW w:type="dxa" w:w="2600"/>
            <w:gridSpan w:val="1"/>
            <w:tcBorders>
              <w:top w:val="single" w:color="E0E0E0" w:sz="1"/>
              <w:left w:val="single" w:color="E0E0E0" w:sz="1"/>
              <w:bottom w:val="single" w:color="E0E0E0" w:sz="1"/>
              <w:right w:val="single" w:color="E0E0E0"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Who Can Do It</w:t>
            </w:r>
          </w:p>
        </w:tc>
      </w:tr>
      <w:tr>
        <w:tc>
          <w:tcPr>
            <w:tcW w:type="dxa" w:w="156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bCs/>
                <w:color w:val="1B1B1B"/>
                <w:sz w:val="20"/>
                <w:szCs w:val="20"/>
              </w:rPr>
              <w:t xml:space="preserve">Level 1</w:t>
            </w:r>
          </w:p>
        </w:tc>
        <w:tc>
          <w:tcPr>
            <w:tcW w:type="dxa" w:w="260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Use built-in AI features that already exist in your tools (ChatGPT, CRM features, etc.)</w:t>
            </w:r>
          </w:p>
        </w:tc>
        <w:tc>
          <w:tcPr>
            <w:tcW w:type="dxa" w:w="260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Using ChatGPT to draft customer replies instead of writing from scratch</w:t>
            </w:r>
          </w:p>
        </w:tc>
        <w:tc>
          <w:tcPr>
            <w:tcW w:type="dxa" w:w="260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Anyone on the team after a short demo</w:t>
            </w:r>
          </w:p>
        </w:tc>
      </w:tr>
      <w:tr>
        <w:tc>
          <w:tcPr>
            <w:tcW w:type="dxa" w:w="156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color w:val="1B1B1B"/>
                <w:sz w:val="20"/>
                <w:szCs w:val="20"/>
              </w:rPr>
              <w:t xml:space="preserve">Level 2</w:t>
            </w:r>
          </w:p>
        </w:tc>
        <w:tc>
          <w:tcPr>
            <w:tcW w:type="dxa" w:w="26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val="false"/>
                <w:bCs w:val="false"/>
                <w:color w:val="1B1B1B"/>
                <w:sz w:val="20"/>
                <w:szCs w:val="20"/>
              </w:rPr>
              <w:t xml:space="preserve">Connect AI to your existing tools with automation (Zapier, Make, etc.)</w:t>
            </w:r>
          </w:p>
        </w:tc>
        <w:tc>
          <w:tcPr>
            <w:tcW w:type="dxa" w:w="26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val="false"/>
                <w:bCs w:val="false"/>
                <w:color w:val="1B1B1B"/>
                <w:sz w:val="20"/>
                <w:szCs w:val="20"/>
              </w:rPr>
              <w:t xml:space="preserve">New lead enters CRM → AI researches them → auto-enriches the record</w:t>
            </w:r>
          </w:p>
        </w:tc>
        <w:tc>
          <w:tcPr>
            <w:tcW w:type="dxa" w:w="26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val="false"/>
                <w:bCs w:val="false"/>
                <w:color w:val="1B1B1B"/>
                <w:sz w:val="20"/>
                <w:szCs w:val="20"/>
              </w:rPr>
              <w:t xml:space="preserve">AI Champion + fCAIO</w:t>
            </w:r>
          </w:p>
        </w:tc>
      </w:tr>
      <w:tr>
        <w:tc>
          <w:tcPr>
            <w:tcW w:type="dxa" w:w="156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bCs/>
                <w:color w:val="1B1B1B"/>
                <w:sz w:val="20"/>
                <w:szCs w:val="20"/>
              </w:rPr>
              <w:t xml:space="preserve">Level 3</w:t>
            </w:r>
          </w:p>
        </w:tc>
        <w:tc>
          <w:tcPr>
            <w:tcW w:type="dxa" w:w="260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Custom-built solution: dashboards, agents, or internal tools</w:t>
            </w:r>
          </w:p>
        </w:tc>
        <w:tc>
          <w:tcPr>
            <w:tcW w:type="dxa" w:w="260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CEO dashboard pulling data from 5 systems into one view with AI Q&amp;A</w:t>
            </w:r>
          </w:p>
        </w:tc>
        <w:tc>
          <w:tcPr>
            <w:tcW w:type="dxa" w:w="260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fCAIO builds it, you maintain it</w:t>
            </w:r>
          </w:p>
        </w:tc>
      </w:tr>
    </w:tbl>
    <w:p>
      <w:pPr>
        <w:spacing w:after="100"/>
      </w:pPr>
    </w:p>
    <w:p>
      <w:pPr>
        <w:spacing w:after="160"/>
      </w:pPr>
      <w:r>
        <w:rPr>
          <w:rFonts w:ascii="Arial" w:cs="Arial" w:eastAsia="Arial" w:hAnsi="Arial"/>
          <w:color w:val="1B1B1B"/>
          <w:sz w:val="22"/>
          <w:szCs w:val="22"/>
        </w:rPr>
        <w:t xml:space="preserve">Rule of thumb: always start at the lowest level that solves the problem. 80% of value usually lives at Level 2.</w:t>
      </w:r>
    </w:p>
    <w:p>
      <w:pPr>
        <w:pBdr>
          <w:bottom w:val="single" w:color="E8541A" w:sz="6" w:space="4"/>
        </w:pBdr>
        <w:spacing w:after="200" w:before="360"/>
      </w:pPr>
      <w:r>
        <w:rPr>
          <w:rFonts w:ascii="Arial" w:cs="Arial" w:eastAsia="Arial" w:hAnsi="Arial"/>
          <w:b/>
          <w:bCs/>
          <w:color w:val="1B2A4A"/>
          <w:sz w:val="28"/>
          <w:szCs w:val="28"/>
        </w:rPr>
        <w:t xml:space="preserve">How to Evaluate Ideas</w:t>
      </w:r>
    </w:p>
    <w:p>
      <w:pPr>
        <w:spacing w:after="160"/>
      </w:pPr>
      <w:r>
        <w:rPr>
          <w:rFonts w:ascii="Arial" w:cs="Arial" w:eastAsia="Arial" w:hAnsi="Arial"/>
          <w:color w:val="1B1B1B"/>
          <w:sz w:val="22"/>
          <w:szCs w:val="22"/>
        </w:rPr>
        <w:t xml:space="preserve">Not every AI idea is a good one. Before submitting a solution brief, run the idea through this quick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E0E0E0" w:sz="1"/>
              <w:left w:val="single" w:color="E0E0E0" w:sz="1"/>
              <w:bottom w:val="single" w:color="E0E0E0" w:sz="1"/>
              <w:right w:val="single" w:color="E0E0E0"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Good AI Candidate</w:t>
            </w:r>
          </w:p>
        </w:tc>
        <w:tc>
          <w:tcPr>
            <w:tcW w:type="dxa" w:w="4680"/>
            <w:gridSpan w:val="1"/>
            <w:tcBorders>
              <w:top w:val="single" w:color="E0E0E0" w:sz="1"/>
              <w:left w:val="single" w:color="E0E0E0" w:sz="1"/>
              <w:bottom w:val="single" w:color="E0E0E0" w:sz="1"/>
              <w:right w:val="single" w:color="E0E0E0"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Not a Good AI Candidate</w:t>
            </w:r>
          </w:p>
        </w:tc>
      </w:tr>
      <w:tr>
        <w:tc>
          <w:tcPr>
            <w:tcW w:type="dxa" w:w="468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Repetitive and follows a pattern</w:t>
            </w:r>
          </w:p>
        </w:tc>
        <w:tc>
          <w:tcPr>
            <w:tcW w:type="dxa" w:w="468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Requires deep human judgment every time</w:t>
            </w:r>
          </w:p>
        </w:tc>
      </w:tr>
      <w:tr>
        <w:tc>
          <w:tcPr>
            <w:tcW w:type="dxa" w:w="468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val="false"/>
                <w:bCs w:val="false"/>
                <w:color w:val="1B1B1B"/>
                <w:sz w:val="20"/>
                <w:szCs w:val="20"/>
              </w:rPr>
              <w:t xml:space="preserve">Happens frequently (daily or weekly)</w:t>
            </w:r>
          </w:p>
        </w:tc>
        <w:tc>
          <w:tcPr>
            <w:tcW w:type="dxa" w:w="468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val="false"/>
                <w:bCs w:val="false"/>
                <w:color w:val="1B1B1B"/>
                <w:sz w:val="20"/>
                <w:szCs w:val="20"/>
              </w:rPr>
              <w:t xml:space="preserve">Happens once a year</w:t>
            </w:r>
          </w:p>
        </w:tc>
      </w:tr>
      <w:tr>
        <w:tc>
          <w:tcPr>
            <w:tcW w:type="dxa" w:w="468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Takes significant time relative to its value</w:t>
            </w:r>
          </w:p>
        </w:tc>
        <w:tc>
          <w:tcPr>
            <w:tcW w:type="dxa" w:w="468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Already fast and efficient</w:t>
            </w:r>
          </w:p>
        </w:tc>
      </w:tr>
      <w:tr>
        <w:tc>
          <w:tcPr>
            <w:tcW w:type="dxa" w:w="468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val="false"/>
                <w:bCs w:val="false"/>
                <w:color w:val="1B1B1B"/>
                <w:sz w:val="20"/>
                <w:szCs w:val="20"/>
              </w:rPr>
              <w:t xml:space="preserve">Data already exists somewhere</w:t>
            </w:r>
          </w:p>
        </w:tc>
        <w:tc>
          <w:tcPr>
            <w:tcW w:type="dxa" w:w="468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val="false"/>
                <w:bCs w:val="false"/>
                <w:color w:val="1B1B1B"/>
                <w:sz w:val="20"/>
                <w:szCs w:val="20"/>
              </w:rPr>
              <w:t xml:space="preserve">No data exists and would need to be created</w:t>
            </w:r>
          </w:p>
        </w:tc>
      </w:tr>
      <w:tr>
        <w:tc>
          <w:tcPr>
            <w:tcW w:type="dxa" w:w="468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Multiple people do the same task differently</w:t>
            </w:r>
          </w:p>
        </w:tc>
        <w:tc>
          <w:tcPr>
            <w:tcW w:type="dxa" w:w="468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Only one person does it and they’re great at it</w:t>
            </w:r>
          </w:p>
        </w:tc>
      </w:tr>
    </w:tbl>
    <w:p>
      <w:pPr>
        <w:spacing w:after="100"/>
      </w:pPr>
    </w:p>
    <w:p>
      <w:pPr>
        <w:spacing w:after="160"/>
      </w:pPr>
      <w:r>
        <w:rPr>
          <w:rFonts w:ascii="Arial" w:cs="Arial" w:eastAsia="Arial" w:hAnsi="Arial"/>
          <w:color w:val="1B1B1B"/>
          <w:sz w:val="22"/>
          <w:szCs w:val="22"/>
        </w:rPr>
        <w:t xml:space="preserve">If an idea passes 3+ of the left column criteria, submit the brief. Let the fCAIO decide whether to build.</w:t>
      </w:r>
    </w:p>
    <w:p>
      <w:pPr>
        <w:pBdr>
          <w:bottom w:val="single" w:color="E8541A" w:sz="6" w:space="4"/>
        </w:pBdr>
        <w:spacing w:after="200" w:before="360"/>
      </w:pPr>
      <w:r>
        <w:rPr>
          <w:rFonts w:ascii="Arial" w:cs="Arial" w:eastAsia="Arial" w:hAnsi="Arial"/>
          <w:b/>
          <w:bCs/>
          <w:color w:val="1B2A4A"/>
          <w:sz w:val="28"/>
          <w:szCs w:val="28"/>
        </w:rPr>
        <w:t xml:space="preserve">Helping Your Team Adopt AI</w:t>
      </w:r>
    </w:p>
    <w:p>
      <w:pPr>
        <w:spacing w:after="160"/>
      </w:pPr>
      <w:r>
        <w:rPr>
          <w:rFonts w:ascii="Arial" w:cs="Arial" w:eastAsia="Arial" w:hAnsi="Arial"/>
          <w:color w:val="1B1B1B"/>
          <w:sz w:val="22"/>
          <w:szCs w:val="22"/>
        </w:rPr>
        <w:t xml:space="preserve">Most resistance to AI comes from fear, not stubbornness. Here’s how to handle the common personas you’ll encounter: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gridSpan w:val="1"/>
            <w:tcBorders>
              <w:top w:val="single" w:color="E0E0E0" w:sz="1"/>
              <w:left w:val="single" w:color="E0E0E0" w:sz="1"/>
              <w:bottom w:val="single" w:color="E0E0E0" w:sz="1"/>
              <w:right w:val="single" w:color="E0E0E0"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Persona</w:t>
            </w:r>
          </w:p>
        </w:tc>
        <w:tc>
          <w:tcPr>
            <w:tcW w:type="dxa" w:w="2520"/>
            <w:gridSpan w:val="1"/>
            <w:tcBorders>
              <w:top w:val="single" w:color="E0E0E0" w:sz="1"/>
              <w:left w:val="single" w:color="E0E0E0" w:sz="1"/>
              <w:bottom w:val="single" w:color="E0E0E0" w:sz="1"/>
              <w:right w:val="single" w:color="E0E0E0"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They Say</w:t>
            </w:r>
          </w:p>
        </w:tc>
        <w:tc>
          <w:tcPr>
            <w:tcW w:type="dxa" w:w="2520"/>
            <w:gridSpan w:val="1"/>
            <w:tcBorders>
              <w:top w:val="single" w:color="E0E0E0" w:sz="1"/>
              <w:left w:val="single" w:color="E0E0E0" w:sz="1"/>
              <w:bottom w:val="single" w:color="E0E0E0" w:sz="1"/>
              <w:right w:val="single" w:color="E0E0E0"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They Fear</w:t>
            </w:r>
          </w:p>
        </w:tc>
        <w:tc>
          <w:tcPr>
            <w:tcW w:type="dxa" w:w="2520"/>
            <w:gridSpan w:val="1"/>
            <w:tcBorders>
              <w:top w:val="single" w:color="E0E0E0" w:sz="1"/>
              <w:left w:val="single" w:color="E0E0E0" w:sz="1"/>
              <w:bottom w:val="single" w:color="E0E0E0" w:sz="1"/>
              <w:right w:val="single" w:color="E0E0E0"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How to Help</w:t>
            </w:r>
          </w:p>
        </w:tc>
      </w:tr>
      <w:tr>
        <w:tc>
          <w:tcPr>
            <w:tcW w:type="dxa" w:w="180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The Enthusiast</w:t>
            </w:r>
          </w:p>
        </w:tc>
        <w:tc>
          <w:tcPr>
            <w:tcW w:type="dxa" w:w="252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“I want to automate everything!”</w:t>
            </w:r>
          </w:p>
        </w:tc>
        <w:tc>
          <w:tcPr>
            <w:tcW w:type="dxa" w:w="252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Nothing (yet). Risk is burnout.</w:t>
            </w:r>
          </w:p>
        </w:tc>
        <w:tc>
          <w:tcPr>
            <w:tcW w:type="dxa" w:w="252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Channel their energy. Give them one project at a time.</w:t>
            </w:r>
          </w:p>
        </w:tc>
      </w:tr>
      <w:tr>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val="false"/>
                <w:bCs w:val="false"/>
                <w:color w:val="1B1B1B"/>
                <w:sz w:val="20"/>
                <w:szCs w:val="20"/>
              </w:rPr>
              <w:t xml:space="preserve">The Curious One</w:t>
            </w:r>
          </w:p>
        </w:tc>
        <w:tc>
          <w:tcPr>
            <w:tcW w:type="dxa" w:w="252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val="false"/>
                <w:bCs w:val="false"/>
                <w:color w:val="1B1B1B"/>
                <w:sz w:val="20"/>
                <w:szCs w:val="20"/>
              </w:rPr>
              <w:t xml:space="preserve">“This is interesting but I don’t know where to start.”</w:t>
            </w:r>
          </w:p>
        </w:tc>
        <w:tc>
          <w:tcPr>
            <w:tcW w:type="dxa" w:w="252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val="false"/>
                <w:bCs w:val="false"/>
                <w:color w:val="1B1B1B"/>
                <w:sz w:val="20"/>
                <w:szCs w:val="20"/>
              </w:rPr>
              <w:t xml:space="preserve">Looking stupid. Making mistakes.</w:t>
            </w:r>
          </w:p>
        </w:tc>
        <w:tc>
          <w:tcPr>
            <w:tcW w:type="dxa" w:w="252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val="false"/>
                <w:bCs w:val="false"/>
                <w:color w:val="1B1B1B"/>
                <w:sz w:val="20"/>
                <w:szCs w:val="20"/>
              </w:rPr>
              <w:t xml:space="preserve">Pair them with a working tool. Show, don’t tell.</w:t>
            </w:r>
          </w:p>
        </w:tc>
      </w:tr>
      <w:tr>
        <w:tc>
          <w:tcPr>
            <w:tcW w:type="dxa" w:w="180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The Skeptic</w:t>
            </w:r>
          </w:p>
        </w:tc>
        <w:tc>
          <w:tcPr>
            <w:tcW w:type="dxa" w:w="252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“We tried something like this before.”</w:t>
            </w:r>
          </w:p>
        </w:tc>
        <w:tc>
          <w:tcPr>
            <w:tcW w:type="dxa" w:w="252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Wasted time. Another initiative that fades.</w:t>
            </w:r>
          </w:p>
        </w:tc>
        <w:tc>
          <w:tcPr>
            <w:tcW w:type="dxa" w:w="252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Show results from another department. Let proof do the work.</w:t>
            </w:r>
          </w:p>
        </w:tc>
      </w:tr>
      <w:tr>
        <w:tc>
          <w:tcPr>
            <w:tcW w:type="dxa" w:w="180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val="false"/>
                <w:bCs w:val="false"/>
                <w:color w:val="1B1B1B"/>
                <w:sz w:val="20"/>
                <w:szCs w:val="20"/>
              </w:rPr>
              <w:t xml:space="preserve">The Resistant</w:t>
            </w:r>
          </w:p>
        </w:tc>
        <w:tc>
          <w:tcPr>
            <w:tcW w:type="dxa" w:w="252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val="false"/>
                <w:bCs w:val="false"/>
                <w:color w:val="1B1B1B"/>
                <w:sz w:val="20"/>
                <w:szCs w:val="20"/>
              </w:rPr>
              <w:t xml:space="preserve">“This is going to replace my job.”</w:t>
            </w:r>
          </w:p>
        </w:tc>
        <w:tc>
          <w:tcPr>
            <w:tcW w:type="dxa" w:w="252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val="false"/>
                <w:bCs w:val="false"/>
                <w:color w:val="1B1B1B"/>
                <w:sz w:val="20"/>
                <w:szCs w:val="20"/>
              </w:rPr>
              <w:t xml:space="preserve">Job loss. Irrelevance.</w:t>
            </w:r>
          </w:p>
        </w:tc>
        <w:tc>
          <w:tcPr>
            <w:tcW w:type="dxa" w:w="252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val="false"/>
                <w:bCs w:val="false"/>
                <w:color w:val="1B1B1B"/>
                <w:sz w:val="20"/>
                <w:szCs w:val="20"/>
              </w:rPr>
              <w:t xml:space="preserve">Frame AI as their assistant, not replacement. Show how it makes them better at their job.</w:t>
            </w:r>
          </w:p>
        </w:tc>
      </w:tr>
    </w:tbl>
    <w:p>
      <w:r>
        <w:br w:type="page"/>
      </w:r>
    </w:p>
    <w:p>
      <w:pPr>
        <w:pBdr>
          <w:bottom w:val="single" w:color="E8541A" w:sz="6" w:space="4"/>
        </w:pBdr>
        <w:spacing w:after="200" w:before="360"/>
      </w:pPr>
      <w:r>
        <w:rPr>
          <w:rFonts w:ascii="Arial" w:cs="Arial" w:eastAsia="Arial" w:hAnsi="Arial"/>
          <w:b/>
          <w:bCs/>
          <w:color w:val="1B2A4A"/>
          <w:sz w:val="28"/>
          <w:szCs w:val="28"/>
        </w:rPr>
        <w:t xml:space="preserve">Your Weekly Rhythm</w:t>
      </w:r>
    </w:p>
    <w:p>
      <w:pPr>
        <w:spacing w:after="160"/>
      </w:pPr>
      <w:r>
        <w:rPr>
          <w:rFonts w:ascii="Arial" w:cs="Arial" w:eastAsia="Arial" w:hAnsi="Arial"/>
          <w:color w:val="1B1B1B"/>
          <w:sz w:val="22"/>
          <w:szCs w:val="22"/>
        </w:rPr>
        <w:t xml:space="preserve">You don’t need to dedicate full days to this. 2–4 hours per week is enough if you’re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gridSpan w:val="1"/>
            <w:tcBorders>
              <w:top w:val="single" w:color="E0E0E0" w:sz="1"/>
              <w:left w:val="single" w:color="E0E0E0" w:sz="1"/>
              <w:bottom w:val="single" w:color="E0E0E0" w:sz="1"/>
              <w:right w:val="single" w:color="E0E0E0"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When</w:t>
            </w:r>
          </w:p>
        </w:tc>
        <w:tc>
          <w:tcPr>
            <w:tcW w:type="dxa" w:w="3510"/>
            <w:gridSpan w:val="1"/>
            <w:tcBorders>
              <w:top w:val="single" w:color="E0E0E0" w:sz="1"/>
              <w:left w:val="single" w:color="E0E0E0" w:sz="1"/>
              <w:bottom w:val="single" w:color="E0E0E0" w:sz="1"/>
              <w:right w:val="single" w:color="E0E0E0"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w:t>
            </w:r>
          </w:p>
        </w:tc>
        <w:tc>
          <w:tcPr>
            <w:tcW w:type="dxa" w:w="3510"/>
            <w:gridSpan w:val="1"/>
            <w:tcBorders>
              <w:top w:val="single" w:color="E0E0E0" w:sz="1"/>
              <w:left w:val="single" w:color="E0E0E0" w:sz="1"/>
              <w:bottom w:val="single" w:color="E0E0E0" w:sz="1"/>
              <w:right w:val="single" w:color="E0E0E0"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Time</w:t>
            </w:r>
          </w:p>
        </w:tc>
      </w:tr>
      <w:tr>
        <w:tc>
          <w:tcPr>
            <w:tcW w:type="dxa" w:w="234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Monday</w:t>
            </w:r>
          </w:p>
        </w:tc>
        <w:tc>
          <w:tcPr>
            <w:tcW w:type="dxa" w:w="351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Review last week’s solution brief backlog. Flag anything urgent for fCAIO.</w:t>
            </w:r>
          </w:p>
        </w:tc>
        <w:tc>
          <w:tcPr>
            <w:tcW w:type="dxa" w:w="351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30 min</w:t>
            </w:r>
          </w:p>
        </w:tc>
      </w:tr>
      <w:tr>
        <w:tc>
          <w:tcPr>
            <w:tcW w:type="dxa" w:w="234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val="false"/>
                <w:bCs w:val="false"/>
                <w:color w:val="1B1B1B"/>
                <w:sz w:val="20"/>
                <w:szCs w:val="20"/>
              </w:rPr>
              <w:t xml:space="preserve">Tues–Thurs</w:t>
            </w:r>
          </w:p>
        </w:tc>
        <w:tc>
          <w:tcPr>
            <w:tcW w:type="dxa" w:w="351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val="false"/>
                <w:bCs w:val="false"/>
                <w:color w:val="1B1B1B"/>
                <w:sz w:val="20"/>
                <w:szCs w:val="20"/>
              </w:rPr>
              <w:t xml:space="preserve">1–2 casual discovery conversations with teammates. Listen for patterns.</w:t>
            </w:r>
          </w:p>
        </w:tc>
        <w:tc>
          <w:tcPr>
            <w:tcW w:type="dxa" w:w="351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val="false"/>
                <w:bCs w:val="false"/>
                <w:color w:val="1B1B1B"/>
                <w:sz w:val="20"/>
                <w:szCs w:val="20"/>
              </w:rPr>
              <w:t xml:space="preserve">30 min total</w:t>
            </w:r>
          </w:p>
        </w:tc>
      </w:tr>
      <w:tr>
        <w:tc>
          <w:tcPr>
            <w:tcW w:type="dxa" w:w="234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Wednesday</w:t>
            </w:r>
          </w:p>
        </w:tc>
        <w:tc>
          <w:tcPr>
            <w:tcW w:type="dxa" w:w="351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Write any new solution briefs from conversations this week.</w:t>
            </w:r>
          </w:p>
        </w:tc>
        <w:tc>
          <w:tcPr>
            <w:tcW w:type="dxa" w:w="351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30–60 min</w:t>
            </w:r>
          </w:p>
        </w:tc>
      </w:tr>
      <w:tr>
        <w:tc>
          <w:tcPr>
            <w:tcW w:type="dxa" w:w="234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val="false"/>
                <w:bCs w:val="false"/>
                <w:color w:val="1B1B1B"/>
                <w:sz w:val="20"/>
                <w:szCs w:val="20"/>
              </w:rPr>
              <w:t xml:space="preserve">Friday</w:t>
            </w:r>
          </w:p>
        </w:tc>
        <w:tc>
          <w:tcPr>
            <w:tcW w:type="dxa" w:w="351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val="false"/>
                <w:bCs w:val="false"/>
                <w:color w:val="1B1B1B"/>
                <w:sz w:val="20"/>
                <w:szCs w:val="20"/>
              </w:rPr>
              <w:t xml:space="preserve">Check adoption on deployed tools. Is the team using them? Any friction?</w:t>
            </w:r>
          </w:p>
        </w:tc>
        <w:tc>
          <w:tcPr>
            <w:tcW w:type="dxa" w:w="3510"/>
            <w:gridSpan w:val="1"/>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val="false"/>
                <w:bCs w:val="false"/>
                <w:color w:val="1B1B1B"/>
                <w:sz w:val="20"/>
                <w:szCs w:val="20"/>
              </w:rPr>
              <w:t xml:space="preserve">30 min</w:t>
            </w:r>
          </w:p>
        </w:tc>
      </w:tr>
      <w:tr>
        <w:tc>
          <w:tcPr>
            <w:tcW w:type="dxa" w:w="234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Monthly</w:t>
            </w:r>
          </w:p>
        </w:tc>
        <w:tc>
          <w:tcPr>
            <w:tcW w:type="dxa" w:w="351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Sync with fCAIO during Week 1 executive alignment. Share what you’re seeing on the ground.</w:t>
            </w:r>
          </w:p>
        </w:tc>
        <w:tc>
          <w:tcPr>
            <w:tcW w:type="dxa" w:w="3510"/>
            <w:gridSpan w:val="1"/>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val="false"/>
                <w:bCs w:val="false"/>
                <w:color w:val="1B1B1B"/>
                <w:sz w:val="20"/>
                <w:szCs w:val="20"/>
              </w:rPr>
              <w:t xml:space="preserve">30–60 min</w:t>
            </w:r>
          </w:p>
        </w:tc>
      </w:tr>
    </w:tbl>
    <w:p>
      <w:pPr>
        <w:pBdr>
          <w:bottom w:val="single" w:color="E8541A" w:sz="6" w:space="4"/>
        </w:pBdr>
        <w:spacing w:after="200" w:before="360"/>
      </w:pPr>
      <w:r>
        <w:rPr>
          <w:rFonts w:ascii="Arial" w:cs="Arial" w:eastAsia="Arial" w:hAnsi="Arial"/>
          <w:b/>
          <w:bCs/>
          <w:color w:val="1B2A4A"/>
          <w:sz w:val="28"/>
          <w:szCs w:val="28"/>
        </w:rPr>
        <w:t xml:space="preserve">What Success Looks Like</w:t>
      </w:r>
    </w:p>
    <w:p>
      <w:pPr>
        <w:spacing w:after="160"/>
      </w:pPr>
      <w:r>
        <w:rPr>
          <w:rFonts w:ascii="Arial" w:cs="Arial" w:eastAsia="Arial" w:hAnsi="Arial"/>
          <w:color w:val="1B1B1B"/>
          <w:sz w:val="22"/>
          <w:szCs w:val="22"/>
        </w:rPr>
        <w:t xml:space="preserve">After 90 days in this role, you should be able to:</w:t>
      </w:r>
    </w:p>
    <w:p>
      <w:pPr>
        <w:pStyle w:val="ListParagraph"/>
        <w:numPr>
          <w:ilvl w:val="0"/>
          <w:numId w:val="2"/>
        </w:numPr>
        <w:spacing w:after="80"/>
      </w:pPr>
      <w:r>
        <w:rPr>
          <w:rFonts w:ascii="Arial" w:cs="Arial" w:eastAsia="Arial" w:hAnsi="Arial"/>
          <w:sz w:val="22"/>
          <w:szCs w:val="22"/>
        </w:rPr>
        <w:t xml:space="preserve">Run a basic discovery conversation and identify whether a workflow is an AI candidate</w:t>
      </w:r>
    </w:p>
    <w:p>
      <w:pPr>
        <w:pStyle w:val="ListParagraph"/>
        <w:numPr>
          <w:ilvl w:val="0"/>
          <w:numId w:val="2"/>
        </w:numPr>
        <w:spacing w:after="80"/>
      </w:pPr>
      <w:r>
        <w:rPr>
          <w:rFonts w:ascii="Arial" w:cs="Arial" w:eastAsia="Arial" w:hAnsi="Arial"/>
          <w:sz w:val="22"/>
          <w:szCs w:val="22"/>
        </w:rPr>
        <w:t xml:space="preserve">Write a clean solution brief in under 15 minutes</w:t>
      </w:r>
    </w:p>
    <w:p>
      <w:pPr>
        <w:pStyle w:val="ListParagraph"/>
        <w:numPr>
          <w:ilvl w:val="0"/>
          <w:numId w:val="2"/>
        </w:numPr>
        <w:spacing w:after="80"/>
      </w:pPr>
      <w:r>
        <w:rPr>
          <w:rFonts w:ascii="Arial" w:cs="Arial" w:eastAsia="Arial" w:hAnsi="Arial"/>
          <w:sz w:val="22"/>
          <w:szCs w:val="22"/>
        </w:rPr>
        <w:t xml:space="preserve">Classify opportunities as Level 1, 2, or 3 without needing the fCAIO’s input</w:t>
      </w:r>
    </w:p>
    <w:p>
      <w:pPr>
        <w:pStyle w:val="ListParagraph"/>
        <w:numPr>
          <w:ilvl w:val="0"/>
          <w:numId w:val="2"/>
        </w:numPr>
        <w:spacing w:after="80"/>
      </w:pPr>
      <w:r>
        <w:rPr>
          <w:rFonts w:ascii="Arial" w:cs="Arial" w:eastAsia="Arial" w:hAnsi="Arial"/>
          <w:sz w:val="22"/>
          <w:szCs w:val="22"/>
        </w:rPr>
        <w:t xml:space="preserve">Demo at least 3 deployed AI tools to a new team member</w:t>
      </w:r>
    </w:p>
    <w:p>
      <w:pPr>
        <w:pStyle w:val="ListParagraph"/>
        <w:numPr>
          <w:ilvl w:val="0"/>
          <w:numId w:val="2"/>
        </w:numPr>
        <w:spacing w:after="80"/>
      </w:pPr>
      <w:r>
        <w:rPr>
          <w:rFonts w:ascii="Arial" w:cs="Arial" w:eastAsia="Arial" w:hAnsi="Arial"/>
          <w:sz w:val="22"/>
          <w:szCs w:val="22"/>
        </w:rPr>
        <w:t xml:space="preserve">Manage a backlog of 5–10 solution briefs, prioritized by impact</w:t>
      </w:r>
    </w:p>
    <w:p>
      <w:pPr>
        <w:pStyle w:val="ListParagraph"/>
        <w:numPr>
          <w:ilvl w:val="0"/>
          <w:numId w:val="2"/>
        </w:numPr>
        <w:spacing w:after="80"/>
      </w:pPr>
      <w:r>
        <w:rPr>
          <w:rFonts w:ascii="Arial" w:cs="Arial" w:eastAsia="Arial" w:hAnsi="Arial"/>
          <w:sz w:val="22"/>
          <w:szCs w:val="22"/>
        </w:rPr>
        <w:t xml:space="preserve">Answer basic team questions about AI tools without escalating</w:t>
      </w:r>
    </w:p>
    <w:p>
      <w:pPr>
        <w:spacing w:after="100"/>
      </w:pPr>
    </w:p>
    <w:p>
      <w:pPr>
        <w:spacing w:after="160"/>
      </w:pPr>
      <w:r>
        <w:rPr>
          <w:rFonts w:ascii="Arial" w:cs="Arial" w:eastAsia="Arial" w:hAnsi="Arial"/>
          <w:color w:val="1B1B1B"/>
          <w:sz w:val="22"/>
          <w:szCs w:val="22"/>
        </w:rPr>
        <w:t xml:space="preserve">You don’t need to build anything yourself. You need to find the right problems, describe them clearly, and help your teammates trust the solutions.</w:t>
      </w:r>
    </w:p>
    <w:p>
      <w:pPr>
        <w:spacing w:after="200"/>
      </w:pPr>
    </w:p>
    <w:p>
      <w:pPr>
        <w:pBdr>
          <w:top w:val="single" w:color="E8541A" w:sz="4" w:space="8"/>
          <w:bottom w:val="single" w:color="E8541A" w:sz="4" w:space="8"/>
        </w:pBdr>
        <w:spacing w:after="100" w:before="200"/>
        <w:jc w:val="center"/>
      </w:pPr>
      <w:r>
        <w:rPr>
          <w:rFonts w:ascii="Arial" w:cs="Arial" w:eastAsia="Arial" w:hAnsi="Arial"/>
          <w:color w:val="1B2A4A"/>
          <w:sz w:val="22"/>
          <w:szCs w:val="22"/>
        </w:rPr>
        <w:t xml:space="preserve">Questions? Reach your fCAIO anytime: </w:t>
      </w:r>
      <w:r>
        <w:rPr>
          <w:rFonts w:ascii="Arial" w:cs="Arial" w:eastAsia="Arial" w:hAnsi="Arial"/>
          <w:b/>
          <w:bCs/>
          <w:color w:val="E8541A"/>
          <w:sz w:val="22"/>
          <w:szCs w:val="22"/>
        </w:rPr>
        <w:t xml:space="preserve">[Your Email]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[Client Company]  |  AI Champion Playbook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E8541A"/>
        <w:sz w:val="18"/>
        <w:szCs w:val="18"/>
      </w:rPr>
      <w:t xml:space="preserve">AI CHAMPION PLAYBOOK</w:t>
    </w:r>
    <w:r>
      <w:rPr>
        <w:rFonts w:ascii="Arial" w:cs="Arial" w:eastAsia="Arial" w:hAnsi="Arial"/>
        <w:i/>
        <w:iCs/>
        <w:color w:val="999999"/>
        <w:sz w:val="16"/>
        <w:szCs w:val="16"/>
      </w:rPr>
      <w:t xml:space="preserve">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2026-04-06T23:29:06.412Z</dcterms:created>
  <dcterms:modified xsi:type="dcterms:W3CDTF">2026-04-06T23:29:06.413Z</dcterms:modified>
</cp:coreProperties>
</file>

<file path=docProps/custom.xml><?xml version="1.0" encoding="utf-8"?>
<Properties xmlns="http://schemas.openxmlformats.org/officeDocument/2006/custom-properties" xmlns:vt="http://schemas.openxmlformats.org/officeDocument/2006/docPropsVTypes"/>
</file>