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C1AC" w14:textId="6BCDDE29" w:rsidR="007F16B9" w:rsidRPr="00A853EB" w:rsidRDefault="0015753B" w:rsidP="00A853EB">
      <w:pPr>
        <w:pStyle w:val="Ttulo1"/>
        <w:jc w:val="both"/>
        <w:rPr>
          <w:rFonts w:ascii="Arial" w:hAnsi="Arial" w:cs="Arial"/>
          <w:lang w:val="en-US"/>
        </w:rPr>
      </w:pPr>
      <w:r w:rsidRPr="00A853EB">
        <w:rPr>
          <w:rFonts w:ascii="Arial" w:hAnsi="Arial" w:cs="Arial"/>
          <w:lang w:val="en-US"/>
        </w:rPr>
        <w:t>Proyecto Transversal: Hybrid working from home improves retention without damaging performance</w:t>
      </w:r>
    </w:p>
    <w:p w14:paraId="08889863" w14:textId="77777777" w:rsidR="0015753B" w:rsidRPr="00A853EB" w:rsidRDefault="0015753B" w:rsidP="00A853EB">
      <w:pPr>
        <w:jc w:val="both"/>
        <w:rPr>
          <w:rFonts w:ascii="Arial" w:hAnsi="Arial" w:cs="Arial"/>
          <w:lang w:val="en-US"/>
        </w:rPr>
      </w:pPr>
    </w:p>
    <w:p w14:paraId="1A922B67" w14:textId="77777777" w:rsidR="0015753B" w:rsidRPr="00A853EB" w:rsidRDefault="007F16B9" w:rsidP="00A853EB">
      <w:pPr>
        <w:spacing w:after="0"/>
        <w:jc w:val="both"/>
        <w:rPr>
          <w:rFonts w:ascii="Arial" w:hAnsi="Arial" w:cs="Arial"/>
          <w:sz w:val="24"/>
          <w:szCs w:val="24"/>
        </w:rPr>
      </w:pPr>
      <w:r w:rsidRPr="00A853EB">
        <w:rPr>
          <w:rFonts w:ascii="Arial" w:hAnsi="Arial" w:cs="Arial"/>
          <w:sz w:val="24"/>
          <w:szCs w:val="24"/>
        </w:rPr>
        <w:t xml:space="preserve">Presentado por: </w:t>
      </w:r>
    </w:p>
    <w:p w14:paraId="22D6A25A" w14:textId="77777777" w:rsidR="0015753B" w:rsidRPr="00A853EB" w:rsidRDefault="0015753B" w:rsidP="00A853EB">
      <w:pPr>
        <w:spacing w:after="0"/>
        <w:ind w:left="2124"/>
        <w:jc w:val="both"/>
        <w:rPr>
          <w:rFonts w:ascii="Arial" w:hAnsi="Arial" w:cs="Arial"/>
          <w:sz w:val="24"/>
          <w:szCs w:val="24"/>
        </w:rPr>
      </w:pPr>
      <w:r w:rsidRPr="00A853EB">
        <w:rPr>
          <w:rFonts w:ascii="Arial" w:hAnsi="Arial" w:cs="Arial"/>
          <w:sz w:val="24"/>
          <w:szCs w:val="24"/>
        </w:rPr>
        <w:t>Harold Acuña</w:t>
      </w:r>
    </w:p>
    <w:p w14:paraId="05040997" w14:textId="10B19BCA" w:rsidR="0015753B" w:rsidRPr="00A853EB" w:rsidRDefault="0015753B" w:rsidP="00A853EB">
      <w:pPr>
        <w:spacing w:after="0"/>
        <w:ind w:left="2124"/>
        <w:jc w:val="both"/>
        <w:rPr>
          <w:rFonts w:ascii="Arial" w:hAnsi="Arial" w:cs="Arial"/>
          <w:sz w:val="24"/>
          <w:szCs w:val="24"/>
        </w:rPr>
      </w:pPr>
      <w:r w:rsidRPr="00A853EB">
        <w:rPr>
          <w:rFonts w:ascii="Arial" w:hAnsi="Arial" w:cs="Arial"/>
          <w:sz w:val="24"/>
          <w:szCs w:val="24"/>
        </w:rPr>
        <w:t>Natalia Cortés</w:t>
      </w:r>
    </w:p>
    <w:p w14:paraId="70DFC584" w14:textId="1F1F0B5F" w:rsidR="007F16B9" w:rsidRPr="00A853EB" w:rsidRDefault="007F16B9" w:rsidP="00A853EB">
      <w:pPr>
        <w:spacing w:after="0"/>
        <w:ind w:left="2124"/>
        <w:jc w:val="both"/>
        <w:rPr>
          <w:rFonts w:ascii="Arial" w:hAnsi="Arial" w:cs="Arial"/>
          <w:sz w:val="24"/>
          <w:szCs w:val="24"/>
        </w:rPr>
      </w:pPr>
      <w:r w:rsidRPr="00A853EB">
        <w:rPr>
          <w:rFonts w:ascii="Arial" w:hAnsi="Arial" w:cs="Arial"/>
          <w:sz w:val="24"/>
          <w:szCs w:val="24"/>
        </w:rPr>
        <w:t>José David Cuervo</w:t>
      </w:r>
    </w:p>
    <w:p w14:paraId="2378AE9D" w14:textId="77777777" w:rsidR="007F16B9" w:rsidRPr="00A853EB" w:rsidRDefault="007F16B9" w:rsidP="00A853EB">
      <w:pPr>
        <w:jc w:val="both"/>
        <w:rPr>
          <w:rFonts w:ascii="Arial" w:hAnsi="Arial" w:cs="Arial"/>
          <w:sz w:val="24"/>
          <w:szCs w:val="24"/>
        </w:rPr>
      </w:pPr>
    </w:p>
    <w:p w14:paraId="4B58DDD8" w14:textId="1787AEAD" w:rsidR="007F16B9" w:rsidRPr="00A853EB" w:rsidRDefault="0015753B" w:rsidP="00A853EB">
      <w:pPr>
        <w:pStyle w:val="Ttulo2"/>
        <w:jc w:val="both"/>
        <w:rPr>
          <w:rFonts w:ascii="Arial" w:hAnsi="Arial" w:cs="Arial"/>
        </w:rPr>
      </w:pPr>
      <w:r w:rsidRPr="00A853EB">
        <w:rPr>
          <w:rFonts w:ascii="Arial" w:hAnsi="Arial" w:cs="Arial"/>
        </w:rPr>
        <w:t>Parte 1: Repositorio en GitHub</w:t>
      </w:r>
    </w:p>
    <w:p w14:paraId="2FC67B91" w14:textId="70C8B267" w:rsidR="0015753B" w:rsidRPr="00A853EB" w:rsidRDefault="0015753B" w:rsidP="00A853EB">
      <w:pPr>
        <w:jc w:val="both"/>
        <w:rPr>
          <w:rFonts w:ascii="Arial" w:hAnsi="Arial" w:cs="Arial"/>
          <w:sz w:val="24"/>
          <w:szCs w:val="24"/>
        </w:rPr>
      </w:pPr>
      <w:r w:rsidRPr="00A853EB">
        <w:rPr>
          <w:rFonts w:ascii="Arial" w:hAnsi="Arial" w:cs="Arial"/>
          <w:sz w:val="24"/>
          <w:szCs w:val="24"/>
        </w:rPr>
        <w:t>El repositorio se encuentra disponible y fue habilitado a los usuarios de @guscastilloa y @juanjo-edm, el nombre del repositorio es: HybridWorking_GPI</w:t>
      </w:r>
    </w:p>
    <w:p w14:paraId="2AC56D74" w14:textId="77777777" w:rsidR="0015753B" w:rsidRPr="00A853EB" w:rsidRDefault="0015753B" w:rsidP="00A853EB">
      <w:pPr>
        <w:jc w:val="both"/>
        <w:rPr>
          <w:rFonts w:ascii="Arial" w:hAnsi="Arial" w:cs="Arial"/>
          <w:sz w:val="24"/>
          <w:szCs w:val="24"/>
        </w:rPr>
      </w:pPr>
    </w:p>
    <w:p w14:paraId="395D4D67" w14:textId="7AC89074" w:rsidR="000E6B0C" w:rsidRPr="00A853EB" w:rsidRDefault="0015753B" w:rsidP="00A853EB">
      <w:pPr>
        <w:pStyle w:val="Ttulo2"/>
        <w:jc w:val="both"/>
        <w:rPr>
          <w:rFonts w:ascii="Arial" w:hAnsi="Arial" w:cs="Arial"/>
        </w:rPr>
      </w:pPr>
      <w:r w:rsidRPr="00A853EB">
        <w:rPr>
          <w:rFonts w:ascii="Arial" w:hAnsi="Arial" w:cs="Arial"/>
        </w:rPr>
        <w:t>Parte 2: Análisis Inicial</w:t>
      </w:r>
    </w:p>
    <w:p w14:paraId="35B7C356" w14:textId="4D54D119" w:rsidR="0015753B" w:rsidRPr="00A853EB" w:rsidRDefault="0015753B" w:rsidP="00A853EB">
      <w:pPr>
        <w:pStyle w:val="Ttulo3"/>
        <w:numPr>
          <w:ilvl w:val="0"/>
          <w:numId w:val="4"/>
        </w:numPr>
        <w:jc w:val="both"/>
        <w:rPr>
          <w:rFonts w:ascii="Arial" w:hAnsi="Arial" w:cs="Arial"/>
        </w:rPr>
      </w:pPr>
      <w:r w:rsidRPr="00A853EB">
        <w:rPr>
          <w:rFonts w:ascii="Arial" w:hAnsi="Arial" w:cs="Arial"/>
        </w:rPr>
        <w:t>Justificación</w:t>
      </w:r>
    </w:p>
    <w:p w14:paraId="7F2C652A" w14:textId="77777777" w:rsidR="0015753B" w:rsidRPr="00A853EB" w:rsidRDefault="0015753B" w:rsidP="00A853EB">
      <w:pPr>
        <w:jc w:val="both"/>
        <w:rPr>
          <w:rFonts w:ascii="Arial" w:hAnsi="Arial" w:cs="Arial"/>
        </w:rPr>
      </w:pPr>
    </w:p>
    <w:p w14:paraId="1CB83B92" w14:textId="6E0885C5" w:rsidR="0015753B" w:rsidRPr="00A853EB" w:rsidRDefault="0015753B" w:rsidP="00A853EB">
      <w:pPr>
        <w:jc w:val="both"/>
        <w:rPr>
          <w:rFonts w:ascii="Arial" w:hAnsi="Arial" w:cs="Arial"/>
          <w:sz w:val="24"/>
          <w:szCs w:val="24"/>
        </w:rPr>
      </w:pPr>
      <w:r w:rsidRPr="001C4585">
        <w:rPr>
          <w:rFonts w:ascii="Arial" w:hAnsi="Arial" w:cs="Arial"/>
          <w:sz w:val="24"/>
          <w:szCs w:val="24"/>
          <w:lang w:val="en-US"/>
        </w:rPr>
        <w:t xml:space="preserve">Se </w:t>
      </w:r>
      <w:proofErr w:type="spellStart"/>
      <w:r w:rsidRPr="001C4585">
        <w:rPr>
          <w:rFonts w:ascii="Arial" w:hAnsi="Arial" w:cs="Arial"/>
          <w:sz w:val="24"/>
          <w:szCs w:val="24"/>
          <w:lang w:val="en-US"/>
        </w:rPr>
        <w:t>selecciono</w:t>
      </w:r>
      <w:proofErr w:type="spellEnd"/>
      <w:r w:rsidRPr="001C4585">
        <w:rPr>
          <w:rFonts w:ascii="Arial" w:hAnsi="Arial" w:cs="Arial"/>
          <w:sz w:val="24"/>
          <w:szCs w:val="24"/>
          <w:lang w:val="en-US"/>
        </w:rPr>
        <w:t xml:space="preserve"> </w:t>
      </w:r>
      <w:proofErr w:type="spellStart"/>
      <w:r w:rsidRPr="001C4585">
        <w:rPr>
          <w:rFonts w:ascii="Arial" w:hAnsi="Arial" w:cs="Arial"/>
          <w:sz w:val="24"/>
          <w:szCs w:val="24"/>
          <w:lang w:val="en-US"/>
        </w:rPr>
        <w:t>el</w:t>
      </w:r>
      <w:proofErr w:type="spellEnd"/>
      <w:r w:rsidRPr="001C4585">
        <w:rPr>
          <w:rFonts w:ascii="Arial" w:hAnsi="Arial" w:cs="Arial"/>
          <w:sz w:val="24"/>
          <w:szCs w:val="24"/>
          <w:lang w:val="en-US"/>
        </w:rPr>
        <w:t xml:space="preserve"> paper “Hybrid working from home improves retention without damaging performance” </w:t>
      </w:r>
      <w:proofErr w:type="spellStart"/>
      <w:r w:rsidRPr="001C4585">
        <w:rPr>
          <w:rFonts w:ascii="Arial" w:hAnsi="Arial" w:cs="Arial"/>
          <w:sz w:val="24"/>
          <w:szCs w:val="24"/>
          <w:lang w:val="en-US"/>
        </w:rPr>
        <w:t>realizadó</w:t>
      </w:r>
      <w:proofErr w:type="spellEnd"/>
      <w:r w:rsidRPr="001C4585">
        <w:rPr>
          <w:rFonts w:ascii="Arial" w:hAnsi="Arial" w:cs="Arial"/>
          <w:sz w:val="24"/>
          <w:szCs w:val="24"/>
          <w:lang w:val="en-US"/>
        </w:rPr>
        <w:t xml:space="preserve"> </w:t>
      </w:r>
      <w:proofErr w:type="spellStart"/>
      <w:r w:rsidRPr="001C4585">
        <w:rPr>
          <w:rFonts w:ascii="Arial" w:hAnsi="Arial" w:cs="Arial"/>
          <w:sz w:val="24"/>
          <w:szCs w:val="24"/>
          <w:lang w:val="en-US"/>
        </w:rPr>
        <w:t>por</w:t>
      </w:r>
      <w:proofErr w:type="spellEnd"/>
      <w:r w:rsidRPr="001C4585">
        <w:rPr>
          <w:rFonts w:ascii="Arial" w:hAnsi="Arial" w:cs="Arial"/>
          <w:sz w:val="24"/>
          <w:szCs w:val="24"/>
          <w:lang w:val="en-US"/>
        </w:rPr>
        <w:t xml:space="preserve"> Bloom, N., Han, R., &amp; Liang, J. </w:t>
      </w:r>
      <w:proofErr w:type="spellStart"/>
      <w:r w:rsidRPr="001C4585">
        <w:rPr>
          <w:rFonts w:ascii="Arial" w:hAnsi="Arial" w:cs="Arial"/>
          <w:sz w:val="24"/>
          <w:szCs w:val="24"/>
          <w:lang w:val="en-US"/>
        </w:rPr>
        <w:t>en</w:t>
      </w:r>
      <w:proofErr w:type="spellEnd"/>
      <w:r w:rsidRPr="001C4585">
        <w:rPr>
          <w:rFonts w:ascii="Arial" w:hAnsi="Arial" w:cs="Arial"/>
          <w:sz w:val="24"/>
          <w:szCs w:val="24"/>
          <w:lang w:val="en-US"/>
        </w:rPr>
        <w:t xml:space="preserve"> 2024. </w:t>
      </w:r>
      <w:r w:rsidRPr="00A853EB">
        <w:rPr>
          <w:rFonts w:ascii="Arial" w:hAnsi="Arial" w:cs="Arial"/>
          <w:sz w:val="24"/>
          <w:szCs w:val="24"/>
        </w:rPr>
        <w:t xml:space="preserve">Este fue de </w:t>
      </w:r>
      <w:proofErr w:type="spellStart"/>
      <w:r w:rsidRPr="00A853EB">
        <w:rPr>
          <w:rFonts w:ascii="Arial" w:hAnsi="Arial" w:cs="Arial"/>
          <w:sz w:val="24"/>
          <w:szCs w:val="24"/>
        </w:rPr>
        <w:t>interes</w:t>
      </w:r>
      <w:proofErr w:type="spellEnd"/>
      <w:r w:rsidRPr="00A853EB">
        <w:rPr>
          <w:rFonts w:ascii="Arial" w:hAnsi="Arial" w:cs="Arial"/>
          <w:sz w:val="24"/>
          <w:szCs w:val="24"/>
        </w:rPr>
        <w:t xml:space="preserve"> porque es el actual esquema de trabajo de los integrantes que elaboran el presente documento y cada uno percibe beneficios en productividad, satisfacción laboral, movilidad y balance de vida personal – laboral. No obstante, existe debate al respecto en cuanto a ventajas y desventajas de esta modalidad entre empresas, empleados y demás agentes de interes. Como estudiantes de la MECA es de interes conocer la metodología usada en el artículo y replicarlo para probar dichos impactos ya sean positivos o negativos del trabajo en modalidad hibrida y demostrarlos de manera cuatificada.</w:t>
      </w:r>
    </w:p>
    <w:p w14:paraId="62D216B2"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 xml:space="preserve">Este tema es relevante para los trabajadores en Colombia puesto que la modalidad hibrida se encuentra en auge y ya amparada por la Ley 2466 de 2025. La cuarta edición de la encuesta EY Work Reimagined de 2024 revelo que en Colombia el 90% de los colombianos prefiere un esquema de trabajo híbrido, con al menos 2 días de trabajo remoto; no obstante, también reveló que la conexión social es una de las principales razones por las que desean asistir al lugar de trabajo. </w:t>
      </w:r>
    </w:p>
    <w:p w14:paraId="30BD8F85" w14:textId="0BD2F5D4" w:rsidR="0015753B" w:rsidRPr="00A853EB" w:rsidRDefault="0015753B" w:rsidP="00A853EB">
      <w:pPr>
        <w:jc w:val="both"/>
        <w:rPr>
          <w:rFonts w:ascii="Arial" w:hAnsi="Arial" w:cs="Arial"/>
          <w:sz w:val="24"/>
          <w:szCs w:val="24"/>
        </w:rPr>
      </w:pPr>
      <w:r w:rsidRPr="00A853EB">
        <w:rPr>
          <w:rFonts w:ascii="Arial" w:hAnsi="Arial" w:cs="Arial"/>
          <w:sz w:val="24"/>
          <w:szCs w:val="24"/>
        </w:rPr>
        <w:t xml:space="preserve">El artículo permite demostrar los impactos cuantificados de modalidad de trabajo hibrida lo cual es de utilidad y sirve para aclarar el debate en torno al tema. El artículo también parte de la idea de que los efectos del trabajo híbrido sobre los empleados y las empresas han sido objeto de debate, y que algunos directivos </w:t>
      </w:r>
      <w:r w:rsidRPr="00A853EB">
        <w:rPr>
          <w:rFonts w:ascii="Arial" w:hAnsi="Arial" w:cs="Arial"/>
          <w:sz w:val="24"/>
          <w:szCs w:val="24"/>
        </w:rPr>
        <w:lastRenderedPageBreak/>
        <w:t xml:space="preserve">argumentan que este modelo perjudica la productividad, la innovación y el desarrollo profesional. Para demostrarlo los investigadores realizaron un experimento controlado aleatorizado de seis meses para investigar los efectos del trabajo híbrido desde casa en 1.612 empleados de una empresa tecnológica china durante 2021–2022, calificados como profesionales. </w:t>
      </w:r>
    </w:p>
    <w:p w14:paraId="7337A785"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Como resultado encontraron que el trabajo híbrido mejoró la satisfacción laboral y redujo las tasas de renuncia en un tercio y que la reducción en las tasas de renuncia fue significativa para los empleados no directivos, las mujeres y aquellos con desplazamientos largos. También, demostraron que: el trabajo híbrido no afectó las calificaciones de desempeño durante los dos años siguientes de evaluaciones y en resumen que un horario híbrido con dos días a la semana de trabajo desde casa no perjudica el desempeño.</w:t>
      </w:r>
    </w:p>
    <w:p w14:paraId="3922A116" w14:textId="77777777" w:rsidR="0015753B" w:rsidRPr="00A853EB" w:rsidRDefault="0015753B" w:rsidP="00A853EB">
      <w:pPr>
        <w:jc w:val="both"/>
        <w:rPr>
          <w:rFonts w:ascii="Arial" w:hAnsi="Arial" w:cs="Arial"/>
          <w:sz w:val="24"/>
          <w:szCs w:val="24"/>
        </w:rPr>
      </w:pPr>
    </w:p>
    <w:p w14:paraId="008AA7EE"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En particular el análisis se centrará en replicar la hipótesis de satisfacción laboral como un beneficio para los empleados y la de bajas tasas de renuncia como beneficio para las empresas.</w:t>
      </w:r>
    </w:p>
    <w:p w14:paraId="62590E41" w14:textId="77777777" w:rsidR="0015753B" w:rsidRPr="00A853EB" w:rsidRDefault="0015753B" w:rsidP="00A853EB">
      <w:pPr>
        <w:jc w:val="both"/>
        <w:rPr>
          <w:rFonts w:ascii="Arial" w:hAnsi="Arial" w:cs="Arial"/>
          <w:sz w:val="24"/>
          <w:szCs w:val="24"/>
        </w:rPr>
      </w:pPr>
    </w:p>
    <w:p w14:paraId="0D84C7AF" w14:textId="659A7CFC" w:rsidR="0015753B" w:rsidRPr="00A853EB" w:rsidRDefault="0015753B" w:rsidP="00A853EB">
      <w:pPr>
        <w:pStyle w:val="Ttulo3"/>
        <w:numPr>
          <w:ilvl w:val="0"/>
          <w:numId w:val="4"/>
        </w:numPr>
        <w:jc w:val="both"/>
        <w:rPr>
          <w:rFonts w:ascii="Arial" w:hAnsi="Arial" w:cs="Arial"/>
          <w:sz w:val="24"/>
          <w:szCs w:val="24"/>
        </w:rPr>
      </w:pPr>
      <w:r w:rsidRPr="00A853EB">
        <w:rPr>
          <w:rFonts w:ascii="Arial" w:hAnsi="Arial" w:cs="Arial"/>
        </w:rPr>
        <w:t>Identificación de componentes necesarios para la replicación</w:t>
      </w:r>
    </w:p>
    <w:p w14:paraId="5A97F2E5"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 xml:space="preserve">Para replicar el estudio es indispensable identificar y documentar de manera precisa los siguientes componentes clave del paper y de estos seleccionar posteriormente aquellos que aplican para los impactos que se replicaran: </w:t>
      </w:r>
    </w:p>
    <w:p w14:paraId="5C71F892" w14:textId="583FFBFA" w:rsidR="0015753B" w:rsidRPr="00A853EB" w:rsidRDefault="0015753B" w:rsidP="00A853EB">
      <w:pPr>
        <w:pStyle w:val="Ttulo4"/>
        <w:jc w:val="both"/>
        <w:rPr>
          <w:rFonts w:ascii="Arial" w:hAnsi="Arial" w:cs="Arial"/>
        </w:rPr>
      </w:pPr>
      <w:r w:rsidRPr="00A853EB">
        <w:rPr>
          <w:rFonts w:ascii="Arial" w:hAnsi="Arial" w:cs="Arial"/>
          <w:sz w:val="24"/>
          <w:szCs w:val="24"/>
        </w:rPr>
        <w:t>Diseño experimental:</w:t>
      </w:r>
    </w:p>
    <w:p w14:paraId="1B59EA1C"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El estudio corresponde a un experimento controlado aleatorizado (RCT) con una duración de 6 meses con seguimiento hasta 2 años después y la unidad de aleatorización son los empleados individuales. Se definieron dos grupos: un grupo tratamiento con un esquema híbrido de trabajo (dos días de trabajo desde casa y tres días presenciales) y un grupo control que continuó trabajando de manera totalmente presencial.</w:t>
      </w:r>
    </w:p>
    <w:p w14:paraId="642E76A3" w14:textId="49337E15" w:rsidR="0015753B" w:rsidRPr="00A853EB" w:rsidRDefault="0015753B" w:rsidP="00A853EB">
      <w:pPr>
        <w:pStyle w:val="Ttulo4"/>
        <w:jc w:val="both"/>
        <w:rPr>
          <w:rFonts w:ascii="Arial" w:hAnsi="Arial" w:cs="Arial"/>
          <w:sz w:val="24"/>
          <w:szCs w:val="24"/>
        </w:rPr>
      </w:pPr>
      <w:r w:rsidRPr="00A853EB">
        <w:rPr>
          <w:rFonts w:ascii="Arial" w:hAnsi="Arial" w:cs="Arial"/>
          <w:sz w:val="24"/>
          <w:szCs w:val="24"/>
        </w:rPr>
        <w:t>Población y muestra:</w:t>
      </w:r>
    </w:p>
    <w:p w14:paraId="03E6CBC8" w14:textId="239B0C01" w:rsidR="0015753B" w:rsidRPr="00A853EB" w:rsidRDefault="0015753B" w:rsidP="00A853EB">
      <w:pPr>
        <w:jc w:val="both"/>
        <w:rPr>
          <w:rFonts w:ascii="Arial" w:hAnsi="Arial" w:cs="Arial"/>
          <w:sz w:val="24"/>
          <w:szCs w:val="24"/>
        </w:rPr>
      </w:pPr>
      <w:r w:rsidRPr="00A853EB">
        <w:rPr>
          <w:rFonts w:ascii="Arial" w:hAnsi="Arial" w:cs="Arial"/>
          <w:sz w:val="24"/>
          <w:szCs w:val="24"/>
        </w:rPr>
        <w:t>La población objetivo está compuesta por empleados con educación universitaria que trabajan en una empresa tecnológica y como se mencionó previamente la muestra incluye 1.612 empleados pertenecientes a las áreas de ingeniería de software, marketing, contabilidad y finanzas. Además, se consideraron subgrupos relevantes como managers y no managers, género y tiempo de desplazamiento al lugar de trabajo.</w:t>
      </w:r>
    </w:p>
    <w:p w14:paraId="4824704D" w14:textId="3BA427E3" w:rsidR="0015753B" w:rsidRPr="00A853EB" w:rsidRDefault="0015753B" w:rsidP="00A853EB">
      <w:pPr>
        <w:pStyle w:val="Ttulo4"/>
        <w:jc w:val="both"/>
        <w:rPr>
          <w:rFonts w:ascii="Arial" w:hAnsi="Arial" w:cs="Arial"/>
          <w:sz w:val="24"/>
          <w:szCs w:val="24"/>
        </w:rPr>
      </w:pPr>
      <w:r w:rsidRPr="00A853EB">
        <w:rPr>
          <w:rFonts w:ascii="Arial" w:hAnsi="Arial" w:cs="Arial"/>
          <w:sz w:val="24"/>
          <w:szCs w:val="24"/>
        </w:rPr>
        <w:t>Tratamiento:</w:t>
      </w:r>
    </w:p>
    <w:p w14:paraId="38F5201A"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 xml:space="preserve">El tratamiento consiste en la autorización formal para trabajar desde casa dos días a la semana en donde la implementación del esquema híbrido debe ser claramente </w:t>
      </w:r>
      <w:r w:rsidRPr="00A853EB">
        <w:rPr>
          <w:rFonts w:ascii="Arial" w:hAnsi="Arial" w:cs="Arial"/>
          <w:sz w:val="24"/>
          <w:szCs w:val="24"/>
        </w:rPr>
        <w:lastRenderedPageBreak/>
        <w:t>definida, incluyendo reglas sobre los días permitidos para el trabajo remoto y mecanismos para verificar el cumplimiento del tratamiento. El grupo control no tiene acceso a esta flexibilidad durante el período experimental.</w:t>
      </w:r>
    </w:p>
    <w:p w14:paraId="7B2D8140" w14:textId="7027A2F9" w:rsidR="0015753B" w:rsidRPr="00A853EB" w:rsidRDefault="0015753B" w:rsidP="00A853EB">
      <w:pPr>
        <w:pStyle w:val="Ttulo4"/>
        <w:jc w:val="both"/>
        <w:rPr>
          <w:rFonts w:ascii="Arial" w:hAnsi="Arial" w:cs="Arial"/>
          <w:sz w:val="24"/>
          <w:szCs w:val="24"/>
        </w:rPr>
      </w:pPr>
      <w:r w:rsidRPr="00A853EB">
        <w:rPr>
          <w:rFonts w:ascii="Arial" w:hAnsi="Arial" w:cs="Arial"/>
          <w:sz w:val="24"/>
          <w:szCs w:val="24"/>
        </w:rPr>
        <w:t>Variables de resultado:</w:t>
      </w:r>
    </w:p>
    <w:p w14:paraId="1BC47FEB"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Las principales variables incluyen satisfacción laboral y tasa de renuncia, medidas a través de encuestas y registros administrativos que serán los empleados en el ejercicio de réplica. No obstante, también se encuentran las variables de desempeño como evaluaciones internas, promociones y productividad objetiva, medida mediante líneas de código escritas por los ingenieros. Adicionalmente, se consideran las percepciones de los managers sobre productividad antes y después del experimento.</w:t>
      </w:r>
    </w:p>
    <w:p w14:paraId="3BAEE939" w14:textId="16D478B6" w:rsidR="0015753B" w:rsidRPr="00A853EB" w:rsidRDefault="0015753B" w:rsidP="00A853EB">
      <w:pPr>
        <w:pStyle w:val="Ttulo4"/>
        <w:jc w:val="both"/>
        <w:rPr>
          <w:rFonts w:ascii="Arial" w:hAnsi="Arial" w:cs="Arial"/>
          <w:sz w:val="24"/>
          <w:szCs w:val="24"/>
        </w:rPr>
      </w:pPr>
      <w:r w:rsidRPr="00A853EB">
        <w:rPr>
          <w:rFonts w:ascii="Arial" w:hAnsi="Arial" w:cs="Arial"/>
          <w:sz w:val="24"/>
          <w:szCs w:val="24"/>
        </w:rPr>
        <w:t>Datos y fuentes de información:</w:t>
      </w:r>
    </w:p>
    <w:p w14:paraId="403610E4"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 xml:space="preserve">Se requieren datos administrativos de recursos humanos, evaluaciones de desempeño, promociones y renuncias, así como encuestas de satisfacción y percepciones laborales. Los datos se encuentran contenidos en el zip del paper. </w:t>
      </w:r>
    </w:p>
    <w:p w14:paraId="37B6F115" w14:textId="04C291E1" w:rsidR="0015753B" w:rsidRPr="00A853EB" w:rsidRDefault="0015753B" w:rsidP="00A853EB">
      <w:pPr>
        <w:pStyle w:val="Ttulo4"/>
        <w:jc w:val="both"/>
        <w:rPr>
          <w:rFonts w:ascii="Arial" w:hAnsi="Arial" w:cs="Arial"/>
          <w:sz w:val="24"/>
          <w:szCs w:val="24"/>
        </w:rPr>
      </w:pPr>
      <w:r w:rsidRPr="00A853EB">
        <w:rPr>
          <w:rFonts w:ascii="Arial" w:hAnsi="Arial" w:cs="Arial"/>
          <w:sz w:val="24"/>
          <w:szCs w:val="24"/>
        </w:rPr>
        <w:t>Estrategia de análisis:</w:t>
      </w:r>
    </w:p>
    <w:p w14:paraId="004B7F49"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La replicación realizará las comparaciones estadísticas entre los grupos tratamiento y control, el uso de pruebas de equivalencia nula para evaluar posibles efectos negativos del trabajo híbrido y análisis por subgrupos relevantes, enfocadas en el tema de bienestar laboral del empleado y reducción de tasas de renuncia.</w:t>
      </w:r>
    </w:p>
    <w:p w14:paraId="2CF9A257" w14:textId="3DAF8E98" w:rsidR="0015753B" w:rsidRPr="00A853EB" w:rsidRDefault="0015753B" w:rsidP="00A853EB">
      <w:pPr>
        <w:pStyle w:val="Ttulo4"/>
        <w:jc w:val="both"/>
        <w:rPr>
          <w:rFonts w:ascii="Arial" w:hAnsi="Arial" w:cs="Arial"/>
          <w:sz w:val="24"/>
          <w:szCs w:val="24"/>
        </w:rPr>
      </w:pPr>
      <w:r w:rsidRPr="00A853EB">
        <w:rPr>
          <w:rFonts w:ascii="Arial" w:hAnsi="Arial" w:cs="Arial"/>
          <w:sz w:val="24"/>
          <w:szCs w:val="24"/>
        </w:rPr>
        <w:t>Reproducibilidad:</w:t>
      </w:r>
    </w:p>
    <w:p w14:paraId="7FD5A4B7" w14:textId="12FE34AA" w:rsidR="0015753B" w:rsidRPr="00A853EB" w:rsidRDefault="0015753B" w:rsidP="00A853EB">
      <w:pPr>
        <w:jc w:val="both"/>
        <w:rPr>
          <w:rFonts w:ascii="Arial" w:hAnsi="Arial" w:cs="Arial"/>
          <w:sz w:val="24"/>
          <w:szCs w:val="24"/>
        </w:rPr>
      </w:pPr>
      <w:r w:rsidRPr="00A853EB">
        <w:rPr>
          <w:rFonts w:ascii="Arial" w:hAnsi="Arial" w:cs="Arial"/>
          <w:sz w:val="24"/>
          <w:szCs w:val="24"/>
        </w:rPr>
        <w:t>Es necesario contar con acceso a bases de datos anonimizadas, estas se encuentran el zip del estudio y fueron dejadas para replica por los investigadores en la página web del paper. Además, se encuentran contenidos también los códigos del proceso de limpieza de datos, código de análisis estadístico, resultados de tablas y gráficos. No obstante, no se evidencia información del software donde fue procesado.</w:t>
      </w:r>
    </w:p>
    <w:p w14:paraId="421CFAC3" w14:textId="77777777" w:rsidR="0015753B" w:rsidRPr="00A853EB" w:rsidRDefault="0015753B" w:rsidP="00A853EB">
      <w:pPr>
        <w:jc w:val="both"/>
        <w:rPr>
          <w:rFonts w:ascii="Arial" w:hAnsi="Arial" w:cs="Arial"/>
          <w:sz w:val="24"/>
          <w:szCs w:val="24"/>
        </w:rPr>
      </w:pPr>
    </w:p>
    <w:p w14:paraId="6CCCF576" w14:textId="0AD499D6" w:rsidR="0015753B" w:rsidRPr="00A853EB" w:rsidRDefault="0015753B" w:rsidP="00A853EB">
      <w:pPr>
        <w:pStyle w:val="Ttulo3"/>
        <w:numPr>
          <w:ilvl w:val="0"/>
          <w:numId w:val="4"/>
        </w:numPr>
        <w:jc w:val="both"/>
        <w:rPr>
          <w:rFonts w:ascii="Arial" w:hAnsi="Arial" w:cs="Arial"/>
        </w:rPr>
      </w:pPr>
      <w:r w:rsidRPr="00A853EB">
        <w:rPr>
          <w:rFonts w:ascii="Arial" w:hAnsi="Arial" w:cs="Arial"/>
        </w:rPr>
        <w:t>Evaluación preliminar de desafíos potenciales y documentación de requisitos técnicos</w:t>
      </w:r>
    </w:p>
    <w:p w14:paraId="08F73727"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 xml:space="preserve">Se evidencio que en el conjunto de códigos la mayoría se encuentra en formatos de Stata y dicho software requiere licenciamiento y no se cuenta con ella; además, por preferencia del equipo se desea replicar en Python. Existe un código de prueba de hipótesis en R. Por lo cual, el primer desafío potencial evidenciado es que se debe realizar una transcripción de códigos de interes a Python. </w:t>
      </w:r>
    </w:p>
    <w:p w14:paraId="49A64930"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t xml:space="preserve">Los archivos descargados para replicar el ejercicio cuentan con mucha información por lo cual será necesario entender el paso a paso del experimento realizado para depurar y tomar las secciones de código que se requieren, así como documentos. </w:t>
      </w:r>
    </w:p>
    <w:p w14:paraId="7B728E92" w14:textId="77777777" w:rsidR="0015753B" w:rsidRPr="00A853EB" w:rsidRDefault="0015753B" w:rsidP="00A853EB">
      <w:pPr>
        <w:jc w:val="both"/>
        <w:rPr>
          <w:rFonts w:ascii="Arial" w:hAnsi="Arial" w:cs="Arial"/>
          <w:sz w:val="24"/>
          <w:szCs w:val="24"/>
        </w:rPr>
      </w:pPr>
      <w:r w:rsidRPr="00A853EB">
        <w:rPr>
          <w:rFonts w:ascii="Arial" w:hAnsi="Arial" w:cs="Arial"/>
          <w:sz w:val="24"/>
          <w:szCs w:val="24"/>
        </w:rPr>
        <w:lastRenderedPageBreak/>
        <w:t>En cuanto se tomen los necesarios es necesario validar que se llegan a los mismos resultados del paper en el lenguaje de Python.</w:t>
      </w:r>
    </w:p>
    <w:p w14:paraId="3EF2BDD5" w14:textId="15C9F907" w:rsidR="0015753B" w:rsidRPr="00A853EB" w:rsidRDefault="0015753B" w:rsidP="00A853EB">
      <w:pPr>
        <w:jc w:val="both"/>
        <w:rPr>
          <w:rFonts w:ascii="Arial" w:hAnsi="Arial" w:cs="Arial"/>
          <w:sz w:val="24"/>
          <w:szCs w:val="24"/>
        </w:rPr>
      </w:pPr>
      <w:r w:rsidRPr="00A853EB">
        <w:rPr>
          <w:rFonts w:ascii="Arial" w:hAnsi="Arial" w:cs="Arial"/>
          <w:sz w:val="24"/>
          <w:szCs w:val="24"/>
        </w:rPr>
        <w:t>En cuanto a requisitos técnicos en primera instancia la muestra del experimento tiene una cantidad de individuos que los procesadores con los que se cuenta y sistema operativo de los equipos son capaces de resistir para la limpieza y generación de estadísticas descriptivas. No obstante, durante el ejercicio de simulaciones puede requerir capacidad por lo cual, se evaluará cual es equipo con mejor desempeño según sus características para procesarlo.</w:t>
      </w:r>
    </w:p>
    <w:p w14:paraId="16EDA697" w14:textId="77777777" w:rsidR="0015753B" w:rsidRPr="00A853EB" w:rsidRDefault="0015753B" w:rsidP="00A853EB">
      <w:pPr>
        <w:pStyle w:val="Ttulo3"/>
        <w:ind w:left="720"/>
        <w:jc w:val="both"/>
        <w:rPr>
          <w:rFonts w:ascii="Arial" w:hAnsi="Arial" w:cs="Arial"/>
        </w:rPr>
      </w:pPr>
    </w:p>
    <w:p w14:paraId="3A921DDF" w14:textId="696731EA" w:rsidR="0015753B" w:rsidRPr="00A853EB" w:rsidRDefault="0015753B" w:rsidP="00A853EB">
      <w:pPr>
        <w:pStyle w:val="Ttulo3"/>
        <w:numPr>
          <w:ilvl w:val="0"/>
          <w:numId w:val="4"/>
        </w:numPr>
        <w:jc w:val="both"/>
        <w:rPr>
          <w:rFonts w:ascii="Arial" w:hAnsi="Arial" w:cs="Arial"/>
        </w:rPr>
      </w:pPr>
      <w:r w:rsidRPr="00A853EB">
        <w:rPr>
          <w:rFonts w:ascii="Arial" w:hAnsi="Arial" w:cs="Arial"/>
        </w:rPr>
        <w:t>Documentación de requisitos técnicos</w:t>
      </w:r>
    </w:p>
    <w:p w14:paraId="70B70160" w14:textId="77777777" w:rsidR="0015753B" w:rsidRPr="00A853EB" w:rsidRDefault="0015753B" w:rsidP="00A853EB">
      <w:pPr>
        <w:jc w:val="both"/>
        <w:rPr>
          <w:rFonts w:ascii="Arial" w:hAnsi="Arial" w:cs="Arial"/>
        </w:rPr>
      </w:pPr>
    </w:p>
    <w:p w14:paraId="34890D02" w14:textId="77777777" w:rsidR="00A853EB" w:rsidRPr="00A853EB" w:rsidRDefault="00A853EB" w:rsidP="00A853EB">
      <w:pPr>
        <w:jc w:val="both"/>
        <w:rPr>
          <w:rFonts w:ascii="Arial" w:hAnsi="Arial" w:cs="Arial"/>
          <w:sz w:val="24"/>
          <w:szCs w:val="24"/>
        </w:rPr>
      </w:pPr>
      <w:r w:rsidRPr="00A853EB">
        <w:rPr>
          <w:rFonts w:ascii="Arial" w:hAnsi="Arial" w:cs="Arial"/>
          <w:sz w:val="24"/>
          <w:szCs w:val="24"/>
        </w:rPr>
        <w:t xml:space="preserve">Para replicar el estudio de Bloom, Han y Liang (2024) se requiere una computadora de capacidad media, sin necesidad de infraestructura de alto desempeño: un equipo con procesador de al menos 4 núcleos, 8 GB de RAM y 10–20 GB de espacio libre en disco es suficiente para manejar los datos administrativos y ejecutar los análisis econométricos reportados. </w:t>
      </w:r>
    </w:p>
    <w:p w14:paraId="6A495912" w14:textId="43559B29" w:rsidR="00A853EB" w:rsidRPr="00A853EB" w:rsidRDefault="00A853EB" w:rsidP="00A853EB">
      <w:pPr>
        <w:jc w:val="both"/>
        <w:rPr>
          <w:rFonts w:ascii="Arial" w:hAnsi="Arial" w:cs="Arial"/>
          <w:sz w:val="24"/>
          <w:szCs w:val="24"/>
        </w:rPr>
      </w:pPr>
      <w:r w:rsidRPr="00A853EB">
        <w:rPr>
          <w:rFonts w:ascii="Arial" w:hAnsi="Arial" w:cs="Arial"/>
          <w:sz w:val="24"/>
          <w:szCs w:val="24"/>
        </w:rPr>
        <w:t xml:space="preserve">El entorno de trabajo debe estar basado en Python se esperaría en una versión 3.8 o superior, con librerías estándar para análisis de datos y estadística como (pandas, numpy, statsmodels, scipy y matplotlib). Además, se podría usar Júpiter Notebook o un IDE similar para el desarrollo. </w:t>
      </w:r>
    </w:p>
    <w:p w14:paraId="4E666BB0" w14:textId="5FCE86C5" w:rsidR="00A853EB" w:rsidRPr="00A853EB" w:rsidRDefault="00A853EB" w:rsidP="00A853EB">
      <w:pPr>
        <w:jc w:val="both"/>
        <w:rPr>
          <w:rFonts w:ascii="Arial" w:hAnsi="Arial" w:cs="Arial"/>
          <w:sz w:val="24"/>
          <w:szCs w:val="24"/>
        </w:rPr>
      </w:pPr>
      <w:r w:rsidRPr="00A853EB">
        <w:rPr>
          <w:rFonts w:ascii="Arial" w:hAnsi="Arial" w:cs="Arial"/>
          <w:sz w:val="24"/>
          <w:szCs w:val="24"/>
        </w:rPr>
        <w:t>Es necesario contar con acceso a los datos y scripts originales disponibles públicamente en los materiales suplementarios del artículo, así como una estructura de proyecto reproducible, control de versiones mediante Git/GitHub y documentación clara de dependencias que estamos construyendo en   HybridWorking_GPI.</w:t>
      </w:r>
    </w:p>
    <w:p w14:paraId="2BEAD6DD" w14:textId="02F893E2" w:rsidR="00A853EB" w:rsidRPr="00A853EB" w:rsidRDefault="00A853EB" w:rsidP="00A853EB">
      <w:pPr>
        <w:pStyle w:val="Ttulo2"/>
        <w:jc w:val="both"/>
        <w:rPr>
          <w:rFonts w:ascii="Arial" w:hAnsi="Arial" w:cs="Arial"/>
        </w:rPr>
      </w:pPr>
      <w:r w:rsidRPr="00A853EB">
        <w:rPr>
          <w:rFonts w:ascii="Arial" w:hAnsi="Arial" w:cs="Arial"/>
        </w:rPr>
        <w:t>Parte 3: Plan de Trabajo</w:t>
      </w:r>
    </w:p>
    <w:p w14:paraId="6C402C30" w14:textId="0ADEF87C" w:rsidR="00A853EB" w:rsidRPr="00A853EB" w:rsidRDefault="00A853EB" w:rsidP="00A853EB">
      <w:pPr>
        <w:jc w:val="both"/>
        <w:rPr>
          <w:rFonts w:ascii="Arial" w:hAnsi="Arial" w:cs="Arial"/>
          <w:sz w:val="24"/>
          <w:szCs w:val="24"/>
        </w:rPr>
      </w:pPr>
      <w:r w:rsidRPr="00A853EB">
        <w:rPr>
          <w:rFonts w:ascii="Arial" w:hAnsi="Arial" w:cs="Arial"/>
          <w:sz w:val="24"/>
          <w:szCs w:val="24"/>
        </w:rPr>
        <w:t xml:space="preserve">El proyecto está planificado como un proceso estructurado de réplica de un estudio académico que avanza desde la comprensión teórica hasta la entrega de un producto completamente reproducible. Primero, todo el equipo realiza una lectura profunda del artículo y define, por consenso, el resultado a reproducir, mientras se construye la base técnica mediante un repositorio organizado y documentación del entorno, marcando el Avance 1. Luego se diseña la réplica: se identifican los datos necesarios y se entiende la metodología original. A continuación, se prepara la información mediante limpieza, transformación y validación de variables para obtener un dataset final sólido. Con esta base, se implementan los modelos y se generan las figuras reproducidas, lo que conduce al Avance 2. Posteriormente, el equipo compara los resultados con el paper, analiza diferencias y documenta los ajustes. Finalmente, se consolida la ciencia abierta con guías de replicación y código </w:t>
      </w:r>
      <w:r w:rsidRPr="00A853EB">
        <w:rPr>
          <w:rFonts w:ascii="Arial" w:hAnsi="Arial" w:cs="Arial"/>
          <w:sz w:val="24"/>
          <w:szCs w:val="24"/>
        </w:rPr>
        <w:lastRenderedPageBreak/>
        <w:t>limpio, se redacta el informe, se realiza revisión cruzada y se culmina con la entrega final del proyecto completo.</w:t>
      </w:r>
    </w:p>
    <w:p w14:paraId="49FFA8DC" w14:textId="77777777" w:rsidR="00A853EB" w:rsidRPr="00A853EB" w:rsidRDefault="00A853EB" w:rsidP="00A853EB">
      <w:pPr>
        <w:jc w:val="both"/>
        <w:rPr>
          <w:rFonts w:ascii="Arial" w:hAnsi="Arial" w:cs="Arial"/>
          <w:sz w:val="24"/>
          <w:szCs w:val="24"/>
        </w:rPr>
      </w:pPr>
    </w:p>
    <w:p w14:paraId="6BC4ECA0" w14:textId="260E5714" w:rsidR="00A853EB" w:rsidRPr="00A853EB" w:rsidRDefault="00A853EB" w:rsidP="00A853EB">
      <w:pPr>
        <w:pStyle w:val="Ttulo3"/>
        <w:numPr>
          <w:ilvl w:val="0"/>
          <w:numId w:val="4"/>
        </w:numPr>
        <w:jc w:val="both"/>
        <w:rPr>
          <w:rFonts w:ascii="Arial" w:hAnsi="Arial" w:cs="Arial"/>
        </w:rPr>
      </w:pPr>
      <w:r w:rsidRPr="00A853EB">
        <w:rPr>
          <w:rFonts w:ascii="Arial" w:hAnsi="Arial" w:cs="Arial"/>
        </w:rPr>
        <w:t>Cronograma del proyecto</w:t>
      </w:r>
    </w:p>
    <w:p w14:paraId="774D4E62" w14:textId="77777777" w:rsidR="00A853EB" w:rsidRPr="00A853EB" w:rsidRDefault="00A853EB" w:rsidP="00A853EB">
      <w:pPr>
        <w:jc w:val="both"/>
        <w:rPr>
          <w:rFonts w:ascii="Arial" w:hAnsi="Arial" w:cs="Arial"/>
          <w:sz w:val="24"/>
          <w:szCs w:val="24"/>
        </w:rPr>
      </w:pPr>
    </w:p>
    <w:p w14:paraId="4BF1C253" w14:textId="7601878B" w:rsidR="00A853EB" w:rsidRPr="00A853EB" w:rsidRDefault="00A853EB" w:rsidP="00A853EB">
      <w:pPr>
        <w:jc w:val="both"/>
        <w:rPr>
          <w:rFonts w:ascii="Arial" w:hAnsi="Arial" w:cs="Arial"/>
          <w:sz w:val="24"/>
          <w:szCs w:val="24"/>
        </w:rPr>
      </w:pPr>
      <w:r w:rsidRPr="00A853EB">
        <w:rPr>
          <w:rFonts w:ascii="Arial" w:hAnsi="Arial" w:cs="Arial"/>
          <w:noProof/>
        </w:rPr>
        <w:drawing>
          <wp:inline distT="0" distB="0" distL="0" distR="0" wp14:anchorId="33B9E625" wp14:editId="673F4E5D">
            <wp:extent cx="5612130" cy="4181522"/>
            <wp:effectExtent l="0" t="0" r="7620" b="9525"/>
            <wp:docPr id="909528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4181522"/>
                    </a:xfrm>
                    <a:prstGeom prst="rect">
                      <a:avLst/>
                    </a:prstGeom>
                    <a:noFill/>
                    <a:ln>
                      <a:noFill/>
                    </a:ln>
                  </pic:spPr>
                </pic:pic>
              </a:graphicData>
            </a:graphic>
          </wp:inline>
        </w:drawing>
      </w:r>
    </w:p>
    <w:p w14:paraId="2C75C82D" w14:textId="5A2B843A" w:rsidR="00A853EB" w:rsidRPr="00A853EB" w:rsidRDefault="00A853EB" w:rsidP="00A853EB">
      <w:pPr>
        <w:pStyle w:val="Ttulo3"/>
        <w:numPr>
          <w:ilvl w:val="0"/>
          <w:numId w:val="4"/>
        </w:numPr>
        <w:jc w:val="both"/>
        <w:rPr>
          <w:rFonts w:ascii="Arial" w:hAnsi="Arial" w:cs="Arial"/>
        </w:rPr>
      </w:pPr>
      <w:r w:rsidRPr="00A853EB">
        <w:rPr>
          <w:rFonts w:ascii="Arial" w:hAnsi="Arial" w:cs="Arial"/>
        </w:rPr>
        <w:t>Asignación de roles y responsabilidades</w:t>
      </w:r>
    </w:p>
    <w:p w14:paraId="0D3D20E6" w14:textId="77777777" w:rsidR="00A853EB" w:rsidRPr="00A853EB" w:rsidRDefault="00A853EB" w:rsidP="00A853EB">
      <w:pPr>
        <w:jc w:val="both"/>
        <w:rPr>
          <w:rFonts w:ascii="Arial" w:hAnsi="Arial" w:cs="Arial"/>
        </w:rPr>
      </w:pPr>
    </w:p>
    <w:tbl>
      <w:tblPr>
        <w:tblW w:w="8580" w:type="dxa"/>
        <w:tblCellMar>
          <w:left w:w="70" w:type="dxa"/>
          <w:right w:w="70" w:type="dxa"/>
        </w:tblCellMar>
        <w:tblLook w:val="04A0" w:firstRow="1" w:lastRow="0" w:firstColumn="1" w:lastColumn="0" w:noHBand="0" w:noVBand="1"/>
      </w:tblPr>
      <w:tblGrid>
        <w:gridCol w:w="2499"/>
        <w:gridCol w:w="1009"/>
        <w:gridCol w:w="5072"/>
      </w:tblGrid>
      <w:tr w:rsidR="00A853EB" w:rsidRPr="00A853EB" w14:paraId="7CBB1447" w14:textId="77777777" w:rsidTr="00820773">
        <w:trPr>
          <w:trHeight w:val="300"/>
        </w:trPr>
        <w:tc>
          <w:tcPr>
            <w:tcW w:w="2500" w:type="dxa"/>
            <w:tcBorders>
              <w:top w:val="single" w:sz="4" w:space="0" w:color="auto"/>
              <w:left w:val="single" w:sz="4" w:space="0" w:color="auto"/>
              <w:bottom w:val="single" w:sz="4" w:space="0" w:color="auto"/>
              <w:right w:val="single" w:sz="4" w:space="0" w:color="auto"/>
            </w:tcBorders>
            <w:vAlign w:val="center"/>
            <w:hideMark/>
          </w:tcPr>
          <w:p w14:paraId="704EF1D7"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Rol</w:t>
            </w:r>
          </w:p>
        </w:tc>
        <w:tc>
          <w:tcPr>
            <w:tcW w:w="1000" w:type="dxa"/>
            <w:tcBorders>
              <w:top w:val="single" w:sz="4" w:space="0" w:color="auto"/>
              <w:left w:val="nil"/>
              <w:bottom w:val="single" w:sz="4" w:space="0" w:color="auto"/>
              <w:right w:val="single" w:sz="4" w:space="0" w:color="auto"/>
            </w:tcBorders>
            <w:vAlign w:val="center"/>
            <w:hideMark/>
          </w:tcPr>
          <w:p w14:paraId="1FA0AFCE"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Persona</w:t>
            </w:r>
          </w:p>
        </w:tc>
        <w:tc>
          <w:tcPr>
            <w:tcW w:w="5080" w:type="dxa"/>
            <w:tcBorders>
              <w:top w:val="single" w:sz="4" w:space="0" w:color="auto"/>
              <w:left w:val="nil"/>
              <w:bottom w:val="single" w:sz="4" w:space="0" w:color="auto"/>
              <w:right w:val="single" w:sz="4" w:space="0" w:color="auto"/>
            </w:tcBorders>
            <w:vAlign w:val="center"/>
            <w:hideMark/>
          </w:tcPr>
          <w:p w14:paraId="72853E7C"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Responsabilidades</w:t>
            </w:r>
          </w:p>
        </w:tc>
      </w:tr>
      <w:tr w:rsidR="00A853EB" w:rsidRPr="00A853EB" w14:paraId="517D1B14" w14:textId="77777777" w:rsidTr="00820773">
        <w:trPr>
          <w:trHeight w:val="600"/>
        </w:trPr>
        <w:tc>
          <w:tcPr>
            <w:tcW w:w="2500" w:type="dxa"/>
            <w:tcBorders>
              <w:top w:val="nil"/>
              <w:left w:val="single" w:sz="4" w:space="0" w:color="auto"/>
              <w:bottom w:val="single" w:sz="4" w:space="0" w:color="auto"/>
              <w:right w:val="single" w:sz="4" w:space="0" w:color="auto"/>
            </w:tcBorders>
            <w:vAlign w:val="center"/>
            <w:hideMark/>
          </w:tcPr>
          <w:p w14:paraId="3005E41A"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Líder Técnico</w:t>
            </w:r>
          </w:p>
        </w:tc>
        <w:tc>
          <w:tcPr>
            <w:tcW w:w="1000" w:type="dxa"/>
            <w:tcBorders>
              <w:top w:val="nil"/>
              <w:left w:val="nil"/>
              <w:bottom w:val="single" w:sz="4" w:space="0" w:color="auto"/>
              <w:right w:val="single" w:sz="4" w:space="0" w:color="auto"/>
            </w:tcBorders>
            <w:vAlign w:val="center"/>
            <w:hideMark/>
          </w:tcPr>
          <w:p w14:paraId="6D0C7A1B"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Harold Acuña</w:t>
            </w:r>
          </w:p>
        </w:tc>
        <w:tc>
          <w:tcPr>
            <w:tcW w:w="5080" w:type="dxa"/>
            <w:tcBorders>
              <w:top w:val="nil"/>
              <w:left w:val="nil"/>
              <w:bottom w:val="single" w:sz="4" w:space="0" w:color="auto"/>
              <w:right w:val="single" w:sz="4" w:space="0" w:color="auto"/>
            </w:tcBorders>
            <w:vAlign w:val="center"/>
            <w:hideMark/>
          </w:tcPr>
          <w:p w14:paraId="12B554A6"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Búsqueda de datos, limpieza, documentación de variables, reproducibilidad de datos</w:t>
            </w:r>
          </w:p>
        </w:tc>
      </w:tr>
      <w:tr w:rsidR="00A853EB" w:rsidRPr="00A853EB" w14:paraId="3CAB3537" w14:textId="77777777" w:rsidTr="00820773">
        <w:trPr>
          <w:trHeight w:val="900"/>
        </w:trPr>
        <w:tc>
          <w:tcPr>
            <w:tcW w:w="2500" w:type="dxa"/>
            <w:tcBorders>
              <w:top w:val="nil"/>
              <w:left w:val="single" w:sz="4" w:space="0" w:color="auto"/>
              <w:bottom w:val="single" w:sz="4" w:space="0" w:color="auto"/>
              <w:right w:val="single" w:sz="4" w:space="0" w:color="auto"/>
            </w:tcBorders>
            <w:vAlign w:val="center"/>
            <w:hideMark/>
          </w:tcPr>
          <w:p w14:paraId="47849FA3"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Líder Metodológico</w:t>
            </w:r>
          </w:p>
        </w:tc>
        <w:tc>
          <w:tcPr>
            <w:tcW w:w="1000" w:type="dxa"/>
            <w:tcBorders>
              <w:top w:val="nil"/>
              <w:left w:val="nil"/>
              <w:bottom w:val="single" w:sz="4" w:space="0" w:color="auto"/>
              <w:right w:val="single" w:sz="4" w:space="0" w:color="auto"/>
            </w:tcBorders>
            <w:vAlign w:val="center"/>
            <w:hideMark/>
          </w:tcPr>
          <w:p w14:paraId="45ED141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Natalia Cortes</w:t>
            </w:r>
          </w:p>
        </w:tc>
        <w:tc>
          <w:tcPr>
            <w:tcW w:w="5080" w:type="dxa"/>
            <w:tcBorders>
              <w:top w:val="nil"/>
              <w:left w:val="nil"/>
              <w:bottom w:val="single" w:sz="4" w:space="0" w:color="auto"/>
              <w:right w:val="single" w:sz="4" w:space="0" w:color="auto"/>
            </w:tcBorders>
            <w:vAlign w:val="center"/>
            <w:hideMark/>
          </w:tcPr>
          <w:p w14:paraId="3328BB6E"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Entender métodos del paper, implementar modelos/análisis, comparación con resultados originales</w:t>
            </w:r>
          </w:p>
        </w:tc>
      </w:tr>
      <w:tr w:rsidR="00A853EB" w:rsidRPr="00A853EB" w14:paraId="6646F84F" w14:textId="77777777" w:rsidTr="00820773">
        <w:trPr>
          <w:trHeight w:val="900"/>
        </w:trPr>
        <w:tc>
          <w:tcPr>
            <w:tcW w:w="2500" w:type="dxa"/>
            <w:tcBorders>
              <w:top w:val="nil"/>
              <w:left w:val="single" w:sz="4" w:space="0" w:color="auto"/>
              <w:bottom w:val="single" w:sz="4" w:space="0" w:color="auto"/>
              <w:right w:val="single" w:sz="4" w:space="0" w:color="auto"/>
            </w:tcBorders>
            <w:vAlign w:val="center"/>
            <w:hideMark/>
          </w:tcPr>
          <w:p w14:paraId="0F25590C"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Líder de Reproducibilidad y Gestión</w:t>
            </w:r>
          </w:p>
        </w:tc>
        <w:tc>
          <w:tcPr>
            <w:tcW w:w="1000" w:type="dxa"/>
            <w:tcBorders>
              <w:top w:val="nil"/>
              <w:left w:val="nil"/>
              <w:bottom w:val="single" w:sz="4" w:space="0" w:color="auto"/>
              <w:right w:val="single" w:sz="4" w:space="0" w:color="auto"/>
            </w:tcBorders>
            <w:vAlign w:val="center"/>
            <w:hideMark/>
          </w:tcPr>
          <w:p w14:paraId="26D5E193"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 xml:space="preserve">José David Cuervo </w:t>
            </w:r>
          </w:p>
        </w:tc>
        <w:tc>
          <w:tcPr>
            <w:tcW w:w="5080" w:type="dxa"/>
            <w:tcBorders>
              <w:top w:val="nil"/>
              <w:left w:val="nil"/>
              <w:bottom w:val="single" w:sz="4" w:space="0" w:color="auto"/>
              <w:right w:val="single" w:sz="4" w:space="0" w:color="auto"/>
            </w:tcBorders>
            <w:vAlign w:val="center"/>
            <w:hideMark/>
          </w:tcPr>
          <w:p w14:paraId="763B916D"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Estructura del repo, control de versiones, README, documentación del entorno, coordinación del equipo</w:t>
            </w:r>
          </w:p>
        </w:tc>
      </w:tr>
    </w:tbl>
    <w:p w14:paraId="4BB0D653" w14:textId="77777777" w:rsidR="00A853EB" w:rsidRPr="00A853EB" w:rsidRDefault="00A853EB" w:rsidP="00A853EB">
      <w:pPr>
        <w:jc w:val="both"/>
        <w:rPr>
          <w:rFonts w:ascii="Arial" w:hAnsi="Arial" w:cs="Arial"/>
        </w:rPr>
      </w:pPr>
    </w:p>
    <w:p w14:paraId="5A1B1002" w14:textId="3250ECC3" w:rsidR="00A853EB" w:rsidRPr="00A853EB" w:rsidRDefault="00A853EB" w:rsidP="00A853EB">
      <w:pPr>
        <w:pStyle w:val="Ttulo3"/>
        <w:numPr>
          <w:ilvl w:val="0"/>
          <w:numId w:val="4"/>
        </w:numPr>
        <w:jc w:val="both"/>
        <w:rPr>
          <w:rFonts w:ascii="Arial" w:hAnsi="Arial" w:cs="Arial"/>
        </w:rPr>
      </w:pPr>
      <w:r w:rsidRPr="00A853EB">
        <w:rPr>
          <w:rFonts w:ascii="Arial" w:hAnsi="Arial" w:cs="Arial"/>
        </w:rPr>
        <w:lastRenderedPageBreak/>
        <w:t>Plan de comunicación del equipo</w:t>
      </w:r>
    </w:p>
    <w:p w14:paraId="5B41FF1B" w14:textId="77777777" w:rsidR="00A853EB" w:rsidRPr="00A853EB" w:rsidRDefault="00A853EB" w:rsidP="00A853EB">
      <w:pPr>
        <w:jc w:val="both"/>
        <w:rPr>
          <w:rFonts w:ascii="Arial" w:hAnsi="Arial" w:cs="Arial"/>
        </w:rPr>
      </w:pPr>
      <w:r w:rsidRPr="00A853EB">
        <w:rPr>
          <w:rFonts w:ascii="Arial" w:hAnsi="Arial" w:cs="Arial"/>
        </w:rPr>
        <w:t>Se definen los siguientes canales de comunicación, se plantearán reuniones de seguimiento, que serán 1 veces por semana por medio de la plataforma Zoom, adicionalmente se harán revisiones técnicas cortas, se darán de manera asincrónica por medio de un Grupo de WhatsApp. Finalmente, antes de cada avance, se darán reuniones de revisión de entregables por medio de Zoom.</w:t>
      </w:r>
    </w:p>
    <w:p w14:paraId="0DE49B9C" w14:textId="3C2E4ED0" w:rsidR="00A853EB" w:rsidRPr="00A853EB" w:rsidRDefault="00A853EB" w:rsidP="00A853EB">
      <w:pPr>
        <w:pStyle w:val="Ttulo3"/>
        <w:numPr>
          <w:ilvl w:val="0"/>
          <w:numId w:val="4"/>
        </w:numPr>
        <w:jc w:val="both"/>
        <w:rPr>
          <w:rFonts w:ascii="Arial" w:hAnsi="Arial" w:cs="Arial"/>
        </w:rPr>
      </w:pPr>
      <w:r w:rsidRPr="00A853EB">
        <w:rPr>
          <w:rFonts w:ascii="Arial" w:hAnsi="Arial" w:cs="Arial"/>
        </w:rPr>
        <w:t>Establecimiento de hitos y entregables internos</w:t>
      </w:r>
    </w:p>
    <w:p w14:paraId="16325943" w14:textId="77777777" w:rsidR="00A853EB" w:rsidRPr="00A853EB" w:rsidRDefault="00A853EB" w:rsidP="00A853EB">
      <w:pPr>
        <w:jc w:val="both"/>
        <w:rPr>
          <w:rFonts w:ascii="Arial" w:hAnsi="Arial" w:cs="Arial"/>
        </w:rPr>
      </w:pPr>
    </w:p>
    <w:tbl>
      <w:tblPr>
        <w:tblW w:w="8380" w:type="dxa"/>
        <w:tblCellMar>
          <w:left w:w="70" w:type="dxa"/>
          <w:right w:w="70" w:type="dxa"/>
        </w:tblCellMar>
        <w:tblLook w:val="04A0" w:firstRow="1" w:lastRow="0" w:firstColumn="1" w:lastColumn="0" w:noHBand="0" w:noVBand="1"/>
      </w:tblPr>
      <w:tblGrid>
        <w:gridCol w:w="2360"/>
        <w:gridCol w:w="2540"/>
        <w:gridCol w:w="1820"/>
        <w:gridCol w:w="1660"/>
      </w:tblGrid>
      <w:tr w:rsidR="00A853EB" w:rsidRPr="00A853EB" w14:paraId="1FEB279D" w14:textId="77777777" w:rsidTr="00820773">
        <w:trPr>
          <w:trHeight w:val="600"/>
        </w:trPr>
        <w:tc>
          <w:tcPr>
            <w:tcW w:w="2360" w:type="dxa"/>
            <w:tcBorders>
              <w:top w:val="single" w:sz="4" w:space="0" w:color="auto"/>
              <w:left w:val="single" w:sz="4" w:space="0" w:color="auto"/>
              <w:bottom w:val="single" w:sz="4" w:space="0" w:color="auto"/>
              <w:right w:val="single" w:sz="4" w:space="0" w:color="auto"/>
            </w:tcBorders>
            <w:vAlign w:val="center"/>
            <w:hideMark/>
          </w:tcPr>
          <w:p w14:paraId="24970B8D"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Fase</w:t>
            </w:r>
          </w:p>
        </w:tc>
        <w:tc>
          <w:tcPr>
            <w:tcW w:w="2540" w:type="dxa"/>
            <w:tcBorders>
              <w:top w:val="single" w:sz="4" w:space="0" w:color="auto"/>
              <w:left w:val="nil"/>
              <w:bottom w:val="single" w:sz="4" w:space="0" w:color="auto"/>
              <w:right w:val="single" w:sz="4" w:space="0" w:color="auto"/>
            </w:tcBorders>
            <w:vAlign w:val="center"/>
            <w:hideMark/>
          </w:tcPr>
          <w:p w14:paraId="51A2DA24"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Actividad</w:t>
            </w:r>
          </w:p>
        </w:tc>
        <w:tc>
          <w:tcPr>
            <w:tcW w:w="1820" w:type="dxa"/>
            <w:tcBorders>
              <w:top w:val="single" w:sz="4" w:space="0" w:color="auto"/>
              <w:left w:val="nil"/>
              <w:bottom w:val="single" w:sz="4" w:space="0" w:color="auto"/>
              <w:right w:val="single" w:sz="4" w:space="0" w:color="auto"/>
            </w:tcBorders>
            <w:vAlign w:val="center"/>
            <w:hideMark/>
          </w:tcPr>
          <w:p w14:paraId="6F978093"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Responsable principal</w:t>
            </w:r>
          </w:p>
        </w:tc>
        <w:tc>
          <w:tcPr>
            <w:tcW w:w="1660" w:type="dxa"/>
            <w:tcBorders>
              <w:top w:val="single" w:sz="4" w:space="0" w:color="auto"/>
              <w:left w:val="nil"/>
              <w:bottom w:val="single" w:sz="4" w:space="0" w:color="auto"/>
              <w:right w:val="single" w:sz="4" w:space="0" w:color="auto"/>
            </w:tcBorders>
            <w:vAlign w:val="center"/>
            <w:hideMark/>
          </w:tcPr>
          <w:p w14:paraId="222C7E04"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Entregable</w:t>
            </w:r>
          </w:p>
        </w:tc>
      </w:tr>
      <w:tr w:rsidR="00A853EB" w:rsidRPr="00A853EB" w14:paraId="65E76597" w14:textId="77777777" w:rsidTr="00820773">
        <w:trPr>
          <w:trHeight w:val="600"/>
        </w:trPr>
        <w:tc>
          <w:tcPr>
            <w:tcW w:w="2360" w:type="dxa"/>
            <w:vMerge w:val="restart"/>
            <w:tcBorders>
              <w:top w:val="nil"/>
              <w:left w:val="single" w:sz="4" w:space="0" w:color="auto"/>
              <w:bottom w:val="single" w:sz="4" w:space="0" w:color="000000"/>
              <w:right w:val="single" w:sz="4" w:space="0" w:color="auto"/>
            </w:tcBorders>
            <w:vAlign w:val="center"/>
            <w:hideMark/>
          </w:tcPr>
          <w:p w14:paraId="1B5B6271"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Comprensión del estudio</w:t>
            </w:r>
          </w:p>
        </w:tc>
        <w:tc>
          <w:tcPr>
            <w:tcW w:w="2540" w:type="dxa"/>
            <w:tcBorders>
              <w:top w:val="nil"/>
              <w:left w:val="nil"/>
              <w:bottom w:val="single" w:sz="4" w:space="0" w:color="auto"/>
              <w:right w:val="single" w:sz="4" w:space="0" w:color="auto"/>
            </w:tcBorders>
            <w:vAlign w:val="center"/>
            <w:hideMark/>
          </w:tcPr>
          <w:p w14:paraId="1BDC4991"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Lectura profunda del artículo</w:t>
            </w:r>
          </w:p>
        </w:tc>
        <w:tc>
          <w:tcPr>
            <w:tcW w:w="1820" w:type="dxa"/>
            <w:tcBorders>
              <w:top w:val="nil"/>
              <w:left w:val="nil"/>
              <w:bottom w:val="single" w:sz="4" w:space="0" w:color="auto"/>
              <w:right w:val="single" w:sz="4" w:space="0" w:color="auto"/>
            </w:tcBorders>
            <w:vAlign w:val="center"/>
            <w:hideMark/>
          </w:tcPr>
          <w:p w14:paraId="6CFF0236"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Todo el equipo</w:t>
            </w:r>
          </w:p>
        </w:tc>
        <w:tc>
          <w:tcPr>
            <w:tcW w:w="1660" w:type="dxa"/>
            <w:tcBorders>
              <w:top w:val="nil"/>
              <w:left w:val="nil"/>
              <w:bottom w:val="single" w:sz="4" w:space="0" w:color="auto"/>
              <w:right w:val="single" w:sz="4" w:space="0" w:color="auto"/>
            </w:tcBorders>
            <w:vAlign w:val="center"/>
            <w:hideMark/>
          </w:tcPr>
          <w:p w14:paraId="0E04B6D9"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Notas compartidas</w:t>
            </w:r>
          </w:p>
        </w:tc>
      </w:tr>
      <w:tr w:rsidR="00A853EB" w:rsidRPr="00A853EB" w14:paraId="70617AD0" w14:textId="77777777" w:rsidTr="00820773">
        <w:trPr>
          <w:trHeight w:val="600"/>
        </w:trPr>
        <w:tc>
          <w:tcPr>
            <w:tcW w:w="2360" w:type="dxa"/>
            <w:vMerge/>
            <w:tcBorders>
              <w:top w:val="nil"/>
              <w:left w:val="single" w:sz="4" w:space="0" w:color="auto"/>
              <w:bottom w:val="single" w:sz="4" w:space="0" w:color="000000"/>
              <w:right w:val="single" w:sz="4" w:space="0" w:color="auto"/>
            </w:tcBorders>
            <w:vAlign w:val="center"/>
            <w:hideMark/>
          </w:tcPr>
          <w:p w14:paraId="79314BFC"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p>
        </w:tc>
        <w:tc>
          <w:tcPr>
            <w:tcW w:w="2540" w:type="dxa"/>
            <w:tcBorders>
              <w:top w:val="nil"/>
              <w:left w:val="nil"/>
              <w:bottom w:val="single" w:sz="4" w:space="0" w:color="auto"/>
              <w:right w:val="single" w:sz="4" w:space="0" w:color="auto"/>
            </w:tcBorders>
            <w:vAlign w:val="center"/>
            <w:hideMark/>
          </w:tcPr>
          <w:p w14:paraId="733D059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Identificar posibles resultados reproducibles</w:t>
            </w:r>
          </w:p>
        </w:tc>
        <w:tc>
          <w:tcPr>
            <w:tcW w:w="1820" w:type="dxa"/>
            <w:tcBorders>
              <w:top w:val="nil"/>
              <w:left w:val="nil"/>
              <w:bottom w:val="single" w:sz="4" w:space="0" w:color="auto"/>
              <w:right w:val="single" w:sz="4" w:space="0" w:color="auto"/>
            </w:tcBorders>
            <w:vAlign w:val="center"/>
            <w:hideMark/>
          </w:tcPr>
          <w:p w14:paraId="070C8C96"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Todo el equipo</w:t>
            </w:r>
          </w:p>
        </w:tc>
        <w:tc>
          <w:tcPr>
            <w:tcW w:w="1660" w:type="dxa"/>
            <w:tcBorders>
              <w:top w:val="nil"/>
              <w:left w:val="nil"/>
              <w:bottom w:val="single" w:sz="4" w:space="0" w:color="auto"/>
              <w:right w:val="single" w:sz="4" w:space="0" w:color="auto"/>
            </w:tcBorders>
            <w:vAlign w:val="center"/>
            <w:hideMark/>
          </w:tcPr>
          <w:p w14:paraId="077A0D6B"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Lista corta de opciones</w:t>
            </w:r>
          </w:p>
        </w:tc>
      </w:tr>
      <w:tr w:rsidR="00A853EB" w:rsidRPr="00A853EB" w14:paraId="7DB658C5" w14:textId="77777777" w:rsidTr="00820773">
        <w:trPr>
          <w:trHeight w:val="600"/>
        </w:trPr>
        <w:tc>
          <w:tcPr>
            <w:tcW w:w="2360" w:type="dxa"/>
            <w:vMerge/>
            <w:tcBorders>
              <w:top w:val="nil"/>
              <w:left w:val="single" w:sz="4" w:space="0" w:color="auto"/>
              <w:bottom w:val="single" w:sz="4" w:space="0" w:color="000000"/>
              <w:right w:val="single" w:sz="4" w:space="0" w:color="auto"/>
            </w:tcBorders>
            <w:vAlign w:val="center"/>
            <w:hideMark/>
          </w:tcPr>
          <w:p w14:paraId="66B17F90"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p>
        </w:tc>
        <w:tc>
          <w:tcPr>
            <w:tcW w:w="2540" w:type="dxa"/>
            <w:tcBorders>
              <w:top w:val="nil"/>
              <w:left w:val="nil"/>
              <w:bottom w:val="single" w:sz="4" w:space="0" w:color="auto"/>
              <w:right w:val="single" w:sz="4" w:space="0" w:color="auto"/>
            </w:tcBorders>
            <w:vAlign w:val="center"/>
            <w:hideMark/>
          </w:tcPr>
          <w:p w14:paraId="427796D9"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Selección del resultado a reproducir</w:t>
            </w:r>
          </w:p>
        </w:tc>
        <w:tc>
          <w:tcPr>
            <w:tcW w:w="1820" w:type="dxa"/>
            <w:tcBorders>
              <w:top w:val="nil"/>
              <w:left w:val="nil"/>
              <w:bottom w:val="single" w:sz="4" w:space="0" w:color="auto"/>
              <w:right w:val="single" w:sz="4" w:space="0" w:color="auto"/>
            </w:tcBorders>
            <w:vAlign w:val="center"/>
            <w:hideMark/>
          </w:tcPr>
          <w:p w14:paraId="00E2CD04"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Equipo (consenso)</w:t>
            </w:r>
          </w:p>
        </w:tc>
        <w:tc>
          <w:tcPr>
            <w:tcW w:w="1660" w:type="dxa"/>
            <w:tcBorders>
              <w:top w:val="nil"/>
              <w:left w:val="nil"/>
              <w:bottom w:val="single" w:sz="4" w:space="0" w:color="auto"/>
              <w:right w:val="single" w:sz="4" w:space="0" w:color="auto"/>
            </w:tcBorders>
            <w:vAlign w:val="center"/>
            <w:hideMark/>
          </w:tcPr>
          <w:p w14:paraId="17DFBF30"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Resultado definido</w:t>
            </w:r>
          </w:p>
        </w:tc>
      </w:tr>
      <w:tr w:rsidR="00A853EB" w:rsidRPr="00A853EB" w14:paraId="473CCA1B" w14:textId="77777777" w:rsidTr="00820773">
        <w:trPr>
          <w:trHeight w:val="600"/>
        </w:trPr>
        <w:tc>
          <w:tcPr>
            <w:tcW w:w="2360" w:type="dxa"/>
            <w:vMerge w:val="restart"/>
            <w:tcBorders>
              <w:top w:val="nil"/>
              <w:left w:val="single" w:sz="4" w:space="0" w:color="auto"/>
              <w:bottom w:val="single" w:sz="4" w:space="0" w:color="000000"/>
              <w:right w:val="single" w:sz="4" w:space="0" w:color="auto"/>
            </w:tcBorders>
            <w:vAlign w:val="center"/>
            <w:hideMark/>
          </w:tcPr>
          <w:p w14:paraId="57787C15"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Infraestructura reproducible</w:t>
            </w:r>
          </w:p>
        </w:tc>
        <w:tc>
          <w:tcPr>
            <w:tcW w:w="2540" w:type="dxa"/>
            <w:tcBorders>
              <w:top w:val="nil"/>
              <w:left w:val="nil"/>
              <w:bottom w:val="single" w:sz="4" w:space="0" w:color="auto"/>
              <w:right w:val="single" w:sz="4" w:space="0" w:color="auto"/>
            </w:tcBorders>
            <w:vAlign w:val="center"/>
            <w:hideMark/>
          </w:tcPr>
          <w:p w14:paraId="443D1343"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Estructura de carpetas + repositorio</w:t>
            </w:r>
          </w:p>
        </w:tc>
        <w:tc>
          <w:tcPr>
            <w:tcW w:w="1820" w:type="dxa"/>
            <w:tcBorders>
              <w:top w:val="nil"/>
              <w:left w:val="nil"/>
              <w:bottom w:val="single" w:sz="4" w:space="0" w:color="auto"/>
              <w:right w:val="single" w:sz="4" w:space="0" w:color="auto"/>
            </w:tcBorders>
            <w:vAlign w:val="center"/>
            <w:hideMark/>
          </w:tcPr>
          <w:p w14:paraId="7618BED0"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 xml:space="preserve">Jose David Cuervo </w:t>
            </w:r>
          </w:p>
        </w:tc>
        <w:tc>
          <w:tcPr>
            <w:tcW w:w="1660" w:type="dxa"/>
            <w:tcBorders>
              <w:top w:val="nil"/>
              <w:left w:val="nil"/>
              <w:bottom w:val="single" w:sz="4" w:space="0" w:color="auto"/>
              <w:right w:val="single" w:sz="4" w:space="0" w:color="auto"/>
            </w:tcBorders>
            <w:vAlign w:val="center"/>
            <w:hideMark/>
          </w:tcPr>
          <w:p w14:paraId="2E5D2AB9"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Repo organizado</w:t>
            </w:r>
          </w:p>
        </w:tc>
      </w:tr>
      <w:tr w:rsidR="00A853EB" w:rsidRPr="00A853EB" w14:paraId="106D30F2" w14:textId="77777777" w:rsidTr="00820773">
        <w:trPr>
          <w:trHeight w:val="900"/>
        </w:trPr>
        <w:tc>
          <w:tcPr>
            <w:tcW w:w="2360" w:type="dxa"/>
            <w:vMerge/>
            <w:tcBorders>
              <w:top w:val="nil"/>
              <w:left w:val="single" w:sz="4" w:space="0" w:color="auto"/>
              <w:bottom w:val="single" w:sz="4" w:space="0" w:color="000000"/>
              <w:right w:val="single" w:sz="4" w:space="0" w:color="auto"/>
            </w:tcBorders>
            <w:vAlign w:val="center"/>
            <w:hideMark/>
          </w:tcPr>
          <w:p w14:paraId="022251EB"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p>
        </w:tc>
        <w:tc>
          <w:tcPr>
            <w:tcW w:w="2540" w:type="dxa"/>
            <w:tcBorders>
              <w:top w:val="nil"/>
              <w:left w:val="nil"/>
              <w:bottom w:val="single" w:sz="4" w:space="0" w:color="auto"/>
              <w:right w:val="single" w:sz="4" w:space="0" w:color="auto"/>
            </w:tcBorders>
            <w:vAlign w:val="center"/>
            <w:hideMark/>
          </w:tcPr>
          <w:p w14:paraId="79AD4B41"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Documentación del entorno (README, versiones, librerías)</w:t>
            </w:r>
          </w:p>
        </w:tc>
        <w:tc>
          <w:tcPr>
            <w:tcW w:w="1820" w:type="dxa"/>
            <w:tcBorders>
              <w:top w:val="nil"/>
              <w:left w:val="nil"/>
              <w:bottom w:val="single" w:sz="4" w:space="0" w:color="auto"/>
              <w:right w:val="single" w:sz="4" w:space="0" w:color="auto"/>
            </w:tcBorders>
            <w:vAlign w:val="center"/>
            <w:hideMark/>
          </w:tcPr>
          <w:p w14:paraId="082D073D"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 xml:space="preserve">Jose David Cuervo </w:t>
            </w:r>
          </w:p>
        </w:tc>
        <w:tc>
          <w:tcPr>
            <w:tcW w:w="1660" w:type="dxa"/>
            <w:tcBorders>
              <w:top w:val="nil"/>
              <w:left w:val="nil"/>
              <w:bottom w:val="single" w:sz="4" w:space="0" w:color="auto"/>
              <w:right w:val="single" w:sz="4" w:space="0" w:color="auto"/>
            </w:tcBorders>
            <w:vAlign w:val="center"/>
            <w:hideMark/>
          </w:tcPr>
          <w:p w14:paraId="427B54B3"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README técnico</w:t>
            </w:r>
          </w:p>
        </w:tc>
      </w:tr>
      <w:tr w:rsidR="00A853EB" w:rsidRPr="00A853EB" w14:paraId="1F9F7D70" w14:textId="77777777" w:rsidTr="00820773">
        <w:trPr>
          <w:trHeight w:val="600"/>
        </w:trPr>
        <w:tc>
          <w:tcPr>
            <w:tcW w:w="2360" w:type="dxa"/>
            <w:tcBorders>
              <w:top w:val="nil"/>
              <w:left w:val="single" w:sz="4" w:space="0" w:color="auto"/>
              <w:bottom w:val="single" w:sz="4" w:space="0" w:color="auto"/>
              <w:right w:val="single" w:sz="4" w:space="0" w:color="auto"/>
            </w:tcBorders>
            <w:vAlign w:val="center"/>
            <w:hideMark/>
          </w:tcPr>
          <w:p w14:paraId="47FB6631"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HITO</w:t>
            </w:r>
          </w:p>
        </w:tc>
        <w:tc>
          <w:tcPr>
            <w:tcW w:w="2540" w:type="dxa"/>
            <w:tcBorders>
              <w:top w:val="nil"/>
              <w:left w:val="nil"/>
              <w:bottom w:val="single" w:sz="4" w:space="0" w:color="auto"/>
              <w:right w:val="single" w:sz="4" w:space="0" w:color="auto"/>
            </w:tcBorders>
            <w:vAlign w:val="center"/>
            <w:hideMark/>
          </w:tcPr>
          <w:p w14:paraId="128C3B13"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 xml:space="preserve"> Avance 1, Repositorio y paper seleccionado</w:t>
            </w:r>
          </w:p>
        </w:tc>
        <w:tc>
          <w:tcPr>
            <w:tcW w:w="1820" w:type="dxa"/>
            <w:tcBorders>
              <w:top w:val="nil"/>
              <w:left w:val="nil"/>
              <w:bottom w:val="single" w:sz="4" w:space="0" w:color="auto"/>
              <w:right w:val="single" w:sz="4" w:space="0" w:color="auto"/>
            </w:tcBorders>
            <w:vAlign w:val="center"/>
            <w:hideMark/>
          </w:tcPr>
          <w:p w14:paraId="28C2F024"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 Todo el equipo</w:t>
            </w:r>
          </w:p>
        </w:tc>
        <w:tc>
          <w:tcPr>
            <w:tcW w:w="1660" w:type="dxa"/>
            <w:tcBorders>
              <w:top w:val="nil"/>
              <w:left w:val="nil"/>
              <w:bottom w:val="single" w:sz="4" w:space="0" w:color="auto"/>
              <w:right w:val="single" w:sz="4" w:space="0" w:color="auto"/>
            </w:tcBorders>
            <w:vAlign w:val="center"/>
            <w:hideMark/>
          </w:tcPr>
          <w:p w14:paraId="59835D4F"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Entrega Avance 1</w:t>
            </w:r>
          </w:p>
        </w:tc>
      </w:tr>
      <w:tr w:rsidR="00A853EB" w:rsidRPr="00A853EB" w14:paraId="1BD268E6" w14:textId="77777777" w:rsidTr="00820773">
        <w:trPr>
          <w:trHeight w:val="600"/>
        </w:trPr>
        <w:tc>
          <w:tcPr>
            <w:tcW w:w="2360" w:type="dxa"/>
            <w:vMerge w:val="restart"/>
            <w:tcBorders>
              <w:top w:val="nil"/>
              <w:left w:val="single" w:sz="4" w:space="0" w:color="auto"/>
              <w:bottom w:val="single" w:sz="4" w:space="0" w:color="000000"/>
              <w:right w:val="single" w:sz="4" w:space="0" w:color="auto"/>
            </w:tcBorders>
            <w:vAlign w:val="center"/>
            <w:hideMark/>
          </w:tcPr>
          <w:p w14:paraId="449BEE14"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Diseño de la réplica</w:t>
            </w:r>
          </w:p>
        </w:tc>
        <w:tc>
          <w:tcPr>
            <w:tcW w:w="2540" w:type="dxa"/>
            <w:tcBorders>
              <w:top w:val="nil"/>
              <w:left w:val="nil"/>
              <w:bottom w:val="single" w:sz="4" w:space="0" w:color="auto"/>
              <w:right w:val="single" w:sz="4" w:space="0" w:color="auto"/>
            </w:tcBorders>
            <w:vAlign w:val="center"/>
            <w:hideMark/>
          </w:tcPr>
          <w:p w14:paraId="2D095E8B"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Identificar datos y fuentes necesarias</w:t>
            </w:r>
          </w:p>
        </w:tc>
        <w:tc>
          <w:tcPr>
            <w:tcW w:w="1820" w:type="dxa"/>
            <w:tcBorders>
              <w:top w:val="nil"/>
              <w:left w:val="nil"/>
              <w:bottom w:val="single" w:sz="4" w:space="0" w:color="auto"/>
              <w:right w:val="single" w:sz="4" w:space="0" w:color="auto"/>
            </w:tcBorders>
            <w:vAlign w:val="center"/>
            <w:hideMark/>
          </w:tcPr>
          <w:p w14:paraId="5B7CB5D7"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Harold Acuña</w:t>
            </w:r>
          </w:p>
        </w:tc>
        <w:tc>
          <w:tcPr>
            <w:tcW w:w="1660" w:type="dxa"/>
            <w:tcBorders>
              <w:top w:val="nil"/>
              <w:left w:val="nil"/>
              <w:bottom w:val="single" w:sz="4" w:space="0" w:color="auto"/>
              <w:right w:val="single" w:sz="4" w:space="0" w:color="auto"/>
            </w:tcBorders>
            <w:vAlign w:val="center"/>
            <w:hideMark/>
          </w:tcPr>
          <w:p w14:paraId="5A58CD8C"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Documento de datos</w:t>
            </w:r>
          </w:p>
        </w:tc>
      </w:tr>
      <w:tr w:rsidR="00A853EB" w:rsidRPr="00A853EB" w14:paraId="7BC836C1" w14:textId="77777777" w:rsidTr="00820773">
        <w:trPr>
          <w:trHeight w:val="900"/>
        </w:trPr>
        <w:tc>
          <w:tcPr>
            <w:tcW w:w="2360" w:type="dxa"/>
            <w:vMerge/>
            <w:tcBorders>
              <w:top w:val="nil"/>
              <w:left w:val="single" w:sz="4" w:space="0" w:color="auto"/>
              <w:bottom w:val="single" w:sz="4" w:space="0" w:color="000000"/>
              <w:right w:val="single" w:sz="4" w:space="0" w:color="auto"/>
            </w:tcBorders>
            <w:vAlign w:val="center"/>
            <w:hideMark/>
          </w:tcPr>
          <w:p w14:paraId="720F0EC0"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p>
        </w:tc>
        <w:tc>
          <w:tcPr>
            <w:tcW w:w="2540" w:type="dxa"/>
            <w:tcBorders>
              <w:top w:val="nil"/>
              <w:left w:val="nil"/>
              <w:bottom w:val="single" w:sz="4" w:space="0" w:color="auto"/>
              <w:right w:val="single" w:sz="4" w:space="0" w:color="auto"/>
            </w:tcBorders>
            <w:vAlign w:val="center"/>
            <w:hideMark/>
          </w:tcPr>
          <w:p w14:paraId="46B5DBBA"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Entender metodología original (modelos, métricas, figuras)</w:t>
            </w:r>
          </w:p>
        </w:tc>
        <w:tc>
          <w:tcPr>
            <w:tcW w:w="1820" w:type="dxa"/>
            <w:tcBorders>
              <w:top w:val="nil"/>
              <w:left w:val="nil"/>
              <w:bottom w:val="single" w:sz="4" w:space="0" w:color="auto"/>
              <w:right w:val="single" w:sz="4" w:space="0" w:color="auto"/>
            </w:tcBorders>
            <w:vAlign w:val="center"/>
            <w:hideMark/>
          </w:tcPr>
          <w:p w14:paraId="49BB51B3"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Natalia Cortes</w:t>
            </w:r>
          </w:p>
        </w:tc>
        <w:tc>
          <w:tcPr>
            <w:tcW w:w="1660" w:type="dxa"/>
            <w:tcBorders>
              <w:top w:val="nil"/>
              <w:left w:val="nil"/>
              <w:bottom w:val="single" w:sz="4" w:space="0" w:color="auto"/>
              <w:right w:val="single" w:sz="4" w:space="0" w:color="auto"/>
            </w:tcBorders>
            <w:vAlign w:val="center"/>
            <w:hideMark/>
          </w:tcPr>
          <w:p w14:paraId="323A25C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Resumen metodológico</w:t>
            </w:r>
          </w:p>
        </w:tc>
      </w:tr>
      <w:tr w:rsidR="00A853EB" w:rsidRPr="00A853EB" w14:paraId="12C3073A" w14:textId="77777777" w:rsidTr="00820773">
        <w:trPr>
          <w:trHeight w:val="600"/>
        </w:trPr>
        <w:tc>
          <w:tcPr>
            <w:tcW w:w="2360" w:type="dxa"/>
            <w:vMerge w:val="restart"/>
            <w:tcBorders>
              <w:top w:val="nil"/>
              <w:left w:val="single" w:sz="4" w:space="0" w:color="auto"/>
              <w:bottom w:val="single" w:sz="4" w:space="0" w:color="000000"/>
              <w:right w:val="single" w:sz="4" w:space="0" w:color="auto"/>
            </w:tcBorders>
            <w:vAlign w:val="center"/>
            <w:hideMark/>
          </w:tcPr>
          <w:p w14:paraId="4AE986CB"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Preparación de datos</w:t>
            </w:r>
          </w:p>
        </w:tc>
        <w:tc>
          <w:tcPr>
            <w:tcW w:w="2540" w:type="dxa"/>
            <w:tcBorders>
              <w:top w:val="nil"/>
              <w:left w:val="nil"/>
              <w:bottom w:val="single" w:sz="4" w:space="0" w:color="auto"/>
              <w:right w:val="single" w:sz="4" w:space="0" w:color="auto"/>
            </w:tcBorders>
            <w:vAlign w:val="center"/>
            <w:hideMark/>
          </w:tcPr>
          <w:p w14:paraId="7BE4FD2C"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Limpieza y transformación de datos</w:t>
            </w:r>
          </w:p>
        </w:tc>
        <w:tc>
          <w:tcPr>
            <w:tcW w:w="1820" w:type="dxa"/>
            <w:tcBorders>
              <w:top w:val="nil"/>
              <w:left w:val="nil"/>
              <w:bottom w:val="single" w:sz="4" w:space="0" w:color="auto"/>
              <w:right w:val="single" w:sz="4" w:space="0" w:color="auto"/>
            </w:tcBorders>
            <w:vAlign w:val="center"/>
            <w:hideMark/>
          </w:tcPr>
          <w:p w14:paraId="1AD1829D"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Harold Acuña</w:t>
            </w:r>
          </w:p>
        </w:tc>
        <w:tc>
          <w:tcPr>
            <w:tcW w:w="1660" w:type="dxa"/>
            <w:tcBorders>
              <w:top w:val="nil"/>
              <w:left w:val="nil"/>
              <w:bottom w:val="single" w:sz="4" w:space="0" w:color="auto"/>
              <w:right w:val="single" w:sz="4" w:space="0" w:color="auto"/>
            </w:tcBorders>
            <w:vAlign w:val="center"/>
            <w:hideMark/>
          </w:tcPr>
          <w:p w14:paraId="728C7DCD"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Script de limpieza</w:t>
            </w:r>
          </w:p>
        </w:tc>
      </w:tr>
      <w:tr w:rsidR="00A853EB" w:rsidRPr="00A853EB" w14:paraId="11929AEF" w14:textId="77777777" w:rsidTr="00820773">
        <w:trPr>
          <w:trHeight w:val="600"/>
        </w:trPr>
        <w:tc>
          <w:tcPr>
            <w:tcW w:w="2360" w:type="dxa"/>
            <w:vMerge/>
            <w:tcBorders>
              <w:top w:val="nil"/>
              <w:left w:val="single" w:sz="4" w:space="0" w:color="auto"/>
              <w:bottom w:val="single" w:sz="4" w:space="0" w:color="000000"/>
              <w:right w:val="single" w:sz="4" w:space="0" w:color="auto"/>
            </w:tcBorders>
            <w:vAlign w:val="center"/>
            <w:hideMark/>
          </w:tcPr>
          <w:p w14:paraId="5EF90952"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p>
        </w:tc>
        <w:tc>
          <w:tcPr>
            <w:tcW w:w="2540" w:type="dxa"/>
            <w:tcBorders>
              <w:top w:val="nil"/>
              <w:left w:val="nil"/>
              <w:bottom w:val="single" w:sz="4" w:space="0" w:color="auto"/>
              <w:right w:val="single" w:sz="4" w:space="0" w:color="auto"/>
            </w:tcBorders>
            <w:vAlign w:val="center"/>
            <w:hideMark/>
          </w:tcPr>
          <w:p w14:paraId="12E7730C"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Validación de variables y consistencia</w:t>
            </w:r>
          </w:p>
        </w:tc>
        <w:tc>
          <w:tcPr>
            <w:tcW w:w="1820" w:type="dxa"/>
            <w:tcBorders>
              <w:top w:val="nil"/>
              <w:left w:val="nil"/>
              <w:bottom w:val="single" w:sz="4" w:space="0" w:color="auto"/>
              <w:right w:val="single" w:sz="4" w:space="0" w:color="auto"/>
            </w:tcBorders>
            <w:vAlign w:val="center"/>
            <w:hideMark/>
          </w:tcPr>
          <w:p w14:paraId="5435482F"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Harold Acuña</w:t>
            </w:r>
          </w:p>
        </w:tc>
        <w:tc>
          <w:tcPr>
            <w:tcW w:w="1660" w:type="dxa"/>
            <w:tcBorders>
              <w:top w:val="nil"/>
              <w:left w:val="nil"/>
              <w:bottom w:val="single" w:sz="4" w:space="0" w:color="auto"/>
              <w:right w:val="single" w:sz="4" w:space="0" w:color="auto"/>
            </w:tcBorders>
            <w:vAlign w:val="center"/>
            <w:hideMark/>
          </w:tcPr>
          <w:p w14:paraId="1B1F0F17"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Dataset final</w:t>
            </w:r>
          </w:p>
        </w:tc>
      </w:tr>
      <w:tr w:rsidR="00A853EB" w:rsidRPr="00A853EB" w14:paraId="2B452F94" w14:textId="77777777" w:rsidTr="00820773">
        <w:trPr>
          <w:trHeight w:val="900"/>
        </w:trPr>
        <w:tc>
          <w:tcPr>
            <w:tcW w:w="2360" w:type="dxa"/>
            <w:vMerge w:val="restart"/>
            <w:tcBorders>
              <w:top w:val="nil"/>
              <w:left w:val="single" w:sz="4" w:space="0" w:color="auto"/>
              <w:bottom w:val="single" w:sz="4" w:space="0" w:color="000000"/>
              <w:right w:val="single" w:sz="4" w:space="0" w:color="auto"/>
            </w:tcBorders>
            <w:vAlign w:val="center"/>
            <w:hideMark/>
          </w:tcPr>
          <w:p w14:paraId="404E716E"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Reproducción del resultado</w:t>
            </w:r>
          </w:p>
        </w:tc>
        <w:tc>
          <w:tcPr>
            <w:tcW w:w="2540" w:type="dxa"/>
            <w:tcBorders>
              <w:top w:val="nil"/>
              <w:left w:val="nil"/>
              <w:bottom w:val="single" w:sz="4" w:space="0" w:color="auto"/>
              <w:right w:val="single" w:sz="4" w:space="0" w:color="auto"/>
            </w:tcBorders>
            <w:vAlign w:val="center"/>
            <w:hideMark/>
          </w:tcPr>
          <w:p w14:paraId="1C62620E"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Implementar modelos/análisis del paper</w:t>
            </w:r>
          </w:p>
        </w:tc>
        <w:tc>
          <w:tcPr>
            <w:tcW w:w="1820" w:type="dxa"/>
            <w:tcBorders>
              <w:top w:val="nil"/>
              <w:left w:val="nil"/>
              <w:bottom w:val="single" w:sz="4" w:space="0" w:color="auto"/>
              <w:right w:val="single" w:sz="4" w:space="0" w:color="auto"/>
            </w:tcBorders>
            <w:vAlign w:val="center"/>
            <w:hideMark/>
          </w:tcPr>
          <w:p w14:paraId="05586571"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Natalia Cortes</w:t>
            </w:r>
          </w:p>
        </w:tc>
        <w:tc>
          <w:tcPr>
            <w:tcW w:w="1660" w:type="dxa"/>
            <w:tcBorders>
              <w:top w:val="nil"/>
              <w:left w:val="nil"/>
              <w:bottom w:val="single" w:sz="4" w:space="0" w:color="auto"/>
              <w:right w:val="single" w:sz="4" w:space="0" w:color="auto"/>
            </w:tcBorders>
            <w:vAlign w:val="center"/>
            <w:hideMark/>
          </w:tcPr>
          <w:p w14:paraId="2B3855ED"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Código del modelo</w:t>
            </w:r>
          </w:p>
        </w:tc>
      </w:tr>
      <w:tr w:rsidR="00A853EB" w:rsidRPr="00A853EB" w14:paraId="03EBE560" w14:textId="77777777" w:rsidTr="00820773">
        <w:trPr>
          <w:trHeight w:val="600"/>
        </w:trPr>
        <w:tc>
          <w:tcPr>
            <w:tcW w:w="2360" w:type="dxa"/>
            <w:vMerge/>
            <w:tcBorders>
              <w:top w:val="nil"/>
              <w:left w:val="single" w:sz="4" w:space="0" w:color="auto"/>
              <w:bottom w:val="single" w:sz="4" w:space="0" w:color="000000"/>
              <w:right w:val="single" w:sz="4" w:space="0" w:color="auto"/>
            </w:tcBorders>
            <w:vAlign w:val="center"/>
            <w:hideMark/>
          </w:tcPr>
          <w:p w14:paraId="183F0960"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p>
        </w:tc>
        <w:tc>
          <w:tcPr>
            <w:tcW w:w="2540" w:type="dxa"/>
            <w:tcBorders>
              <w:top w:val="nil"/>
              <w:left w:val="nil"/>
              <w:bottom w:val="single" w:sz="4" w:space="0" w:color="auto"/>
              <w:right w:val="single" w:sz="4" w:space="0" w:color="auto"/>
            </w:tcBorders>
            <w:vAlign w:val="center"/>
            <w:hideMark/>
          </w:tcPr>
          <w:p w14:paraId="45575BBA"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Generar figura/tabla de resultado</w:t>
            </w:r>
          </w:p>
        </w:tc>
        <w:tc>
          <w:tcPr>
            <w:tcW w:w="1820" w:type="dxa"/>
            <w:tcBorders>
              <w:top w:val="nil"/>
              <w:left w:val="nil"/>
              <w:bottom w:val="single" w:sz="4" w:space="0" w:color="auto"/>
              <w:right w:val="single" w:sz="4" w:space="0" w:color="auto"/>
            </w:tcBorders>
            <w:vAlign w:val="center"/>
            <w:hideMark/>
          </w:tcPr>
          <w:p w14:paraId="4366BCB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Natalia Cortes</w:t>
            </w:r>
          </w:p>
        </w:tc>
        <w:tc>
          <w:tcPr>
            <w:tcW w:w="1660" w:type="dxa"/>
            <w:tcBorders>
              <w:top w:val="nil"/>
              <w:left w:val="nil"/>
              <w:bottom w:val="single" w:sz="4" w:space="0" w:color="auto"/>
              <w:right w:val="single" w:sz="4" w:space="0" w:color="auto"/>
            </w:tcBorders>
            <w:vAlign w:val="center"/>
            <w:hideMark/>
          </w:tcPr>
          <w:p w14:paraId="5762C9FD"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Figura reproducida</w:t>
            </w:r>
          </w:p>
        </w:tc>
      </w:tr>
      <w:tr w:rsidR="00A853EB" w:rsidRPr="00A853EB" w14:paraId="6129A504" w14:textId="77777777" w:rsidTr="00820773">
        <w:trPr>
          <w:trHeight w:val="600"/>
        </w:trPr>
        <w:tc>
          <w:tcPr>
            <w:tcW w:w="2360" w:type="dxa"/>
            <w:tcBorders>
              <w:top w:val="nil"/>
              <w:left w:val="single" w:sz="4" w:space="0" w:color="auto"/>
              <w:bottom w:val="single" w:sz="4" w:space="0" w:color="auto"/>
              <w:right w:val="single" w:sz="4" w:space="0" w:color="auto"/>
            </w:tcBorders>
            <w:vAlign w:val="center"/>
            <w:hideMark/>
          </w:tcPr>
          <w:p w14:paraId="0BCB4E06"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HITO</w:t>
            </w:r>
          </w:p>
        </w:tc>
        <w:tc>
          <w:tcPr>
            <w:tcW w:w="2540" w:type="dxa"/>
            <w:tcBorders>
              <w:top w:val="nil"/>
              <w:left w:val="nil"/>
              <w:bottom w:val="single" w:sz="4" w:space="0" w:color="auto"/>
              <w:right w:val="single" w:sz="4" w:space="0" w:color="auto"/>
            </w:tcBorders>
            <w:vAlign w:val="center"/>
            <w:hideMark/>
          </w:tcPr>
          <w:p w14:paraId="117CEDDC"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b/>
                <w:bCs/>
                <w:color w:val="000000"/>
                <w:kern w:val="0"/>
                <w:lang w:eastAsia="es-CO"/>
                <w14:ligatures w14:val="none"/>
              </w:rPr>
              <w:t>Avance 2</w:t>
            </w:r>
            <w:r w:rsidRPr="00A853EB">
              <w:rPr>
                <w:rFonts w:ascii="Arial" w:eastAsia="Times New Roman" w:hAnsi="Arial" w:cs="Arial"/>
                <w:color w:val="000000"/>
                <w:kern w:val="0"/>
                <w:lang w:eastAsia="es-CO"/>
                <w14:ligatures w14:val="none"/>
              </w:rPr>
              <w:t xml:space="preserve"> – Progreso de réplica </w:t>
            </w:r>
          </w:p>
        </w:tc>
        <w:tc>
          <w:tcPr>
            <w:tcW w:w="1820" w:type="dxa"/>
            <w:tcBorders>
              <w:top w:val="nil"/>
              <w:left w:val="nil"/>
              <w:bottom w:val="single" w:sz="4" w:space="0" w:color="auto"/>
              <w:right w:val="single" w:sz="4" w:space="0" w:color="auto"/>
            </w:tcBorders>
            <w:vAlign w:val="center"/>
            <w:hideMark/>
          </w:tcPr>
          <w:p w14:paraId="00BDD4D0"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Todo el equipo</w:t>
            </w:r>
          </w:p>
        </w:tc>
        <w:tc>
          <w:tcPr>
            <w:tcW w:w="1660" w:type="dxa"/>
            <w:tcBorders>
              <w:top w:val="nil"/>
              <w:left w:val="nil"/>
              <w:bottom w:val="single" w:sz="4" w:space="0" w:color="auto"/>
              <w:right w:val="single" w:sz="4" w:space="0" w:color="auto"/>
            </w:tcBorders>
            <w:vAlign w:val="center"/>
            <w:hideMark/>
          </w:tcPr>
          <w:p w14:paraId="0D99D26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Entrega Avance 2</w:t>
            </w:r>
          </w:p>
        </w:tc>
      </w:tr>
      <w:tr w:rsidR="00A853EB" w:rsidRPr="00A853EB" w14:paraId="739CFD2C" w14:textId="77777777" w:rsidTr="00820773">
        <w:trPr>
          <w:trHeight w:val="600"/>
        </w:trPr>
        <w:tc>
          <w:tcPr>
            <w:tcW w:w="2360" w:type="dxa"/>
            <w:vMerge w:val="restart"/>
            <w:tcBorders>
              <w:top w:val="nil"/>
              <w:left w:val="single" w:sz="4" w:space="0" w:color="auto"/>
              <w:bottom w:val="single" w:sz="4" w:space="0" w:color="000000"/>
              <w:right w:val="single" w:sz="4" w:space="0" w:color="auto"/>
            </w:tcBorders>
            <w:vAlign w:val="center"/>
            <w:hideMark/>
          </w:tcPr>
          <w:p w14:paraId="15AC6981"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Validación y comparación</w:t>
            </w:r>
          </w:p>
        </w:tc>
        <w:tc>
          <w:tcPr>
            <w:tcW w:w="2540" w:type="dxa"/>
            <w:tcBorders>
              <w:top w:val="nil"/>
              <w:left w:val="nil"/>
              <w:bottom w:val="single" w:sz="4" w:space="0" w:color="auto"/>
              <w:right w:val="single" w:sz="4" w:space="0" w:color="auto"/>
            </w:tcBorders>
            <w:vAlign w:val="center"/>
            <w:hideMark/>
          </w:tcPr>
          <w:p w14:paraId="125829F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 xml:space="preserve">Comparar resultados con el </w:t>
            </w:r>
            <w:proofErr w:type="gramStart"/>
            <w:r w:rsidRPr="00A853EB">
              <w:rPr>
                <w:rFonts w:ascii="Arial" w:eastAsia="Times New Roman" w:hAnsi="Arial" w:cs="Arial"/>
                <w:color w:val="000000"/>
                <w:kern w:val="0"/>
                <w:lang w:eastAsia="es-CO"/>
                <w14:ligatures w14:val="none"/>
              </w:rPr>
              <w:t>paper</w:t>
            </w:r>
            <w:proofErr w:type="gramEnd"/>
          </w:p>
        </w:tc>
        <w:tc>
          <w:tcPr>
            <w:tcW w:w="1820" w:type="dxa"/>
            <w:tcBorders>
              <w:top w:val="nil"/>
              <w:left w:val="nil"/>
              <w:bottom w:val="single" w:sz="4" w:space="0" w:color="auto"/>
              <w:right w:val="single" w:sz="4" w:space="0" w:color="auto"/>
            </w:tcBorders>
            <w:vAlign w:val="center"/>
            <w:hideMark/>
          </w:tcPr>
          <w:p w14:paraId="5B4EDA1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Todo el equipo</w:t>
            </w:r>
          </w:p>
        </w:tc>
        <w:tc>
          <w:tcPr>
            <w:tcW w:w="1660" w:type="dxa"/>
            <w:tcBorders>
              <w:top w:val="nil"/>
              <w:left w:val="nil"/>
              <w:bottom w:val="single" w:sz="4" w:space="0" w:color="auto"/>
              <w:right w:val="single" w:sz="4" w:space="0" w:color="auto"/>
            </w:tcBorders>
            <w:vAlign w:val="center"/>
            <w:hideMark/>
          </w:tcPr>
          <w:p w14:paraId="7B11C419"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Tabla comparativa</w:t>
            </w:r>
          </w:p>
        </w:tc>
      </w:tr>
      <w:tr w:rsidR="00A853EB" w:rsidRPr="00A853EB" w14:paraId="6B9872CE" w14:textId="77777777" w:rsidTr="00820773">
        <w:trPr>
          <w:trHeight w:val="600"/>
        </w:trPr>
        <w:tc>
          <w:tcPr>
            <w:tcW w:w="2360" w:type="dxa"/>
            <w:vMerge/>
            <w:tcBorders>
              <w:top w:val="nil"/>
              <w:left w:val="single" w:sz="4" w:space="0" w:color="auto"/>
              <w:bottom w:val="single" w:sz="4" w:space="0" w:color="000000"/>
              <w:right w:val="single" w:sz="4" w:space="0" w:color="auto"/>
            </w:tcBorders>
            <w:vAlign w:val="center"/>
            <w:hideMark/>
          </w:tcPr>
          <w:p w14:paraId="68A97831"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p>
        </w:tc>
        <w:tc>
          <w:tcPr>
            <w:tcW w:w="2540" w:type="dxa"/>
            <w:tcBorders>
              <w:top w:val="nil"/>
              <w:left w:val="nil"/>
              <w:bottom w:val="single" w:sz="4" w:space="0" w:color="auto"/>
              <w:right w:val="single" w:sz="4" w:space="0" w:color="auto"/>
            </w:tcBorders>
            <w:vAlign w:val="center"/>
            <w:hideMark/>
          </w:tcPr>
          <w:p w14:paraId="4874EFB4"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 xml:space="preserve">Analizar y corregir diferencias </w:t>
            </w:r>
          </w:p>
        </w:tc>
        <w:tc>
          <w:tcPr>
            <w:tcW w:w="1820" w:type="dxa"/>
            <w:tcBorders>
              <w:top w:val="nil"/>
              <w:left w:val="nil"/>
              <w:bottom w:val="single" w:sz="4" w:space="0" w:color="auto"/>
              <w:right w:val="single" w:sz="4" w:space="0" w:color="auto"/>
            </w:tcBorders>
            <w:vAlign w:val="center"/>
            <w:hideMark/>
          </w:tcPr>
          <w:p w14:paraId="491CA88D"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Natalia Cortes</w:t>
            </w:r>
          </w:p>
        </w:tc>
        <w:tc>
          <w:tcPr>
            <w:tcW w:w="1660" w:type="dxa"/>
            <w:tcBorders>
              <w:top w:val="nil"/>
              <w:left w:val="nil"/>
              <w:bottom w:val="single" w:sz="4" w:space="0" w:color="auto"/>
              <w:right w:val="single" w:sz="4" w:space="0" w:color="auto"/>
            </w:tcBorders>
            <w:vAlign w:val="center"/>
            <w:hideMark/>
          </w:tcPr>
          <w:p w14:paraId="6B7B131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Nota metodológica</w:t>
            </w:r>
          </w:p>
        </w:tc>
      </w:tr>
      <w:tr w:rsidR="00A853EB" w:rsidRPr="00A853EB" w14:paraId="5B484610" w14:textId="77777777" w:rsidTr="00820773">
        <w:trPr>
          <w:trHeight w:val="900"/>
        </w:trPr>
        <w:tc>
          <w:tcPr>
            <w:tcW w:w="2360" w:type="dxa"/>
            <w:vMerge w:val="restart"/>
            <w:tcBorders>
              <w:top w:val="nil"/>
              <w:left w:val="single" w:sz="4" w:space="0" w:color="auto"/>
              <w:bottom w:val="single" w:sz="4" w:space="0" w:color="000000"/>
              <w:right w:val="single" w:sz="4" w:space="0" w:color="auto"/>
            </w:tcBorders>
            <w:vAlign w:val="center"/>
            <w:hideMark/>
          </w:tcPr>
          <w:p w14:paraId="5279490A"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Ciencia abierta</w:t>
            </w:r>
          </w:p>
        </w:tc>
        <w:tc>
          <w:tcPr>
            <w:tcW w:w="2540" w:type="dxa"/>
            <w:tcBorders>
              <w:top w:val="nil"/>
              <w:left w:val="nil"/>
              <w:bottom w:val="single" w:sz="4" w:space="0" w:color="auto"/>
              <w:right w:val="single" w:sz="4" w:space="0" w:color="auto"/>
            </w:tcBorders>
            <w:vAlign w:val="center"/>
            <w:hideMark/>
          </w:tcPr>
          <w:p w14:paraId="11F3D662"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Documentación reproducible (paso a paso)</w:t>
            </w:r>
          </w:p>
        </w:tc>
        <w:tc>
          <w:tcPr>
            <w:tcW w:w="1820" w:type="dxa"/>
            <w:tcBorders>
              <w:top w:val="nil"/>
              <w:left w:val="nil"/>
              <w:bottom w:val="single" w:sz="4" w:space="0" w:color="auto"/>
              <w:right w:val="single" w:sz="4" w:space="0" w:color="auto"/>
            </w:tcBorders>
            <w:vAlign w:val="center"/>
            <w:hideMark/>
          </w:tcPr>
          <w:p w14:paraId="5274279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 xml:space="preserve">Jose David Cuervo </w:t>
            </w:r>
          </w:p>
        </w:tc>
        <w:tc>
          <w:tcPr>
            <w:tcW w:w="1660" w:type="dxa"/>
            <w:tcBorders>
              <w:top w:val="nil"/>
              <w:left w:val="nil"/>
              <w:bottom w:val="single" w:sz="4" w:space="0" w:color="auto"/>
              <w:right w:val="single" w:sz="4" w:space="0" w:color="auto"/>
            </w:tcBorders>
            <w:vAlign w:val="center"/>
            <w:hideMark/>
          </w:tcPr>
          <w:p w14:paraId="4D1FE2B0"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Guía de replicación</w:t>
            </w:r>
          </w:p>
        </w:tc>
      </w:tr>
      <w:tr w:rsidR="00A853EB" w:rsidRPr="00A853EB" w14:paraId="108F8803" w14:textId="77777777" w:rsidTr="00820773">
        <w:trPr>
          <w:trHeight w:val="300"/>
        </w:trPr>
        <w:tc>
          <w:tcPr>
            <w:tcW w:w="2360" w:type="dxa"/>
            <w:vMerge/>
            <w:tcBorders>
              <w:top w:val="nil"/>
              <w:left w:val="single" w:sz="4" w:space="0" w:color="auto"/>
              <w:bottom w:val="single" w:sz="4" w:space="0" w:color="000000"/>
              <w:right w:val="single" w:sz="4" w:space="0" w:color="auto"/>
            </w:tcBorders>
            <w:vAlign w:val="center"/>
            <w:hideMark/>
          </w:tcPr>
          <w:p w14:paraId="7EB4C2A1"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p>
        </w:tc>
        <w:tc>
          <w:tcPr>
            <w:tcW w:w="2540" w:type="dxa"/>
            <w:tcBorders>
              <w:top w:val="nil"/>
              <w:left w:val="nil"/>
              <w:bottom w:val="single" w:sz="4" w:space="0" w:color="auto"/>
              <w:right w:val="single" w:sz="4" w:space="0" w:color="auto"/>
            </w:tcBorders>
            <w:vAlign w:val="center"/>
            <w:hideMark/>
          </w:tcPr>
          <w:p w14:paraId="779B8D20"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Limpieza final del código</w:t>
            </w:r>
          </w:p>
        </w:tc>
        <w:tc>
          <w:tcPr>
            <w:tcW w:w="1820" w:type="dxa"/>
            <w:tcBorders>
              <w:top w:val="nil"/>
              <w:left w:val="nil"/>
              <w:bottom w:val="single" w:sz="4" w:space="0" w:color="auto"/>
              <w:right w:val="single" w:sz="4" w:space="0" w:color="auto"/>
            </w:tcBorders>
            <w:vAlign w:val="center"/>
            <w:hideMark/>
          </w:tcPr>
          <w:p w14:paraId="25820188"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 xml:space="preserve">Jose David Cuervo </w:t>
            </w:r>
          </w:p>
        </w:tc>
        <w:tc>
          <w:tcPr>
            <w:tcW w:w="1660" w:type="dxa"/>
            <w:tcBorders>
              <w:top w:val="nil"/>
              <w:left w:val="nil"/>
              <w:bottom w:val="single" w:sz="4" w:space="0" w:color="auto"/>
              <w:right w:val="single" w:sz="4" w:space="0" w:color="auto"/>
            </w:tcBorders>
            <w:vAlign w:val="center"/>
            <w:hideMark/>
          </w:tcPr>
          <w:p w14:paraId="07819075"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Código final</w:t>
            </w:r>
          </w:p>
        </w:tc>
      </w:tr>
      <w:tr w:rsidR="00A853EB" w:rsidRPr="00A853EB" w14:paraId="7F7B0655" w14:textId="77777777" w:rsidTr="00820773">
        <w:trPr>
          <w:trHeight w:val="300"/>
        </w:trPr>
        <w:tc>
          <w:tcPr>
            <w:tcW w:w="2360" w:type="dxa"/>
            <w:vMerge w:val="restart"/>
            <w:tcBorders>
              <w:top w:val="nil"/>
              <w:left w:val="single" w:sz="4" w:space="0" w:color="auto"/>
              <w:bottom w:val="single" w:sz="4" w:space="0" w:color="000000"/>
              <w:right w:val="single" w:sz="4" w:space="0" w:color="auto"/>
            </w:tcBorders>
            <w:vAlign w:val="center"/>
            <w:hideMark/>
          </w:tcPr>
          <w:p w14:paraId="6D6194B5"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Entrega final</w:t>
            </w:r>
          </w:p>
        </w:tc>
        <w:tc>
          <w:tcPr>
            <w:tcW w:w="2540" w:type="dxa"/>
            <w:tcBorders>
              <w:top w:val="nil"/>
              <w:left w:val="nil"/>
              <w:bottom w:val="single" w:sz="4" w:space="0" w:color="auto"/>
              <w:right w:val="single" w:sz="4" w:space="0" w:color="auto"/>
            </w:tcBorders>
            <w:vAlign w:val="center"/>
            <w:hideMark/>
          </w:tcPr>
          <w:p w14:paraId="5392D7BE"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Redacción del informe</w:t>
            </w:r>
          </w:p>
        </w:tc>
        <w:tc>
          <w:tcPr>
            <w:tcW w:w="1820" w:type="dxa"/>
            <w:tcBorders>
              <w:top w:val="nil"/>
              <w:left w:val="nil"/>
              <w:bottom w:val="single" w:sz="4" w:space="0" w:color="auto"/>
              <w:right w:val="single" w:sz="4" w:space="0" w:color="auto"/>
            </w:tcBorders>
            <w:vAlign w:val="center"/>
            <w:hideMark/>
          </w:tcPr>
          <w:p w14:paraId="436B74C2"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Todo el equipo</w:t>
            </w:r>
          </w:p>
        </w:tc>
        <w:tc>
          <w:tcPr>
            <w:tcW w:w="1660" w:type="dxa"/>
            <w:tcBorders>
              <w:top w:val="nil"/>
              <w:left w:val="nil"/>
              <w:bottom w:val="single" w:sz="4" w:space="0" w:color="auto"/>
              <w:right w:val="single" w:sz="4" w:space="0" w:color="auto"/>
            </w:tcBorders>
            <w:vAlign w:val="center"/>
            <w:hideMark/>
          </w:tcPr>
          <w:p w14:paraId="0C6AFD10"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Borrador final</w:t>
            </w:r>
          </w:p>
        </w:tc>
      </w:tr>
      <w:tr w:rsidR="00A853EB" w:rsidRPr="00A853EB" w14:paraId="55C98889" w14:textId="77777777" w:rsidTr="00820773">
        <w:trPr>
          <w:trHeight w:val="300"/>
        </w:trPr>
        <w:tc>
          <w:tcPr>
            <w:tcW w:w="2360" w:type="dxa"/>
            <w:vMerge/>
            <w:tcBorders>
              <w:top w:val="nil"/>
              <w:left w:val="single" w:sz="4" w:space="0" w:color="auto"/>
              <w:bottom w:val="single" w:sz="4" w:space="0" w:color="000000"/>
              <w:right w:val="single" w:sz="4" w:space="0" w:color="auto"/>
            </w:tcBorders>
            <w:vAlign w:val="center"/>
            <w:hideMark/>
          </w:tcPr>
          <w:p w14:paraId="2DAEDB93"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p>
        </w:tc>
        <w:tc>
          <w:tcPr>
            <w:tcW w:w="2540" w:type="dxa"/>
            <w:tcBorders>
              <w:top w:val="nil"/>
              <w:left w:val="nil"/>
              <w:bottom w:val="single" w:sz="4" w:space="0" w:color="auto"/>
              <w:right w:val="single" w:sz="4" w:space="0" w:color="auto"/>
            </w:tcBorders>
            <w:vAlign w:val="center"/>
            <w:hideMark/>
          </w:tcPr>
          <w:p w14:paraId="282A5113"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Revisión cruzada interna</w:t>
            </w:r>
          </w:p>
        </w:tc>
        <w:tc>
          <w:tcPr>
            <w:tcW w:w="1820" w:type="dxa"/>
            <w:tcBorders>
              <w:top w:val="nil"/>
              <w:left w:val="nil"/>
              <w:bottom w:val="single" w:sz="4" w:space="0" w:color="auto"/>
              <w:right w:val="single" w:sz="4" w:space="0" w:color="auto"/>
            </w:tcBorders>
            <w:vAlign w:val="center"/>
            <w:hideMark/>
          </w:tcPr>
          <w:p w14:paraId="7A7501FE"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Todo el equipo</w:t>
            </w:r>
          </w:p>
        </w:tc>
        <w:tc>
          <w:tcPr>
            <w:tcW w:w="1660" w:type="dxa"/>
            <w:tcBorders>
              <w:top w:val="nil"/>
              <w:left w:val="nil"/>
              <w:bottom w:val="single" w:sz="4" w:space="0" w:color="auto"/>
              <w:right w:val="single" w:sz="4" w:space="0" w:color="auto"/>
            </w:tcBorders>
            <w:vAlign w:val="center"/>
            <w:hideMark/>
          </w:tcPr>
          <w:p w14:paraId="75DA6109"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Versión final</w:t>
            </w:r>
          </w:p>
        </w:tc>
      </w:tr>
      <w:tr w:rsidR="00A853EB" w:rsidRPr="00A853EB" w14:paraId="3F0F59CC" w14:textId="77777777" w:rsidTr="00820773">
        <w:trPr>
          <w:trHeight w:val="600"/>
        </w:trPr>
        <w:tc>
          <w:tcPr>
            <w:tcW w:w="2360" w:type="dxa"/>
            <w:tcBorders>
              <w:top w:val="nil"/>
              <w:left w:val="single" w:sz="4" w:space="0" w:color="auto"/>
              <w:bottom w:val="single" w:sz="4" w:space="0" w:color="auto"/>
              <w:right w:val="single" w:sz="4" w:space="0" w:color="auto"/>
            </w:tcBorders>
            <w:vAlign w:val="center"/>
            <w:hideMark/>
          </w:tcPr>
          <w:p w14:paraId="2F87C9C2"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HITO</w:t>
            </w:r>
          </w:p>
        </w:tc>
        <w:tc>
          <w:tcPr>
            <w:tcW w:w="2540" w:type="dxa"/>
            <w:tcBorders>
              <w:top w:val="nil"/>
              <w:left w:val="nil"/>
              <w:bottom w:val="single" w:sz="4" w:space="0" w:color="auto"/>
              <w:right w:val="single" w:sz="4" w:space="0" w:color="auto"/>
            </w:tcBorders>
            <w:vAlign w:val="center"/>
            <w:hideMark/>
          </w:tcPr>
          <w:p w14:paraId="0753F717" w14:textId="77777777" w:rsidR="00A853EB" w:rsidRPr="00A853EB" w:rsidRDefault="00A853EB" w:rsidP="00A853EB">
            <w:pPr>
              <w:spacing w:after="0" w:line="240" w:lineRule="auto"/>
              <w:jc w:val="both"/>
              <w:rPr>
                <w:rFonts w:ascii="Arial" w:eastAsia="Times New Roman" w:hAnsi="Arial" w:cs="Arial"/>
                <w:b/>
                <w:bCs/>
                <w:color w:val="000000"/>
                <w:kern w:val="0"/>
                <w:lang w:eastAsia="es-CO"/>
                <w14:ligatures w14:val="none"/>
              </w:rPr>
            </w:pPr>
            <w:r w:rsidRPr="00A853EB">
              <w:rPr>
                <w:rFonts w:ascii="Arial" w:eastAsia="Times New Roman" w:hAnsi="Arial" w:cs="Arial"/>
                <w:b/>
                <w:bCs/>
                <w:color w:val="000000"/>
                <w:kern w:val="0"/>
                <w:lang w:eastAsia="es-CO"/>
                <w14:ligatures w14:val="none"/>
              </w:rPr>
              <w:t>Entrega Final</w:t>
            </w:r>
          </w:p>
        </w:tc>
        <w:tc>
          <w:tcPr>
            <w:tcW w:w="1820" w:type="dxa"/>
            <w:tcBorders>
              <w:top w:val="nil"/>
              <w:left w:val="nil"/>
              <w:bottom w:val="single" w:sz="4" w:space="0" w:color="auto"/>
              <w:right w:val="single" w:sz="4" w:space="0" w:color="auto"/>
            </w:tcBorders>
            <w:vAlign w:val="center"/>
            <w:hideMark/>
          </w:tcPr>
          <w:p w14:paraId="3B3AD824"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Todo el equipo</w:t>
            </w:r>
          </w:p>
        </w:tc>
        <w:tc>
          <w:tcPr>
            <w:tcW w:w="1660" w:type="dxa"/>
            <w:tcBorders>
              <w:top w:val="nil"/>
              <w:left w:val="nil"/>
              <w:bottom w:val="single" w:sz="4" w:space="0" w:color="auto"/>
              <w:right w:val="single" w:sz="4" w:space="0" w:color="auto"/>
            </w:tcBorders>
            <w:vAlign w:val="center"/>
            <w:hideMark/>
          </w:tcPr>
          <w:p w14:paraId="5B82AC0D" w14:textId="77777777" w:rsidR="00A853EB" w:rsidRPr="00A853EB" w:rsidRDefault="00A853EB" w:rsidP="00A853EB">
            <w:pPr>
              <w:spacing w:after="0" w:line="240" w:lineRule="auto"/>
              <w:jc w:val="both"/>
              <w:rPr>
                <w:rFonts w:ascii="Arial" w:eastAsia="Times New Roman" w:hAnsi="Arial" w:cs="Arial"/>
                <w:color w:val="000000"/>
                <w:kern w:val="0"/>
                <w:lang w:eastAsia="es-CO"/>
                <w14:ligatures w14:val="none"/>
              </w:rPr>
            </w:pPr>
            <w:r w:rsidRPr="00A853EB">
              <w:rPr>
                <w:rFonts w:ascii="Arial" w:eastAsia="Times New Roman" w:hAnsi="Arial" w:cs="Arial"/>
                <w:color w:val="000000"/>
                <w:kern w:val="0"/>
                <w:lang w:eastAsia="es-CO"/>
                <w14:ligatures w14:val="none"/>
              </w:rPr>
              <w:t>Proyecto completo</w:t>
            </w:r>
          </w:p>
        </w:tc>
      </w:tr>
    </w:tbl>
    <w:p w14:paraId="4AF4B03D" w14:textId="77777777" w:rsidR="00A853EB" w:rsidRPr="00A853EB" w:rsidRDefault="00A853EB" w:rsidP="00A853EB">
      <w:pPr>
        <w:jc w:val="both"/>
        <w:rPr>
          <w:rFonts w:ascii="Arial" w:hAnsi="Arial" w:cs="Arial"/>
        </w:rPr>
      </w:pPr>
    </w:p>
    <w:p w14:paraId="6FDD0DD1" w14:textId="1C65392F" w:rsidR="00A853EB" w:rsidRPr="00A853EB" w:rsidRDefault="00A853EB" w:rsidP="00A853EB">
      <w:pPr>
        <w:jc w:val="both"/>
        <w:rPr>
          <w:rFonts w:ascii="Arial" w:hAnsi="Arial" w:cs="Arial"/>
          <w:sz w:val="24"/>
          <w:szCs w:val="24"/>
        </w:rPr>
      </w:pPr>
    </w:p>
    <w:p w14:paraId="5D3B93D9" w14:textId="00508429" w:rsidR="00A853EB" w:rsidRPr="00A853EB" w:rsidRDefault="00A853EB" w:rsidP="00A853EB">
      <w:pPr>
        <w:jc w:val="both"/>
        <w:rPr>
          <w:rFonts w:ascii="Arial" w:hAnsi="Arial" w:cs="Arial"/>
          <w:sz w:val="24"/>
          <w:szCs w:val="24"/>
        </w:rPr>
      </w:pPr>
    </w:p>
    <w:sectPr w:rsidR="00A853EB" w:rsidRPr="00A853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20B8"/>
    <w:multiLevelType w:val="hybridMultilevel"/>
    <w:tmpl w:val="FF9E1076"/>
    <w:lvl w:ilvl="0" w:tplc="2C32F14E">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E791DE3"/>
    <w:multiLevelType w:val="hybridMultilevel"/>
    <w:tmpl w:val="4FAAA5B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6492B76"/>
    <w:multiLevelType w:val="hybridMultilevel"/>
    <w:tmpl w:val="A9E42DFE"/>
    <w:lvl w:ilvl="0" w:tplc="8CC4D80A">
      <w:numFmt w:val="bullet"/>
      <w:lvlText w:val=""/>
      <w:lvlJc w:val="left"/>
      <w:pPr>
        <w:ind w:left="720" w:hanging="360"/>
      </w:pPr>
      <w:rPr>
        <w:rFonts w:ascii="Symbol" w:eastAsiaTheme="majorEastAsia" w:hAnsi="Symbol" w:cstheme="maj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C541837"/>
    <w:multiLevelType w:val="hybridMultilevel"/>
    <w:tmpl w:val="66B6B29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50290818">
    <w:abstractNumId w:val="3"/>
  </w:num>
  <w:num w:numId="2" w16cid:durableId="325012695">
    <w:abstractNumId w:val="0"/>
  </w:num>
  <w:num w:numId="3" w16cid:durableId="1932202766">
    <w:abstractNumId w:val="1"/>
  </w:num>
  <w:num w:numId="4" w16cid:durableId="1906068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B9"/>
    <w:rsid w:val="000E6B0C"/>
    <w:rsid w:val="0015753B"/>
    <w:rsid w:val="001C4585"/>
    <w:rsid w:val="0026776F"/>
    <w:rsid w:val="00315D41"/>
    <w:rsid w:val="00393A3F"/>
    <w:rsid w:val="004B57E7"/>
    <w:rsid w:val="004B6E32"/>
    <w:rsid w:val="005B1B1C"/>
    <w:rsid w:val="00750DD9"/>
    <w:rsid w:val="007F16B9"/>
    <w:rsid w:val="008B223B"/>
    <w:rsid w:val="009A3981"/>
    <w:rsid w:val="009F0B8B"/>
    <w:rsid w:val="00A853EB"/>
    <w:rsid w:val="00AE2DE1"/>
    <w:rsid w:val="00B70CBF"/>
    <w:rsid w:val="00E23D45"/>
    <w:rsid w:val="00E312CA"/>
    <w:rsid w:val="00E4179F"/>
    <w:rsid w:val="00F549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FB4A"/>
  <w15:chartTrackingRefBased/>
  <w15:docId w15:val="{B8682B1E-0502-400D-8692-C55F4A07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1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F16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F16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6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6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6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6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6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6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16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F16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F16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6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6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6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6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6B9"/>
    <w:rPr>
      <w:rFonts w:eastAsiaTheme="majorEastAsia" w:cstheme="majorBidi"/>
      <w:color w:val="272727" w:themeColor="text1" w:themeTint="D8"/>
    </w:rPr>
  </w:style>
  <w:style w:type="paragraph" w:styleId="Ttulo">
    <w:name w:val="Title"/>
    <w:basedOn w:val="Normal"/>
    <w:next w:val="Normal"/>
    <w:link w:val="TtuloCar"/>
    <w:uiPriority w:val="10"/>
    <w:qFormat/>
    <w:rsid w:val="007F1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6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6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6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6B9"/>
    <w:pPr>
      <w:spacing w:before="160"/>
      <w:jc w:val="center"/>
    </w:pPr>
    <w:rPr>
      <w:i/>
      <w:iCs/>
      <w:color w:val="404040" w:themeColor="text1" w:themeTint="BF"/>
    </w:rPr>
  </w:style>
  <w:style w:type="character" w:customStyle="1" w:styleId="CitaCar">
    <w:name w:val="Cita Car"/>
    <w:basedOn w:val="Fuentedeprrafopredeter"/>
    <w:link w:val="Cita"/>
    <w:uiPriority w:val="29"/>
    <w:rsid w:val="007F16B9"/>
    <w:rPr>
      <w:i/>
      <w:iCs/>
      <w:color w:val="404040" w:themeColor="text1" w:themeTint="BF"/>
    </w:rPr>
  </w:style>
  <w:style w:type="paragraph" w:styleId="Prrafodelista">
    <w:name w:val="List Paragraph"/>
    <w:basedOn w:val="Normal"/>
    <w:uiPriority w:val="34"/>
    <w:qFormat/>
    <w:rsid w:val="007F16B9"/>
    <w:pPr>
      <w:ind w:left="720"/>
      <w:contextualSpacing/>
    </w:pPr>
  </w:style>
  <w:style w:type="character" w:styleId="nfasisintenso">
    <w:name w:val="Intense Emphasis"/>
    <w:basedOn w:val="Fuentedeprrafopredeter"/>
    <w:uiPriority w:val="21"/>
    <w:qFormat/>
    <w:rsid w:val="007F16B9"/>
    <w:rPr>
      <w:i/>
      <w:iCs/>
      <w:color w:val="0F4761" w:themeColor="accent1" w:themeShade="BF"/>
    </w:rPr>
  </w:style>
  <w:style w:type="paragraph" w:styleId="Citadestacada">
    <w:name w:val="Intense Quote"/>
    <w:basedOn w:val="Normal"/>
    <w:next w:val="Normal"/>
    <w:link w:val="CitadestacadaCar"/>
    <w:uiPriority w:val="30"/>
    <w:qFormat/>
    <w:rsid w:val="007F1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6B9"/>
    <w:rPr>
      <w:i/>
      <w:iCs/>
      <w:color w:val="0F4761" w:themeColor="accent1" w:themeShade="BF"/>
    </w:rPr>
  </w:style>
  <w:style w:type="character" w:styleId="Referenciaintensa">
    <w:name w:val="Intense Reference"/>
    <w:basedOn w:val="Fuentedeprrafopredeter"/>
    <w:uiPriority w:val="32"/>
    <w:qFormat/>
    <w:rsid w:val="007F16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1864</Words>
  <Characters>10258</Characters>
  <Application>Microsoft Office Word</Application>
  <DocSecurity>4</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David Cuervo Urrego</dc:creator>
  <cp:keywords/>
  <dc:description/>
  <cp:lastModifiedBy>Natalia Cortés Guesguan</cp:lastModifiedBy>
  <cp:revision>2</cp:revision>
  <cp:lastPrinted>2026-02-09T03:49:00Z</cp:lastPrinted>
  <dcterms:created xsi:type="dcterms:W3CDTF">2026-03-11T00:22:00Z</dcterms:created>
  <dcterms:modified xsi:type="dcterms:W3CDTF">2026-03-11T00:22:00Z</dcterms:modified>
</cp:coreProperties>
</file>