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7B" w:rsidRDefault="00FE797B">
      <w:r>
        <w:t>Chapter 17 Notes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>Dividend: cash payout of earnings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>Distribution: payment made from sources other than current or accumulated retained earnings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Distribution from capital referred to as a liquidating dividend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>Basic types of cash dividend: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Regular cash dividends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Commonly paid four times per year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Extra dividends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Paid with the regular dividend but is an indication from management that it may not be repeated in the future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Special dividends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Similar to extra but viewed as even more unusual and will likely not happen again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Liquidating dividends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Comes from some or all of the business being sold off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>Dividend payment chronology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Declaration date: board of directors passes resolution to pay dividend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Ex-dividend date: if you buy stock BEFORE this date, you are entitled to dividend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Two business days before date of record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Set by firm and stock exchange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Date of record: firm prepares a list of all individuals BELIEVED to be stockholders</w:t>
      </w:r>
    </w:p>
    <w:p w:rsidR="00ED4776" w:rsidRDefault="00ED4776" w:rsidP="00ED4776">
      <w:pPr>
        <w:pStyle w:val="ListParagraph"/>
        <w:numPr>
          <w:ilvl w:val="2"/>
          <w:numId w:val="1"/>
        </w:numPr>
      </w:pPr>
      <w:r>
        <w:t>People on this list referred to as holders of record</w:t>
      </w:r>
    </w:p>
    <w:p w:rsidR="00ED4776" w:rsidRDefault="00ED4776" w:rsidP="00ED4776">
      <w:pPr>
        <w:pStyle w:val="ListParagraph"/>
        <w:numPr>
          <w:ilvl w:val="1"/>
          <w:numId w:val="1"/>
        </w:numPr>
      </w:pPr>
      <w:r>
        <w:t>Date of payment: dividend checks mailed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 xml:space="preserve">We expect stock prices to drop by </w:t>
      </w:r>
      <w:r>
        <w:rPr>
          <w:i/>
        </w:rPr>
        <w:t>about</w:t>
      </w:r>
      <w:r>
        <w:t xml:space="preserve"> the dividend amount once it goes ex-dividend</w:t>
      </w:r>
    </w:p>
    <w:p w:rsidR="00ED4776" w:rsidRDefault="00ED4776" w:rsidP="00ED4776">
      <w:pPr>
        <w:pStyle w:val="ListParagraph"/>
        <w:numPr>
          <w:ilvl w:val="0"/>
          <w:numId w:val="1"/>
        </w:numPr>
      </w:pPr>
      <w:r>
        <w:t>Argument to be made that dividend policy doesn’t matter because of homemade dividend policy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Some companies help investors do this with automatic dividend reinvestment plans and sometimes offer discounts on the stock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For individual shareholders effective tax rates on dividend income are higher than those on capital gains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Flotation costs can force firms to periodically sell stock to keep equity up when paying dividends, which will cause share price to go down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Some bond indentures prohibit dividend payments above a certain level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Benjamin Graham argued firms should have high dividend payout because: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“The discounted value of near dividends is higher than the present worth of distant dividends”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Between “two companies with the same general earning power and same general position in an industry, the one paying the larger dividend will almost always sell at a higher price”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Two more factors supporting high dividends: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Desire for current income</w:t>
      </w:r>
    </w:p>
    <w:p w:rsidR="00340590" w:rsidRDefault="00340590" w:rsidP="00340590">
      <w:pPr>
        <w:pStyle w:val="ListParagraph"/>
        <w:numPr>
          <w:ilvl w:val="2"/>
          <w:numId w:val="1"/>
        </w:numPr>
      </w:pPr>
      <w:r>
        <w:t>Argued that groups living on fixed incomes willing to pay a premium for higher dividend yields</w:t>
      </w:r>
    </w:p>
    <w:p w:rsidR="00340590" w:rsidRDefault="00340590" w:rsidP="00340590">
      <w:pPr>
        <w:pStyle w:val="ListParagraph"/>
        <w:numPr>
          <w:ilvl w:val="2"/>
          <w:numId w:val="1"/>
        </w:numPr>
      </w:pPr>
      <w:r>
        <w:t>Not true in our simple case but might be true due to transaction fees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lastRenderedPageBreak/>
        <w:t>Resolution of uncertainty</w:t>
      </w:r>
    </w:p>
    <w:p w:rsidR="00340590" w:rsidRDefault="00340590" w:rsidP="00340590">
      <w:pPr>
        <w:pStyle w:val="ListParagraph"/>
        <w:numPr>
          <w:ilvl w:val="0"/>
          <w:numId w:val="1"/>
        </w:numPr>
      </w:pPr>
      <w:r>
        <w:t>While individuals are taxed unfavorably, not everyone is: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Corporate investors: receive 50% or more tax exclusion on dividends</w:t>
      </w:r>
    </w:p>
    <w:p w:rsidR="00340590" w:rsidRDefault="00340590" w:rsidP="00340590">
      <w:pPr>
        <w:pStyle w:val="ListParagraph"/>
        <w:numPr>
          <w:ilvl w:val="1"/>
          <w:numId w:val="1"/>
        </w:numPr>
      </w:pPr>
      <w:r>
        <w:t>Tax-exempt investors: pay zero tax</w:t>
      </w:r>
    </w:p>
    <w:p w:rsidR="00340590" w:rsidRDefault="00340590" w:rsidP="00340590">
      <w:pPr>
        <w:pStyle w:val="ListParagraph"/>
        <w:numPr>
          <w:ilvl w:val="2"/>
          <w:numId w:val="1"/>
        </w:numPr>
      </w:pPr>
      <w:r>
        <w:t>Ex</w:t>
      </w:r>
      <w:r w:rsidR="00C074D0">
        <w:t>amples</w:t>
      </w:r>
      <w:r>
        <w:t>:</w:t>
      </w:r>
    </w:p>
    <w:p w:rsidR="00340590" w:rsidRDefault="00340590" w:rsidP="00340590">
      <w:pPr>
        <w:pStyle w:val="ListParagraph"/>
        <w:numPr>
          <w:ilvl w:val="3"/>
          <w:numId w:val="1"/>
        </w:numPr>
      </w:pPr>
      <w:r>
        <w:t>Pension funds</w:t>
      </w:r>
    </w:p>
    <w:p w:rsidR="00340590" w:rsidRDefault="00340590" w:rsidP="00340590">
      <w:pPr>
        <w:pStyle w:val="ListParagraph"/>
        <w:numPr>
          <w:ilvl w:val="3"/>
          <w:numId w:val="1"/>
        </w:numPr>
      </w:pPr>
      <w:r>
        <w:t>Endowment funds</w:t>
      </w:r>
    </w:p>
    <w:p w:rsidR="00340590" w:rsidRDefault="00340590" w:rsidP="00340590">
      <w:pPr>
        <w:pStyle w:val="ListParagraph"/>
        <w:numPr>
          <w:ilvl w:val="3"/>
          <w:numId w:val="1"/>
        </w:numPr>
      </w:pPr>
      <w:r>
        <w:t>Trust funds</w:t>
      </w:r>
    </w:p>
    <w:p w:rsidR="00340590" w:rsidRDefault="00C074D0" w:rsidP="00340590">
      <w:pPr>
        <w:pStyle w:val="ListParagraph"/>
        <w:numPr>
          <w:ilvl w:val="0"/>
          <w:numId w:val="1"/>
        </w:numPr>
      </w:pPr>
      <w:r>
        <w:t>With some consistency, stock prices rise when current dividend is unexpectedly increased and vice versa</w:t>
      </w:r>
    </w:p>
    <w:p w:rsidR="00C074D0" w:rsidRDefault="00C074D0" w:rsidP="00340590">
      <w:pPr>
        <w:pStyle w:val="ListParagraph"/>
        <w:numPr>
          <w:ilvl w:val="0"/>
          <w:numId w:val="1"/>
        </w:numPr>
      </w:pPr>
      <w:r>
        <w:t>Companies cut dividends only with great reluctance</w:t>
      </w:r>
    </w:p>
    <w:p w:rsidR="00C074D0" w:rsidRDefault="00C074D0" w:rsidP="00C074D0">
      <w:pPr>
        <w:pStyle w:val="ListParagraph"/>
        <w:numPr>
          <w:ilvl w:val="1"/>
          <w:numId w:val="1"/>
        </w:numPr>
      </w:pPr>
      <w:r>
        <w:t>Often a sign firm is in trouble</w:t>
      </w:r>
    </w:p>
    <w:p w:rsidR="00C074D0" w:rsidRDefault="00C074D0" w:rsidP="00C074D0">
      <w:pPr>
        <w:pStyle w:val="ListParagraph"/>
        <w:numPr>
          <w:ilvl w:val="0"/>
          <w:numId w:val="1"/>
        </w:numPr>
      </w:pPr>
      <w:r>
        <w:t>Information content effect: reaction of stock price to dividend change</w:t>
      </w:r>
    </w:p>
    <w:p w:rsidR="00C074D0" w:rsidRDefault="00C074D0" w:rsidP="00C074D0">
      <w:pPr>
        <w:pStyle w:val="ListParagraph"/>
        <w:numPr>
          <w:ilvl w:val="1"/>
          <w:numId w:val="1"/>
        </w:numPr>
      </w:pPr>
      <w:r>
        <w:t>Can be attributed to changes in expected amount of future dividends, not necessarily change in dividend payout policy</w:t>
      </w:r>
    </w:p>
    <w:p w:rsidR="00C074D0" w:rsidRDefault="00C074D0" w:rsidP="00C074D0">
      <w:pPr>
        <w:pStyle w:val="ListParagraph"/>
        <w:numPr>
          <w:ilvl w:val="0"/>
          <w:numId w:val="1"/>
        </w:numPr>
      </w:pPr>
      <w:r>
        <w:t>Clientele effect: states that different groups of investors desire different levels of dividends</w:t>
      </w:r>
    </w:p>
    <w:p w:rsidR="00000A6D" w:rsidRDefault="00000A6D" w:rsidP="00000A6D">
      <w:pPr>
        <w:pStyle w:val="ListParagraph"/>
        <w:numPr>
          <w:ilvl w:val="1"/>
          <w:numId w:val="1"/>
        </w:numPr>
      </w:pPr>
      <w:r>
        <w:t>When a firm chooses a particular dividend policy, only effect is to attract a particular clientele</w:t>
      </w:r>
    </w:p>
    <w:p w:rsidR="00000A6D" w:rsidRDefault="00000A6D" w:rsidP="00000A6D">
      <w:pPr>
        <w:pStyle w:val="ListParagraph"/>
        <w:numPr>
          <w:ilvl w:val="0"/>
          <w:numId w:val="1"/>
        </w:numPr>
      </w:pPr>
      <w:r>
        <w:t>What’s left is simple supply and demand argument</w:t>
      </w:r>
    </w:p>
    <w:p w:rsidR="00000A6D" w:rsidRDefault="00000A6D" w:rsidP="00000A6D">
      <w:pPr>
        <w:pStyle w:val="ListParagraph"/>
        <w:numPr>
          <w:ilvl w:val="1"/>
          <w:numId w:val="1"/>
        </w:numPr>
      </w:pPr>
      <w:r>
        <w:t>If 40% of investors prefer high dividends but only 20% of firms pay high dividends, stock prices of those firms will rise because they’re in short supply</w:t>
      </w:r>
    </w:p>
    <w:p w:rsidR="00000A6D" w:rsidRDefault="00000A6D" w:rsidP="00000A6D">
      <w:pPr>
        <w:pStyle w:val="ListParagraph"/>
        <w:numPr>
          <w:ilvl w:val="1"/>
          <w:numId w:val="1"/>
        </w:numPr>
      </w:pPr>
      <w:r>
        <w:t>Consequently, low-dividend firms will increase dividends until 40% of firms pay high dividends</w:t>
      </w:r>
    </w:p>
    <w:p w:rsidR="00000A6D" w:rsidRDefault="00000A6D" w:rsidP="00000A6D">
      <w:pPr>
        <w:pStyle w:val="ListParagraph"/>
        <w:numPr>
          <w:ilvl w:val="0"/>
          <w:numId w:val="1"/>
        </w:numPr>
      </w:pPr>
      <w:r>
        <w:t>Repurchases: another way to distribute cash besides dividends</w:t>
      </w:r>
    </w:p>
    <w:p w:rsidR="00000A6D" w:rsidRDefault="00000A6D" w:rsidP="00000A6D">
      <w:pPr>
        <w:pStyle w:val="ListParagraph"/>
        <w:numPr>
          <w:ilvl w:val="1"/>
          <w:numId w:val="1"/>
        </w:numPr>
      </w:pPr>
      <w:r>
        <w:t>Typically accomplished in three ways: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Companies purchase their own stock anonymously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Tender offer: firm announces it is willing to buy a fixed number of shares at a specific price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Targeted repurchase: repurchasing shares from specific individual investors</w:t>
      </w:r>
    </w:p>
    <w:p w:rsidR="00000A6D" w:rsidRDefault="00000A6D" w:rsidP="00000A6D">
      <w:pPr>
        <w:pStyle w:val="ListParagraph"/>
        <w:numPr>
          <w:ilvl w:val="0"/>
          <w:numId w:val="1"/>
        </w:numPr>
      </w:pPr>
      <w:r>
        <w:t>Important note: if there are no imperfections, cash dividend and share repurchase are essentially the same thing</w:t>
      </w:r>
    </w:p>
    <w:p w:rsidR="00000A6D" w:rsidRDefault="00000A6D" w:rsidP="00000A6D">
      <w:pPr>
        <w:pStyle w:val="ListParagraph"/>
        <w:numPr>
          <w:ilvl w:val="1"/>
          <w:numId w:val="1"/>
        </w:numPr>
      </w:pPr>
      <w:r>
        <w:t>Real world imperfections: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Repurchase has significant tax advantage over dividend because dividends are taxed and shareholder has no option but to accept the dividend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In a repurchase, shareholder pays taxes only if:</w:t>
      </w:r>
    </w:p>
    <w:p w:rsidR="00000A6D" w:rsidRDefault="00000A6D" w:rsidP="00000A6D">
      <w:pPr>
        <w:pStyle w:val="ListParagraph"/>
        <w:numPr>
          <w:ilvl w:val="3"/>
          <w:numId w:val="1"/>
        </w:numPr>
      </w:pPr>
      <w:r>
        <w:t>Shareholder chooses to sell</w:t>
      </w:r>
    </w:p>
    <w:p w:rsidR="00000A6D" w:rsidRDefault="00000A6D" w:rsidP="00000A6D">
      <w:pPr>
        <w:pStyle w:val="ListParagraph"/>
        <w:numPr>
          <w:ilvl w:val="3"/>
          <w:numId w:val="1"/>
        </w:numPr>
      </w:pPr>
      <w:r>
        <w:t>Shareholder has capital gain on the sale</w:t>
      </w:r>
    </w:p>
    <w:p w:rsidR="00000A6D" w:rsidRDefault="00000A6D" w:rsidP="00000A6D">
      <w:pPr>
        <w:pStyle w:val="ListParagraph"/>
        <w:numPr>
          <w:ilvl w:val="2"/>
          <w:numId w:val="1"/>
        </w:numPr>
      </w:pPr>
      <w:r>
        <w:t>Share repurchases reduces number of outstanding shares so it causes EPS to increase</w:t>
      </w:r>
    </w:p>
    <w:p w:rsidR="00000A6D" w:rsidRDefault="002827AF" w:rsidP="00000A6D">
      <w:pPr>
        <w:pStyle w:val="ListParagraph"/>
        <w:numPr>
          <w:ilvl w:val="0"/>
          <w:numId w:val="1"/>
        </w:numPr>
      </w:pPr>
      <w:r>
        <w:t>Percentage of dividend-paying firms has declined due to huge number of newly listed firms, which tend to be younger and less profitable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Also because share repurchases have gotten more popular</w:t>
      </w:r>
    </w:p>
    <w:p w:rsidR="002827AF" w:rsidRDefault="002827AF" w:rsidP="002827AF">
      <w:pPr>
        <w:pStyle w:val="ListParagraph"/>
        <w:numPr>
          <w:ilvl w:val="0"/>
          <w:numId w:val="1"/>
        </w:numPr>
      </w:pPr>
      <w:r>
        <w:t>Dividend growth lags earnings growth and tends to be much smoother because managers are cautious in increasing or decreasing them</w:t>
      </w:r>
    </w:p>
    <w:p w:rsidR="002827AF" w:rsidRDefault="002827AF" w:rsidP="002827AF">
      <w:pPr>
        <w:pStyle w:val="ListParagraph"/>
        <w:numPr>
          <w:ilvl w:val="0"/>
          <w:numId w:val="1"/>
        </w:numPr>
      </w:pPr>
      <w:r>
        <w:lastRenderedPageBreak/>
        <w:t>Summary: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Aggregate dividend and stock repurchases are massive, have increased steadily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Dividends heavily concentrated among relatively small number of large, mature firms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Managers very reluctant to cut dividends, normally doing so due to firm-specific problems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Managers smooth dividends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Stock prices react to unanticipated changes in dividends</w:t>
      </w:r>
    </w:p>
    <w:p w:rsidR="002827AF" w:rsidRDefault="002827AF" w:rsidP="002827AF">
      <w:pPr>
        <w:pStyle w:val="ListParagraph"/>
        <w:numPr>
          <w:ilvl w:val="0"/>
          <w:numId w:val="1"/>
        </w:numPr>
      </w:pPr>
      <w:r>
        <w:t>One reason to pick dividends over repurchase despite tax disadvantages: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Sends two-part signal to market that the firm anticipates being profitable, with ability to make payments on an ongoing basis and also that it won’t be hoarding cash</w:t>
      </w:r>
    </w:p>
    <w:p w:rsidR="002827AF" w:rsidRDefault="002827AF" w:rsidP="002827AF">
      <w:pPr>
        <w:pStyle w:val="ListParagraph"/>
        <w:numPr>
          <w:ilvl w:val="0"/>
          <w:numId w:val="1"/>
        </w:numPr>
      </w:pPr>
      <w:r>
        <w:t>Drawbacks of fixed repurchase strategy: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Verifiability: firms could announce it and then not do it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Forces management into making negative NPV investments if they think the stock is overpriced and have to buy it back</w:t>
      </w:r>
    </w:p>
    <w:p w:rsidR="002827AF" w:rsidRDefault="002827AF" w:rsidP="002827AF">
      <w:pPr>
        <w:pStyle w:val="ListParagraph"/>
        <w:numPr>
          <w:ilvl w:val="0"/>
          <w:numId w:val="1"/>
        </w:numPr>
      </w:pPr>
      <w:r>
        <w:t>Stock dividend: paid out in shares of stock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Not a true dividend because not paid in cash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Increases number of shares that each owner holds</w:t>
      </w:r>
    </w:p>
    <w:p w:rsidR="002827AF" w:rsidRDefault="002827AF" w:rsidP="002827AF">
      <w:pPr>
        <w:pStyle w:val="ListParagraph"/>
        <w:numPr>
          <w:ilvl w:val="1"/>
          <w:numId w:val="1"/>
        </w:numPr>
      </w:pPr>
      <w:r>
        <w:t>Commonly expressed in percentages</w:t>
      </w:r>
    </w:p>
    <w:p w:rsidR="001629DD" w:rsidRDefault="001629DD" w:rsidP="001629DD">
      <w:pPr>
        <w:pStyle w:val="ListParagraph"/>
        <w:numPr>
          <w:ilvl w:val="0"/>
          <w:numId w:val="1"/>
        </w:numPr>
      </w:pPr>
      <w:r>
        <w:t>Stock split: same thing as stock dividend but expressed as a ratio instead of a percentage</w:t>
      </w:r>
    </w:p>
    <w:p w:rsidR="001629DD" w:rsidRDefault="001629DD" w:rsidP="001629DD">
      <w:pPr>
        <w:pStyle w:val="ListParagraph"/>
        <w:numPr>
          <w:ilvl w:val="0"/>
          <w:numId w:val="1"/>
        </w:numPr>
      </w:pPr>
      <w:r>
        <w:t>Small stock dividends: less than 20-25%</w:t>
      </w:r>
    </w:p>
    <w:p w:rsidR="001629DD" w:rsidRDefault="001629DD" w:rsidP="001629DD">
      <w:pPr>
        <w:pStyle w:val="ListParagraph"/>
        <w:numPr>
          <w:ilvl w:val="0"/>
          <w:numId w:val="1"/>
        </w:numPr>
      </w:pPr>
      <w:r>
        <w:t>Large stock dividend: greater than 20-25%</w:t>
      </w:r>
    </w:p>
    <w:p w:rsidR="001629DD" w:rsidRDefault="001629DD" w:rsidP="001629DD">
      <w:pPr>
        <w:pStyle w:val="ListParagraph"/>
        <w:numPr>
          <w:ilvl w:val="0"/>
          <w:numId w:val="1"/>
        </w:numPr>
      </w:pPr>
      <w:r>
        <w:t>Trading range: when securities are priced above this level, many investors do not have the funds to buy the common trading unit of 100 shares, called a round lot</w:t>
      </w:r>
      <w:bookmarkStart w:id="0" w:name="_GoBack"/>
      <w:bookmarkEnd w:id="0"/>
    </w:p>
    <w:sectPr w:rsidR="0016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2BC7"/>
    <w:multiLevelType w:val="hybridMultilevel"/>
    <w:tmpl w:val="411A0D5A"/>
    <w:lvl w:ilvl="0" w:tplc="DDD612F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7B"/>
    <w:rsid w:val="00000A6D"/>
    <w:rsid w:val="001629DD"/>
    <w:rsid w:val="002827AF"/>
    <w:rsid w:val="00340590"/>
    <w:rsid w:val="005132A4"/>
    <w:rsid w:val="00C074D0"/>
    <w:rsid w:val="00ED4776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3F5D"/>
  <w15:chartTrackingRefBased/>
  <w15:docId w15:val="{351B99B8-DE49-4D13-8CF7-453E6D72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Alamo</dc:creator>
  <cp:keywords/>
  <dc:description/>
  <cp:lastModifiedBy>Del Alamo, Jorge A</cp:lastModifiedBy>
  <cp:revision>3</cp:revision>
  <dcterms:created xsi:type="dcterms:W3CDTF">2019-05-07T17:59:00Z</dcterms:created>
  <dcterms:modified xsi:type="dcterms:W3CDTF">2019-05-07T19:44:00Z</dcterms:modified>
</cp:coreProperties>
</file>