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ascii="Arial" w:hAnsi="Arial"/>
          <w:b/>
          <w:bCs/>
          <w:color w:val="7FA8C8"/>
          <w:spacing w:val="60"/>
          <w:sz w:val="18"/>
          <w:szCs w:val="18"/>
        </w:rPr>
        <w:t>LOCAL-FIRST AI ENGINEERING</w:t>
      </w:r>
    </w:p>
    <w:p>
      <w:pPr>
        <w:pStyle w:val="Normal"/>
        <w:spacing w:before="0" w:after="160"/>
        <w:rPr/>
      </w:pPr>
      <w:r>
        <w:rPr>
          <w:rFonts w:eastAsia="Arial" w:cs="Arial" w:ascii="Arial" w:hAnsi="Arial"/>
          <w:b/>
          <w:bCs/>
          <w:color w:val="1A1A1A"/>
          <w:sz w:val="48"/>
          <w:szCs w:val="48"/>
        </w:rPr>
        <w:t>Building a Five-Layer Memory Runtime for Local LLMs</w:t>
      </w:r>
    </w:p>
    <w:p>
      <w:pPr>
        <w:pStyle w:val="Normal"/>
        <w:spacing w:before="0" w:after="200"/>
        <w:rPr/>
      </w:pPr>
      <w:r>
        <w:rPr>
          <w:rFonts w:eastAsia="Georgia" w:cs="Georgia"/>
          <w:i/>
          <w:iCs/>
          <w:color w:val="3A3A3A"/>
          <w:sz w:val="26"/>
          <w:szCs w:val="26"/>
        </w:rPr>
        <w:t>Most LLM apps forget everything between sessions. Here’s what I built instead — and what I learned along the way.</w:t>
      </w:r>
    </w:p>
    <w:p>
      <w:pPr>
        <w:pStyle w:val="Normal"/>
        <w:pBdr>
          <w:bottom w:val="single" w:sz="4" w:space="1" w:color="CCCCCC"/>
        </w:pBdr>
        <w:spacing w:before="0" w:after="40"/>
        <w:rPr/>
      </w:pPr>
      <w:r>
        <w:rPr>
          <w:rFonts w:eastAsia="Arial" w:cs="Arial" w:ascii="Arial" w:hAnsi="Arial"/>
          <w:color w:val="888888"/>
          <w:sz w:val="18"/>
          <w:szCs w:val="18"/>
        </w:rPr>
        <w:t>By Jeffrey Dean  ·  March 29, 2026  ·  18 min read</w:t>
      </w:r>
    </w:p>
    <w:p>
      <w:pPr>
        <w:pStyle w:val="Normal"/>
        <w:spacing w:before="0" w:after="240"/>
        <w:rPr/>
      </w:pPr>
      <w:r>
        <w:rPr/>
      </w:r>
    </w:p>
    <w:p>
      <w:pPr>
        <w:pStyle w:val="Normal"/>
        <w:spacing w:before="0" w:after="160"/>
        <w:rPr/>
      </w:pPr>
      <w:r>
        <w:rPr>
          <w:rFonts w:eastAsia="Georgia" w:cs="Georgia"/>
          <w:b w:val="false"/>
          <w:bCs w:val="false"/>
          <w:i w:val="false"/>
          <w:iCs w:val="false"/>
          <w:color w:val="444444"/>
          <w:sz w:val="22"/>
          <w:szCs w:val="22"/>
        </w:rPr>
        <w:t>Every LLM application eventually hits the same wall: the conversation ends, the context window closes, and the model forgets everything. The next session starts from zero. I spent the last several months building a library — Engram — that solves this without a cloud service, without changing the model, and without trusting your data to anyone else.</w:t>
      </w:r>
    </w:p>
    <w:p>
      <w:pPr>
        <w:pStyle w:val="Normal"/>
        <w:spacing w:before="0" w:after="160"/>
        <w:rPr/>
      </w:pPr>
      <w:r>
        <w:rPr>
          <w:rFonts w:eastAsia="Georgia" w:cs="Georgia"/>
          <w:b w:val="false"/>
          <w:bCs w:val="false"/>
          <w:i w:val="false"/>
          <w:iCs w:val="false"/>
          <w:color w:val="444444"/>
          <w:sz w:val="22"/>
          <w:szCs w:val="22"/>
        </w:rPr>
        <w:t>This is the story of what I built, the design decisions that turned out to matter, and a few things that didn’t work the way I expected.</w:t>
      </w:r>
    </w:p>
    <w:p>
      <w:pPr>
        <w:pStyle w:val="Heading2"/>
        <w:spacing w:before="360" w:after="120"/>
        <w:rPr/>
      </w:pPr>
      <w:r>
        <w:rPr>
          <w:rFonts w:eastAsia="Arial" w:cs="Arial" w:ascii="Arial" w:hAnsi="Arial"/>
          <w:b/>
          <w:bCs/>
          <w:color w:val="0F3460"/>
          <w:sz w:val="28"/>
          <w:szCs w:val="28"/>
        </w:rPr>
        <w:t>The problem with how we handle memory today</w:t>
      </w:r>
    </w:p>
    <w:p>
      <w:pPr>
        <w:pStyle w:val="Normal"/>
        <w:spacing w:before="0" w:after="160"/>
        <w:rPr/>
      </w:pPr>
      <w:r>
        <w:rPr>
          <w:rFonts w:eastAsia="Georgia" w:cs="Georgia"/>
          <w:b w:val="false"/>
          <w:bCs w:val="false"/>
          <w:i w:val="false"/>
          <w:iCs w:val="false"/>
          <w:color w:val="444444"/>
          <w:sz w:val="22"/>
          <w:szCs w:val="22"/>
        </w:rPr>
        <w:t>The typical approach to LLM memory is one of two things. Either you keep a rolling chat history in the prompt — truncating oldest messages when you run out of tokens — or you shove everything into a vector store and retrieve relevant chunks at query time.</w:t>
      </w:r>
    </w:p>
    <w:p>
      <w:pPr>
        <w:pStyle w:val="Normal"/>
        <w:spacing w:before="0" w:after="160"/>
        <w:rPr/>
      </w:pPr>
      <w:r>
        <w:rPr>
          <w:rFonts w:eastAsia="Georgia" w:cs="Georgia"/>
          <w:b w:val="false"/>
          <w:bCs w:val="false"/>
          <w:i w:val="false"/>
          <w:iCs w:val="false"/>
          <w:color w:val="444444"/>
          <w:sz w:val="22"/>
          <w:szCs w:val="22"/>
        </w:rPr>
        <w:t>Both approaches fail in different ways. Rolling history silently evicts important context. A single vector store treats every piece of information as equivalent — a user’s language preference gets the same retrieval treatment as a one-off debugging note from three weeks ago.</w:t>
      </w:r>
    </w:p>
    <w:p>
      <w:pPr>
        <w:pStyle w:val="Normal"/>
        <w:pBdr>
          <w:left w:val="single" w:sz="12" w:space="20" w:color="0F3460"/>
        </w:pBdr>
        <w:spacing w:before="200" w:after="200"/>
        <w:ind w:left="720"/>
        <w:rPr/>
      </w:pPr>
      <w:r>
        <w:rPr>
          <w:rFonts w:eastAsia="Georgia" w:cs="Georgia"/>
          <w:i/>
          <w:iCs/>
          <w:color w:val="555555"/>
          <w:sz w:val="26"/>
          <w:szCs w:val="26"/>
        </w:rPr>
        <w:t>“</w:t>
      </w:r>
      <w:r>
        <w:rPr>
          <w:rFonts w:eastAsia="Georgia" w:cs="Georgia"/>
          <w:i/>
          <w:iCs/>
          <w:color w:val="555555"/>
          <w:sz w:val="26"/>
          <w:szCs w:val="26"/>
        </w:rPr>
        <w:t>The problem isn’t that LLMs can’t remember. It’s that we haven’t given them a good enough filing system.”</w:t>
      </w:r>
    </w:p>
    <w:p>
      <w:pPr>
        <w:pStyle w:val="Normal"/>
        <w:spacing w:before="0" w:after="160"/>
        <w:rPr/>
      </w:pPr>
      <w:r>
        <w:rPr>
          <w:rFonts w:eastAsia="Georgia" w:cs="Georgia"/>
          <w:b w:val="false"/>
          <w:bCs w:val="false"/>
          <w:i w:val="false"/>
          <w:iCs w:val="false"/>
          <w:color w:val="444444"/>
          <w:sz w:val="22"/>
          <w:szCs w:val="22"/>
        </w:rPr>
        <w:t>What I wanted was something closer to how human memory actually works: a short-term working memory for what’s happening right now, an episodic layer for significant past experiences, a semantic layer for stable facts and preferences, and a cold archive for things that matter but aren’t needed often.</w:t>
      </w:r>
    </w:p>
    <w:p>
      <w:pPr>
        <w:pStyle w:val="Normal"/>
        <w:spacing w:before="0" w:after="160"/>
        <w:rPr/>
      </w:pPr>
      <w:r>
        <w:rPr>
          <w:rFonts w:eastAsia="Georgia" w:cs="Georgia"/>
          <w:b w:val="false"/>
          <w:bCs w:val="false"/>
          <w:i w:val="false"/>
          <w:iCs w:val="false"/>
          <w:color w:val="444444"/>
          <w:sz w:val="22"/>
          <w:szCs w:val="22"/>
        </w:rPr>
        <w:t>I also wanted a fifth layer that no human has: a learned associative signal that tells the system how surprising a new input is, given everything it’s seen before.</w:t>
      </w:r>
    </w:p>
    <w:p>
      <w:pPr>
        <w:pStyle w:val="Heading2"/>
        <w:spacing w:before="360" w:after="120"/>
        <w:rPr/>
      </w:pPr>
      <w:r>
        <w:rPr>
          <w:rFonts w:eastAsia="Arial" w:cs="Arial" w:ascii="Arial" w:hAnsi="Arial"/>
          <w:b/>
          <w:bCs/>
          <w:color w:val="0F3460"/>
          <w:sz w:val="28"/>
          <w:szCs w:val="28"/>
        </w:rPr>
        <w:t>The five-layer architecture</w:t>
      </w:r>
    </w:p>
    <w:p>
      <w:pPr>
        <w:pStyle w:val="Normal"/>
        <w:spacing w:before="0" w:after="160"/>
        <w:rPr/>
      </w:pPr>
      <w:r>
        <w:rPr>
          <w:rFonts w:eastAsia="Georgia" w:cs="Georgia"/>
          <w:b w:val="false"/>
          <w:bCs w:val="false"/>
          <w:i w:val="false"/>
          <w:iCs w:val="false"/>
          <w:color w:val="444444"/>
          <w:sz w:val="22"/>
          <w:szCs w:val="22"/>
        </w:rPr>
        <w:t>Engram organizes memory into five distinct layers. Each has a purpose, a storage backend, and a place in the retrieval pipeline.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99"/>
        <w:gridCol w:w="1601"/>
        <w:gridCol w:w="4159"/>
        <w:gridCol w:w="2000"/>
      </w:tblGrid>
      <w:tr>
        <w:trPr/>
        <w:tc>
          <w:tcPr>
            <w:tcW w:w="1599" w:type="dxa"/>
            <w:tcBorders>
              <w:top w:val="single" w:sz="2" w:space="0" w:color="CCCCCC"/>
              <w:left w:val="single" w:sz="2" w:space="0" w:color="CCCCCC"/>
              <w:bottom w:val="single" w:sz="2" w:space="0" w:color="CCCCCC"/>
              <w:right w:val="single" w:sz="2" w:space="0" w:color="CCCCCC"/>
            </w:tcBorders>
            <w:shd w:fill="0F3460" w:val="clear"/>
          </w:tcPr>
          <w:p>
            <w:pPr>
              <w:pStyle w:val="Normal"/>
              <w:rPr/>
            </w:pPr>
            <w:r>
              <w:rPr>
                <w:rFonts w:eastAsia="Arial" w:cs="Arial" w:ascii="Arial" w:hAnsi="Arial"/>
                <w:b/>
                <w:bCs/>
                <w:color w:val="FFFFFF"/>
                <w:sz w:val="18"/>
                <w:szCs w:val="18"/>
              </w:rPr>
              <w:t>Layer</w:t>
            </w:r>
          </w:p>
        </w:tc>
        <w:tc>
          <w:tcPr>
            <w:tcW w:w="1601" w:type="dxa"/>
            <w:tcBorders>
              <w:top w:val="single" w:sz="2" w:space="0" w:color="CCCCCC"/>
              <w:left w:val="single" w:sz="2" w:space="0" w:color="CCCCCC"/>
              <w:bottom w:val="single" w:sz="2" w:space="0" w:color="CCCCCC"/>
              <w:right w:val="single" w:sz="2" w:space="0" w:color="CCCCCC"/>
            </w:tcBorders>
            <w:shd w:fill="0F3460" w:val="clear"/>
          </w:tcPr>
          <w:p>
            <w:pPr>
              <w:pStyle w:val="Normal"/>
              <w:rPr/>
            </w:pPr>
            <w:r>
              <w:rPr>
                <w:rFonts w:eastAsia="Arial" w:cs="Arial" w:ascii="Arial" w:hAnsi="Arial"/>
                <w:b/>
                <w:bCs/>
                <w:color w:val="FFFFFF"/>
                <w:sz w:val="18"/>
                <w:szCs w:val="18"/>
              </w:rPr>
              <w:t>Storage</w:t>
            </w:r>
          </w:p>
        </w:tc>
        <w:tc>
          <w:tcPr>
            <w:tcW w:w="4159" w:type="dxa"/>
            <w:tcBorders>
              <w:top w:val="single" w:sz="2" w:space="0" w:color="CCCCCC"/>
              <w:left w:val="single" w:sz="2" w:space="0" w:color="CCCCCC"/>
              <w:bottom w:val="single" w:sz="2" w:space="0" w:color="CCCCCC"/>
              <w:right w:val="single" w:sz="2" w:space="0" w:color="CCCCCC"/>
            </w:tcBorders>
            <w:shd w:fill="0F3460" w:val="clear"/>
          </w:tcPr>
          <w:p>
            <w:pPr>
              <w:pStyle w:val="Normal"/>
              <w:rPr/>
            </w:pPr>
            <w:r>
              <w:rPr>
                <w:rFonts w:eastAsia="Arial" w:cs="Arial" w:ascii="Arial" w:hAnsi="Arial"/>
                <w:b/>
                <w:bCs/>
                <w:color w:val="FFFFFF"/>
                <w:sz w:val="18"/>
                <w:szCs w:val="18"/>
              </w:rPr>
              <w:t>What it stores</w:t>
            </w:r>
          </w:p>
        </w:tc>
        <w:tc>
          <w:tcPr>
            <w:tcW w:w="2000" w:type="dxa"/>
            <w:tcBorders>
              <w:top w:val="single" w:sz="2" w:space="0" w:color="CCCCCC"/>
              <w:left w:val="single" w:sz="2" w:space="0" w:color="CCCCCC"/>
              <w:bottom w:val="single" w:sz="2" w:space="0" w:color="CCCCCC"/>
              <w:right w:val="single" w:sz="2" w:space="0" w:color="CCCCCC"/>
            </w:tcBorders>
            <w:shd w:fill="0F3460" w:val="clear"/>
          </w:tcPr>
          <w:p>
            <w:pPr>
              <w:pStyle w:val="Normal"/>
              <w:rPr/>
            </w:pPr>
            <w:r>
              <w:rPr>
                <w:rFonts w:eastAsia="Arial" w:cs="Arial" w:ascii="Arial" w:hAnsi="Arial"/>
                <w:b/>
                <w:bCs/>
                <w:color w:val="FFFFFF"/>
                <w:sz w:val="18"/>
                <w:szCs w:val="18"/>
              </w:rPr>
              <w:t>Lifetime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bCs/>
                <w:color w:val="0F3460"/>
                <w:sz w:val="18"/>
                <w:szCs w:val="18"/>
              </w:rPr>
              <w:t>1 · Working</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444444"/>
                <w:sz w:val="18"/>
                <w:szCs w:val="18"/>
              </w:rPr>
              <w:t>SQLite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444444"/>
                <w:sz w:val="18"/>
                <w:szCs w:val="18"/>
              </w:rPr>
              <w:t>Recent turns in the current session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444444"/>
                <w:sz w:val="18"/>
                <w:szCs w:val="18"/>
              </w:rPr>
              <w:t>Minutes–hours</w:t>
            </w:r>
          </w:p>
        </w:tc>
      </w:tr>
      <w:tr>
        <w:trPr/>
        <w:tc>
          <w:tcPr>
            <w:tcW w:w="1599"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ascii="Arial" w:hAnsi="Arial"/>
                <w:b/>
                <w:bCs/>
                <w:color w:val="0F3460"/>
                <w:sz w:val="18"/>
                <w:szCs w:val="18"/>
              </w:rPr>
              <w:t>2 · Episodic</w:t>
            </w:r>
          </w:p>
        </w:tc>
        <w:tc>
          <w:tcPr>
            <w:tcW w:w="1601"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ascii="Arial" w:hAnsi="Arial"/>
                <w:b w:val="false"/>
                <w:bCs w:val="false"/>
                <w:color w:val="444444"/>
                <w:sz w:val="18"/>
                <w:szCs w:val="18"/>
              </w:rPr>
              <w:t>ChromaDB</w:t>
            </w:r>
          </w:p>
        </w:tc>
        <w:tc>
          <w:tcPr>
            <w:tcW w:w="4159"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ascii="Arial" w:hAnsi="Arial"/>
                <w:b w:val="false"/>
                <w:bCs w:val="false"/>
                <w:color w:val="444444"/>
                <w:sz w:val="18"/>
                <w:szCs w:val="18"/>
              </w:rPr>
              <w:t>Important past exchanges, embedding-indexed</w:t>
            </w:r>
          </w:p>
        </w:tc>
        <w:tc>
          <w:tcPr>
            <w:tcW w:w="20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ascii="Arial" w:hAnsi="Arial"/>
                <w:b w:val="false"/>
                <w:bCs w:val="false"/>
                <w:color w:val="444444"/>
                <w:sz w:val="18"/>
                <w:szCs w:val="18"/>
              </w:rPr>
              <w:t>Sessions–weeks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bCs/>
                <w:color w:val="0F3460"/>
                <w:sz w:val="18"/>
                <w:szCs w:val="18"/>
              </w:rPr>
              <w:t>3 · Semantic</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444444"/>
                <w:sz w:val="18"/>
                <w:szCs w:val="18"/>
              </w:rPr>
              <w:t>Kuzu (graph)</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444444"/>
                <w:sz w:val="18"/>
                <w:szCs w:val="18"/>
              </w:rPr>
              <w:t>Facts, preferences, typed relations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444444"/>
                <w:sz w:val="18"/>
                <w:szCs w:val="18"/>
              </w:rPr>
              <w:t>Indefinite</w:t>
            </w:r>
          </w:p>
        </w:tc>
      </w:tr>
      <w:tr>
        <w:trPr/>
        <w:tc>
          <w:tcPr>
            <w:tcW w:w="1599"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ascii="Arial" w:hAnsi="Arial"/>
                <w:b/>
                <w:bCs/>
                <w:color w:val="0F3460"/>
                <w:sz w:val="18"/>
                <w:szCs w:val="18"/>
              </w:rPr>
              <w:t>4 · Cold</w:t>
            </w:r>
          </w:p>
        </w:tc>
        <w:tc>
          <w:tcPr>
            <w:tcW w:w="1601"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ascii="Arial" w:hAnsi="Arial"/>
                <w:b w:val="false"/>
                <w:bCs w:val="false"/>
                <w:color w:val="444444"/>
                <w:sz w:val="18"/>
                <w:szCs w:val="18"/>
              </w:rPr>
              <w:t>SQLite FTS5</w:t>
            </w:r>
          </w:p>
        </w:tc>
        <w:tc>
          <w:tcPr>
            <w:tcW w:w="4159"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ascii="Arial" w:hAnsi="Arial"/>
                <w:b w:val="false"/>
                <w:bCs w:val="false"/>
                <w:color w:val="444444"/>
                <w:sz w:val="18"/>
                <w:szCs w:val="18"/>
              </w:rPr>
              <w:t>Archived episodes, keyword-searchable</w:t>
            </w:r>
          </w:p>
        </w:tc>
        <w:tc>
          <w:tcPr>
            <w:tcW w:w="2000" w:type="dxa"/>
            <w:tcBorders>
              <w:top w:val="single" w:sz="2" w:space="0" w:color="CCCCCC"/>
              <w:left w:val="single" w:sz="2" w:space="0" w:color="CCCCCC"/>
              <w:bottom w:val="single" w:sz="2" w:space="0" w:color="CCCCCC"/>
              <w:right w:val="single" w:sz="2" w:space="0" w:color="CCCCCC"/>
            </w:tcBorders>
            <w:shd w:fill="F8FAFC" w:val="clear"/>
          </w:tcPr>
          <w:p>
            <w:pPr>
              <w:pStyle w:val="Normal"/>
              <w:rPr/>
            </w:pPr>
            <w:r>
              <w:rPr>
                <w:rFonts w:eastAsia="Arial" w:cs="Arial" w:ascii="Arial" w:hAnsi="Arial"/>
                <w:b w:val="false"/>
                <w:bCs w:val="false"/>
                <w:color w:val="444444"/>
                <w:sz w:val="18"/>
                <w:szCs w:val="18"/>
              </w:rPr>
              <w:t>Indefinite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bCs/>
                <w:color w:val="0F3460"/>
                <w:sz w:val="18"/>
                <w:szCs w:val="18"/>
              </w:rPr>
              <w:t>5 · Neural</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444444"/>
                <w:sz w:val="18"/>
                <w:szCs w:val="18"/>
              </w:rPr>
              <w:t>File (tensors)</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444444"/>
                <w:sz w:val="18"/>
                <w:szCs w:val="18"/>
              </w:rPr>
              <w:t>Learned surprise signal (RTRL network)</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444444"/>
                <w:sz w:val="18"/>
                <w:szCs w:val="18"/>
              </w:rPr>
              <w:t>Indefinite</w:t>
            </w:r>
          </w:p>
        </w:tc>
      </w:tr>
    </w:tbl>
    <w:p>
      <w:pPr>
        <w:pStyle w:val="Normal"/>
        <w:spacing w:before="0" w:after="160"/>
        <w:rPr/>
      </w:pPr>
      <w:r>
        <w:rPr/>
      </w:r>
    </w:p>
    <w:p>
      <w:pPr>
        <w:pStyle w:val="Normal"/>
        <w:spacing w:before="0" w:after="160"/>
        <w:rPr/>
      </w:pPr>
      <w:r>
        <w:rPr>
          <w:rFonts w:eastAsia="Georgia" w:cs="Georgia"/>
          <w:b w:val="false"/>
          <w:bCs w:val="false"/>
          <w:i w:val="false"/>
          <w:iCs w:val="false"/>
          <w:color w:val="444444"/>
          <w:sz w:val="22"/>
          <w:szCs w:val="22"/>
        </w:rPr>
        <w:t>The entire stack is optional at the dependency level. Working memory and cold storage work with no additional packages beyond Python’s standard library and SQLite. Episodic requires chromadb and sentence-transformers. Semantic requires kuzu. Neural requires torch. If a layer isn’t installed, it degrades gracefully — the system still works, just with less capability.</w:t>
      </w:r>
    </w:p>
    <w:p>
      <w:pPr>
        <w:pStyle w:val="Heading3"/>
        <w:spacing w:before="240" w:after="80"/>
        <w:rPr/>
      </w:pPr>
      <w:r>
        <w:rPr>
          <w:rFonts w:eastAsia="Arial" w:cs="Arial" w:ascii="Arial" w:hAnsi="Arial"/>
          <w:b/>
          <w:bCs/>
          <w:color w:val="1A1A1A"/>
          <w:sz w:val="24"/>
          <w:szCs w:val="24"/>
        </w:rPr>
        <w:t>Layer 1: Working memory</w:t>
      </w:r>
    </w:p>
    <w:p>
      <w:pPr>
        <w:pStyle w:val="Normal"/>
        <w:spacing w:before="0" w:after="160"/>
        <w:rPr/>
      </w:pPr>
      <w:r>
        <w:rPr>
          <w:rFonts w:eastAsia="Georgia" w:cs="Georgia"/>
          <w:b w:val="false"/>
          <w:bCs w:val="false"/>
          <w:i w:val="false"/>
          <w:iCs w:val="false"/>
          <w:color w:val="444444"/>
          <w:sz w:val="22"/>
          <w:szCs w:val="22"/>
        </w:rPr>
        <w:t>Working memory is a sliding window of recent conversation turns stored in SQLite. It’s the only layer that’s always present in the assembled prompt — the LLM always sees the current session context. When the token budget is exceeded, the oldest turns are evicted.</w:t>
      </w:r>
    </w:p>
    <w:p>
      <w:pPr>
        <w:pStyle w:val="Normal"/>
        <w:spacing w:before="0" w:after="160"/>
        <w:rPr/>
      </w:pPr>
      <w:r>
        <w:rPr>
          <w:rFonts w:eastAsia="Georgia" w:cs="Georgia"/>
          <w:b w:val="false"/>
          <w:bCs w:val="false"/>
          <w:i w:val="false"/>
          <w:iCs w:val="false"/>
          <w:color w:val="444444"/>
          <w:sz w:val="22"/>
          <w:szCs w:val="22"/>
        </w:rPr>
        <w:t>The key implementation detail: working memory uses a file-based SQLite connection rather than in-memory, so it survives process restarts within a session. Each session gets a unique ID, and the schema supports multiple concurrent sessions without cross-contamination.</w:t>
      </w:r>
    </w:p>
    <w:p>
      <w:pPr>
        <w:pStyle w:val="Heading3"/>
        <w:spacing w:before="240" w:after="80"/>
        <w:rPr/>
      </w:pPr>
      <w:r>
        <w:rPr>
          <w:rFonts w:eastAsia="Arial" w:cs="Arial" w:ascii="Arial" w:hAnsi="Arial"/>
          <w:b/>
          <w:bCs/>
          <w:color w:val="1A1A1A"/>
          <w:sz w:val="24"/>
          <w:szCs w:val="24"/>
        </w:rPr>
        <w:t>Layer 2: Episodic memory</w:t>
      </w:r>
    </w:p>
    <w:p>
      <w:pPr>
        <w:pStyle w:val="Normal"/>
        <w:spacing w:before="0" w:after="160"/>
        <w:rPr/>
      </w:pPr>
      <w:r>
        <w:rPr>
          <w:rFonts w:eastAsia="Georgia" w:cs="Georgia"/>
          <w:b w:val="false"/>
          <w:bCs w:val="false"/>
          <w:i w:val="false"/>
          <w:iCs w:val="false"/>
          <w:color w:val="444444"/>
          <w:sz w:val="22"/>
          <w:szCs w:val="22"/>
        </w:rPr>
        <w:t>Not every turn deserves to become an episode. The ingestion pipeline scores each turn on multiple dimensions — information density, whether it contains preference signals or task-state language, and (when a logprob-capable engine is available) a surprise score from the SurpriseFilter.</w:t>
      </w:r>
    </w:p>
    <w:p>
      <w:pPr>
        <w:pStyle w:val="Normal"/>
        <w:spacing w:before="0" w:after="160"/>
        <w:rPr/>
      </w:pPr>
      <w:r>
        <w:rPr>
          <w:rFonts w:eastAsia="Georgia" w:cs="Georgia"/>
          <w:b w:val="false"/>
          <w:bCs w:val="false"/>
          <w:i w:val="false"/>
          <w:iCs w:val="false"/>
          <w:color w:val="444444"/>
          <w:sz w:val="22"/>
          <w:szCs w:val="22"/>
        </w:rPr>
        <w:t>Turns that clear the threshold are stored in ChromaDB with a sentence-transformers embedding. Retrieval uses cosine similarity, but the raw similarity score is adjusted by recency decay and the stored importance score before ranking.</w:t>
      </w:r>
    </w:p>
    <w:p>
      <w:pPr>
        <w:pStyle w:val="Normal"/>
        <w:spacing w:before="0" w:after="160"/>
        <w:rPr/>
      </w:pPr>
      <w:r>
        <w:rPr>
          <w:rFonts w:eastAsia="Georgia" w:cs="Georgia"/>
          <w:b w:val="false"/>
          <w:bCs w:val="false"/>
          <w:i w:val="false"/>
          <w:iCs w:val="false"/>
          <w:color w:val="444444"/>
          <w:sz w:val="22"/>
          <w:szCs w:val="22"/>
        </w:rPr>
        <w:t>One design decision I’m glad I made: the forgetting policy runs asynchronously. Low-value episodes are periodically archived to cold storage rather than deleted. This keeps the ChromaDB collection compact and fast while preserving everything for keyword search.</w:t>
      </w:r>
    </w:p>
    <w:p>
      <w:pPr>
        <w:pStyle w:val="Heading3"/>
        <w:spacing w:before="240" w:after="80"/>
        <w:rPr/>
      </w:pPr>
      <w:r>
        <w:rPr>
          <w:rFonts w:eastAsia="Arial" w:cs="Arial" w:ascii="Arial" w:hAnsi="Arial"/>
          <w:b/>
          <w:bCs/>
          <w:color w:val="1A1A1A"/>
          <w:sz w:val="24"/>
          <w:szCs w:val="24"/>
        </w:rPr>
        <w:t>Layer 3: Semantic memory (the graph)</w:t>
      </w:r>
    </w:p>
    <w:p>
      <w:pPr>
        <w:pStyle w:val="Normal"/>
        <w:spacing w:before="0" w:after="160"/>
        <w:rPr/>
      </w:pPr>
      <w:r>
        <w:rPr>
          <w:rFonts w:eastAsia="Georgia" w:cs="Georgia"/>
          <w:b w:val="false"/>
          <w:bCs w:val="false"/>
          <w:i w:val="false"/>
          <w:iCs w:val="false"/>
          <w:color w:val="444444"/>
          <w:sz w:val="22"/>
          <w:szCs w:val="22"/>
        </w:rPr>
        <w:t>This is where Engram diverges most from typical RAG systems. Rather than storing everything as flat text chunks, semantic memory uses Kuzu — an embedded graph database — to store structured facts, user preferences, and typed relations between entities.</w:t>
      </w:r>
    </w:p>
    <w:p>
      <w:pPr>
        <w:pStyle w:val="Normal"/>
        <w:spacing w:before="0" w:after="160"/>
        <w:rPr/>
      </w:pPr>
      <w:r>
        <w:rPr>
          <w:rFonts w:eastAsia="Georgia" w:cs="Georgia"/>
          <w:b w:val="false"/>
          <w:bCs w:val="false"/>
          <w:i w:val="false"/>
          <w:iCs w:val="false"/>
          <w:color w:val="444444"/>
          <w:sz w:val="22"/>
          <w:szCs w:val="22"/>
        </w:rPr>
        <w:t>When the text "I prefer pytest over unittest" appears in a turn, the ingestion pipeline creates a PREFERS edge between the user node and a pytest entity node. "I use PyCharm" creates a USES edge. "FastAPI is a Python web framework" creates a KNOWS_ABOUT edge.</w:t>
      </w:r>
    </w:p>
    <w:p>
      <w:pPr>
        <w:pStyle w:val="Normal"/>
        <w:spacing w:before="0" w:after="160"/>
        <w:rPr/>
      </w:pPr>
      <w:r>
        <w:rPr>
          <w:rFonts w:eastAsia="Georgia" w:cs="Georgia"/>
          <w:b w:val="false"/>
          <w:bCs w:val="false"/>
          <w:i w:val="false"/>
          <w:iCs w:val="false"/>
          <w:color w:val="444444"/>
          <w:sz w:val="22"/>
          <w:szCs w:val="22"/>
        </w:rPr>
        <w:t>These aren’t just stored — they’re extracted automatically by pattern matching during add_turn(), with no LLM calls required. The extraction runs in under a millisecond on a modern machine.</w:t>
      </w:r>
    </w:p>
    <w:p>
      <w:pPr>
        <w:pStyle w:val="Normal"/>
        <w:spacing w:before="0" w:after="80"/>
        <w:rPr/>
      </w:pPr>
      <w:r>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2E" w:val="clear"/>
          </w:tcPr>
          <w:p>
            <w:pPr>
              <w:pStyle w:val="Normal"/>
              <w:spacing w:before="0" w:after="0"/>
              <w:rPr/>
            </w:pPr>
            <w:r>
              <w:rPr>
                <w:rFonts w:eastAsia="Courier New" w:cs="Courier New" w:ascii="Courier New" w:hAnsi="Courier New"/>
                <w:color w:val="CCCCCC"/>
                <w:sz w:val="18"/>
                <w:szCs w:val="18"/>
              </w:rPr>
              <w:t># Automatic on every add_turn() call:</w:t>
            </w:r>
          </w:p>
          <w:p>
            <w:pPr>
              <w:pStyle w:val="Normal"/>
              <w:spacing w:before="0" w:after="0"/>
              <w:rPr/>
            </w:pPr>
            <w:r>
              <w:rPr>
                <w:rFonts w:eastAsia="Courier New" w:cs="Courier New" w:ascii="Courier New" w:hAnsi="Courier New"/>
                <w:color w:val="CCCCCC"/>
                <w:sz w:val="18"/>
                <w:szCs w:val="18"/>
              </w:rPr>
              <w:t># "I prefer pytest over unittest" →</w:t>
            </w:r>
          </w:p>
          <w:p>
            <w:pPr>
              <w:pStyle w:val="Normal"/>
              <w:spacing w:before="0" w:after="0"/>
              <w:rPr/>
            </w:pPr>
            <w:r>
              <w:rPr>
                <w:rFonts w:eastAsia="Courier New" w:cs="Courier New" w:ascii="Courier New" w:hAnsi="Courier New"/>
                <w:color w:val="CCCCCC"/>
                <w:sz w:val="18"/>
                <w:szCs w:val="18"/>
              </w:rPr>
              <w:t>#   Preference node (pytest) -[PREFERS]-&gt; Entity (pytest)</w:t>
            </w:r>
          </w:p>
          <w:p>
            <w:pPr>
              <w:pStyle w:val="Normal"/>
              <w:spacing w:before="0" w:after="0"/>
              <w:rPr/>
            </w:pPr>
            <w:r>
              <w:rPr/>
            </w:r>
          </w:p>
          <w:p>
            <w:pPr>
              <w:pStyle w:val="Normal"/>
              <w:spacing w:before="0" w:after="0"/>
              <w:rPr/>
            </w:pPr>
            <w:r>
              <w:rPr>
                <w:rFonts w:eastAsia="Courier New" w:cs="Courier New" w:ascii="Courier New" w:hAnsi="Courier New"/>
                <w:color w:val="CCCCCC"/>
                <w:sz w:val="18"/>
                <w:szCs w:val="18"/>
              </w:rPr>
              <w:t># Manual graph indexing for longer documents:</w:t>
            </w:r>
          </w:p>
          <w:p>
            <w:pPr>
              <w:pStyle w:val="Normal"/>
              <w:spacing w:before="0" w:after="0"/>
              <w:rPr/>
            </w:pPr>
            <w:r>
              <w:rPr>
                <w:rFonts w:eastAsia="Courier New" w:cs="Courier New" w:ascii="Courier New" w:hAnsi="Courier New"/>
                <w:color w:val="CCCCCC"/>
                <w:sz w:val="18"/>
                <w:szCs w:val="18"/>
              </w:rPr>
              <w:t>stats = memory.index_text(</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"The project uses FastAPI for the REST layer and Postgres for persistence."</w:t>
            </w:r>
          </w:p>
          <w:p>
            <w:pPr>
              <w:pStyle w:val="Normal"/>
              <w:spacing w:before="0" w:after="0"/>
              <w:rPr/>
            </w:pPr>
            <w:r>
              <w:rPr>
                <w:rFonts w:eastAsia="Courier New" w:cs="Courier New" w:ascii="Courier New" w:hAnsi="Courier New"/>
                <w:color w:val="CCCCCC"/>
                <w:sz w:val="18"/>
                <w:szCs w:val="18"/>
              </w:rPr>
              <w:t>)</w:t>
            </w:r>
          </w:p>
          <w:p>
            <w:pPr>
              <w:pStyle w:val="Normal"/>
              <w:spacing w:before="0" w:after="0"/>
              <w:rPr/>
            </w:pPr>
            <w:r>
              <w:rPr>
                <w:rFonts w:eastAsia="Courier New" w:cs="Courier New" w:ascii="Courier New" w:hAnsi="Courier New"/>
                <w:color w:val="CCCCCC"/>
                <w:sz w:val="18"/>
                <w:szCs w:val="18"/>
              </w:rPr>
              <w:t>print(stats.typed_relations)  # e.g. 2</w:t>
            </w:r>
          </w:p>
        </w:tc>
      </w:tr>
    </w:tbl>
    <w:p>
      <w:pPr>
        <w:pStyle w:val="Normal"/>
        <w:spacing w:before="0" w:after="120"/>
        <w:rPr/>
      </w:pPr>
      <w:r>
        <w:rPr/>
      </w:r>
    </w:p>
    <w:p>
      <w:pPr>
        <w:pStyle w:val="Normal"/>
        <w:spacing w:before="0" w:after="160"/>
        <w:rPr/>
      </w:pPr>
      <w:r>
        <w:rPr>
          <w:rFonts w:eastAsia="Georgia" w:cs="Georgia"/>
          <w:b w:val="false"/>
          <w:bCs w:val="false"/>
          <w:i w:val="false"/>
          <w:iCs w:val="false"/>
          <w:color w:val="444444"/>
          <w:sz w:val="22"/>
          <w:szCs w:val="22"/>
        </w:rPr>
        <w:t>Project-specific relation types extend the base schema. A language tutor project gets STRUGGLES_WITH, CORRECTED, and LEARNED relations. An agent coordinator gets DEPENDS_ON, PRODUCED, and FAILED_WITH. The pattern matching for these is tuned per domain.</w:t>
      </w:r>
    </w:p>
    <w:p>
      <w:pPr>
        <w:pStyle w:val="Heading3"/>
        <w:spacing w:before="240" w:after="80"/>
        <w:rPr/>
      </w:pPr>
      <w:r>
        <w:rPr>
          <w:rFonts w:eastAsia="Arial" w:cs="Arial" w:ascii="Arial" w:hAnsi="Arial"/>
          <w:b/>
          <w:bCs/>
          <w:color w:val="1A1A1A"/>
          <w:sz w:val="24"/>
          <w:szCs w:val="24"/>
        </w:rPr>
        <w:t>Layer 4: Cold storage</w:t>
      </w:r>
    </w:p>
    <w:p>
      <w:pPr>
        <w:pStyle w:val="Normal"/>
        <w:spacing w:before="0" w:after="160"/>
        <w:rPr/>
      </w:pPr>
      <w:r>
        <w:rPr>
          <w:rFonts w:eastAsia="Georgia" w:cs="Georgia"/>
          <w:b w:val="false"/>
          <w:bCs w:val="false"/>
          <w:i w:val="false"/>
          <w:iCs w:val="false"/>
          <w:color w:val="444444"/>
          <w:sz w:val="22"/>
          <w:szCs w:val="22"/>
        </w:rPr>
        <w:t>Cold storage is SQLite with FTS5 full-text search. Archived episodes live here indefinitely and are keyword-searchable. It’s the fallback when episodic embedding search doesn’t return enough candidates — or when episodic memory isn’t installed at all.</w:t>
      </w:r>
    </w:p>
    <w:p>
      <w:pPr>
        <w:pStyle w:val="Normal"/>
        <w:spacing w:before="0" w:after="160"/>
        <w:rPr/>
      </w:pPr>
      <w:r>
        <w:rPr>
          <w:rFonts w:eastAsia="Georgia" w:cs="Georgia"/>
          <w:b w:val="false"/>
          <w:bCs w:val="false"/>
          <w:i w:val="false"/>
          <w:iCs w:val="false"/>
          <w:color w:val="444444"/>
          <w:sz w:val="22"/>
          <w:szCs w:val="22"/>
        </w:rPr>
        <w:t>FTS5 is fast enough that cold retrieval adds maybe 5ms to a build_prompt call on a local machine. It’s also the layer that makes Engram useful as a pure SQLite stack, which matters for resource-constrained environments.</w:t>
      </w:r>
    </w:p>
    <w:p>
      <w:pPr>
        <w:pStyle w:val="Heading3"/>
        <w:spacing w:before="240" w:after="80"/>
        <w:rPr/>
      </w:pPr>
      <w:r>
        <w:rPr>
          <w:rFonts w:eastAsia="Arial" w:cs="Arial" w:ascii="Arial" w:hAnsi="Arial"/>
          <w:b/>
          <w:bCs/>
          <w:color w:val="1A1A1A"/>
          <w:sz w:val="24"/>
          <w:szCs w:val="24"/>
        </w:rPr>
        <w:t>Layer 5: Neural memory (the interesting one)</w:t>
      </w:r>
    </w:p>
    <w:p>
      <w:pPr>
        <w:pStyle w:val="Normal"/>
        <w:spacing w:before="0" w:after="160"/>
        <w:rPr/>
      </w:pPr>
      <w:r>
        <w:rPr>
          <w:rFonts w:eastAsia="Georgia" w:cs="Georgia"/>
          <w:b w:val="false"/>
          <w:bCs w:val="false"/>
          <w:i w:val="false"/>
          <w:iCs w:val="false"/>
          <w:color w:val="444444"/>
          <w:sz w:val="22"/>
          <w:szCs w:val="22"/>
        </w:rPr>
        <w:t>This layer started as an experiment. I wrote my master’s thesis at AFIT in 1994 on subgrouped Real-Time Recurrent Learning (RTRL) — a technique for training recurrent networks without backpropagation through time. Thirty years later, the core idea maps cleanly onto the TITANS architecture paper.</w:t>
      </w:r>
    </w:p>
    <w:p>
      <w:pPr>
        <w:pStyle w:val="Normal"/>
        <w:widowControl/>
        <w:bidi w:val="0"/>
        <w:spacing w:before="0" w:after="160"/>
        <w:jc w:val="left"/>
        <w:rPr>
          <w:rFonts w:ascii="Georgia" w:hAnsi="Georgia" w:eastAsia="Georgia" w:cs="Georgia"/>
          <w:b w:val="false"/>
          <w:bCs w:val="false"/>
          <w:i w:val="false"/>
          <w:i w:val="false"/>
          <w:iCs w:val="false"/>
          <w:color w:val="444444"/>
          <w:sz w:val="22"/>
          <w:szCs w:val="22"/>
        </w:rPr>
      </w:pPr>
      <w:r>
        <w:rPr>
          <w:rFonts w:eastAsia="Georgia" w:cs="Georgia"/>
          <w:b w:val="false"/>
          <w:bCs w:val="false"/>
          <w:i w:val="false"/>
          <w:iCs w:val="false"/>
          <w:color w:val="444444"/>
          <w:sz w:val="22"/>
          <w:szCs w:val="22"/>
        </w:rPr>
        <w:t>The network is a sequence predictor. It learns the statistical patterns of conversation turns by feeding its own outputs back as inputs at each time step — the same recurrent architecture used in the thesis to track London Exchange rates and classify vehicle image sequences. At each new (user → assistant) turn pair, the network generates a prediction of what should come next. The error between that prediction and what actually occurred is the novelty signal: low error means the network had seen this pattern before; high error means the turn was genuinely unexpected.</w:t>
      </w:r>
    </w:p>
    <w:p>
      <w:pPr>
        <w:pStyle w:val="Normal"/>
        <w:widowControl/>
        <w:bidi w:val="0"/>
        <w:spacing w:before="0" w:after="160"/>
        <w:jc w:val="left"/>
        <w:rPr>
          <w:rFonts w:ascii="Georgia" w:hAnsi="Georgia" w:eastAsia="Georgia" w:cs="Georgia"/>
          <w:b w:val="false"/>
          <w:bCs w:val="false"/>
          <w:i w:val="false"/>
          <w:i w:val="false"/>
          <w:iCs w:val="false"/>
          <w:color w:val="444444"/>
          <w:sz w:val="22"/>
          <w:szCs w:val="22"/>
        </w:rPr>
      </w:pPr>
      <w:r>
        <w:rPr>
          <w:rFonts w:eastAsia="Georgia" w:cs="Georgia"/>
          <w:b w:val="false"/>
          <w:bCs w:val="false"/>
          <w:i w:val="false"/>
          <w:iCs w:val="false"/>
          <w:color w:val="444444"/>
          <w:sz w:val="22"/>
          <w:szCs w:val="22"/>
        </w:rPr>
        <w:t>The subgrouping is what makes this practical at runtime. Standard RTRL requires O(n⁴) computations per time step — intractable for anything but small networks. Subgrouping limits each weight update to the error from its own group of neurons rather than the full network, reducing training complexity by approximately g² where g is the number of subgroups. Zipser showed this accuracy tradeoff can be compensated with additional hidden nodes, and the thesis confirmed it: the subgrouped network trained substantially faster than standard RTRL while achieving comparable accuracy on classification tasks.</w:t>
      </w:r>
    </w:p>
    <w:p>
      <w:pPr>
        <w:pStyle w:val="Normal"/>
        <w:widowControl/>
        <w:bidi w:val="0"/>
        <w:spacing w:before="0" w:after="160"/>
        <w:jc w:val="left"/>
        <w:rPr>
          <w:rFonts w:ascii="Georgia" w:hAnsi="Georgia" w:eastAsia="Georgia" w:cs="Georgia"/>
          <w:b w:val="false"/>
          <w:bCs w:val="false"/>
          <w:i w:val="false"/>
          <w:i w:val="false"/>
          <w:iCs w:val="false"/>
          <w:color w:val="444444"/>
          <w:sz w:val="22"/>
          <w:szCs w:val="22"/>
        </w:rPr>
      </w:pPr>
      <w:r>
        <w:rPr>
          <w:rFonts w:eastAsia="Georgia" w:cs="Georgia"/>
          <w:b w:val="false"/>
          <w:bCs w:val="false"/>
          <w:i w:val="false"/>
          <w:iCs w:val="false"/>
          <w:color w:val="444444"/>
          <w:sz w:val="22"/>
          <w:szCs w:val="22"/>
        </w:rPr>
        <w:t>The prediction error — used as a surprise score — feeds three downstream uses in Engram: it gates episodic storage (only high-error turns become episodes), it adjusts episode importance (surprising turns are retained longer by the forgetting policy), and it contributes a hint to the assembled prompt when the current input is unusually novel relative to the project's conversation history.</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EF5FF" w:val="clear"/>
          </w:tcPr>
          <w:p>
            <w:pPr>
              <w:pStyle w:val="Normal"/>
              <w:spacing w:before="0" w:after="0"/>
              <w:rPr/>
            </w:pPr>
            <w:r>
              <w:rPr>
                <w:rFonts w:eastAsia="Arial" w:cs="Arial" w:ascii="Arial" w:hAnsi="Arial"/>
                <w:b/>
                <w:bCs/>
                <w:color w:val="0F3460"/>
                <w:sz w:val="20"/>
                <w:szCs w:val="20"/>
              </w:rPr>
              <w:t xml:space="preserve">Note: </w:t>
            </w:r>
            <w:r>
              <w:rPr>
                <w:rFonts w:eastAsia="Arial" w:cs="Arial" w:ascii="Arial" w:hAnsi="Arial"/>
                <w:color w:val="1A3A5C"/>
                <w:sz w:val="20"/>
                <w:szCs w:val="20"/>
              </w:rPr>
              <w:t>The neural layer needs at least 20 warmup turns before the signal is reliable. For short sessions, disable it. For longer projects, the signal becomes genuinely useful as it builds an association model specific to that project’s conversation patterns.</w:t>
            </w:r>
          </w:p>
        </w:tc>
      </w:tr>
    </w:tbl>
    <w:p>
      <w:pPr>
        <w:pStyle w:val="Normal"/>
        <w:spacing w:before="0" w:after="120"/>
        <w:rPr/>
      </w:pPr>
      <w:r>
        <w:rPr/>
      </w:r>
    </w:p>
    <w:p>
      <w:pPr>
        <w:pStyle w:val="Heading2"/>
        <w:spacing w:before="360" w:after="120"/>
        <w:rPr/>
      </w:pPr>
      <w:r>
        <w:rPr>
          <w:rFonts w:eastAsia="Arial" w:cs="Arial" w:ascii="Arial" w:hAnsi="Arial"/>
          <w:b/>
          <w:bCs/>
          <w:color w:val="0F3460"/>
          <w:sz w:val="28"/>
          <w:szCs w:val="28"/>
        </w:rPr>
        <w:t>The interface: one class, one method</w:t>
      </w:r>
    </w:p>
    <w:p>
      <w:pPr>
        <w:pStyle w:val="Normal"/>
        <w:spacing w:before="0" w:after="160"/>
        <w:rPr/>
      </w:pPr>
      <w:r>
        <w:rPr>
          <w:rFonts w:eastAsia="Georgia" w:cs="Georgia"/>
          <w:b w:val="false"/>
          <w:bCs w:val="false"/>
          <w:i w:val="false"/>
          <w:iCs w:val="false"/>
          <w:color w:val="444444"/>
          <w:sz w:val="22"/>
          <w:szCs w:val="22"/>
        </w:rPr>
        <w:t>The public interface is intentionally narrow. Everything goes through ProjectMemory, and the simplest path is a single method call:</w:t>
      </w:r>
    </w:p>
    <w:p>
      <w:pPr>
        <w:pStyle w:val="Normal"/>
        <w:spacing w:before="0" w:after="80"/>
        <w:rPr/>
      </w:pPr>
      <w:r>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2E" w:val="clear"/>
          </w:tcPr>
          <w:p>
            <w:pPr>
              <w:pStyle w:val="Normal"/>
              <w:spacing w:before="0" w:after="0"/>
              <w:rPr/>
            </w:pPr>
            <w:r>
              <w:rPr>
                <w:rFonts w:eastAsia="Courier New" w:cs="Courier New" w:ascii="Courier New" w:hAnsi="Courier New"/>
                <w:color w:val="CCCCCC"/>
                <w:sz w:val="18"/>
                <w:szCs w:val="18"/>
              </w:rPr>
              <w:t>from pathlib import Path</w:t>
            </w:r>
          </w:p>
          <w:p>
            <w:pPr>
              <w:pStyle w:val="Normal"/>
              <w:spacing w:before="0" w:after="0"/>
              <w:rPr/>
            </w:pPr>
            <w:r>
              <w:rPr>
                <w:rFonts w:eastAsia="Courier New" w:cs="Courier New" w:ascii="Courier New" w:hAnsi="Courier New"/>
                <w:color w:val="CCCCCC"/>
                <w:sz w:val="18"/>
                <w:szCs w:val="18"/>
              </w:rPr>
              <w:t>from engram import ProjectMemory</w:t>
            </w:r>
          </w:p>
          <w:p>
            <w:pPr>
              <w:pStyle w:val="Normal"/>
              <w:spacing w:before="0" w:after="0"/>
              <w:rPr/>
            </w:pPr>
            <w:r>
              <w:rPr>
                <w:rFonts w:eastAsia="Courier New" w:cs="Courier New" w:ascii="Courier New" w:hAnsi="Courier New"/>
                <w:color w:val="CCCCCC"/>
                <w:sz w:val="18"/>
                <w:szCs w:val="18"/>
              </w:rPr>
              <w:t>from engram.engine import create_failover_engine</w:t>
            </w:r>
          </w:p>
          <w:p>
            <w:pPr>
              <w:pStyle w:val="Normal"/>
              <w:spacing w:before="0" w:after="0"/>
              <w:rPr/>
            </w:pPr>
            <w:r>
              <w:rPr/>
            </w:r>
          </w:p>
          <w:p>
            <w:pPr>
              <w:pStyle w:val="Normal"/>
              <w:spacing w:before="0" w:after="0"/>
              <w:rPr/>
            </w:pPr>
            <w:r>
              <w:rPr>
                <w:rFonts w:eastAsia="Courier New" w:cs="Courier New" w:ascii="Courier New" w:hAnsi="Courier New"/>
                <w:color w:val="CCCCCC"/>
                <w:sz w:val="18"/>
                <w:szCs w:val="18"/>
              </w:rPr>
              <w:t>engine = create_failover_engine("default_local")</w:t>
            </w:r>
          </w:p>
          <w:p>
            <w:pPr>
              <w:pStyle w:val="Normal"/>
              <w:spacing w:before="0" w:after="0"/>
              <w:rPr/>
            </w:pPr>
            <w:r>
              <w:rPr/>
            </w:r>
          </w:p>
          <w:p>
            <w:pPr>
              <w:pStyle w:val="Normal"/>
              <w:spacing w:before="0" w:after="0"/>
              <w:rPr/>
            </w:pPr>
            <w:r>
              <w:rPr>
                <w:rFonts w:eastAsia="Courier New" w:cs="Courier New" w:ascii="Courier New" w:hAnsi="Courier New"/>
                <w:color w:val="CCCCCC"/>
                <w:sz w:val="18"/>
                <w:szCs w:val="18"/>
              </w:rPr>
              <w:t>with ProjectMemory(</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project_id="spanish_tutor",</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project_type="language_tutor",</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base_dir=Path("./data/memory"),</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llm_engine=engine,</w:t>
            </w:r>
          </w:p>
          <w:p>
            <w:pPr>
              <w:pStyle w:val="Normal"/>
              <w:spacing w:before="0" w:after="0"/>
              <w:rPr/>
            </w:pPr>
            <w:r>
              <w:rPr>
                <w:rFonts w:eastAsia="Courier New" w:cs="Courier New" w:ascii="Courier New" w:hAnsi="Courier New"/>
                <w:color w:val="CCCCCC"/>
                <w:sz w:val="18"/>
                <w:szCs w:val="18"/>
              </w:rPr>
              <w:t>) as memory:</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result = memory.respond("Explain the subjunctive in Spanish.")</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print(result["answer"])         # LLM response</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print(result["memory_tokens"])  # tokens from memory layers</w:t>
            </w:r>
          </w:p>
        </w:tc>
      </w:tr>
    </w:tbl>
    <w:p>
      <w:pPr>
        <w:pStyle w:val="Normal"/>
        <w:spacing w:before="0" w:after="120"/>
        <w:rPr/>
      </w:pPr>
      <w:r>
        <w:rPr/>
      </w:r>
    </w:p>
    <w:p>
      <w:pPr>
        <w:pStyle w:val="Normal"/>
        <w:spacing w:before="0" w:after="160"/>
        <w:rPr/>
      </w:pPr>
      <w:r>
        <w:rPr>
          <w:rFonts w:eastAsia="Georgia" w:cs="Georgia"/>
          <w:b w:val="false"/>
          <w:bCs w:val="false"/>
          <w:i w:val="false"/>
          <w:iCs w:val="false"/>
          <w:color w:val="444444"/>
          <w:sz w:val="22"/>
          <w:szCs w:val="22"/>
        </w:rPr>
        <w:t>respond() handles the full loop in one call: records the user turn, assembles the memory-enriched prompt from all available layers, calls the LLM, records the assistant turn, and returns the result. It also logs the run to the experiment tracking layer automatically.</w:t>
      </w:r>
    </w:p>
    <w:p>
      <w:pPr>
        <w:pStyle w:val="Normal"/>
        <w:spacing w:before="0" w:after="160"/>
        <w:rPr/>
      </w:pPr>
      <w:r>
        <w:rPr>
          <w:rFonts w:eastAsia="Georgia" w:cs="Georgia"/>
          <w:b w:val="false"/>
          <w:bCs w:val="false"/>
          <w:i w:val="false"/>
          <w:iCs w:val="false"/>
          <w:color w:val="444444"/>
          <w:sz w:val="22"/>
          <w:szCs w:val="22"/>
        </w:rPr>
        <w:t>When you need more control — custom prompt assembly, multiple candidates, verify-before-accept workflows — the lower-level methods are there:</w:t>
      </w:r>
    </w:p>
    <w:p>
      <w:pPr>
        <w:pStyle w:val="Normal"/>
        <w:spacing w:before="0" w:after="80"/>
        <w:rPr/>
      </w:pPr>
      <w:r>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2E" w:val="clear"/>
          </w:tcPr>
          <w:p>
            <w:pPr>
              <w:pStyle w:val="Normal"/>
              <w:spacing w:before="0" w:after="0"/>
              <w:rPr/>
            </w:pPr>
            <w:r>
              <w:rPr>
                <w:rFonts w:eastAsia="Courier New" w:cs="Courier New" w:ascii="Courier New" w:hAnsi="Courier New"/>
                <w:color w:val="CCCCCC"/>
                <w:sz w:val="18"/>
                <w:szCs w:val="18"/>
              </w:rPr>
              <w:t>memory.add_turn("user", user_text)</w:t>
            </w:r>
          </w:p>
          <w:p>
            <w:pPr>
              <w:pStyle w:val="Normal"/>
              <w:spacing w:before="0" w:after="0"/>
              <w:rPr/>
            </w:pPr>
            <w:r>
              <w:rPr>
                <w:rFonts w:eastAsia="Courier New" w:cs="Courier New" w:ascii="Courier New" w:hAnsi="Courier New"/>
                <w:color w:val="CCCCCC"/>
                <w:sz w:val="18"/>
                <w:szCs w:val="18"/>
              </w:rPr>
              <w:t>result = memory.build_prompt(</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user_message=user_text,</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max_prompt_tokens=6000,</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reserve_output_tokens=600,</w:t>
            </w:r>
          </w:p>
          <w:p>
            <w:pPr>
              <w:pStyle w:val="Normal"/>
              <w:spacing w:before="0" w:after="0"/>
              <w:rPr/>
            </w:pPr>
            <w:r>
              <w:rPr>
                <w:rFonts w:eastAsia="Courier New" w:cs="Courier New" w:ascii="Courier New" w:hAnsi="Courier New"/>
                <w:color w:val="CCCCCC"/>
                <w:sz w:val="18"/>
                <w:szCs w:val="18"/>
              </w:rPr>
              <w:t>)</w:t>
            </w:r>
          </w:p>
          <w:p>
            <w:pPr>
              <w:pStyle w:val="Normal"/>
              <w:spacing w:before="0" w:after="0"/>
              <w:rPr/>
            </w:pPr>
            <w:r>
              <w:rPr>
                <w:rFonts w:eastAsia="Courier New" w:cs="Courier New" w:ascii="Courier New" w:hAnsi="Courier New"/>
                <w:color w:val="CCCCCC"/>
                <w:sz w:val="18"/>
                <w:szCs w:val="18"/>
              </w:rPr>
              <w:t>reply = engine.generate(result["prompt"])</w:t>
            </w:r>
          </w:p>
          <w:p>
            <w:pPr>
              <w:pStyle w:val="Normal"/>
              <w:spacing w:before="0" w:after="0"/>
              <w:rPr/>
            </w:pPr>
            <w:r>
              <w:rPr>
                <w:rFonts w:eastAsia="Courier New" w:cs="Courier New" w:ascii="Courier New" w:hAnsi="Courier New"/>
                <w:color w:val="CCCCCC"/>
                <w:sz w:val="18"/>
                <w:szCs w:val="18"/>
              </w:rPr>
              <w:t>memory.add_turn("assistant", reply)</w:t>
            </w:r>
          </w:p>
        </w:tc>
      </w:tr>
    </w:tbl>
    <w:p>
      <w:pPr>
        <w:pStyle w:val="Normal"/>
        <w:spacing w:before="0" w:after="120"/>
        <w:rPr/>
      </w:pPr>
      <w:r>
        <w:rPr/>
      </w:r>
    </w:p>
    <w:p>
      <w:pPr>
        <w:pStyle w:val="Heading2"/>
        <w:spacing w:before="360" w:after="120"/>
        <w:rPr/>
      </w:pPr>
      <w:r>
        <w:rPr>
          <w:rFonts w:eastAsia="Arial" w:cs="Arial" w:ascii="Arial" w:hAnsi="Arial"/>
          <w:b/>
          <w:bCs/>
          <w:color w:val="0F3460"/>
          <w:sz w:val="28"/>
          <w:szCs w:val="28"/>
        </w:rPr>
        <w:t>The token budget and pressure valve</w:t>
      </w:r>
    </w:p>
    <w:p>
      <w:pPr>
        <w:pStyle w:val="Normal"/>
        <w:spacing w:before="0" w:after="160"/>
        <w:rPr/>
      </w:pPr>
      <w:r>
        <w:rPr>
          <w:rFonts w:eastAsia="Georgia" w:cs="Georgia"/>
          <w:b w:val="false"/>
          <w:bCs w:val="false"/>
          <w:i w:val="false"/>
          <w:iCs w:val="false"/>
          <w:color w:val="444444"/>
          <w:sz w:val="22"/>
          <w:szCs w:val="22"/>
        </w:rPr>
        <w:t>Every layer has a token budget. The default split allocates roughly equal budget to each layer, but you can tune it for your use case — give more to episodic if your application benefits from long-range recall, more to working if the current session context is what matters most.</w:t>
      </w:r>
    </w:p>
    <w:p>
      <w:pPr>
        <w:pStyle w:val="Normal"/>
        <w:spacing w:before="0" w:after="80"/>
        <w:rPr/>
      </w:pPr>
      <w:r>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2E" w:val="clear"/>
          </w:tcPr>
          <w:p>
            <w:pPr>
              <w:pStyle w:val="Normal"/>
              <w:spacing w:before="0" w:after="0"/>
              <w:rPr/>
            </w:pPr>
            <w:r>
              <w:rPr>
                <w:rFonts w:eastAsia="Courier New" w:cs="Courier New" w:ascii="Courier New" w:hAnsi="Courier New"/>
                <w:color w:val="CCCCCC"/>
                <w:sz w:val="18"/>
                <w:szCs w:val="18"/>
              </w:rPr>
              <w:t>from engram import TokenBudget</w:t>
            </w:r>
          </w:p>
          <w:p>
            <w:pPr>
              <w:pStyle w:val="Normal"/>
              <w:spacing w:before="0" w:after="0"/>
              <w:rPr/>
            </w:pPr>
            <w:r>
              <w:rPr/>
            </w:r>
          </w:p>
          <w:p>
            <w:pPr>
              <w:pStyle w:val="Normal"/>
              <w:spacing w:before="0" w:after="0"/>
              <w:rPr/>
            </w:pPr>
            <w:r>
              <w:rPr>
                <w:rFonts w:eastAsia="Courier New" w:cs="Courier New" w:ascii="Courier New" w:hAnsi="Courier New"/>
                <w:color w:val="CCCCCC"/>
                <w:sz w:val="18"/>
                <w:szCs w:val="18"/>
              </w:rPr>
              <w:t>memory = ProjectMemory(</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token_budget=TokenBudget(</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working=1200, episodic=800,</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semantic=400, cold=400,</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w:t>
            </w:r>
          </w:p>
          <w:p>
            <w:pPr>
              <w:pStyle w:val="Normal"/>
              <w:spacing w:before="0" w:after="0"/>
              <w:rPr/>
            </w:pPr>
            <w:r>
              <w:rPr>
                <w:rFonts w:eastAsia="Courier New" w:cs="Courier New" w:ascii="Courier New" w:hAnsi="Courier New"/>
                <w:color w:val="CCCCCC"/>
                <w:sz w:val="18"/>
                <w:szCs w:val="18"/>
              </w:rPr>
              <w:t>)</w:t>
            </w:r>
          </w:p>
        </w:tc>
      </w:tr>
    </w:tbl>
    <w:p>
      <w:pPr>
        <w:pStyle w:val="Normal"/>
        <w:spacing w:before="0" w:after="120"/>
        <w:rPr/>
      </w:pPr>
      <w:r>
        <w:rPr/>
      </w:r>
    </w:p>
    <w:p>
      <w:pPr>
        <w:pStyle w:val="Normal"/>
        <w:spacing w:before="0" w:after="160"/>
        <w:rPr/>
      </w:pPr>
      <w:r>
        <w:rPr>
          <w:rFonts w:eastAsia="Georgia" w:cs="Georgia"/>
          <w:b w:val="false"/>
          <w:bCs w:val="false"/>
          <w:i w:val="false"/>
          <w:iCs w:val="false"/>
          <w:color w:val="444444"/>
          <w:sz w:val="22"/>
          <w:szCs w:val="22"/>
        </w:rPr>
        <w:t>When the assembled prompt would overflow the engine’s context window, the pressure valve fires. It compresses the memory block — never the current user message — to fit. The compression is lossy but deterministic; it truncates from the least-important end of each layer’s contribution.</w:t>
      </w:r>
    </w:p>
    <w:p>
      <w:pPr>
        <w:pStyle w:val="Normal"/>
        <w:spacing w:before="0" w:after="160"/>
        <w:rPr/>
      </w:pPr>
      <w:r>
        <w:rPr>
          <w:rFonts w:eastAsia="Georgia" w:cs="Georgia"/>
          <w:b w:val="false"/>
          <w:bCs w:val="false"/>
          <w:i w:val="false"/>
          <w:iCs w:val="false"/>
          <w:color w:val="444444"/>
          <w:sz w:val="22"/>
          <w:szCs w:val="22"/>
        </w:rPr>
        <w:t>This design means you can run a 32B parameter model with a 32K context window and trust that you’ll never accidentally blow the budget and get a truncation error from the API.</w:t>
      </w:r>
    </w:p>
    <w:p>
      <w:pPr>
        <w:pStyle w:val="Heading2"/>
        <w:spacing w:before="360" w:after="120"/>
        <w:rPr/>
      </w:pPr>
      <w:r>
        <w:rPr>
          <w:rFonts w:eastAsia="Arial" w:cs="Arial" w:ascii="Arial" w:hAnsi="Arial"/>
          <w:b/>
          <w:bCs/>
          <w:color w:val="0F3460"/>
          <w:sz w:val="28"/>
          <w:szCs w:val="28"/>
        </w:rPr>
        <w:t>Engine configuration: YAML as the single source of truth</w:t>
      </w:r>
    </w:p>
    <w:p>
      <w:pPr>
        <w:pStyle w:val="Normal"/>
        <w:spacing w:before="0" w:after="160"/>
        <w:rPr/>
      </w:pPr>
      <w:r>
        <w:rPr>
          <w:rFonts w:eastAsia="Georgia" w:cs="Georgia"/>
          <w:b w:val="false"/>
          <w:bCs w:val="false"/>
          <w:i w:val="false"/>
          <w:iCs w:val="false"/>
          <w:color w:val="444444"/>
          <w:sz w:val="22"/>
          <w:szCs w:val="22"/>
        </w:rPr>
        <w:t>Engram works with Ollama, vLLM, llama.cpp, Anthropic Claude, and OpenAI. Engine configuration lives in ~/.engram/llm_engines.yaml:</w:t>
      </w:r>
    </w:p>
    <w:p>
      <w:pPr>
        <w:pStyle w:val="Normal"/>
        <w:spacing w:before="0" w:after="80"/>
        <w:rPr/>
      </w:pPr>
      <w:r>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2E" w:val="clear"/>
          </w:tcPr>
          <w:p>
            <w:pPr>
              <w:pStyle w:val="Normal"/>
              <w:spacing w:before="0" w:after="0"/>
              <w:rPr/>
            </w:pPr>
            <w:r>
              <w:rPr>
                <w:rFonts w:eastAsia="Courier New" w:cs="Courier New" w:ascii="Courier New" w:hAnsi="Courier New"/>
                <w:color w:val="CCCCCC"/>
                <w:sz w:val="18"/>
                <w:szCs w:val="18"/>
              </w:rPr>
              <w:t>engines:</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qwen32b_awq:</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type: vllm</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base_url: http://127.0.0.1:8000/v1</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max_context: 8192</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reasoning_visibility: auto  # strips &lt;think&gt; blocks</w:t>
            </w:r>
          </w:p>
          <w:p>
            <w:pPr>
              <w:pStyle w:val="Normal"/>
              <w:spacing w:before="0" w:after="0"/>
              <w:rPr/>
            </w:pPr>
            <w:r>
              <w:rPr/>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llama_32b_split:</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type: llama_cpp</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gguf_path: /models/qwen2.5-32b-q4_k_m.gguf</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base_url: http://127.0.0.1:8081/v1</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n_gpu_layers: 40  # RTX 3090: 40 layers ≈ 14GB VRAM</w:t>
            </w:r>
          </w:p>
          <w:p>
            <w:pPr>
              <w:pStyle w:val="Normal"/>
              <w:spacing w:before="0" w:after="0"/>
              <w:rPr/>
            </w:pPr>
            <w:r>
              <w:rPr/>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claude:</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type: anthropic</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model: claude-sonnet-4-6</w:t>
            </w:r>
          </w:p>
          <w:p>
            <w:pPr>
              <w:pStyle w:val="Normal"/>
              <w:spacing w:before="0" w:after="0"/>
              <w:rPr/>
            </w:pPr>
            <w:r>
              <w:rPr/>
            </w:r>
          </w:p>
          <w:p>
            <w:pPr>
              <w:pStyle w:val="Normal"/>
              <w:spacing w:before="0" w:after="0"/>
              <w:rPr/>
            </w:pPr>
            <w:r>
              <w:rPr>
                <w:rFonts w:eastAsia="Courier New" w:cs="Courier New" w:ascii="Courier New" w:hAnsi="Courier New"/>
                <w:color w:val="CCCCCC"/>
                <w:sz w:val="18"/>
                <w:szCs w:val="18"/>
              </w:rPr>
              <w:t>profiles:</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default_local:</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engines: [qwen32b_awq, llama_32b_split]</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allow_cloud_failover: false</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max_attempts: 4</w:t>
            </w:r>
          </w:p>
        </w:tc>
      </w:tr>
    </w:tbl>
    <w:p>
      <w:pPr>
        <w:pStyle w:val="Normal"/>
        <w:spacing w:before="0" w:after="120"/>
        <w:rPr/>
      </w:pPr>
      <w:r>
        <w:rPr/>
      </w:r>
    </w:p>
    <w:p>
      <w:pPr>
        <w:pStyle w:val="Normal"/>
        <w:spacing w:before="0" w:after="160"/>
        <w:rPr/>
      </w:pPr>
      <w:r>
        <w:rPr>
          <w:rFonts w:eastAsia="Georgia" w:cs="Georgia"/>
          <w:b w:val="false"/>
          <w:bCs w:val="false"/>
          <w:i w:val="false"/>
          <w:iCs w:val="false"/>
          <w:color w:val="444444"/>
          <w:sz w:val="22"/>
          <w:szCs w:val="22"/>
        </w:rPr>
        <w:t>The failover engine tries each engine in profile order. If one is unreachable or errors, it falls back to the next. Cloud failover is off by default — privacy is explicit, not opt-out.</w:t>
      </w:r>
    </w:p>
    <w:p>
      <w:pPr>
        <w:pStyle w:val="Heading2"/>
        <w:spacing w:before="360" w:after="120"/>
        <w:rPr/>
      </w:pPr>
      <w:r>
        <w:rPr>
          <w:rFonts w:eastAsia="Arial" w:cs="Arial" w:ascii="Arial" w:hAnsi="Arial"/>
          <w:b/>
          <w:bCs/>
          <w:color w:val="0F3460"/>
          <w:sz w:val="28"/>
          <w:szCs w:val="28"/>
        </w:rPr>
        <w:t>What the test suite measures</w:t>
      </w:r>
    </w:p>
    <w:p>
      <w:pPr>
        <w:pStyle w:val="Normal"/>
        <w:spacing w:before="0" w:after="160"/>
        <w:rPr/>
      </w:pPr>
      <w:r>
        <w:rPr>
          <w:rFonts w:eastAsia="Georgia" w:cs="Georgia"/>
          <w:b w:val="false"/>
          <w:bCs w:val="false"/>
          <w:i w:val="false"/>
          <w:iCs w:val="false"/>
          <w:color w:val="444444"/>
          <w:sz w:val="22"/>
          <w:szCs w:val="22"/>
        </w:rPr>
        <w:t>The test suite has 241 passing tests across three categories. The infrastructure tests (working memory, cold storage, ingestion, retrieval) run on any machine with Python. The integration tests (episodic, semantic, neural) skip gracefully when optional deps aren’t installed.</w:t>
      </w:r>
    </w:p>
    <w:p>
      <w:pPr>
        <w:pStyle w:val="Normal"/>
        <w:spacing w:before="0" w:after="160"/>
        <w:rPr/>
      </w:pPr>
      <w:r>
        <w:rPr>
          <w:rFonts w:eastAsia="Georgia" w:cs="Georgia"/>
          <w:b w:val="false"/>
          <w:bCs w:val="false"/>
          <w:i w:val="false"/>
          <w:iCs w:val="false"/>
          <w:color w:val="444444"/>
          <w:sz w:val="22"/>
          <w:szCs w:val="22"/>
        </w:rPr>
        <w:t>The most interesting test category is the retrieval quality benchmark — the one that answers the question I cared about most:</w:t>
      </w:r>
    </w:p>
    <w:p>
      <w:pPr>
        <w:pStyle w:val="Normal"/>
        <w:pBdr>
          <w:left w:val="single" w:sz="12" w:space="20" w:color="0F3460"/>
        </w:pBdr>
        <w:spacing w:before="200" w:after="200"/>
        <w:ind w:left="720"/>
        <w:rPr/>
      </w:pPr>
      <w:r>
        <w:rPr>
          <w:rFonts w:eastAsia="Georgia" w:cs="Georgia"/>
          <w:i/>
          <w:iCs/>
          <w:color w:val="555555"/>
          <w:sz w:val="26"/>
          <w:szCs w:val="26"/>
        </w:rPr>
        <w:t>“</w:t>
      </w:r>
      <w:r>
        <w:rPr>
          <w:rFonts w:eastAsia="Georgia" w:cs="Georgia"/>
          <w:i/>
          <w:iCs/>
          <w:color w:val="555555"/>
          <w:sz w:val="26"/>
          <w:szCs w:val="26"/>
        </w:rPr>
        <w:t>Does memory actually help? By how much?”</w:t>
      </w:r>
    </w:p>
    <w:p>
      <w:pPr>
        <w:pStyle w:val="Normal"/>
        <w:spacing w:before="0" w:after="160"/>
        <w:rPr/>
      </w:pPr>
      <w:r>
        <w:rPr>
          <w:rFonts w:eastAsia="Georgia" w:cs="Georgia"/>
          <w:b w:val="false"/>
          <w:bCs w:val="false"/>
          <w:i w:val="false"/>
          <w:iCs w:val="false"/>
          <w:color w:val="444444"/>
          <w:sz w:val="22"/>
          <w:szCs w:val="22"/>
        </w:rPr>
        <w:t>The benchmark runs paired trials: the same question asked of a PM with seeded prior history, and the same question asked of a blank-slate PM. It measures what fraction of relevant facts appear in the assembled prompt (prompt recall delta) and whether a contextual mock engine surfaces those facts in its response (response recall delta).</w:t>
      </w:r>
    </w:p>
    <w:p>
      <w:pPr>
        <w:pStyle w:val="Normal"/>
        <w:spacing w:before="0" w:after="80"/>
        <w:rPr/>
      </w:pPr>
      <w:r>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2E" w:val="clear"/>
          </w:tcPr>
          <w:p>
            <w:pPr>
              <w:pStyle w:val="Normal"/>
              <w:spacing w:before="0" w:after="0"/>
              <w:rPr/>
            </w:pPr>
            <w:r>
              <w:rPr>
                <w:rFonts w:eastAsia="Courier New" w:cs="Courier New" w:ascii="Courier New" w:hAnsi="Courier New"/>
                <w:color w:val="CCCCCC"/>
                <w:sz w:val="18"/>
                <w:szCs w:val="18"/>
              </w:rPr>
              <w:t>from engram.eval.quality_benchmark import (</w:t>
            </w:r>
          </w:p>
          <w:p>
            <w:pPr>
              <w:pStyle w:val="Normal"/>
              <w:spacing w:before="0" w:after="0"/>
              <w:rPr/>
            </w:pPr>
            <w:r>
              <w:rPr>
                <w:rFonts w:eastAsia="Courier New" w:cs="Courier New" w:ascii="Courier New" w:hAnsi="Courier New"/>
                <w:color w:val="CCCCCC"/>
                <w:sz w:val="18"/>
                <w:szCs w:val="18"/>
              </w:rPr>
              <w:t xml:space="preserve">    </w:t>
            </w:r>
            <w:r>
              <w:rPr>
                <w:rFonts w:eastAsia="Courier New" w:cs="Courier New" w:ascii="Courier New" w:hAnsi="Courier New"/>
                <w:color w:val="CCCCCC"/>
                <w:sz w:val="18"/>
                <w:szCs w:val="18"/>
              </w:rPr>
              <w:t>STANDARD_SCENARIOS, run_quality_benchmark, print_benchmark_report</w:t>
            </w:r>
          </w:p>
          <w:p>
            <w:pPr>
              <w:pStyle w:val="Normal"/>
              <w:spacing w:before="0" w:after="0"/>
              <w:rPr/>
            </w:pPr>
            <w:r>
              <w:rPr>
                <w:rFonts w:eastAsia="Courier New" w:cs="Courier New" w:ascii="Courier New" w:hAnsi="Courier New"/>
                <w:color w:val="CCCCCC"/>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CCCCCC"/>
                <w:sz w:val="18"/>
                <w:szCs w:val="18"/>
              </w:rPr>
              <w:t>report = run_quality_benchmark(seeded_factory, blank_factory, STANDARD_SCENARIOS)</w:t>
            </w:r>
          </w:p>
          <w:p>
            <w:pPr>
              <w:pStyle w:val="Normal"/>
              <w:spacing w:before="0" w:after="0"/>
              <w:rPr/>
            </w:pPr>
            <w:r>
              <w:rPr>
                <w:rFonts w:eastAsia="Courier New" w:cs="Courier New" w:ascii="Courier New" w:hAnsi="Courier New"/>
                <w:color w:val="CCCCCC"/>
                <w:sz w:val="18"/>
                <w:szCs w:val="18"/>
              </w:rPr>
              <w:t>print_benchmark_report(report)</w:t>
            </w:r>
          </w:p>
          <w:p>
            <w:pPr>
              <w:pStyle w:val="Normal"/>
              <w:spacing w:before="0" w:after="0"/>
              <w:rPr/>
            </w:pPr>
            <w:r>
              <w:rPr>
                <w:rFonts w:eastAsia="Courier New" w:cs="Courier New" w:ascii="Courier New" w:hAnsi="Courier New"/>
                <w:color w:val="CCCCCC"/>
                <w:sz w:val="18"/>
                <w:szCs w:val="18"/>
              </w:rPr>
              <w:t># Overall prompt recall delta: +0.847</w:t>
            </w:r>
          </w:p>
          <w:p>
            <w:pPr>
              <w:pStyle w:val="Normal"/>
              <w:spacing w:before="0" w:after="0"/>
              <w:rPr/>
            </w:pPr>
            <w:r>
              <w:rPr>
                <w:rFonts w:eastAsia="Courier New" w:cs="Courier New" w:ascii="Courier New" w:hAnsi="Courier New"/>
                <w:color w:val="CCCCCC"/>
                <w:sz w:val="18"/>
                <w:szCs w:val="18"/>
              </w:rPr>
              <w:t># Overall response recall delta: +0.712</w:t>
            </w:r>
          </w:p>
          <w:p>
            <w:pPr>
              <w:pStyle w:val="Normal"/>
              <w:spacing w:before="0" w:after="0"/>
              <w:rPr/>
            </w:pPr>
            <w:r>
              <w:rPr>
                <w:rFonts w:eastAsia="Courier New" w:cs="Courier New" w:ascii="Courier New" w:hAnsi="Courier New"/>
                <w:color w:val="CCCCCC"/>
                <w:sz w:val="18"/>
                <w:szCs w:val="18"/>
              </w:rPr>
              <w:t># Status: PASS</w:t>
            </w:r>
          </w:p>
        </w:tc>
      </w:tr>
    </w:tbl>
    <w:p>
      <w:pPr>
        <w:pStyle w:val="Normal"/>
        <w:spacing w:before="0" w:after="120"/>
        <w:rPr/>
      </w:pPr>
      <w:r>
        <w:rPr/>
      </w:r>
    </w:p>
    <w:p>
      <w:pPr>
        <w:pStyle w:val="Normal"/>
        <w:spacing w:before="0" w:after="160"/>
        <w:rPr/>
      </w:pPr>
      <w:r>
        <w:rPr>
          <w:rFonts w:eastAsia="Georgia" w:cs="Georgia"/>
          <w:b w:val="false"/>
          <w:bCs w:val="false"/>
          <w:i w:val="false"/>
          <w:iCs w:val="false"/>
          <w:color w:val="444444"/>
          <w:sz w:val="22"/>
          <w:szCs w:val="22"/>
        </w:rPr>
        <w:t>Three standard scenarios cover user preferences (language, testing framework, database), technical incident recall (asyncio bug, retry logic, fix), and project architecture decisions (framework, port, deployment). A positive delta on all three is the bar Engram has to clear on every change to the retrieval pipeline.</w:t>
      </w:r>
    </w:p>
    <w:p>
      <w:pPr>
        <w:pStyle w:val="Heading2"/>
        <w:spacing w:before="360" w:after="120"/>
        <w:rPr/>
      </w:pPr>
      <w:r>
        <w:rPr>
          <w:rFonts w:eastAsia="Arial" w:cs="Arial" w:ascii="Arial" w:hAnsi="Arial"/>
          <w:b/>
          <w:bCs/>
          <w:color w:val="0F3460"/>
          <w:sz w:val="28"/>
          <w:szCs w:val="28"/>
        </w:rPr>
        <w:t>The sandbox UI</w:t>
      </w:r>
    </w:p>
    <w:p>
      <w:pPr>
        <w:pStyle w:val="Normal"/>
        <w:spacing w:before="0" w:after="160"/>
        <w:rPr/>
      </w:pPr>
      <w:r>
        <w:rPr>
          <w:rFonts w:eastAsia="Georgia" w:cs="Georgia"/>
          <w:b w:val="false"/>
          <w:bCs w:val="false"/>
          <w:i w:val="false"/>
          <w:iCs w:val="false"/>
          <w:color w:val="444444"/>
          <w:sz w:val="22"/>
          <w:szCs w:val="22"/>
        </w:rPr>
        <w:t>A Streamlit sandbox app ships with the library. It’s not a demo — it’s a working operations console for managing local model deployments:</w:t>
      </w:r>
    </w:p>
    <w:p>
      <w:pPr>
        <w:pStyle w:val="Normal"/>
        <w:spacing w:before="0" w:after="160"/>
        <w:rPr/>
      </w:pPr>
      <w:r>
        <w:rPr>
          <w:rFonts w:eastAsia="Georgia" w:cs="Georgia"/>
          <w:b w:val="false"/>
          <w:bCs w:val="false"/>
          <w:i w:val="false"/>
          <w:iCs w:val="false"/>
          <w:color w:val="444444"/>
          <w:sz w:val="22"/>
          <w:szCs w:val="22"/>
        </w:rPr>
        <w:t>The Status tab shows live endpoint health, detected hardware (GPU, VRAM), and Ollama reconciliation — surfacing models that are running in Ollama but not yet in the engine registry. The endpoint display leads with URL:port and puts the backend type in parentheses, because what you care about operationally is which port is reachable, not which backend type you configured.</w:t>
      </w:r>
    </w:p>
    <w:p>
      <w:pPr>
        <w:pStyle w:val="Normal"/>
        <w:spacing w:before="0" w:after="160"/>
        <w:rPr/>
      </w:pPr>
      <w:r>
        <w:rPr>
          <w:rFonts w:eastAsia="Georgia" w:cs="Georgia"/>
          <w:b w:val="false"/>
          <w:bCs w:val="false"/>
          <w:i w:val="false"/>
          <w:iCs w:val="false"/>
          <w:color w:val="444444"/>
          <w:sz w:val="22"/>
          <w:szCs w:val="22"/>
        </w:rPr>
        <w:t>The Add/Import tab handles GGUF local imports, HuggingFace search with VRAM-budget recommendations, filesystem scanning, and Ollama tag registration. The model fit scoring accounts for n_gpu_layers when classifying a llama.cpp split-offload model — a 32B GGUF with 40 GPU layers configured is a good fit, not “too large for Ollama.”</w:t>
      </w:r>
    </w:p>
    <w:p>
      <w:pPr>
        <w:pStyle w:val="Normal"/>
        <w:spacing w:before="0" w:after="160"/>
        <w:rPr/>
      </w:pPr>
      <w:r>
        <w:rPr>
          <w:rFonts w:eastAsia="Georgia" w:cs="Georgia"/>
          <w:b w:val="false"/>
          <w:bCs w:val="false"/>
          <w:i w:val="false"/>
          <w:iCs w:val="false"/>
          <w:color w:val="444444"/>
          <w:sz w:val="22"/>
          <w:szCs w:val="22"/>
        </w:rPr>
        <w:t>The Configuration tab exposes the raw YAML editor — validate syntax, check all engines, save to disk. It was buried at the bottom of a very long page before the refactor that introduced sub-tabs.</w:t>
      </w:r>
    </w:p>
    <w:p>
      <w:pPr>
        <w:pStyle w:val="Heading2"/>
        <w:spacing w:before="360" w:after="120"/>
        <w:rPr/>
      </w:pPr>
      <w:r>
        <w:rPr>
          <w:rFonts w:eastAsia="Arial" w:cs="Arial" w:ascii="Arial" w:hAnsi="Arial"/>
          <w:b/>
          <w:bCs/>
          <w:color w:val="0F3460"/>
          <w:sz w:val="28"/>
          <w:szCs w:val="28"/>
        </w:rPr>
        <w:t>What I’d do differently</w:t>
      </w:r>
    </w:p>
    <w:p>
      <w:pPr>
        <w:pStyle w:val="Normal"/>
        <w:spacing w:before="0" w:after="160"/>
        <w:rPr/>
      </w:pPr>
      <w:r>
        <w:rPr>
          <w:rFonts w:eastAsia="Georgia" w:cs="Georgia"/>
          <w:b w:val="false"/>
          <w:bCs w:val="false"/>
          <w:i w:val="false"/>
          <w:iCs w:val="false"/>
          <w:color w:val="444444"/>
          <w:sz w:val="22"/>
          <w:szCs w:val="22"/>
        </w:rPr>
        <w:t>The biggest friction point was the boundary between the ingestion pipeline and the graph extractor. For months, preference and fact patterns that fired during add_turn() would trigger semantic writes, but raw turn text that didn’t match any pattern would bypass graph extraction entirely. That meant entity co-occurrence and typed relation extraction only ran when you called index_text() explicitly. The fix was eight lines — call extractor.index_text() as a fallback when semantic writes are zero and the turn is long enough to be worth it. I should have wired this from the start.</w:t>
      </w:r>
    </w:p>
    <w:p>
      <w:pPr>
        <w:pStyle w:val="Normal"/>
        <w:spacing w:before="0" w:after="160"/>
        <w:rPr/>
      </w:pPr>
      <w:r>
        <w:rPr>
          <w:rFonts w:eastAsia="Georgia" w:cs="Georgia"/>
          <w:b w:val="false"/>
          <w:bCs w:val="false"/>
          <w:i w:val="false"/>
          <w:iCs w:val="false"/>
          <w:color w:val="444444"/>
          <w:sz w:val="22"/>
          <w:szCs w:val="22"/>
        </w:rPr>
        <w:t>The neural layer took longer to validate than I expected. Not because the math was wrong — the RTRL implementation is correct — but because finding the right hyperparameters required actually running the sweep. The parameter space isn’t large, but the signal quality is sensitive to gradient clipping in a way that isn’t obvious from first principles.</w:t>
      </w:r>
    </w:p>
    <w:p>
      <w:pPr>
        <w:pStyle w:val="Normal"/>
        <w:spacing w:before="0" w:after="160"/>
        <w:rPr/>
      </w:pPr>
      <w:r>
        <w:rPr>
          <w:rFonts w:eastAsia="Georgia" w:cs="Georgia"/>
          <w:b w:val="false"/>
          <w:bCs w:val="false"/>
          <w:i w:val="false"/>
          <w:iCs w:val="false"/>
          <w:color w:val="444444"/>
          <w:sz w:val="22"/>
          <w:szCs w:val="22"/>
        </w:rPr>
        <w:t>If I were starting over, I’d build the retrieval quality benchmark first. Having a before/after metric for every architectural decision would have made several things clearer earlier.</w:t>
      </w:r>
    </w:p>
    <w:p>
      <w:pPr>
        <w:pStyle w:val="Heading2"/>
        <w:spacing w:before="360" w:after="120"/>
        <w:rPr/>
      </w:pPr>
      <w:r>
        <w:rPr>
          <w:rFonts w:eastAsia="Arial" w:cs="Arial" w:ascii="Arial" w:hAnsi="Arial"/>
          <w:b/>
          <w:bCs/>
          <w:color w:val="0F3460"/>
          <w:sz w:val="28"/>
          <w:szCs w:val="28"/>
        </w:rPr>
        <w:t>What’s next</w:t>
      </w:r>
    </w:p>
    <w:p>
      <w:pPr>
        <w:pStyle w:val="Normal"/>
        <w:spacing w:before="0" w:after="160"/>
        <w:rPr/>
      </w:pPr>
      <w:r>
        <w:rPr>
          <w:rFonts w:eastAsia="Georgia" w:cs="Georgia"/>
          <w:b w:val="false"/>
          <w:bCs w:val="false"/>
          <w:i w:val="false"/>
          <w:iCs w:val="false"/>
          <w:color w:val="444444"/>
          <w:sz w:val="22"/>
          <w:szCs w:val="22"/>
        </w:rPr>
        <w:t>The immediate next step is integrating Engram into the Spanish tutor application — the first real integration test. That will validate that typed relations populate correctly from actual tutor-student conversation turns, that STRUGGLES_WITH and CORRECTED relations accumulate meaningfully over sessions, and that the forgetting policy behaves correctly under real usage patterns rather than synthetic test data.</w:t>
      </w:r>
    </w:p>
    <w:p>
      <w:pPr>
        <w:pStyle w:val="Normal"/>
        <w:spacing w:before="0" w:after="160"/>
        <w:rPr/>
      </w:pPr>
      <w:r>
        <w:rPr>
          <w:rFonts w:eastAsia="Georgia" w:cs="Georgia"/>
          <w:b w:val="false"/>
          <w:bCs w:val="false"/>
          <w:i w:val="false"/>
          <w:iCs w:val="false"/>
          <w:color w:val="444444"/>
          <w:sz w:val="22"/>
          <w:szCs w:val="22"/>
        </w:rPr>
        <w:t>After that: the retrieval quality follow-up article. Does memory-enriched context actually produce better answers from a real model, not just a contextual mock? The benchmark infrastructure is now in place to measure this rigorously.</w:t>
      </w:r>
    </w:p>
    <w:p>
      <w:pPr>
        <w:pStyle w:val="Normal"/>
        <w:pBdr>
          <w:top w:val="single" w:sz="4" w:space="8" w:color="CCCCCC"/>
        </w:pBdr>
        <w:spacing w:before="320" w:after="200"/>
        <w:rPr/>
      </w:pPr>
      <w:r>
        <w:rPr>
          <w:rFonts w:eastAsia="Georgia" w:cs="Georgia"/>
          <w:color w:val="444444"/>
          <w:sz w:val="20"/>
          <w:szCs w:val="20"/>
        </w:rPr>
        <w:t xml:space="preserve">The source is on GitHub at </w:t>
      </w:r>
      <w:r>
        <w:rPr>
          <w:rFonts w:eastAsia="Georgia" w:cs="Georgia"/>
          <w:color w:val="0F3460"/>
          <w:sz w:val="20"/>
          <w:szCs w:val="20"/>
        </w:rPr>
        <w:t>github.com/</w:t>
      </w:r>
      <w:r>
        <w:rPr>
          <w:rFonts w:eastAsia="Georgia" w:cs="Georgia"/>
          <w:color w:val="0F3460"/>
          <w:sz w:val="20"/>
          <w:szCs w:val="20"/>
        </w:rPr>
        <w:t>jdean314159</w:t>
      </w:r>
      <w:r>
        <w:rPr>
          <w:rFonts w:eastAsia="Georgia" w:cs="Georgia"/>
          <w:color w:val="0F3460"/>
          <w:sz w:val="20"/>
          <w:szCs w:val="20"/>
        </w:rPr>
        <w:t>/engram</w:t>
      </w:r>
      <w:r>
        <w:rPr>
          <w:rFonts w:eastAsia="Georgia" w:cs="Georgia"/>
          <w:color w:val="444444"/>
          <w:sz w:val="20"/>
          <w:szCs w:val="20"/>
        </w:rPr>
        <w:t>. The library is Apache 2.0 licensed. It runs entirely on-device — no telemetry, no API calls to external services unless you configure a cloud engine explicitly.</w:t>
      </w:r>
    </w:p>
    <w:p>
      <w:pPr>
        <w:pStyle w:val="Normal"/>
        <w:spacing w:before="0" w:after="160"/>
        <w:rPr/>
      </w:pPr>
      <w:r>
        <w:rPr>
          <w:rFonts w:eastAsia="Georgia" w:cs="Georgia"/>
          <w:b w:val="false"/>
          <w:bCs w:val="false"/>
          <w:i w:val="false"/>
          <w:iCs w:val="false"/>
          <w:color w:val="444444"/>
          <w:sz w:val="22"/>
          <w:szCs w:val="22"/>
        </w:rPr>
        <w:t>If you’re building local-first LLM applications and wrestling with context window limitations, I’d be interested to hear what approaches you’ve tried.</w:t>
      </w:r>
    </w:p>
    <w:p>
      <w:pPr>
        <w:pStyle w:val="Normal"/>
        <w:spacing w:before="0" w:after="80"/>
        <w:rPr/>
      </w:pPr>
      <w:r>
        <w:rPr/>
      </w:r>
    </w:p>
    <w:p>
      <w:pPr>
        <w:pStyle w:val="Normal"/>
        <w:spacing w:before="0" w:after="0"/>
        <w:rPr/>
      </w:pPr>
      <w:r>
        <w:rPr>
          <w:rFonts w:eastAsia="Arial" w:cs="Arial" w:ascii="Arial" w:hAnsi="Arial"/>
          <w:b/>
          <w:bCs/>
          <w:color w:val="1A1A1A"/>
          <w:sz w:val="18"/>
          <w:szCs w:val="18"/>
        </w:rPr>
        <w:t xml:space="preserve">Tags: </w:t>
      </w:r>
      <w:r>
        <w:rPr>
          <w:rFonts w:eastAsia="Arial" w:cs="Arial" w:ascii="Arial" w:hAnsi="Arial"/>
          <w:color w:val="666666"/>
          <w:sz w:val="18"/>
          <w:szCs w:val="18"/>
        </w:rPr>
        <w:t>Machine Learning  ·  Local AI  ·  LLM Engineering  ·  Python  ·  Memory Systems  ·  Open Source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CCCCCC"/>
      </w:pBdr>
      <w:spacing w:before="80" w:after="0"/>
      <w:jc w:val="right"/>
      <w:rPr/>
    </w:pPr>
    <w:r>
      <w:rPr>
        <w:rFonts w:eastAsia="Arial" w:cs="Arial" w:ascii="Arial" w:hAnsi="Arial"/>
        <w:color w:val="888888"/>
        <w:sz w:val="18"/>
        <w:szCs w:val="18"/>
      </w:rPr>
      <w:t xml:space="preserve">Page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CCCCCC"/>
      </w:pBdr>
      <w:spacing w:before="80" w:after="0"/>
      <w:jc w:val="right"/>
      <w:rPr/>
    </w:pPr>
    <w:r>
      <w:rPr>
        <w:rFonts w:eastAsia="Arial" w:cs="Arial" w:ascii="Arial" w:hAnsi="Arial"/>
        <w:color w:val="888888"/>
        <w:sz w:val="18"/>
        <w:szCs w:val="18"/>
      </w:rPr>
      <w:t xml:space="preserve">Page </w:t>
    </w: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F3460"/>
      </w:pBdr>
      <w:spacing w:before="0" w:after="120"/>
      <w:rPr/>
    </w:pPr>
    <w:r>
      <w:rPr>
        <w:rFonts w:eastAsia="Arial" w:cs="Arial" w:ascii="Arial" w:hAnsi="Arial"/>
        <w:color w:val="888888"/>
        <w:sz w:val="18"/>
        <w:szCs w:val="18"/>
      </w:rPr>
      <w:t>Engram — Building a Five-Layer Memory Runtime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F3460"/>
      </w:pBdr>
      <w:spacing w:before="0" w:after="120"/>
      <w:rPr/>
    </w:pPr>
    <w:r>
      <w:rPr>
        <w:rFonts w:eastAsia="Arial" w:cs="Arial" w:ascii="Arial" w:hAnsi="Arial"/>
        <w:color w:val="888888"/>
        <w:sz w:val="18"/>
        <w:szCs w:val="18"/>
      </w:rPr>
      <w:t>Engram — Building a Five-Layer Memory Runtime</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444444"/>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Georgia" w:hAnsi="Georgia" w:eastAsia="Georgia" w:cs="Georgia"/>
      <w:color w:val="444444"/>
      <w:kern w:val="0"/>
      <w:sz w:val="22"/>
      <w:szCs w:val="22"/>
      <w:lang w:val="en-US" w:eastAsia="zh-CN" w:bidi="hi-IN"/>
    </w:rPr>
  </w:style>
  <w:style w:type="paragraph" w:styleId="Heading1">
    <w:name w:val="Heading 1"/>
    <w:basedOn w:val="Heading"/>
    <w:qFormat/>
    <w:pPr>
      <w:spacing w:before="400" w:after="160"/>
      <w:outlineLvl w:val="0"/>
    </w:pPr>
    <w:rPr>
      <w:rFonts w:ascii="Arial" w:hAnsi="Arial" w:eastAsia="Arial" w:cs="Arial"/>
      <w:b/>
      <w:bCs/>
      <w:color w:val="1A1A1A"/>
      <w:sz w:val="36"/>
      <w:szCs w:val="36"/>
    </w:rPr>
  </w:style>
  <w:style w:type="paragraph" w:styleId="Heading2">
    <w:name w:val="Heading 2"/>
    <w:basedOn w:val="Heading"/>
    <w:qFormat/>
    <w:pPr>
      <w:spacing w:before="360" w:after="120"/>
      <w:outlineLvl w:val="1"/>
    </w:pPr>
    <w:rPr>
      <w:rFonts w:ascii="Arial" w:hAnsi="Arial" w:eastAsia="Arial" w:cs="Arial"/>
      <w:b/>
      <w:bCs/>
      <w:color w:val="0F3460"/>
      <w:sz w:val="28"/>
      <w:szCs w:val="28"/>
    </w:rPr>
  </w:style>
  <w:style w:type="paragraph" w:styleId="Heading3">
    <w:name w:val="Heading 3"/>
    <w:basedOn w:val="Heading"/>
    <w:qFormat/>
    <w:pPr>
      <w:spacing w:before="240" w:after="8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Georgia" w:hAnsi="Georgia" w:eastAsia="Georgia" w:cs="Georgia"/>
      <w:b/>
      <w:bCs/>
      <w:color w:val="444444"/>
      <w:kern w:val="0"/>
      <w:sz w:val="22"/>
      <w:szCs w:val="22"/>
      <w:lang w:val="en-US" w:eastAsia="zh-CN" w:bidi="hi-IN"/>
    </w:rPr>
  </w:style>
  <w:style w:type="paragraph" w:styleId="ListParagraph">
    <w:name w:val="List Paragraph"/>
    <w:qFormat/>
    <w:pPr>
      <w:widowControl/>
      <w:bidi w:val="0"/>
      <w:spacing w:before="0" w:after="0"/>
      <w:jc w:val="left"/>
    </w:pPr>
    <w:rPr>
      <w:rFonts w:ascii="Georgia" w:hAnsi="Georgia" w:eastAsia="Georgia" w:cs="Georgia"/>
      <w:color w:val="444444"/>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8</Pages>
  <Words>2342</Words>
  <Characters>13603</Characters>
  <CharactersWithSpaces>15981</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2026-03-29T17:40:00Z</dcterms:created>
  <dc:creator>Un-named</dc:creator>
  <dc:description/>
  <dc:language>en-US</dc:language>
  <cp:lastModifiedBy/>
  <dcterms:modified xsi:type="dcterms:W3CDTF">2026-03-29T10:52:00Z</dcterms:modified>
  <cp:revision>3</cp:revision>
  <dc:subject/>
  <dc:title/>
</cp:coreProperties>
</file>