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know Python’s a very readable language and can be used to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sz w:val="20"/>
          <w:szCs w:val="20"/>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Implement a try-except-else block, putting the execution code in try, printing an error message in except, and 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The basic concepts of OOP include classes and objects. It gives structure to data and allows for inheritance and polymorphism. OOP allows for more scalable and organized code bases, utilizing reusable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Classes in Python are like a blueprint for objects. Classes define a structure that includes attributes and methods. For example, a Library class could contain attributes like a list of books, library name, and operating hours. Methods are defined within the class and can take specific attributes from the class initialization. Actions such as borrowing or returning a book, or checking book availability, would all be methods of the Library class.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 allows data (attributes) 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Allows for the overwriting of built in Python operator functions. The default behavior does not work for all use cases, so this allows us to write methods with modified operating logic when necessary.</w:t>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ind w:left="720" w:hanging="360"/>
        <w:rPr>
          <w:rFonts w:ascii="Roboto" w:hAnsi="Roboto" w:eastAsia="Roboto" w:cs="Roboto"/>
          <w:sz w:val="20"/>
          <w:szCs w:val="20"/>
        </w:rPr>
      </w:pPr>
      <w:r>
        <w:rPr>
          <w:rFonts w:eastAsia="Roboto" w:cs="Roboto" w:ascii="Roboto" w:hAnsi="Roboto"/>
          <w:sz w:val="20"/>
          <w:szCs w:val="20"/>
        </w:rPr>
        <w:tab/>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Databases are structure</w:t>
      </w:r>
      <w:r>
        <w:rPr>
          <w:rFonts w:eastAsia="Roboto" w:cs="Roboto" w:ascii="Roboto" w:hAnsi="Roboto"/>
          <w:sz w:val="20"/>
          <w:szCs w:val="20"/>
        </w:rPr>
        <w:t>d systems for managing data</w:t>
      </w:r>
      <w:r>
        <w:rPr>
          <w:rFonts w:eastAsia="Roboto" w:cs="Roboto" w:ascii="Roboto" w:hAnsi="Roboto"/>
          <w:sz w:val="20"/>
          <w:szCs w:val="20"/>
        </w:rPr>
        <w:t xml:space="preserve">. They allow data to be stored and retrieved so that it </w:t>
      </w:r>
      <w:r>
        <w:rPr>
          <w:rFonts w:eastAsia="Roboto" w:cs="Roboto" w:ascii="Roboto" w:hAnsi="Roboto"/>
          <w:sz w:val="20"/>
          <w:szCs w:val="20"/>
        </w:rPr>
        <w:t>can persist</w:t>
      </w:r>
      <w:r>
        <w:rPr>
          <w:rFonts w:eastAsia="Roboto" w:cs="Roboto" w:ascii="Roboto" w:hAnsi="Roboto"/>
          <w:sz w:val="20"/>
          <w:szCs w:val="20"/>
        </w:rPr>
        <w:t xml:space="preserve"> </w:t>
      </w:r>
      <w:r>
        <w:rPr>
          <w:rFonts w:eastAsia="Roboto" w:cs="Roboto" w:ascii="Roboto" w:hAnsi="Roboto"/>
          <w:sz w:val="20"/>
          <w:szCs w:val="20"/>
        </w:rPr>
        <w:t>beyond</w:t>
      </w:r>
      <w:r>
        <w:rPr>
          <w:rFonts w:eastAsia="Roboto" w:cs="Roboto" w:ascii="Roboto" w:hAnsi="Roboto"/>
          <w:sz w:val="20"/>
          <w:szCs w:val="20"/>
        </w:rPr>
        <w:t xml:space="preserve"> temporary local storage. </w:t>
      </w:r>
      <w:r>
        <w:rPr>
          <w:rFonts w:eastAsia="Roboto" w:cs="Roboto" w:ascii="Roboto" w:hAnsi="Roboto"/>
          <w:sz w:val="20"/>
          <w:szCs w:val="20"/>
        </w:rPr>
        <w:t>Databases keep data organized which supports efficient management and security.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INT - Integer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An INT is a numeric data type used to store whole numbers (positive or negative). It cannot contain letters, decimals, or special characters.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 xml:space="preserve">VARCHAR – </w:t>
            </w:r>
            <w:r>
              <w:rPr>
                <w:rFonts w:eastAsia="Roboto" w:cs="Roboto" w:ascii="Roboto" w:hAnsi="Roboto"/>
                <w:sz w:val="20"/>
                <w:szCs w:val="20"/>
              </w:rPr>
              <w:t>Variable length string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 xml:space="preserve">A VARCHAR() is a flexible data type used to store alphanumeric characters. </w:t>
            </w:r>
            <w:r>
              <w:rPr>
                <w:rFonts w:eastAsia="Roboto" w:cs="Roboto" w:ascii="Roboto" w:hAnsi="Roboto"/>
                <w:sz w:val="20"/>
                <w:szCs w:val="20"/>
              </w:rPr>
              <w:t>It has a maximum character limit defined by the value passed in its parentheses.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PRIMARY KEY – Unique identifier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 xml:space="preserve">A PRIMARY KEY is a unique identifier </w:t>
            </w:r>
            <w:r>
              <w:rPr>
                <w:rFonts w:eastAsia="Roboto" w:cs="Roboto" w:ascii="Roboto" w:hAnsi="Roboto"/>
                <w:sz w:val="20"/>
                <w:szCs w:val="20"/>
              </w:rPr>
              <w:t>used for each record in a table. Usually represented as an integer ID.</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When working with very simple databases, SQLite is the better choice. Since SQLite is a portable version, it allows for faster setup with no installation required. In situations with more complex databases, MySQL would provide better functionality.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 xml:space="preserve">JavaScript can leverage existing frameworks to be used on both frontend and backend development, whereas Python is mainly used for the backend. Python has greater application for data science and machine learning. </w:t>
      </w:r>
      <w:r>
        <w:rPr>
          <w:rFonts w:eastAsia="Roboto" w:cs="Roboto" w:ascii="Roboto" w:hAnsi="Roboto"/>
          <w:sz w:val="20"/>
          <w:szCs w:val="20"/>
        </w:rPr>
        <w:t>JavaScript is optimized for web browsers.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 xml:space="preserve">While Python is very good for computational data analysis, it is not ideal for frontend or mobile development. Python’s memory management can lead to higher memory usage, which is limiting for </w:t>
      </w:r>
      <w:r>
        <w:rPr>
          <w:rFonts w:eastAsia="Roboto" w:cs="Roboto" w:ascii="Roboto" w:hAnsi="Roboto"/>
          <w:sz w:val="20"/>
          <w:szCs w:val="20"/>
        </w:rPr>
        <w:t>larger</w:t>
      </w:r>
      <w:r>
        <w:rPr>
          <w:rFonts w:eastAsia="Roboto" w:cs="Roboto" w:ascii="Roboto" w:hAnsi="Roboto"/>
          <w:sz w:val="20"/>
          <w:szCs w:val="20"/>
        </w:rPr>
        <w:t xml:space="preserve"> applications. </w:t>
      </w:r>
      <w:r>
        <w:rPr>
          <w:rFonts w:eastAsia="Roboto" w:cs="Roboto" w:ascii="Roboto" w:hAnsi="Roboto"/>
          <w:sz w:val="20"/>
          <w:szCs w:val="20"/>
        </w:rPr>
        <w:t>Since browsers are designed to execute JavaScript, it would be less efficient to use Python. Python has a smaller ecosystem for web development libraries/frameworks compared to JavaScript.</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LO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578</TotalTime>
  <Application>LibreOffice/7.3.7.2$Linux_X86_64 LibreOffice_project/30$Build-2</Application>
  <AppVersion>15.0000</AppVersion>
  <Pages>17</Pages>
  <Words>4391</Words>
  <Characters>22365</Characters>
  <CharactersWithSpaces>26462</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2024-11-09T16:32:06Z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