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Replay guarantee: minimal changes</w:t>
      </w:r>
    </w:p>
    <w:p>
      <w:pPr>
        <w:widowControl/>
        <w:spacing w:after="120"/>
      </w:pPr>
      <w:r>
        <w:rPr>
          <w:b/>
          <w:color w:val="17365D"/>
          <w:sz w:val="22"/>
        </w:rPr>
        <w:t>Document 2 | Correct inequality; narrow the scope</w:t>
      </w:r>
    </w:p>
    <w:p>
      <w:pPr>
        <w:widowControl/>
        <w:spacing w:after="120"/>
      </w:pPr>
      <w:r>
        <w:rPr>
          <w:b w:val="0"/>
          <w:sz w:val="20"/>
        </w:rPr>
        <w:t>Exact source text is quoted verbatim (LaTeX where applicable). Page references identify the saved before.pdf snapshot, not a newly compiled manuscript. All edits below are NOT APPLIED.</w:t>
      </w:r>
    </w:p>
    <w:p>
      <w:pPr>
        <w:widowControl/>
        <w:spacing w:after="120"/>
      </w:pPr>
      <w:r>
        <w:rPr>
          <w:b w:val="0"/>
          <w:sz w:val="20"/>
        </w:rPr>
        <w:t>The wrong-direction prose remains in Related Works; the Method inequality is already correct. The proposals below correct the prose and clarify the local guarantee without changing the algorithm.</w:t>
      </w:r>
    </w:p>
    <w:p>
      <w:pPr>
        <w:pStyle w:val="Heading2"/>
      </w:pPr>
      <w:r>
        <w:t>1. Correct the direction and its local scope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sections/related_works.tex:14–14 | before.pdf p. 2</w:t>
      </w:r>
    </w:p>
    <w:p>
      <w:pPr>
        <w:widowControl/>
        <w:spacing w:after="120"/>
      </w:pPr>
      <w:r>
        <w:rPr>
          <w:b/>
          <w:sz w:val="20"/>
        </w:rPr>
        <w:t>OLD — exact source fragment:</w:t>
      </w:r>
    </w:p>
    <w:p>
      <w:pPr>
        <w:widowControl/>
        <w:spacing w:after="120"/>
      </w:pPr>
      <w:r>
        <w:rPr>
          <w:b w:val="0"/>
          <w:sz w:val="20"/>
        </w:rPr>
        <w:t>RouterBSI ensures non-decreasing empirical error on the retained set while bounding replay evaluation costs.</w:t>
      </w:r>
    </w:p>
    <w:p>
      <w:pPr>
        <w:widowControl/>
        <w:spacing w:after="120"/>
      </w:pPr>
      <w:r>
        <w:rPr>
          <w:b/>
          <w:color w:val="176144"/>
          <w:sz w:val="20"/>
        </w:rPr>
        <w:t>NEW — exact replacement:</w:t>
      </w:r>
    </w:p>
    <w:p>
      <w:pPr>
        <w:widowControl/>
        <w:spacing w:after="120"/>
      </w:pPr>
      <w:r>
        <w:rPr>
          <w:b w:val="0"/>
          <w:sz w:val="21"/>
        </w:rPr>
        <w:t>Including the unchanged predicate ensures non-increasing average error on the current replay set at each MBR selection, while bounding replay evaluation costs.</w:t>
      </w:r>
    </w:p>
    <w:p>
      <w:pPr>
        <w:widowControl/>
        <w:spacing w:after="120"/>
      </w:pPr>
      <w:r>
        <w:rPr>
          <w:b w:val="0"/>
          <w:sz w:val="20"/>
        </w:rPr>
        <w:t>Why: Wrong direction: error must be non-increasing, not non-decreasing. Qualify the statement as local average risk on the same current set, not a temporal or per-example guarantee.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sections/appendix/procedure_mbr.tex:16 (snapshot p. 12)</w:t>
      </w:r>
    </w:p>
    <w:p>
      <w:pPr>
        <w:pStyle w:val="Heading2"/>
      </w:pPr>
      <w:r>
        <w:t>Current inequality — CORRECT / NO CHANGE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sections/method.tex:60 | before.pdf p. 4, printed line 255</w:t>
      </w:r>
    </w:p>
    <w:p>
      <w:pPr>
        <w:widowControl/>
        <w:spacing w:after="120"/>
      </w:pPr>
      <w:r>
        <w:rPr>
          <w:b w:val="0"/>
          <w:sz w:val="19"/>
        </w:rPr>
        <w:t>\[R_{\mathrm{replay}}(m_p^*\mid s_{fk})\leq R_{\mathrm{replay}}(p_f\mid s_{fk})\]</w:t>
      </w:r>
    </w:p>
    <w:p>
      <w:pPr>
        <w:widowControl/>
        <w:spacing w:after="120"/>
      </w:pPr>
      <w:r>
        <w:rPr>
          <w:b w:val="0"/>
          <w:sz w:val="20"/>
        </w:rPr>
        <w:t>Meaning: selected average replay error is no greater than the unchanged predicate’s error on the same replay set. This is not a guarantee for every task or future test performance.</w:t>
      </w:r>
    </w:p>
    <w:p>
      <w:r>
        <w:br w:type="page"/>
      </w:r>
    </w:p>
    <w:p>
      <w:pPr>
        <w:pStyle w:val="Heading1"/>
      </w:pPr>
      <w:r>
        <w:t>Scope of the replay guarantee</w:t>
      </w:r>
    </w:p>
    <w:p>
      <w:pPr>
        <w:pStyle w:val="Heading2"/>
      </w:pPr>
      <w:r>
        <w:t>2. Limit the problem objective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sections/problem_definition.tex:8–8 | before.pdf p. 3</w:t>
      </w:r>
    </w:p>
    <w:p>
      <w:pPr>
        <w:widowControl/>
        <w:spacing w:after="120"/>
      </w:pPr>
      <w:r>
        <w:rPr>
          <w:b/>
          <w:sz w:val="20"/>
        </w:rPr>
        <w:t>OLD — exact source fragment:</w:t>
      </w:r>
    </w:p>
    <w:p>
      <w:pPr>
        <w:widowControl/>
        <w:spacing w:after="120"/>
      </w:pPr>
      <w:r>
        <w:rPr>
          <w:b w:val="0"/>
          <w:sz w:val="20"/>
        </w:rPr>
        <w:t>to correct the observed error without degrading previously learned or unseen routing decisions.</w:t>
      </w:r>
    </w:p>
    <w:p>
      <w:pPr>
        <w:widowControl/>
        <w:spacing w:after="120"/>
      </w:pPr>
      <w:r>
        <w:rPr>
          <w:b/>
          <w:color w:val="176144"/>
          <w:sz w:val="20"/>
        </w:rPr>
        <w:t>NEW — exact replacement:</w:t>
      </w:r>
    </w:p>
    <w:p>
      <w:pPr>
        <w:widowControl/>
        <w:spacing w:after="120"/>
      </w:pPr>
      <w:r>
        <w:rPr>
          <w:b w:val="0"/>
          <w:sz w:val="21"/>
        </w:rPr>
        <w:t>to reduce average replay error while using held-out validation to limit regressions.</w:t>
      </w:r>
    </w:p>
    <w:p>
      <w:pPr>
        <w:widowControl/>
        <w:spacing w:after="120"/>
      </w:pPr>
      <w:r>
        <w:rPr>
          <w:b w:val="0"/>
          <w:sz w:val="20"/>
        </w:rPr>
        <w:t>Why: The minimum-risk choice need not correct the current error and may trade off previously correct decisions. Validation is relative to initialization, not a guarantee for unseen decisions.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sections/appendix/procedure_mbr.tex:16 (snapshot p. 12); sections/appendix/procedure_validation.tex:19 (snapshot p. 12)</w:t>
      </w:r>
    </w:p>
    <w:p>
      <w:pPr>
        <w:pStyle w:val="Heading2"/>
      </w:pPr>
      <w:r>
        <w:t>3. State the inequality’s scope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sections/method.tex:60–60 | before.pdf p. 4</w:t>
      </w:r>
    </w:p>
    <w:p>
      <w:pPr>
        <w:widowControl/>
        <w:spacing w:after="120"/>
      </w:pPr>
      <w:r>
        <w:rPr>
          <w:b/>
          <w:sz w:val="20"/>
        </w:rPr>
        <w:t>Existing anchor — retain unchanged (exact source):</w:t>
      </w:r>
    </w:p>
    <w:p>
      <w:pPr>
        <w:widowControl/>
        <w:spacing w:after="120"/>
      </w:pPr>
      <w:r>
        <w:rPr>
          <w:b w:val="0"/>
          <w:sz w:val="20"/>
        </w:rPr>
        <w:t>\[R_{\mathrm{replay}}(m_p^*\mid s_{fk})\leq R_{\mathrm{replay}}(p_f\mid s_{fk})\]</w:t>
      </w:r>
    </w:p>
    <w:p>
      <w:pPr>
        <w:widowControl/>
        <w:spacing w:after="120"/>
      </w:pPr>
      <w:r>
        <w:rPr>
          <w:b/>
          <w:color w:val="176144"/>
          <w:sz w:val="20"/>
        </w:rPr>
        <w:t>INSERT immediately after anchor:</w:t>
      </w:r>
    </w:p>
    <w:p>
      <w:pPr>
        <w:widowControl/>
        <w:spacing w:after="120"/>
      </w:pPr>
      <w:r>
        <w:rPr>
          <w:b w:val="0"/>
          <w:sz w:val="21"/>
        </w:rPr>
        <w:t>This inequality concerns average error on the current replay set; it does not guarantee preservation of every previously correct decision or improvement on unseen tasks.</w:t>
      </w:r>
    </w:p>
    <w:p>
      <w:pPr>
        <w:widowControl/>
        <w:spacing w:after="120"/>
      </w:pPr>
      <w:r>
        <w:rPr>
          <w:b w:val="0"/>
          <w:sz w:val="20"/>
        </w:rPr>
        <w:t>Why: Keep the existing inequality unchanged; append this one sentence to expose its already-correct, narrow scope.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sections/appendix/procedure_mbr.tex:16 (snapshot p. 12); sections/appendix/procedure_validation.tex:19 (snapshot p. 12)</w:t>
      </w:r>
    </w:p>
    <w:p>
      <w:r>
        <w:br w:type="page"/>
      </w:r>
    </w:p>
    <w:p>
      <w:pPr>
        <w:pStyle w:val="Heading1"/>
      </w:pPr>
      <w:r>
        <w:t>Scope of the validation gate</w:t>
      </w:r>
    </w:p>
    <w:p>
      <w:pPr>
        <w:pStyle w:val="Heading2"/>
      </w:pPr>
      <w:r>
        <w:t>4. Name the fixed comparison baseline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sections/method.tex:80–80 | before.pdf p. 4</w:t>
      </w:r>
    </w:p>
    <w:p>
      <w:pPr>
        <w:widowControl/>
        <w:spacing w:after="120"/>
      </w:pPr>
      <w:r>
        <w:rPr>
          <w:b/>
          <w:sz w:val="20"/>
        </w:rPr>
        <w:t>Existing anchor — retain unchanged (exact source):</w:t>
      </w:r>
    </w:p>
    <w:p>
      <w:pPr>
        <w:widowControl/>
        <w:spacing w:after="120"/>
      </w:pPr>
      <w:r>
        <w:rPr>
          <w:b w:val="0"/>
          <w:sz w:val="20"/>
        </w:rPr>
        <w:t>\[\begin{aligned}&amp;g(T_v,m_p^*,p_{si})\\&amp;\quad=\mathds{1}[R_v(m_p^*\mid s_{fk})&lt; R_v(p_{si}\mid s_{fk})]\end{aligned}\]</w:t>
      </w:r>
    </w:p>
    <w:p>
      <w:pPr>
        <w:widowControl/>
        <w:spacing w:after="120"/>
      </w:pPr>
      <w:r>
        <w:rPr>
          <w:b/>
          <w:color w:val="176144"/>
          <w:sz w:val="20"/>
        </w:rPr>
        <w:t>INSERT immediately after anchor:</w:t>
      </w:r>
    </w:p>
    <w:p>
      <w:pPr>
        <w:widowControl/>
        <w:spacing w:after="120"/>
      </w:pPr>
      <w:r>
        <w:rPr>
          <w:b w:val="0"/>
          <w:sz w:val="21"/>
        </w:rPr>
        <w:t>The gate compares with the fixed cold-start predicate, not the previous accepted predicate, so validation error need not improve monotonically across iterations.</w:t>
      </w:r>
    </w:p>
    <w:p>
      <w:pPr>
        <w:widowControl/>
        <w:spacing w:after="120"/>
      </w:pPr>
      <w:r>
        <w:rPr>
          <w:b w:val="0"/>
          <w:sz w:val="20"/>
        </w:rPr>
        <w:t>Why: A single scope sentence prevents reading the cold-start gate as a guarantee of improvement over the last policy.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sections/appendix/procedure_validation.tex:19 (snapshot p. 12)</w:t>
      </w:r>
    </w:p>
    <w:p>
      <w:pPr>
        <w:pStyle w:val="Heading2"/>
      </w:pPr>
      <w:r>
        <w:t>5. Align Figure 2 with strict admission (optional)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sections/related_works.tex:8–8 | before.pdf p. 3</w:t>
      </w:r>
    </w:p>
    <w:p>
      <w:pPr>
        <w:widowControl/>
        <w:spacing w:after="120"/>
      </w:pPr>
      <w:r>
        <w:rPr>
          <w:b/>
          <w:sz w:val="20"/>
        </w:rPr>
        <w:t>OLD — exact source fragment:</w:t>
      </w:r>
    </w:p>
    <w:p>
      <w:pPr>
        <w:widowControl/>
        <w:spacing w:after="120"/>
      </w:pPr>
      <w:r>
        <w:rPr>
          <w:b w:val="0"/>
          <w:sz w:val="20"/>
        </w:rPr>
        <w:t>Selected candidate is discarded by the held-out validation gate if its validation error is higher than the initial predicate $\mathrm{p}_{\mathrm{si}}$.</w:t>
      </w:r>
    </w:p>
    <w:p>
      <w:pPr>
        <w:widowControl/>
        <w:spacing w:after="120"/>
      </w:pPr>
      <w:r>
        <w:rPr>
          <w:b/>
          <w:color w:val="176144"/>
          <w:sz w:val="20"/>
        </w:rPr>
        <w:t>NEW — exact replacement:</w:t>
      </w:r>
    </w:p>
    <w:p>
      <w:pPr>
        <w:widowControl/>
        <w:spacing w:after="120"/>
      </w:pPr>
      <w:r>
        <w:rPr>
          <w:b w:val="0"/>
          <w:sz w:val="21"/>
        </w:rPr>
        <w:t>Selected candidate is discarded by the held-out validation gate if its validation error is higher than or equal to that of the initial predicate $\mathrm{p}_{\mathrm{si}}$.</w:t>
      </w:r>
    </w:p>
    <w:p>
      <w:pPr>
        <w:widowControl/>
        <w:spacing w:after="120"/>
      </w:pPr>
      <w:r>
        <w:rPr>
          <w:b w:val="0"/>
          <w:sz w:val="20"/>
        </w:rPr>
        <w:t>Why: Compact caption alignment with the strict admission rule already stated in the method; equality must also be rejected.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sections/appendix/procedure_validation.tex:12 (snapshot p. 12)</w:t>
      </w:r>
    </w:p>
    <w:p>
      <w:pPr>
        <w:widowControl/>
        <w:spacing w:after="120"/>
      </w:pPr>
      <w:r>
        <w:rPr>
          <w:b/>
          <w:sz w:val="20"/>
        </w:rPr>
        <w:t>No change is proposed to the minimum-risk equation, the validation-gate equation, or the author-confirmed shared initialization.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PROPOSALS ONLY — NOT APPLIED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RouterBSIPaper | Author-alignment proposals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