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pendix"/>
    <w:p>
      <w:pPr>
        <w:pStyle w:val="Heading1"/>
      </w:pPr>
      <w:r>
        <w:t xml:space="preserve">Appendix</w:t>
      </w:r>
    </w:p>
    <w:p>
      <w:pPr>
        <w:pStyle w:val="FirstParagraph"/>
      </w:pPr>
      <w:r>
        <w:t xml:space="preserve">No section content: this source file contains only comments or whitespace.</w:t>
      </w:r>
    </w:p>
    <w:bookmarkEnd w:id="20"/>
    <w:sectPr>
      <w:footnotePr>
        <w:numRestart w:val="eachSect"/>
      </w:footnotePr>
      <w:pgSz w:w="12240" w:h="15840"/>
      <w:pgMar w:top="1008" w:bottom="1008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2026-10-10T14:57:25Z</dcterms:created>
  <dcterms:modified xsi:type="dcterms:W3CDTF">2026-10-10T14:57:25Z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/workspace/storage/healthcare_workspace/project_skill_selection/RouterBSIPaper/references.bib</vt:lpwstr>
  </property>
</Properties>
</file>