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03087"/>
          <w:sz w:val="32"/>
          <w:szCs w:val="32"/>
        </w:rPr>
        <w:t xml:space="preserve">WEBSITE CONTENT REQUIREMENTS CHECKLIST</w:t>
      </w:r>
    </w:p>
    <w:p>
      <w:pPr>
        <w:spacing w:after="60" w:before="0"/>
        <w:jc w:val="center"/>
      </w:pPr>
      <w:r>
        <w:rPr>
          <w:rFonts w:ascii="Arial" w:cs="Arial" w:eastAsia="Arial" w:hAnsi="Arial"/>
          <w:b/>
          <w:bCs/>
          <w:sz w:val="24"/>
          <w:szCs w:val="24"/>
        </w:rPr>
        <w:t xml:space="preserve">San Juan De Dios Educational Foundation, Inc. - College</w:t>
      </w:r>
    </w:p>
    <w:p>
      <w:pPr>
        <w:spacing w:after="200" w:before="0"/>
        <w:jc w:val="center"/>
      </w:pPr>
      <w:r>
        <w:rPr>
          <w:rFonts w:ascii="Arial" w:cs="Arial" w:eastAsia="Arial" w:hAnsi="Arial"/>
          <w:sz w:val="20"/>
          <w:szCs w:val="20"/>
        </w:rPr>
        <w:t xml:space="preserve">Prepared by: James Montealegre  |  Date: April 8, 2026</w:t>
      </w:r>
    </w:p>
    <w:p>
      <w:pPr>
        <w:spacing w:after="200" w:before="0"/>
        <w:jc w:val="both"/>
      </w:pPr>
      <w:r>
        <w:rPr>
          <w:rFonts w:ascii="Arial" w:cs="Arial" w:eastAsia="Arial" w:hAnsi="Arial"/>
          <w:sz w:val="22"/>
          <w:szCs w:val="22"/>
        </w:rPr>
        <w:t xml:space="preserve">This checklist identifies all content items required from SJDEFI to complete the website landing page. Please review each item, indicate the current status, and provide any relevant notes. All content must be submitted at least 7 days before the development phase begins.</w:t>
      </w:r>
    </w:p>
    <w:p>
      <w:pPr>
        <w:spacing w:after="60" w:before="200"/>
      </w:pPr>
      <w:r>
        <w:rPr>
          <w:rFonts w:ascii="Arial" w:cs="Arial" w:eastAsia="Arial" w:hAnsi="Arial"/>
          <w:b/>
          <w:bCs/>
          <w:caps w:val="false"/>
          <w:color w:val="003087"/>
          <w:sz w:val="22"/>
          <w:szCs w:val="22"/>
        </w:rPr>
        <w:t xml:space="preserve">Section 1: Branding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rPr>
          <w:tblHeader/>
        </w:trPr>
        <w:tc>
          <w:tcPr>
            <w:tcW w:type="dxa" w:w="2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6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SJDEFI Logo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High-resolution PNG or SVG format, transparent background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DC-SLMES Logo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High-resolution PNG or SVG format, transparent background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 Color Palette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hex color codes for primary and accent colors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Tagline / Motto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approved institutional tagline for use on the website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before="0"/>
      </w:pPr>
      <w:r>
        <w:t xml:space="preserve"/>
      </w:r>
    </w:p>
    <w:p>
      <w:pPr>
        <w:spacing w:after="60" w:before="200"/>
      </w:pPr>
      <w:r>
        <w:rPr>
          <w:rFonts w:ascii="Arial" w:cs="Arial" w:eastAsia="Arial" w:hAnsi="Arial"/>
          <w:b/>
          <w:bCs/>
          <w:caps w:val="false"/>
          <w:color w:val="003087"/>
          <w:sz w:val="22"/>
          <w:szCs w:val="22"/>
        </w:rPr>
        <w:t xml:space="preserve">Section 2: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rPr>
          <w:tblHeader/>
        </w:trPr>
        <w:tc>
          <w:tcPr>
            <w:tcW w:type="dxa" w:w="2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6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Hero Headline Text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approved main heading for the hero section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Hero Subtext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approved subtitle/description below the headline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Miracle Building Video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MP4 format, HD quality (1080p preferred), max 30MB</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Hero Poster / Fallback Image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image shown while video loads or if video fails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before="0"/>
      </w:pPr>
      <w:r>
        <w:t xml:space="preserve"/>
      </w:r>
    </w:p>
    <w:p>
      <w:pPr>
        <w:spacing w:after="60" w:before="200"/>
      </w:pPr>
      <w:r>
        <w:rPr>
          <w:rFonts w:ascii="Arial" w:cs="Arial" w:eastAsia="Arial" w:hAnsi="Arial"/>
          <w:b/>
          <w:bCs/>
          <w:caps w:val="false"/>
          <w:color w:val="003087"/>
          <w:sz w:val="22"/>
          <w:szCs w:val="22"/>
        </w:rPr>
        <w:t xml:space="preserve">Section 3: Programs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rPr>
          <w:tblHeader/>
        </w:trPr>
        <w:tc>
          <w:tcPr>
            <w:tcW w:type="dxa" w:w="2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6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 Nursing Description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program description, 2-3 sentences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 Medical Technology Description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program description, 2-3 sentences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 Physical Therapy Description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program description, 2-3 sentences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 Hospitality Management Description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program description, 2-3 sentences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 Entrepreneurship Description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program description, 2-3 sentences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 Office Administration Description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program description, 2-3 sentences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SHS Academic Track Description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track description for the landing page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SHS TechPro Track Description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track description for the landing page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Program-Specific Admission Requirements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requirements unique to individual programs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before="0"/>
      </w:pPr>
      <w:r>
        <w:t xml:space="preserve"/>
      </w:r>
    </w:p>
    <w:p>
      <w:pPr>
        <w:spacing w:after="60" w:before="200"/>
      </w:pPr>
      <w:r>
        <w:rPr>
          <w:rFonts w:ascii="Arial" w:cs="Arial" w:eastAsia="Arial" w:hAnsi="Arial"/>
          <w:b/>
          <w:bCs/>
          <w:caps w:val="false"/>
          <w:color w:val="003087"/>
          <w:sz w:val="22"/>
          <w:szCs w:val="22"/>
        </w:rPr>
        <w:t xml:space="preserve">Section 4: Events &amp; Gallery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rPr>
          <w:tblHeader/>
        </w:trPr>
        <w:tc>
          <w:tcPr>
            <w:tcW w:type="dxa" w:w="2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6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Photo 1 (Eucharistic Celebration)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High-resolution JPG/PNG, min 1200px wide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Photo 2 (E-Sports Competition)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High-resolution JPG/PNG, min 1200px wide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Photo 3 (Bench Cheer Competition)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High-resolution JPG/PNG, min 1200px wide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Photo 4 (Technical Training)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High-resolution JPG/PNG, min 1200px wide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Photo 5 (Intramurals)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High-resolution JPG/PNG, min 1200px wide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Photo 6 (NSTP Emergency Training)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High-resolution JPG/PNG, min 1200px wide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Hand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 Names, Dates, and Captions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labels for each event photo</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before="0"/>
      </w:pPr>
      <w:r>
        <w:t xml:space="preserve"/>
      </w:r>
    </w:p>
    <w:p>
      <w:pPr>
        <w:spacing w:after="60" w:before="200"/>
      </w:pPr>
      <w:r>
        <w:rPr>
          <w:rFonts w:ascii="Arial" w:cs="Arial" w:eastAsia="Arial" w:hAnsi="Arial"/>
          <w:b/>
          <w:bCs/>
          <w:caps w:val="false"/>
          <w:color w:val="003087"/>
          <w:sz w:val="22"/>
          <w:szCs w:val="22"/>
        </w:rPr>
        <w:t xml:space="preserve">Section 5: Admissions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rPr>
          <w:tblHeader/>
        </w:trPr>
        <w:tc>
          <w:tcPr>
            <w:tcW w:type="dxa" w:w="2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6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Admissions Deadline (AY 2026-2027)</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last date for application submissions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Online Application Portal Link</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of the official online application form</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Registrar's Office Contact Details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 number, email address, and office address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QR Code Image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PNG image of the QR code linking to the application portal</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before="0"/>
      </w:pPr>
      <w:r>
        <w:t xml:space="preserve"/>
      </w:r>
    </w:p>
    <w:p>
      <w:pPr>
        <w:spacing w:after="60" w:before="200"/>
      </w:pPr>
      <w:r>
        <w:rPr>
          <w:rFonts w:ascii="Arial" w:cs="Arial" w:eastAsia="Arial" w:hAnsi="Arial"/>
          <w:b/>
          <w:bCs/>
          <w:caps w:val="false"/>
          <w:color w:val="003087"/>
          <w:sz w:val="22"/>
          <w:szCs w:val="22"/>
        </w:rPr>
        <w:t xml:space="preserve">Section 6: Social Media &amp;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rPr>
          <w:tblHeader/>
        </w:trPr>
        <w:tc>
          <w:tcPr>
            <w:tcW w:type="dxa" w:w="2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6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Facebook Page URL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URL of the SJDEFI Facebook page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TikTok Page URL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URL of the SJDEFI TikTok account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Facebook QR Code Image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PNG image of the QR code linking to the Facebook page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TikTok QR Code Image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PNG image of the QR code linking to the TikTok account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before="0"/>
      </w:pPr>
      <w:r>
        <w:t xml:space="preserve"/>
      </w:r>
    </w:p>
    <w:p>
      <w:pPr>
        <w:spacing w:after="60" w:before="200"/>
      </w:pPr>
      <w:r>
        <w:rPr>
          <w:rFonts w:ascii="Arial" w:cs="Arial" w:eastAsia="Arial" w:hAnsi="Arial"/>
          <w:b/>
          <w:bCs/>
          <w:caps w:val="false"/>
          <w:color w:val="003087"/>
          <w:sz w:val="22"/>
          <w:szCs w:val="22"/>
        </w:rPr>
        <w:t xml:space="preserve">Section 7: Institutional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2360"/>
      </w:tblGrid>
      <w:tr>
        <w:trPr>
          <w:tblHeader/>
        </w:trPr>
        <w:tc>
          <w:tcPr>
            <w:tcW w:type="dxa" w:w="2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60"/>
            <w:tcBorders>
              <w:top w:val="single" w:color="CCCCCC" w:sz="4"/>
              <w:left w:val="single" w:color="CCCCCC" w:sz="4"/>
              <w:bottom w:val="single" w:color="CCCCCC" w:sz="4"/>
              <w:right w:val="single" w:color="CCCCCC" w:sz="4"/>
            </w:tcBorders>
            <w:shd w:fill="003087" w:val="clear"/>
            <w:tcMar>
              <w:top w:type="dxa" w:w="80"/>
              <w:left w:type="dxa" w:w="120"/>
              <w:bottom w:type="dxa" w:w="80"/>
              <w:right w:type="dxa" w:w="120"/>
            </w:tcMar>
          </w:tcPr>
          <w:p>
            <w:r>
              <w:rPr>
                <w:rFonts w:ascii="Arial" w:cs="Arial" w:eastAsia="Arial" w:hAnsi="Arial"/>
                <w:b/>
                <w:bCs/>
                <w:color w:val="FFFFFF"/>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PAASCU Accreditation Details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Official accreditation level and year of recognition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Board Exam Performance Data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Passing rates and relevant years for all board programs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rPr>
          <w:tblHeader w:val="false"/>
        </w:trP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Footer Contact Information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address, phone, and email for the footer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 Provide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9C4" w:val="clear"/>
            <w:tcMar>
              <w:top w:type="dxa" w:w="120"/>
              <w:left w:type="dxa" w:w="160"/>
              <w:bottom w:type="dxa" w:w="120"/>
              <w:right w:type="dxa" w:w="160"/>
            </w:tcMar>
          </w:tcPr>
          <w:p>
            <w:pPr>
              <w:spacing w:after="60" w:before="0"/>
            </w:pPr>
            <w:r>
              <w:rPr>
                <w:rFonts w:ascii="Arial" w:cs="Arial" w:eastAsia="Arial" w:hAnsi="Arial"/>
                <w:b/>
                <w:bCs/>
                <w:color w:val="B71C1C"/>
                <w:sz w:val="20"/>
                <w:szCs w:val="20"/>
              </w:rPr>
              <w:t xml:space="preserve">IMPORTANT:</w:t>
            </w:r>
          </w:p>
          <w:p>
            <w:pPr>
              <w:spacing w:after="0" w:before="0"/>
            </w:pPr>
            <w:r>
              <w:rPr>
                <w:rFonts w:ascii="Arial" w:cs="Arial" w:eastAsia="Arial" w:hAnsi="Arial"/>
                <w:sz w:val="20"/>
                <w:szCs w:val="20"/>
              </w:rPr>
              <w:t xml:space="preserve">All content items marked 'To Provide' must be submitted at least 7 days before the development phase begins to avoid project delays. Please coordinate with James Montealegre for proper file formats and submission guidelines.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2026-04-08T00:41:29.624Z</dcterms:created>
  <dcterms:modified xsi:type="dcterms:W3CDTF">2026-04-08T00:41:29.624Z</dcterms:modified>
</cp:coreProperties>
</file>

<file path=docProps/custom.xml><?xml version="1.0" encoding="utf-8"?>
<Properties xmlns="http://schemas.openxmlformats.org/officeDocument/2006/custom-properties" xmlns:vt="http://schemas.openxmlformats.org/officeDocument/2006/docPropsVTypes"/>
</file>