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6E00" w:rsidRPr="00663864" w:rsidRDefault="00876E00" w:rsidP="000070FF">
      <w:pPr>
        <w:spacing w:after="0" w:line="240" w:lineRule="auto"/>
        <w:ind w:left="2430" w:hanging="2430"/>
        <w:contextualSpacing/>
        <w:rPr>
          <w:rFonts w:ascii="Tahoma" w:hAnsi="Tahoma" w:cs="Tahoma"/>
          <w:b/>
          <w:sz w:val="20"/>
          <w:szCs w:val="20"/>
          <w:u w:val="single"/>
        </w:rPr>
      </w:pPr>
    </w:p>
    <w:p w:rsidR="00EA3F4C" w:rsidRDefault="001F4059" w:rsidP="00EA3F4C">
      <w:pPr>
        <w:spacing w:after="0" w:line="240" w:lineRule="auto"/>
        <w:contextualSpacing/>
        <w:rPr>
          <w:rFonts w:ascii="Tahoma" w:hAnsi="Tahoma" w:cs="Tahoma"/>
          <w:b/>
          <w:sz w:val="20"/>
          <w:szCs w:val="20"/>
          <w:u w:val="single"/>
        </w:rPr>
      </w:pPr>
      <w:r w:rsidRPr="00A86ADB">
        <w:rPr>
          <w:rFonts w:ascii="Tahoma" w:hAnsi="Tahoma" w:cs="Tahoma"/>
          <w:b/>
          <w:sz w:val="20"/>
          <w:szCs w:val="20"/>
          <w:u w:val="single"/>
        </w:rPr>
        <w:t>Original Issue Date</w:t>
      </w:r>
      <w:r w:rsidR="006F0AD2" w:rsidRPr="00A86ADB">
        <w:rPr>
          <w:rFonts w:ascii="Tahoma" w:hAnsi="Tahoma" w:cs="Tahoma"/>
          <w:sz w:val="20"/>
          <w:szCs w:val="20"/>
        </w:rPr>
        <w:t>:</w:t>
      </w:r>
      <w:r w:rsidR="00972DD4" w:rsidRPr="00A86ADB">
        <w:rPr>
          <w:rFonts w:ascii="Tahoma" w:hAnsi="Tahoma" w:cs="Tahoma"/>
          <w:sz w:val="20"/>
          <w:szCs w:val="20"/>
        </w:rPr>
        <w:tab/>
      </w:r>
      <w:r w:rsidR="00972DD4" w:rsidRPr="00A86ADB">
        <w:rPr>
          <w:rFonts w:ascii="Tahoma" w:hAnsi="Tahoma" w:cs="Tahoma"/>
          <w:sz w:val="20"/>
          <w:szCs w:val="20"/>
        </w:rPr>
        <w:tab/>
      </w:r>
      <w:r w:rsidR="00EA108A">
        <w:rPr>
          <w:rFonts w:ascii="Tahoma" w:hAnsi="Tahoma" w:cs="Tahoma"/>
          <w:sz w:val="20"/>
          <w:szCs w:val="20"/>
        </w:rPr>
        <w:t>July 1, 2018</w:t>
      </w:r>
      <w:r w:rsidRPr="00A86ADB">
        <w:rPr>
          <w:rFonts w:ascii="Tahoma" w:hAnsi="Tahoma" w:cs="Tahoma"/>
          <w:sz w:val="20"/>
          <w:szCs w:val="20"/>
        </w:rPr>
        <w:t xml:space="preserve"> </w:t>
      </w:r>
    </w:p>
    <w:p w:rsidR="00EA3F4C" w:rsidRDefault="00EA3F4C" w:rsidP="00EA3F4C">
      <w:pPr>
        <w:spacing w:after="0" w:line="240" w:lineRule="auto"/>
        <w:contextualSpacing/>
        <w:rPr>
          <w:rFonts w:ascii="Tahoma" w:hAnsi="Tahoma" w:cs="Tahoma"/>
          <w:b/>
          <w:sz w:val="20"/>
          <w:szCs w:val="20"/>
          <w:u w:val="single"/>
        </w:rPr>
      </w:pPr>
    </w:p>
    <w:p w:rsidR="001F4059" w:rsidRPr="00EA3F4C" w:rsidRDefault="001F4059" w:rsidP="00EA3F4C">
      <w:pPr>
        <w:spacing w:after="0" w:line="240" w:lineRule="auto"/>
        <w:contextualSpacing/>
        <w:rPr>
          <w:rFonts w:ascii="Tahoma" w:hAnsi="Tahoma" w:cs="Tahoma"/>
          <w:b/>
          <w:sz w:val="20"/>
          <w:szCs w:val="20"/>
          <w:u w:val="single"/>
        </w:rPr>
      </w:pPr>
      <w:r w:rsidRPr="00A86ADB">
        <w:rPr>
          <w:rFonts w:ascii="Tahoma" w:hAnsi="Tahoma" w:cs="Tahoma"/>
          <w:b/>
          <w:sz w:val="20"/>
          <w:szCs w:val="20"/>
          <w:u w:val="single"/>
        </w:rPr>
        <w:t>Title</w:t>
      </w:r>
      <w:r w:rsidR="006F0AD2" w:rsidRPr="00A86ADB">
        <w:rPr>
          <w:rFonts w:ascii="Tahoma" w:hAnsi="Tahoma" w:cs="Tahoma"/>
          <w:sz w:val="20"/>
          <w:szCs w:val="20"/>
        </w:rPr>
        <w:t>:</w:t>
      </w:r>
      <w:r w:rsidRPr="00A86ADB">
        <w:rPr>
          <w:rFonts w:ascii="Tahoma" w:hAnsi="Tahoma" w:cs="Tahoma"/>
          <w:sz w:val="20"/>
          <w:szCs w:val="20"/>
        </w:rPr>
        <w:tab/>
      </w:r>
      <w:r w:rsidR="00972DD4" w:rsidRPr="00A86ADB">
        <w:rPr>
          <w:rFonts w:ascii="Tahoma" w:hAnsi="Tahoma" w:cs="Tahoma"/>
          <w:sz w:val="20"/>
          <w:szCs w:val="20"/>
        </w:rPr>
        <w:tab/>
      </w:r>
      <w:r w:rsidR="00972DD4" w:rsidRPr="00A86ADB">
        <w:rPr>
          <w:rFonts w:ascii="Tahoma" w:hAnsi="Tahoma" w:cs="Tahoma"/>
          <w:sz w:val="20"/>
          <w:szCs w:val="20"/>
        </w:rPr>
        <w:tab/>
      </w:r>
      <w:r w:rsidR="00CE36ED" w:rsidRPr="00A86ADB">
        <w:rPr>
          <w:rFonts w:ascii="Tahoma" w:hAnsi="Tahoma" w:cs="Tahoma"/>
          <w:sz w:val="20"/>
          <w:szCs w:val="20"/>
        </w:rPr>
        <w:tab/>
      </w:r>
      <w:r w:rsidR="00B562A1">
        <w:rPr>
          <w:rFonts w:ascii="Tahoma" w:hAnsi="Tahoma" w:cs="Tahoma"/>
          <w:sz w:val="20"/>
          <w:szCs w:val="20"/>
        </w:rPr>
        <w:t>Anti-</w:t>
      </w:r>
      <w:r w:rsidR="00B562A1">
        <w:rPr>
          <w:rFonts w:ascii="Tahoma" w:hAnsi="Tahoma" w:cs="Tahoma"/>
          <w:bCs/>
          <w:sz w:val="20"/>
          <w:szCs w:val="20"/>
        </w:rPr>
        <w:t>Discrimination, Anti-Harassment &amp; Anti-Retaliation</w:t>
      </w:r>
      <w:r w:rsidR="00B562A1" w:rsidRPr="00A86ADB">
        <w:rPr>
          <w:rFonts w:ascii="Tahoma" w:hAnsi="Tahoma" w:cs="Tahoma"/>
          <w:bCs/>
          <w:sz w:val="20"/>
          <w:szCs w:val="20"/>
        </w:rPr>
        <w:t xml:space="preserve"> </w:t>
      </w:r>
    </w:p>
    <w:p w:rsidR="00EA3F4C" w:rsidRDefault="00EA3F4C" w:rsidP="000070FF">
      <w:pPr>
        <w:spacing w:after="0" w:line="240" w:lineRule="auto"/>
        <w:ind w:left="2430" w:hanging="2430"/>
        <w:contextualSpacing/>
        <w:rPr>
          <w:rFonts w:ascii="Tahoma" w:hAnsi="Tahoma" w:cs="Tahoma"/>
          <w:b/>
          <w:sz w:val="20"/>
          <w:szCs w:val="20"/>
          <w:u w:val="single"/>
        </w:rPr>
      </w:pPr>
    </w:p>
    <w:p w:rsidR="001F4059" w:rsidRPr="00A86ADB" w:rsidRDefault="001F4059" w:rsidP="000070FF">
      <w:pPr>
        <w:spacing w:after="0" w:line="240" w:lineRule="auto"/>
        <w:ind w:left="2430" w:hanging="2430"/>
        <w:contextualSpacing/>
        <w:rPr>
          <w:rFonts w:ascii="Tahoma" w:hAnsi="Tahoma" w:cs="Tahoma"/>
          <w:sz w:val="20"/>
          <w:szCs w:val="20"/>
        </w:rPr>
      </w:pPr>
      <w:r w:rsidRPr="00A86ADB">
        <w:rPr>
          <w:rFonts w:ascii="Tahoma" w:hAnsi="Tahoma" w:cs="Tahoma"/>
          <w:b/>
          <w:sz w:val="20"/>
          <w:szCs w:val="20"/>
          <w:u w:val="single"/>
        </w:rPr>
        <w:t>Affected Departments</w:t>
      </w:r>
      <w:r w:rsidRPr="00A86ADB">
        <w:rPr>
          <w:rFonts w:ascii="Tahoma" w:hAnsi="Tahoma" w:cs="Tahoma"/>
          <w:sz w:val="20"/>
          <w:szCs w:val="20"/>
        </w:rPr>
        <w:t xml:space="preserve">: </w:t>
      </w:r>
      <w:r w:rsidRPr="00A86ADB">
        <w:rPr>
          <w:rFonts w:ascii="Tahoma" w:hAnsi="Tahoma" w:cs="Tahoma"/>
          <w:b/>
          <w:sz w:val="20"/>
          <w:szCs w:val="20"/>
        </w:rPr>
        <w:tab/>
      </w:r>
      <w:r w:rsidR="00972DD4" w:rsidRPr="00A86ADB">
        <w:rPr>
          <w:rFonts w:ascii="Tahoma" w:hAnsi="Tahoma" w:cs="Tahoma"/>
          <w:b/>
          <w:sz w:val="20"/>
          <w:szCs w:val="20"/>
        </w:rPr>
        <w:tab/>
      </w:r>
      <w:r w:rsidR="00EA3F4C">
        <w:rPr>
          <w:rFonts w:ascii="Tahoma" w:hAnsi="Tahoma" w:cs="Tahoma"/>
          <w:sz w:val="20"/>
          <w:szCs w:val="20"/>
        </w:rPr>
        <w:t>PRC_</w:t>
      </w:r>
      <w:r w:rsidR="00332B1C" w:rsidRPr="00EA3F4C">
        <w:rPr>
          <w:rFonts w:ascii="Tahoma" w:hAnsi="Tahoma" w:cs="Tahoma"/>
          <w:sz w:val="20"/>
          <w:szCs w:val="20"/>
        </w:rPr>
        <w:t>ALL</w:t>
      </w:r>
      <w:r w:rsidRPr="00A86ADB">
        <w:rPr>
          <w:rFonts w:ascii="Tahoma" w:hAnsi="Tahoma" w:cs="Tahoma"/>
          <w:i/>
          <w:sz w:val="20"/>
          <w:szCs w:val="20"/>
        </w:rPr>
        <w:tab/>
      </w:r>
    </w:p>
    <w:p w:rsidR="001F4059" w:rsidRPr="00A86ADB" w:rsidRDefault="001F4059" w:rsidP="000070FF">
      <w:pPr>
        <w:spacing w:after="0" w:line="240" w:lineRule="auto"/>
        <w:ind w:left="2430" w:hanging="2430"/>
        <w:contextualSpacing/>
        <w:rPr>
          <w:rFonts w:ascii="Tahoma" w:hAnsi="Tahoma" w:cs="Tahoma"/>
          <w:sz w:val="20"/>
          <w:szCs w:val="20"/>
        </w:rPr>
      </w:pPr>
    </w:p>
    <w:p w:rsidR="001F4059" w:rsidRPr="00A43E86" w:rsidRDefault="001F4059" w:rsidP="00A43E86">
      <w:pPr>
        <w:ind w:left="2880" w:hanging="2880"/>
        <w:rPr>
          <w:rFonts w:ascii="Tahoma" w:hAnsi="Tahoma" w:cs="Tahoma"/>
          <w:bCs/>
          <w:sz w:val="20"/>
          <w:szCs w:val="20"/>
        </w:rPr>
      </w:pPr>
      <w:r w:rsidRPr="00A86ADB">
        <w:rPr>
          <w:rFonts w:ascii="Tahoma" w:hAnsi="Tahoma" w:cs="Tahoma"/>
          <w:b/>
          <w:sz w:val="20"/>
          <w:szCs w:val="20"/>
          <w:u w:val="single"/>
        </w:rPr>
        <w:t>Policy and Purpose</w:t>
      </w:r>
      <w:r w:rsidRPr="00A86ADB">
        <w:rPr>
          <w:rFonts w:ascii="Tahoma" w:hAnsi="Tahoma" w:cs="Tahoma"/>
          <w:sz w:val="20"/>
          <w:szCs w:val="20"/>
        </w:rPr>
        <w:t>:</w:t>
      </w:r>
      <w:r w:rsidRPr="00A86ADB">
        <w:rPr>
          <w:rFonts w:ascii="Tahoma" w:hAnsi="Tahoma" w:cs="Tahoma"/>
          <w:sz w:val="20"/>
          <w:szCs w:val="20"/>
        </w:rPr>
        <w:tab/>
      </w:r>
      <w:r w:rsidR="00785888" w:rsidRPr="00A86ADB">
        <w:rPr>
          <w:rFonts w:ascii="Tahoma" w:eastAsia="Times New Roman" w:hAnsi="Tahoma" w:cs="Tahoma"/>
          <w:bCs/>
          <w:sz w:val="20"/>
          <w:szCs w:val="20"/>
        </w:rPr>
        <w:t xml:space="preserve">To </w:t>
      </w:r>
      <w:r w:rsidR="00EA108A">
        <w:rPr>
          <w:rFonts w:ascii="Tahoma" w:eastAsia="Times New Roman" w:hAnsi="Tahoma" w:cs="Tahoma"/>
          <w:bCs/>
          <w:sz w:val="20"/>
          <w:szCs w:val="20"/>
        </w:rPr>
        <w:t xml:space="preserve">prohibit </w:t>
      </w:r>
      <w:r w:rsidR="003C4D19">
        <w:rPr>
          <w:rFonts w:ascii="Tahoma" w:eastAsia="Times New Roman" w:hAnsi="Tahoma" w:cs="Tahoma"/>
          <w:bCs/>
          <w:sz w:val="20"/>
          <w:szCs w:val="20"/>
        </w:rPr>
        <w:t xml:space="preserve">discrimination, harassment, </w:t>
      </w:r>
      <w:r w:rsidR="00EA108A">
        <w:rPr>
          <w:rFonts w:ascii="Tahoma" w:eastAsia="Times New Roman" w:hAnsi="Tahoma" w:cs="Tahoma"/>
          <w:bCs/>
          <w:sz w:val="20"/>
          <w:szCs w:val="20"/>
        </w:rPr>
        <w:t>and</w:t>
      </w:r>
      <w:r w:rsidR="003C4D19">
        <w:rPr>
          <w:rFonts w:ascii="Tahoma" w:eastAsia="Times New Roman" w:hAnsi="Tahoma" w:cs="Tahoma"/>
          <w:bCs/>
          <w:sz w:val="20"/>
          <w:szCs w:val="20"/>
        </w:rPr>
        <w:t xml:space="preserve"> retaliation</w:t>
      </w:r>
      <w:r w:rsidR="00EA108A">
        <w:rPr>
          <w:rFonts w:ascii="Tahoma" w:eastAsia="Times New Roman" w:hAnsi="Tahoma" w:cs="Tahoma"/>
          <w:bCs/>
          <w:sz w:val="20"/>
          <w:szCs w:val="20"/>
        </w:rPr>
        <w:t xml:space="preserve"> in employment</w:t>
      </w:r>
    </w:p>
    <w:p w:rsidR="00876E00" w:rsidRPr="00A86ADB" w:rsidRDefault="00876E00" w:rsidP="000070FF">
      <w:pPr>
        <w:spacing w:after="0"/>
        <w:ind w:left="2434" w:hanging="2434"/>
        <w:rPr>
          <w:rFonts w:ascii="Tahoma" w:eastAsia="Times New Roman" w:hAnsi="Tahoma" w:cs="Tahoma"/>
          <w:sz w:val="20"/>
          <w:szCs w:val="20"/>
        </w:rPr>
      </w:pPr>
    </w:p>
    <w:tbl>
      <w:tblPr>
        <w:tblW w:w="96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0"/>
      </w:tblGrid>
      <w:tr w:rsidR="00407010" w:rsidRPr="00A86ADB" w:rsidTr="00C51EEF">
        <w:trPr>
          <w:trHeight w:val="300"/>
        </w:trPr>
        <w:tc>
          <w:tcPr>
            <w:tcW w:w="9690"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A86ADB" w:rsidRDefault="00407010" w:rsidP="0045438A">
            <w:pPr>
              <w:keepNext/>
              <w:keepLines/>
              <w:outlineLvl w:val="0"/>
              <w:rPr>
                <w:rFonts w:ascii="Tahoma" w:hAnsi="Tahoma" w:cs="Tahoma"/>
                <w:b/>
                <w:bCs/>
                <w:sz w:val="20"/>
                <w:szCs w:val="20"/>
              </w:rPr>
            </w:pPr>
            <w:bookmarkStart w:id="0" w:name="Check1"/>
            <w:r w:rsidRPr="00A86ADB">
              <w:rPr>
                <w:rFonts w:ascii="Tahoma" w:eastAsia="MS Gothic" w:hAnsi="Tahoma" w:cs="Tahoma"/>
                <w:sz w:val="20"/>
                <w:szCs w:val="20"/>
              </w:rPr>
              <w:t>New or Revised Policy?</w:t>
            </w:r>
            <w:r w:rsidRPr="00A86ADB">
              <w:rPr>
                <w:rFonts w:ascii="Tahoma" w:eastAsia="MS Gothic" w:hAnsi="Tahoma" w:cs="Tahoma"/>
                <w:sz w:val="20"/>
                <w:szCs w:val="20"/>
              </w:rPr>
              <w:tab/>
            </w:r>
            <w:r w:rsidR="009D06B1" w:rsidRPr="00A86ADB">
              <w:rPr>
                <w:rFonts w:ascii="Tahoma" w:eastAsia="MS Gothic" w:hAnsi="Tahoma" w:cs="Tahoma"/>
                <w:sz w:val="20"/>
                <w:szCs w:val="20"/>
              </w:rPr>
              <w:tab/>
            </w:r>
            <w:r w:rsidRPr="00A86ADB">
              <w:rPr>
                <w:rFonts w:ascii="Tahoma" w:eastAsia="MS Gothic" w:hAnsi="Tahoma" w:cs="Tahoma"/>
                <w:sz w:val="20"/>
                <w:szCs w:val="20"/>
              </w:rPr>
              <w:tab/>
            </w:r>
            <w:bookmarkEnd w:id="0"/>
            <w:r w:rsidR="0045438A" w:rsidRPr="00A86ADB">
              <w:rPr>
                <w:rFonts w:ascii="Tahoma" w:eastAsia="MS Gothic" w:hAnsi="Tahoma" w:cs="Tahoma"/>
                <w:sz w:val="20"/>
                <w:szCs w:val="20"/>
              </w:rPr>
              <w:fldChar w:fldCharType="begin">
                <w:ffData>
                  <w:name w:val=""/>
                  <w:enabled/>
                  <w:calcOnExit w:val="0"/>
                  <w:checkBox>
                    <w:sizeAuto/>
                    <w:default w:val="1"/>
                  </w:checkBox>
                </w:ffData>
              </w:fldChar>
            </w:r>
            <w:r w:rsidR="0045438A" w:rsidRPr="00A86ADB">
              <w:rPr>
                <w:rFonts w:ascii="Tahoma" w:eastAsia="MS Gothic" w:hAnsi="Tahoma" w:cs="Tahoma"/>
                <w:sz w:val="20"/>
                <w:szCs w:val="20"/>
              </w:rPr>
              <w:instrText xml:space="preserve"> FORMCHECKBOX </w:instrText>
            </w:r>
            <w:r w:rsidR="0045438A" w:rsidRPr="00A86ADB">
              <w:rPr>
                <w:rFonts w:ascii="Tahoma" w:eastAsia="MS Gothic" w:hAnsi="Tahoma" w:cs="Tahoma"/>
                <w:sz w:val="20"/>
                <w:szCs w:val="20"/>
              </w:rPr>
            </w:r>
            <w:r w:rsidR="0045438A" w:rsidRPr="00A86ADB">
              <w:rPr>
                <w:rFonts w:ascii="Tahoma" w:eastAsia="MS Gothic" w:hAnsi="Tahoma" w:cs="Tahoma"/>
                <w:sz w:val="20"/>
                <w:szCs w:val="20"/>
              </w:rPr>
              <w:fldChar w:fldCharType="end"/>
            </w:r>
            <w:r w:rsidRPr="00A86ADB">
              <w:rPr>
                <w:rFonts w:ascii="Tahoma" w:eastAsia="MS Gothic" w:hAnsi="Tahoma" w:cs="Tahoma"/>
                <w:sz w:val="20"/>
                <w:szCs w:val="20"/>
              </w:rPr>
              <w:t xml:space="preserve"> </w:t>
            </w:r>
            <w:r w:rsidRPr="00A86ADB">
              <w:rPr>
                <w:rFonts w:ascii="Tahoma" w:hAnsi="Tahoma" w:cs="Tahoma"/>
                <w:sz w:val="20"/>
                <w:szCs w:val="20"/>
              </w:rPr>
              <w:t>NEW</w:t>
            </w:r>
            <w:r w:rsidR="002C2C28" w:rsidRPr="00A86ADB">
              <w:rPr>
                <w:rFonts w:ascii="Tahoma" w:hAnsi="Tahoma" w:cs="Tahoma"/>
                <w:sz w:val="20"/>
                <w:szCs w:val="20"/>
              </w:rPr>
              <w:tab/>
            </w:r>
            <w:r w:rsidR="0045438A" w:rsidRPr="00A86ADB">
              <w:rPr>
                <w:rFonts w:ascii="Tahoma" w:hAnsi="Tahoma" w:cs="Tahoma"/>
                <w:sz w:val="20"/>
                <w:szCs w:val="20"/>
              </w:rPr>
              <w:fldChar w:fldCharType="begin">
                <w:ffData>
                  <w:name w:val="Check2"/>
                  <w:enabled/>
                  <w:calcOnExit w:val="0"/>
                  <w:checkBox>
                    <w:sizeAuto/>
                    <w:default w:val="0"/>
                  </w:checkBox>
                </w:ffData>
              </w:fldChar>
            </w:r>
            <w:bookmarkStart w:id="1" w:name="Check2"/>
            <w:r w:rsidR="0045438A" w:rsidRPr="00A86ADB">
              <w:rPr>
                <w:rFonts w:ascii="Tahoma" w:hAnsi="Tahoma" w:cs="Tahoma"/>
                <w:sz w:val="20"/>
                <w:szCs w:val="20"/>
              </w:rPr>
              <w:instrText xml:space="preserve"> FORMCHECKBOX </w:instrText>
            </w:r>
            <w:r w:rsidR="0045438A" w:rsidRPr="00A86ADB">
              <w:rPr>
                <w:rFonts w:ascii="Tahoma" w:hAnsi="Tahoma" w:cs="Tahoma"/>
                <w:sz w:val="20"/>
                <w:szCs w:val="20"/>
              </w:rPr>
            </w:r>
            <w:r w:rsidR="0045438A" w:rsidRPr="00A86ADB">
              <w:rPr>
                <w:rFonts w:ascii="Tahoma" w:hAnsi="Tahoma" w:cs="Tahoma"/>
                <w:sz w:val="20"/>
                <w:szCs w:val="20"/>
              </w:rPr>
              <w:fldChar w:fldCharType="end"/>
            </w:r>
            <w:bookmarkEnd w:id="1"/>
            <w:r w:rsidRPr="00A86ADB">
              <w:rPr>
                <w:rFonts w:ascii="Tahoma" w:hAnsi="Tahoma" w:cs="Tahoma"/>
                <w:sz w:val="20"/>
                <w:szCs w:val="20"/>
              </w:rPr>
              <w:t xml:space="preserve"> REVISED</w:t>
            </w:r>
          </w:p>
        </w:tc>
      </w:tr>
      <w:tr w:rsidR="00407010" w:rsidRPr="00A86ADB" w:rsidTr="00C51EEF">
        <w:trPr>
          <w:trHeight w:val="1322"/>
        </w:trPr>
        <w:tc>
          <w:tcPr>
            <w:tcW w:w="9690" w:type="dxa"/>
            <w:tcBorders>
              <w:top w:val="single" w:sz="4" w:space="0" w:color="auto"/>
              <w:left w:val="single" w:sz="4" w:space="0" w:color="auto"/>
              <w:bottom w:val="single" w:sz="4" w:space="0" w:color="auto"/>
              <w:right w:val="single" w:sz="4" w:space="0" w:color="auto"/>
            </w:tcBorders>
            <w:hideMark/>
          </w:tcPr>
          <w:p w:rsidR="00407010" w:rsidRDefault="00EA3F4C" w:rsidP="00EA3F4C">
            <w:pPr>
              <w:rPr>
                <w:rFonts w:ascii="Tahoma" w:hAnsi="Tahoma" w:cs="Tahoma"/>
                <w:b/>
                <w:bCs/>
                <w:i/>
                <w:sz w:val="20"/>
                <w:szCs w:val="20"/>
              </w:rPr>
            </w:pPr>
            <w:r>
              <w:rPr>
                <w:rFonts w:ascii="Tahoma" w:hAnsi="Tahoma" w:cs="Tahoma"/>
                <w:b/>
                <w:bCs/>
                <w:i/>
                <w:sz w:val="20"/>
                <w:szCs w:val="20"/>
              </w:rPr>
              <w:t>Repeals and R</w:t>
            </w:r>
            <w:r w:rsidR="0045438A" w:rsidRPr="00A86ADB">
              <w:rPr>
                <w:rFonts w:ascii="Tahoma" w:hAnsi="Tahoma" w:cs="Tahoma"/>
                <w:b/>
                <w:bCs/>
                <w:i/>
                <w:sz w:val="20"/>
                <w:szCs w:val="20"/>
              </w:rPr>
              <w:t>eplaces</w:t>
            </w:r>
            <w:r>
              <w:rPr>
                <w:rFonts w:ascii="Tahoma" w:hAnsi="Tahoma" w:cs="Tahoma"/>
                <w:b/>
                <w:bCs/>
                <w:i/>
                <w:sz w:val="20"/>
                <w:szCs w:val="20"/>
              </w:rPr>
              <w:t>:</w:t>
            </w:r>
          </w:p>
          <w:p w:rsidR="00EA3F4C" w:rsidRDefault="00B562A1" w:rsidP="00EA3F4C">
            <w:pPr>
              <w:numPr>
                <w:ilvl w:val="0"/>
                <w:numId w:val="37"/>
              </w:numPr>
              <w:rPr>
                <w:rFonts w:ascii="Tahoma" w:hAnsi="Tahoma" w:cs="Tahoma"/>
                <w:b/>
                <w:bCs/>
                <w:i/>
                <w:sz w:val="20"/>
                <w:szCs w:val="20"/>
              </w:rPr>
            </w:pPr>
            <w:r>
              <w:rPr>
                <w:rFonts w:ascii="Tahoma" w:hAnsi="Tahoma" w:cs="Tahoma"/>
                <w:b/>
                <w:bCs/>
                <w:i/>
                <w:sz w:val="20"/>
                <w:szCs w:val="20"/>
              </w:rPr>
              <w:t>Non-</w:t>
            </w:r>
            <w:r w:rsidR="00EA3F4C">
              <w:rPr>
                <w:rFonts w:ascii="Tahoma" w:hAnsi="Tahoma" w:cs="Tahoma"/>
                <w:b/>
                <w:bCs/>
                <w:i/>
                <w:sz w:val="20"/>
                <w:szCs w:val="20"/>
              </w:rPr>
              <w:t>Harassment</w:t>
            </w:r>
          </w:p>
          <w:p w:rsidR="00EA3F4C" w:rsidRPr="00EA3F4C" w:rsidRDefault="00EA3F4C" w:rsidP="00EA3F4C">
            <w:pPr>
              <w:numPr>
                <w:ilvl w:val="0"/>
                <w:numId w:val="37"/>
              </w:numPr>
              <w:rPr>
                <w:rFonts w:ascii="Tahoma" w:hAnsi="Tahoma" w:cs="Tahoma"/>
                <w:b/>
                <w:bCs/>
                <w:i/>
                <w:sz w:val="20"/>
                <w:szCs w:val="20"/>
              </w:rPr>
            </w:pPr>
            <w:r>
              <w:rPr>
                <w:rFonts w:ascii="Tahoma" w:hAnsi="Tahoma" w:cs="Tahoma"/>
                <w:b/>
                <w:bCs/>
                <w:i/>
                <w:sz w:val="20"/>
                <w:szCs w:val="20"/>
              </w:rPr>
              <w:t>Non-Retaliation</w:t>
            </w:r>
            <w:r w:rsidR="00B562A1">
              <w:rPr>
                <w:rFonts w:ascii="Tahoma" w:hAnsi="Tahoma" w:cs="Tahoma"/>
                <w:b/>
                <w:bCs/>
                <w:i/>
                <w:sz w:val="20"/>
                <w:szCs w:val="20"/>
              </w:rPr>
              <w:t xml:space="preserve"> Policy</w:t>
            </w:r>
          </w:p>
        </w:tc>
      </w:tr>
    </w:tbl>
    <w:p w:rsidR="00BE52B9" w:rsidRPr="00A86ADB" w:rsidRDefault="00BE52B9" w:rsidP="00BE52B9">
      <w:pPr>
        <w:spacing w:after="0" w:line="240" w:lineRule="auto"/>
        <w:rPr>
          <w:rFonts w:ascii="Tahoma" w:hAnsi="Tahoma" w:cs="Tahoma"/>
          <w:sz w:val="20"/>
          <w:szCs w:val="20"/>
        </w:rPr>
      </w:pPr>
    </w:p>
    <w:p w:rsidR="00EA108A" w:rsidRPr="00EA108A" w:rsidRDefault="00B238F5" w:rsidP="00EA108A">
      <w:pPr>
        <w:rPr>
          <w:rFonts w:ascii="Tahoma" w:hAnsi="Tahoma" w:cs="Tahoma"/>
          <w:b/>
          <w:bCs/>
          <w:sz w:val="20"/>
          <w:szCs w:val="20"/>
        </w:rPr>
      </w:pPr>
      <w:r w:rsidRPr="00EA108A">
        <w:rPr>
          <w:rFonts w:ascii="Tahoma" w:hAnsi="Tahoma" w:cs="Tahoma"/>
          <w:b/>
          <w:bCs/>
          <w:sz w:val="20"/>
          <w:szCs w:val="20"/>
        </w:rPr>
        <w:t>A.</w:t>
      </w:r>
      <w:r w:rsidRPr="00EA108A">
        <w:rPr>
          <w:rFonts w:ascii="Tahoma" w:hAnsi="Tahoma" w:cs="Tahoma"/>
          <w:b/>
          <w:bCs/>
          <w:sz w:val="20"/>
          <w:szCs w:val="20"/>
        </w:rPr>
        <w:tab/>
      </w:r>
      <w:r w:rsidR="00EA108A" w:rsidRPr="00EA108A">
        <w:rPr>
          <w:rFonts w:ascii="Tahoma" w:hAnsi="Tahoma" w:cs="Tahoma"/>
          <w:b/>
          <w:bCs/>
          <w:sz w:val="20"/>
          <w:szCs w:val="20"/>
        </w:rPr>
        <w:t>Anti-Discrimination Policy</w:t>
      </w:r>
    </w:p>
    <w:p w:rsidR="00EA108A" w:rsidRPr="00EA108A" w:rsidRDefault="00EA108A" w:rsidP="00A560C2">
      <w:pPr>
        <w:ind w:firstLine="720"/>
        <w:jc w:val="both"/>
        <w:rPr>
          <w:rFonts w:ascii="Tahoma" w:hAnsi="Tahoma" w:cs="Tahoma"/>
          <w:bCs/>
          <w:sz w:val="20"/>
          <w:szCs w:val="20"/>
        </w:rPr>
      </w:pPr>
      <w:r w:rsidRPr="00EA108A">
        <w:rPr>
          <w:rFonts w:ascii="Tahoma" w:hAnsi="Tahoma" w:cs="Tahoma"/>
          <w:bCs/>
          <w:sz w:val="20"/>
          <w:szCs w:val="20"/>
        </w:rPr>
        <w:t xml:space="preserve">PRC prohibits discrimination against its Team Members or applicants because of race, color, religion, sex, gender, national origin, ancestry, physical or mental disability or medical condition, age for individuals over 40 years of age, genetic information, sexual orientation, gender identity, gender expression, marital status, or veteran or military status (“Protected Characteristic”). For purposes of this policy, “discrimination” means taking a tangible employment action that materially and adversely impacts the employment status, terms, conditions, privileges, opportunities, or compensation of the Team Member or applicant based on his/her actual or perceived Protected Characteristic, where the employment action would not have occurred but for the actual or perceived Protected Characteristic. </w:t>
      </w:r>
    </w:p>
    <w:p w:rsidR="00EA108A" w:rsidRPr="00EA108A" w:rsidRDefault="00EA108A" w:rsidP="00A560C2">
      <w:pPr>
        <w:ind w:firstLine="720"/>
        <w:jc w:val="both"/>
        <w:rPr>
          <w:rFonts w:ascii="Tahoma" w:hAnsi="Tahoma" w:cs="Tahoma"/>
          <w:bCs/>
          <w:sz w:val="20"/>
          <w:szCs w:val="20"/>
        </w:rPr>
      </w:pPr>
      <w:r w:rsidRPr="00EA108A">
        <w:rPr>
          <w:rFonts w:ascii="Tahoma" w:hAnsi="Tahoma" w:cs="Tahoma"/>
          <w:bCs/>
          <w:sz w:val="20"/>
          <w:szCs w:val="20"/>
        </w:rPr>
        <w:t>Nothing in this Policy is meant to preclude PRC from exercising its right under federal law to extend Native American preference in employment.</w:t>
      </w:r>
    </w:p>
    <w:p w:rsidR="00EA108A" w:rsidRPr="00EA108A" w:rsidRDefault="00EA108A" w:rsidP="00A560C2">
      <w:pPr>
        <w:jc w:val="both"/>
        <w:rPr>
          <w:rFonts w:ascii="Tahoma" w:hAnsi="Tahoma" w:cs="Tahoma"/>
          <w:b/>
          <w:bCs/>
          <w:sz w:val="20"/>
          <w:szCs w:val="20"/>
        </w:rPr>
      </w:pPr>
      <w:r w:rsidRPr="00EA108A">
        <w:rPr>
          <w:rFonts w:ascii="Tahoma" w:hAnsi="Tahoma" w:cs="Tahoma"/>
          <w:b/>
          <w:bCs/>
          <w:sz w:val="20"/>
          <w:szCs w:val="20"/>
        </w:rPr>
        <w:t>B.</w:t>
      </w:r>
      <w:r w:rsidRPr="00EA108A">
        <w:rPr>
          <w:rFonts w:ascii="Tahoma" w:hAnsi="Tahoma" w:cs="Tahoma"/>
          <w:b/>
          <w:bCs/>
          <w:sz w:val="20"/>
          <w:szCs w:val="20"/>
        </w:rPr>
        <w:tab/>
        <w:t xml:space="preserve">Anti-Harassment Policy </w:t>
      </w:r>
    </w:p>
    <w:p w:rsidR="00EA108A" w:rsidRDefault="00EA108A" w:rsidP="00A560C2">
      <w:pPr>
        <w:ind w:firstLine="720"/>
        <w:jc w:val="both"/>
        <w:rPr>
          <w:rFonts w:ascii="Tahoma" w:hAnsi="Tahoma" w:cs="Tahoma"/>
          <w:bCs/>
          <w:sz w:val="20"/>
          <w:szCs w:val="20"/>
        </w:rPr>
      </w:pPr>
      <w:r w:rsidRPr="00EA108A">
        <w:rPr>
          <w:rFonts w:ascii="Tahoma" w:hAnsi="Tahoma" w:cs="Tahoma"/>
          <w:bCs/>
          <w:sz w:val="20"/>
          <w:szCs w:val="20"/>
        </w:rPr>
        <w:t>PRC prohibits harassment based on race, color, religion, sex, gender, national origin, ancestry, physical or mental disability or medical condition, age for individuals over 40 years of age, genetic information, sexual orientation, gender identity, gender expression, marital status, or veteran or military status. For purposes of this policy, “harassment” means unwelcome conduct in the workplace based on a Team Member’s actual or perceived Protected Characteristic that is sufficiently severe or pervasive to alter the terms and conditions of employment or unreasonably interfere with an applicant’s or Team Member’s performance, and would be considered threatening, intimidating, hostile, or abusive by a reasonable person.</w:t>
      </w:r>
    </w:p>
    <w:p w:rsidR="00A560C2" w:rsidRDefault="00A560C2" w:rsidP="00A560C2">
      <w:pPr>
        <w:ind w:firstLine="720"/>
        <w:jc w:val="both"/>
        <w:rPr>
          <w:rFonts w:ascii="Tahoma" w:hAnsi="Tahoma" w:cs="Tahoma"/>
          <w:bCs/>
          <w:sz w:val="20"/>
          <w:szCs w:val="20"/>
        </w:rPr>
      </w:pPr>
    </w:p>
    <w:p w:rsidR="00A560C2" w:rsidRPr="00EA108A" w:rsidRDefault="00A560C2" w:rsidP="00A560C2">
      <w:pPr>
        <w:ind w:firstLine="720"/>
        <w:jc w:val="both"/>
        <w:rPr>
          <w:rFonts w:ascii="Tahoma" w:hAnsi="Tahoma" w:cs="Tahoma"/>
          <w:bCs/>
          <w:sz w:val="20"/>
          <w:szCs w:val="20"/>
        </w:rPr>
      </w:pPr>
    </w:p>
    <w:p w:rsidR="00EA108A" w:rsidRPr="00EA108A" w:rsidRDefault="00EA108A" w:rsidP="00A560C2">
      <w:pPr>
        <w:ind w:firstLine="720"/>
        <w:jc w:val="both"/>
        <w:rPr>
          <w:rFonts w:ascii="Tahoma" w:hAnsi="Tahoma" w:cs="Tahoma"/>
          <w:bCs/>
          <w:sz w:val="20"/>
          <w:szCs w:val="20"/>
        </w:rPr>
      </w:pPr>
      <w:r w:rsidRPr="00EA108A">
        <w:rPr>
          <w:rFonts w:ascii="Tahoma" w:hAnsi="Tahoma" w:cs="Tahoma"/>
          <w:bCs/>
          <w:sz w:val="20"/>
          <w:szCs w:val="20"/>
        </w:rPr>
        <w:lastRenderedPageBreak/>
        <w:t>Prohibited harassment includes, but is not limited to, the following behavior:</w:t>
      </w:r>
    </w:p>
    <w:p w:rsidR="00EA108A" w:rsidRPr="00EA108A" w:rsidRDefault="00EA108A" w:rsidP="00A560C2">
      <w:pPr>
        <w:numPr>
          <w:ilvl w:val="0"/>
          <w:numId w:val="36"/>
        </w:numPr>
        <w:ind w:left="1440" w:hanging="720"/>
        <w:jc w:val="both"/>
        <w:rPr>
          <w:rFonts w:ascii="Tahoma" w:hAnsi="Tahoma" w:cs="Tahoma"/>
          <w:bCs/>
          <w:sz w:val="20"/>
          <w:szCs w:val="20"/>
        </w:rPr>
      </w:pPr>
      <w:r w:rsidRPr="00EA108A">
        <w:rPr>
          <w:rFonts w:ascii="Tahoma" w:hAnsi="Tahoma" w:cs="Tahoma"/>
          <w:bCs/>
          <w:sz w:val="20"/>
          <w:szCs w:val="20"/>
        </w:rPr>
        <w:t>Verbal conduct such as epithets, derogatory jokes, slurs, comments, posts, messages, or sexual advances;</w:t>
      </w:r>
    </w:p>
    <w:p w:rsidR="00EA108A" w:rsidRPr="00EA108A" w:rsidRDefault="00EA108A" w:rsidP="00A560C2">
      <w:pPr>
        <w:numPr>
          <w:ilvl w:val="0"/>
          <w:numId w:val="36"/>
        </w:numPr>
        <w:ind w:left="1440" w:hanging="720"/>
        <w:jc w:val="both"/>
        <w:rPr>
          <w:rFonts w:ascii="Tahoma" w:hAnsi="Tahoma" w:cs="Tahoma"/>
          <w:bCs/>
          <w:sz w:val="20"/>
          <w:szCs w:val="20"/>
        </w:rPr>
      </w:pPr>
      <w:r w:rsidRPr="00EA108A">
        <w:rPr>
          <w:rFonts w:ascii="Tahoma" w:hAnsi="Tahoma" w:cs="Tahoma"/>
          <w:bCs/>
          <w:sz w:val="20"/>
          <w:szCs w:val="20"/>
        </w:rPr>
        <w:t>Visual displays such as posters, photography, cartoons, drawings, or gestures;</w:t>
      </w:r>
    </w:p>
    <w:p w:rsidR="00EA108A" w:rsidRPr="00EA108A" w:rsidRDefault="00EA108A" w:rsidP="00A560C2">
      <w:pPr>
        <w:numPr>
          <w:ilvl w:val="0"/>
          <w:numId w:val="36"/>
        </w:numPr>
        <w:ind w:left="1440" w:hanging="720"/>
        <w:jc w:val="both"/>
        <w:rPr>
          <w:rFonts w:ascii="Tahoma" w:hAnsi="Tahoma" w:cs="Tahoma"/>
          <w:bCs/>
          <w:sz w:val="20"/>
          <w:szCs w:val="20"/>
        </w:rPr>
      </w:pPr>
      <w:r w:rsidRPr="00EA108A">
        <w:rPr>
          <w:rFonts w:ascii="Tahoma" w:hAnsi="Tahoma" w:cs="Tahoma"/>
          <w:bCs/>
          <w:sz w:val="20"/>
          <w:szCs w:val="20"/>
        </w:rPr>
        <w:t xml:space="preserve">Communication via electronic media of any type that includes any conduct that is prohibited by state and/or federal law or by company policy; </w:t>
      </w:r>
    </w:p>
    <w:p w:rsidR="00EA108A" w:rsidRPr="00EA108A" w:rsidRDefault="00EA108A" w:rsidP="00A560C2">
      <w:pPr>
        <w:numPr>
          <w:ilvl w:val="0"/>
          <w:numId w:val="36"/>
        </w:numPr>
        <w:ind w:left="1440" w:hanging="720"/>
        <w:jc w:val="both"/>
        <w:rPr>
          <w:rFonts w:ascii="Tahoma" w:hAnsi="Tahoma" w:cs="Tahoma"/>
          <w:bCs/>
          <w:sz w:val="20"/>
          <w:szCs w:val="20"/>
        </w:rPr>
      </w:pPr>
      <w:r w:rsidRPr="00EA108A">
        <w:rPr>
          <w:rFonts w:ascii="Tahoma" w:hAnsi="Tahoma" w:cs="Tahoma"/>
          <w:bCs/>
          <w:sz w:val="20"/>
          <w:szCs w:val="20"/>
        </w:rPr>
        <w:t>Physical conduct including assault, unwanted touching, intentionally blocking normal movement, or other physical conduct that a reasonable person would find threatening, intimidating, or humiliating;</w:t>
      </w:r>
    </w:p>
    <w:p w:rsidR="00EA108A" w:rsidRPr="00EA108A" w:rsidRDefault="00EA108A" w:rsidP="00A560C2">
      <w:pPr>
        <w:numPr>
          <w:ilvl w:val="0"/>
          <w:numId w:val="36"/>
        </w:numPr>
        <w:ind w:left="1440" w:hanging="720"/>
        <w:jc w:val="both"/>
        <w:rPr>
          <w:rFonts w:ascii="Tahoma" w:hAnsi="Tahoma" w:cs="Tahoma"/>
          <w:bCs/>
          <w:sz w:val="20"/>
          <w:szCs w:val="20"/>
        </w:rPr>
      </w:pPr>
      <w:r w:rsidRPr="00EA108A">
        <w:rPr>
          <w:rFonts w:ascii="Tahoma" w:hAnsi="Tahoma" w:cs="Tahoma"/>
          <w:bCs/>
          <w:sz w:val="20"/>
          <w:szCs w:val="20"/>
        </w:rPr>
        <w:t>The gratuitous sabotage or undermining of a person’s work performance; and</w:t>
      </w:r>
    </w:p>
    <w:p w:rsidR="00EA108A" w:rsidRPr="00EA108A" w:rsidRDefault="00EA108A" w:rsidP="00A560C2">
      <w:pPr>
        <w:numPr>
          <w:ilvl w:val="0"/>
          <w:numId w:val="36"/>
        </w:numPr>
        <w:ind w:left="1440" w:hanging="720"/>
        <w:jc w:val="both"/>
        <w:rPr>
          <w:rFonts w:ascii="Tahoma" w:hAnsi="Tahoma" w:cs="Tahoma"/>
          <w:bCs/>
          <w:sz w:val="20"/>
          <w:szCs w:val="20"/>
        </w:rPr>
      </w:pPr>
      <w:r w:rsidRPr="00EA108A">
        <w:rPr>
          <w:rFonts w:ascii="Tahoma" w:hAnsi="Tahoma" w:cs="Tahoma"/>
          <w:bCs/>
          <w:sz w:val="20"/>
          <w:szCs w:val="20"/>
        </w:rPr>
        <w:t>Threats and demands to submit to sexual requests or sexual advances as a condition of continued employment, or to avoid some other loss, and offers of employment benefits in return for sexual favors.</w:t>
      </w:r>
    </w:p>
    <w:p w:rsidR="00EA108A" w:rsidRPr="00EA108A" w:rsidRDefault="00EA108A" w:rsidP="00A560C2">
      <w:pPr>
        <w:ind w:firstLine="720"/>
        <w:jc w:val="both"/>
        <w:rPr>
          <w:rFonts w:ascii="Tahoma" w:hAnsi="Tahoma" w:cs="Tahoma"/>
          <w:bCs/>
          <w:sz w:val="20"/>
          <w:szCs w:val="20"/>
        </w:rPr>
      </w:pPr>
      <w:r w:rsidRPr="00EA108A">
        <w:rPr>
          <w:rFonts w:ascii="Tahoma" w:hAnsi="Tahoma" w:cs="Tahoma"/>
          <w:bCs/>
          <w:sz w:val="20"/>
          <w:szCs w:val="20"/>
        </w:rPr>
        <w:t>This policy prohibits harassment by or directed towards all PRC Team Members, applicants for employment, unpaid interns, volunteers, and customers; as well as persons providing services to PRC pursuant to a contract, including, but not limited to, vendors and independent contractors.</w:t>
      </w:r>
    </w:p>
    <w:p w:rsidR="00EA108A" w:rsidRPr="00EA108A" w:rsidRDefault="00EA108A" w:rsidP="00A560C2">
      <w:pPr>
        <w:ind w:firstLine="720"/>
        <w:jc w:val="both"/>
        <w:rPr>
          <w:rFonts w:ascii="Tahoma" w:hAnsi="Tahoma" w:cs="Tahoma"/>
          <w:bCs/>
          <w:sz w:val="20"/>
          <w:szCs w:val="20"/>
        </w:rPr>
      </w:pPr>
      <w:r w:rsidRPr="00EA108A">
        <w:rPr>
          <w:rFonts w:ascii="Tahoma" w:hAnsi="Tahoma" w:cs="Tahoma"/>
          <w:bCs/>
          <w:sz w:val="20"/>
          <w:szCs w:val="20"/>
        </w:rPr>
        <w:t>All Team Members are responsible for helping to ensure the work environment is free from prohibited harassment. Team Members should also know they can be held personally liable for harassing conduct.</w:t>
      </w:r>
    </w:p>
    <w:p w:rsidR="00EA108A" w:rsidRPr="00EA108A" w:rsidRDefault="00EA108A" w:rsidP="00A560C2">
      <w:pPr>
        <w:jc w:val="both"/>
        <w:rPr>
          <w:rFonts w:ascii="Tahoma" w:hAnsi="Tahoma" w:cs="Tahoma"/>
          <w:b/>
          <w:bCs/>
          <w:sz w:val="20"/>
          <w:szCs w:val="20"/>
        </w:rPr>
      </w:pPr>
      <w:r w:rsidRPr="00EA108A">
        <w:rPr>
          <w:rFonts w:ascii="Tahoma" w:hAnsi="Tahoma" w:cs="Tahoma"/>
          <w:b/>
          <w:bCs/>
          <w:sz w:val="20"/>
          <w:szCs w:val="20"/>
        </w:rPr>
        <w:t>C.</w:t>
      </w:r>
      <w:r w:rsidRPr="00EA108A">
        <w:rPr>
          <w:rFonts w:ascii="Tahoma" w:hAnsi="Tahoma" w:cs="Tahoma"/>
          <w:b/>
          <w:bCs/>
          <w:sz w:val="20"/>
          <w:szCs w:val="20"/>
        </w:rPr>
        <w:tab/>
        <w:t>Anti-Retaliation Policy</w:t>
      </w:r>
    </w:p>
    <w:p w:rsidR="00EA108A" w:rsidRPr="00EA108A" w:rsidRDefault="00EA108A" w:rsidP="00A560C2">
      <w:pPr>
        <w:ind w:firstLine="720"/>
        <w:jc w:val="both"/>
        <w:rPr>
          <w:rFonts w:ascii="Tahoma" w:hAnsi="Tahoma" w:cs="Tahoma"/>
          <w:bCs/>
          <w:sz w:val="20"/>
          <w:szCs w:val="20"/>
        </w:rPr>
      </w:pPr>
      <w:r w:rsidRPr="00EA108A">
        <w:rPr>
          <w:rFonts w:ascii="Tahoma" w:hAnsi="Tahoma" w:cs="Tahoma"/>
          <w:bCs/>
          <w:sz w:val="20"/>
          <w:szCs w:val="20"/>
        </w:rPr>
        <w:t>PRC prohibits retaliation against its Team Members and applicants. For purposes of this policy, “retaliation” means taking a tangible employment action that materially and adversely impacts the employment status, terms, conditions, privileges, opportunities, or compensation of a Team Member or applicant based on his/her Protected Activity, where the employment action would not have occurred but for the Team Member’s or applicant’s Protected Activity. For purposes of this policy, “Protected Activity” means opposing harassing, discriminatory, or retaliatory practices; filing a claim under the Pechanga Employment Claims Act; testifying, assisting, or participating in an investigation, proceeding, or hearing conducted pursuant to the Pechanga Employment Claims Act; exercising leave rights granted by PRC policies; making a good-faith report of illegal activity or violations of PRC policies; or testifying, assisting, or participating in an investigation into illegal activity or violations of PRC policies.</w:t>
      </w:r>
    </w:p>
    <w:p w:rsidR="00EA108A" w:rsidRDefault="00EA108A" w:rsidP="00A560C2">
      <w:pPr>
        <w:jc w:val="both"/>
        <w:rPr>
          <w:rFonts w:ascii="Tahoma" w:eastAsia="Times New Roman" w:hAnsi="Tahoma" w:cs="Tahoma"/>
          <w:bCs/>
          <w:sz w:val="20"/>
          <w:szCs w:val="20"/>
        </w:rPr>
      </w:pPr>
    </w:p>
    <w:p w:rsidR="00BE52B9" w:rsidRPr="009E09FD" w:rsidRDefault="00E06E48" w:rsidP="00A560C2">
      <w:pPr>
        <w:spacing w:line="240" w:lineRule="auto"/>
        <w:ind w:firstLine="720"/>
        <w:jc w:val="both"/>
        <w:rPr>
          <w:rFonts w:ascii="Tahoma" w:eastAsia="Times New Roman" w:hAnsi="Tahoma" w:cs="Tahoma"/>
          <w:b/>
          <w:bCs/>
          <w:sz w:val="20"/>
          <w:szCs w:val="20"/>
        </w:rPr>
      </w:pPr>
      <w:r>
        <w:rPr>
          <w:rFonts w:ascii="Tahoma" w:eastAsia="Times New Roman" w:hAnsi="Tahoma" w:cs="Tahoma"/>
          <w:bCs/>
          <w:sz w:val="20"/>
          <w:szCs w:val="20"/>
        </w:rPr>
        <w:t xml:space="preserve"> </w:t>
      </w:r>
    </w:p>
    <w:sectPr w:rsidR="00BE52B9" w:rsidRPr="009E09FD" w:rsidSect="00AF37E4">
      <w:headerReference w:type="default" r:id="rId10"/>
      <w:footerReference w:type="default" r:id="rId11"/>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5059D" w:rsidRDefault="0055059D" w:rsidP="00084503">
      <w:pPr>
        <w:spacing w:after="0" w:line="240" w:lineRule="auto"/>
      </w:pPr>
      <w:r>
        <w:separator/>
      </w:r>
    </w:p>
    <w:p w:rsidR="0055059D" w:rsidRDefault="0055059D"/>
  </w:endnote>
  <w:endnote w:type="continuationSeparator" w:id="0">
    <w:p w:rsidR="0055059D" w:rsidRDefault="0055059D" w:rsidP="00084503">
      <w:pPr>
        <w:spacing w:after="0" w:line="240" w:lineRule="auto"/>
      </w:pPr>
      <w:r>
        <w:continuationSeparator/>
      </w:r>
    </w:p>
    <w:p w:rsidR="0055059D" w:rsidRDefault="005505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sans-serif&quot;">
    <w:altName w:val="Times New Roman"/>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59EA" w:rsidRPr="00844C7F" w:rsidRDefault="00EA3F4C" w:rsidP="00786097">
    <w:pPr>
      <w:pStyle w:val="Footer"/>
      <w:spacing w:after="0"/>
      <w:rPr>
        <w:lang w:val="en-US"/>
      </w:rPr>
    </w:pPr>
    <w:r>
      <w:rPr>
        <w:rFonts w:ascii="Tahoma" w:hAnsi="Tahoma" w:cs="Tahoma"/>
        <w:bCs/>
        <w:sz w:val="20"/>
        <w:szCs w:val="20"/>
      </w:rPr>
      <w:t>Anti-Discrimination, Anti-Harassment &amp; Anti-Retaliation</w:t>
    </w:r>
    <w:r w:rsidR="00844C7F">
      <w:rPr>
        <w:rFonts w:ascii="Tahoma" w:hAnsi="Tahoma" w:cs="Tahoma"/>
        <w:bCs/>
        <w:sz w:val="20"/>
        <w:szCs w:val="20"/>
        <w:lang w:val="en-US"/>
      </w:rPr>
      <w:t>, ID#20661</w:t>
    </w:r>
  </w:p>
  <w:p w:rsidR="003B59EA" w:rsidRPr="00322B70" w:rsidRDefault="00844C7F" w:rsidP="005259AE">
    <w:pPr>
      <w:pStyle w:val="Footer"/>
      <w:rPr>
        <w:lang w:val="en-US"/>
      </w:rPr>
    </w:pPr>
    <w:r>
      <w:rPr>
        <w:lang w:val="en-US"/>
      </w:rPr>
      <w:t>New July 2018</w:t>
    </w:r>
    <w:r w:rsidR="003B59EA">
      <w:tab/>
      <w:t xml:space="preserve">Page </w:t>
    </w:r>
    <w:r w:rsidR="003B59EA">
      <w:fldChar w:fldCharType="begin"/>
    </w:r>
    <w:r w:rsidR="003B59EA">
      <w:instrText xml:space="preserve"> PAGE   \* MERGEFORMAT </w:instrText>
    </w:r>
    <w:r w:rsidR="003B59EA">
      <w:fldChar w:fldCharType="separate"/>
    </w:r>
    <w:r>
      <w:rPr>
        <w:noProof/>
      </w:rPr>
      <w:t>1</w:t>
    </w:r>
    <w:r w:rsidR="003B59EA">
      <w:fldChar w:fldCharType="end"/>
    </w:r>
    <w:r w:rsidR="003B59EA">
      <w:tab/>
    </w:r>
    <w:r w:rsidR="007B0138">
      <w:rPr>
        <w:lang w:val="en-US"/>
      </w:rPr>
      <w:t>July 1,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5059D" w:rsidRDefault="0055059D" w:rsidP="00084503">
      <w:pPr>
        <w:spacing w:after="0" w:line="240" w:lineRule="auto"/>
      </w:pPr>
      <w:r>
        <w:separator/>
      </w:r>
    </w:p>
    <w:p w:rsidR="0055059D" w:rsidRDefault="0055059D"/>
  </w:footnote>
  <w:footnote w:type="continuationSeparator" w:id="0">
    <w:p w:rsidR="0055059D" w:rsidRDefault="0055059D" w:rsidP="00084503">
      <w:pPr>
        <w:spacing w:after="0" w:line="240" w:lineRule="auto"/>
      </w:pPr>
      <w:r>
        <w:continuationSeparator/>
      </w:r>
    </w:p>
    <w:p w:rsidR="0055059D" w:rsidRDefault="005505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59EA" w:rsidRPr="00A560C2" w:rsidRDefault="00907FFB" w:rsidP="00A560C2">
    <w:pPr>
      <w:pStyle w:val="Header"/>
    </w:pPr>
    <w:r w:rsidRPr="006041CB">
      <w:rPr>
        <w:noProof/>
        <w:lang w:val="en-US" w:eastAsia="en-US"/>
      </w:rPr>
      <w:drawing>
        <wp:inline distT="0" distB="0" distL="0" distR="0">
          <wp:extent cx="1280160" cy="1172210"/>
          <wp:effectExtent l="0" t="0" r="0" b="0"/>
          <wp:docPr id="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0160" cy="11722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D2AF07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CB526CB"/>
    <w:multiLevelType w:val="hybridMultilevel"/>
    <w:tmpl w:val="C6CAB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5F3959"/>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6" w15:restartNumberingAfterBreak="0">
    <w:nsid w:val="17413D7E"/>
    <w:multiLevelType w:val="multilevel"/>
    <w:tmpl w:val="A5A679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9347B6"/>
    <w:multiLevelType w:val="hybridMultilevel"/>
    <w:tmpl w:val="8D321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EE56F5"/>
    <w:multiLevelType w:val="hybridMultilevel"/>
    <w:tmpl w:val="6BA4DA1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F455F02"/>
    <w:multiLevelType w:val="hybridMultilevel"/>
    <w:tmpl w:val="753E4E0A"/>
    <w:lvl w:ilvl="0" w:tplc="43D81BF8">
      <w:start w:val="1"/>
      <w:numFmt w:val="decimal"/>
      <w:lvlText w:val="%1."/>
      <w:lvlJc w:val="left"/>
      <w:pPr>
        <w:ind w:left="2304" w:hanging="360"/>
      </w:pPr>
      <w:rPr>
        <w:rFonts w:hint="default"/>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abstractNum w:abstractNumId="14"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6303FE0"/>
    <w:multiLevelType w:val="hybridMultilevel"/>
    <w:tmpl w:val="835001E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9" w15:restartNumberingAfterBreak="0">
    <w:nsid w:val="2F0B03FD"/>
    <w:multiLevelType w:val="multilevel"/>
    <w:tmpl w:val="7D244A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3766725"/>
    <w:multiLevelType w:val="multilevel"/>
    <w:tmpl w:val="6178A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A393D19"/>
    <w:multiLevelType w:val="hybridMultilevel"/>
    <w:tmpl w:val="4CBAF986"/>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9">
      <w:start w:val="1"/>
      <w:numFmt w:val="lowerLetter"/>
      <w:lvlText w:val="%3."/>
      <w:lvlJc w:val="lef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8"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9"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D8C1826"/>
    <w:multiLevelType w:val="hybridMultilevel"/>
    <w:tmpl w:val="C7CA0FD8"/>
    <w:lvl w:ilvl="0" w:tplc="57E20AC0">
      <w:start w:val="1"/>
      <w:numFmt w:val="decimal"/>
      <w:lvlText w:val="%1."/>
      <w:lvlJc w:val="left"/>
      <w:pPr>
        <w:ind w:left="720" w:hanging="360"/>
      </w:pPr>
      <w:rPr>
        <w:rFonts w:ascii="Calibri" w:hAnsi="Calibri" w:cs="Calibri"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6A125F"/>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32"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3"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15:restartNumberingAfterBreak="0">
    <w:nsid w:val="735B3C79"/>
    <w:multiLevelType w:val="hybridMultilevel"/>
    <w:tmpl w:val="A71A4038"/>
    <w:lvl w:ilvl="0" w:tplc="0BA4D862">
      <w:start w:val="1"/>
      <w:numFmt w:val="decimal"/>
      <w:lvlText w:val="%1."/>
      <w:lvlJc w:val="left"/>
      <w:pPr>
        <w:ind w:left="2526" w:hanging="360"/>
      </w:pPr>
      <w:rPr>
        <w:rFonts w:hint="default"/>
      </w:rPr>
    </w:lvl>
    <w:lvl w:ilvl="1" w:tplc="04090019" w:tentative="1">
      <w:start w:val="1"/>
      <w:numFmt w:val="lowerLetter"/>
      <w:lvlText w:val="%2."/>
      <w:lvlJc w:val="left"/>
      <w:pPr>
        <w:ind w:left="3246" w:hanging="360"/>
      </w:pPr>
    </w:lvl>
    <w:lvl w:ilvl="2" w:tplc="0409001B" w:tentative="1">
      <w:start w:val="1"/>
      <w:numFmt w:val="lowerRoman"/>
      <w:lvlText w:val="%3."/>
      <w:lvlJc w:val="right"/>
      <w:pPr>
        <w:ind w:left="3966" w:hanging="180"/>
      </w:pPr>
    </w:lvl>
    <w:lvl w:ilvl="3" w:tplc="0409000F" w:tentative="1">
      <w:start w:val="1"/>
      <w:numFmt w:val="decimal"/>
      <w:lvlText w:val="%4."/>
      <w:lvlJc w:val="left"/>
      <w:pPr>
        <w:ind w:left="4686" w:hanging="360"/>
      </w:pPr>
    </w:lvl>
    <w:lvl w:ilvl="4" w:tplc="04090019" w:tentative="1">
      <w:start w:val="1"/>
      <w:numFmt w:val="lowerLetter"/>
      <w:lvlText w:val="%5."/>
      <w:lvlJc w:val="left"/>
      <w:pPr>
        <w:ind w:left="5406" w:hanging="360"/>
      </w:pPr>
    </w:lvl>
    <w:lvl w:ilvl="5" w:tplc="0409001B" w:tentative="1">
      <w:start w:val="1"/>
      <w:numFmt w:val="lowerRoman"/>
      <w:lvlText w:val="%6."/>
      <w:lvlJc w:val="right"/>
      <w:pPr>
        <w:ind w:left="6126" w:hanging="180"/>
      </w:pPr>
    </w:lvl>
    <w:lvl w:ilvl="6" w:tplc="0409000F" w:tentative="1">
      <w:start w:val="1"/>
      <w:numFmt w:val="decimal"/>
      <w:lvlText w:val="%7."/>
      <w:lvlJc w:val="left"/>
      <w:pPr>
        <w:ind w:left="6846" w:hanging="360"/>
      </w:pPr>
    </w:lvl>
    <w:lvl w:ilvl="7" w:tplc="04090019" w:tentative="1">
      <w:start w:val="1"/>
      <w:numFmt w:val="lowerLetter"/>
      <w:lvlText w:val="%8."/>
      <w:lvlJc w:val="left"/>
      <w:pPr>
        <w:ind w:left="7566" w:hanging="360"/>
      </w:pPr>
    </w:lvl>
    <w:lvl w:ilvl="8" w:tplc="0409001B" w:tentative="1">
      <w:start w:val="1"/>
      <w:numFmt w:val="lowerRoman"/>
      <w:lvlText w:val="%9."/>
      <w:lvlJc w:val="right"/>
      <w:pPr>
        <w:ind w:left="8286" w:hanging="180"/>
      </w:pPr>
    </w:lvl>
  </w:abstractNum>
  <w:abstractNum w:abstractNumId="35"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225619">
    <w:abstractNumId w:val="33"/>
  </w:num>
  <w:num w:numId="2" w16cid:durableId="1845434070">
    <w:abstractNumId w:val="25"/>
  </w:num>
  <w:num w:numId="3" w16cid:durableId="1440030748">
    <w:abstractNumId w:val="35"/>
  </w:num>
  <w:num w:numId="4" w16cid:durableId="36589795">
    <w:abstractNumId w:val="15"/>
  </w:num>
  <w:num w:numId="5" w16cid:durableId="1349020577">
    <w:abstractNumId w:val="9"/>
  </w:num>
  <w:num w:numId="6" w16cid:durableId="1022247883">
    <w:abstractNumId w:val="21"/>
  </w:num>
  <w:num w:numId="7" w16cid:durableId="1935822891">
    <w:abstractNumId w:val="4"/>
  </w:num>
  <w:num w:numId="8" w16cid:durableId="1494637399">
    <w:abstractNumId w:val="16"/>
  </w:num>
  <w:num w:numId="9" w16cid:durableId="1646012755">
    <w:abstractNumId w:val="26"/>
  </w:num>
  <w:num w:numId="10" w16cid:durableId="444470991">
    <w:abstractNumId w:val="27"/>
  </w:num>
  <w:num w:numId="11" w16cid:durableId="1111512506">
    <w:abstractNumId w:val="5"/>
  </w:num>
  <w:num w:numId="12" w16cid:durableId="339628113">
    <w:abstractNumId w:val="22"/>
  </w:num>
  <w:num w:numId="13" w16cid:durableId="1842742602">
    <w:abstractNumId w:val="2"/>
  </w:num>
  <w:num w:numId="14" w16cid:durableId="3489463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2037348808">
    <w:abstractNumId w:val="32"/>
  </w:num>
  <w:num w:numId="16" w16cid:durableId="1234899930">
    <w:abstractNumId w:val="7"/>
  </w:num>
  <w:num w:numId="17" w16cid:durableId="1299841366">
    <w:abstractNumId w:val="11"/>
  </w:num>
  <w:num w:numId="18" w16cid:durableId="1780878402">
    <w:abstractNumId w:val="24"/>
  </w:num>
  <w:num w:numId="19" w16cid:durableId="1697736735">
    <w:abstractNumId w:val="14"/>
  </w:num>
  <w:num w:numId="20" w16cid:durableId="1105661105">
    <w:abstractNumId w:val="1"/>
  </w:num>
  <w:num w:numId="21" w16cid:durableId="310716702">
    <w:abstractNumId w:val="8"/>
  </w:num>
  <w:num w:numId="22" w16cid:durableId="603805681">
    <w:abstractNumId w:val="29"/>
  </w:num>
  <w:num w:numId="23" w16cid:durableId="1863586214">
    <w:abstractNumId w:val="28"/>
  </w:num>
  <w:num w:numId="24" w16cid:durableId="887573157">
    <w:abstractNumId w:val="18"/>
  </w:num>
  <w:num w:numId="25" w16cid:durableId="1830516994">
    <w:abstractNumId w:val="31"/>
  </w:num>
  <w:num w:numId="26" w16cid:durableId="264070613">
    <w:abstractNumId w:val="13"/>
  </w:num>
  <w:num w:numId="27" w16cid:durableId="1765106901">
    <w:abstractNumId w:val="34"/>
  </w:num>
  <w:num w:numId="28" w16cid:durableId="21354087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542094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051347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44052897">
    <w:abstractNumId w:val="12"/>
  </w:num>
  <w:num w:numId="32" w16cid:durableId="1884713612">
    <w:abstractNumId w:val="23"/>
  </w:num>
  <w:num w:numId="33" w16cid:durableId="1060133046">
    <w:abstractNumId w:val="30"/>
  </w:num>
  <w:num w:numId="34" w16cid:durableId="63068262">
    <w:abstractNumId w:val="17"/>
  </w:num>
  <w:num w:numId="35" w16cid:durableId="84349157">
    <w:abstractNumId w:val="0"/>
  </w:num>
  <w:num w:numId="36" w16cid:durableId="1408110150">
    <w:abstractNumId w:val="3"/>
  </w:num>
  <w:num w:numId="37" w16cid:durableId="14446937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EC"/>
    <w:rsid w:val="000059AF"/>
    <w:rsid w:val="00006F21"/>
    <w:rsid w:val="000070FF"/>
    <w:rsid w:val="000100B0"/>
    <w:rsid w:val="00014130"/>
    <w:rsid w:val="000161D1"/>
    <w:rsid w:val="0001748A"/>
    <w:rsid w:val="000273F1"/>
    <w:rsid w:val="00032FFA"/>
    <w:rsid w:val="000370B4"/>
    <w:rsid w:val="000403AF"/>
    <w:rsid w:val="0004137C"/>
    <w:rsid w:val="00044001"/>
    <w:rsid w:val="000617E0"/>
    <w:rsid w:val="0006359C"/>
    <w:rsid w:val="000762C5"/>
    <w:rsid w:val="00077A38"/>
    <w:rsid w:val="00084503"/>
    <w:rsid w:val="00085085"/>
    <w:rsid w:val="000A2930"/>
    <w:rsid w:val="000A5212"/>
    <w:rsid w:val="000A7F46"/>
    <w:rsid w:val="000B0526"/>
    <w:rsid w:val="000B4EAC"/>
    <w:rsid w:val="000B5A74"/>
    <w:rsid w:val="000C7A66"/>
    <w:rsid w:val="000D5366"/>
    <w:rsid w:val="000E3403"/>
    <w:rsid w:val="000E4E7C"/>
    <w:rsid w:val="000E5C22"/>
    <w:rsid w:val="000F50F4"/>
    <w:rsid w:val="000F75AB"/>
    <w:rsid w:val="00101B08"/>
    <w:rsid w:val="00101C6B"/>
    <w:rsid w:val="00106955"/>
    <w:rsid w:val="00110449"/>
    <w:rsid w:val="00113C38"/>
    <w:rsid w:val="00123FA2"/>
    <w:rsid w:val="00124F2F"/>
    <w:rsid w:val="0012642B"/>
    <w:rsid w:val="00132513"/>
    <w:rsid w:val="0014116C"/>
    <w:rsid w:val="00165CA8"/>
    <w:rsid w:val="00166A0E"/>
    <w:rsid w:val="00176A8C"/>
    <w:rsid w:val="00183F2B"/>
    <w:rsid w:val="001912B3"/>
    <w:rsid w:val="00193E99"/>
    <w:rsid w:val="00194159"/>
    <w:rsid w:val="00194FCE"/>
    <w:rsid w:val="001A2B23"/>
    <w:rsid w:val="001B0755"/>
    <w:rsid w:val="001B0CB7"/>
    <w:rsid w:val="001B77C9"/>
    <w:rsid w:val="001C5080"/>
    <w:rsid w:val="001C7C65"/>
    <w:rsid w:val="001D7769"/>
    <w:rsid w:val="001E1EB9"/>
    <w:rsid w:val="001E2992"/>
    <w:rsid w:val="001F0484"/>
    <w:rsid w:val="001F4059"/>
    <w:rsid w:val="002006FC"/>
    <w:rsid w:val="002057FB"/>
    <w:rsid w:val="0024060A"/>
    <w:rsid w:val="002459DE"/>
    <w:rsid w:val="00261E68"/>
    <w:rsid w:val="00265397"/>
    <w:rsid w:val="00270596"/>
    <w:rsid w:val="00271187"/>
    <w:rsid w:val="002726B7"/>
    <w:rsid w:val="00281447"/>
    <w:rsid w:val="00281C76"/>
    <w:rsid w:val="00281E46"/>
    <w:rsid w:val="00283530"/>
    <w:rsid w:val="00290ACF"/>
    <w:rsid w:val="002A4609"/>
    <w:rsid w:val="002A676C"/>
    <w:rsid w:val="002B15C9"/>
    <w:rsid w:val="002B1DF0"/>
    <w:rsid w:val="002C2C28"/>
    <w:rsid w:val="002D39D3"/>
    <w:rsid w:val="002D671C"/>
    <w:rsid w:val="002E021E"/>
    <w:rsid w:val="002E34CE"/>
    <w:rsid w:val="002E57D0"/>
    <w:rsid w:val="002E7D11"/>
    <w:rsid w:val="00301F2E"/>
    <w:rsid w:val="00302DA0"/>
    <w:rsid w:val="00305D14"/>
    <w:rsid w:val="00322B70"/>
    <w:rsid w:val="00323E9C"/>
    <w:rsid w:val="00327585"/>
    <w:rsid w:val="00331942"/>
    <w:rsid w:val="00332B1C"/>
    <w:rsid w:val="00334979"/>
    <w:rsid w:val="003349EF"/>
    <w:rsid w:val="00335982"/>
    <w:rsid w:val="00347C94"/>
    <w:rsid w:val="003522F9"/>
    <w:rsid w:val="003561E7"/>
    <w:rsid w:val="003636EF"/>
    <w:rsid w:val="003654B9"/>
    <w:rsid w:val="00370264"/>
    <w:rsid w:val="00377549"/>
    <w:rsid w:val="00391215"/>
    <w:rsid w:val="003928FC"/>
    <w:rsid w:val="00392EA5"/>
    <w:rsid w:val="00393628"/>
    <w:rsid w:val="00395077"/>
    <w:rsid w:val="00396DE5"/>
    <w:rsid w:val="003A7563"/>
    <w:rsid w:val="003B59EA"/>
    <w:rsid w:val="003C4CD3"/>
    <w:rsid w:val="003C4D19"/>
    <w:rsid w:val="003C6F17"/>
    <w:rsid w:val="003E0F9C"/>
    <w:rsid w:val="003F708D"/>
    <w:rsid w:val="00407010"/>
    <w:rsid w:val="00407187"/>
    <w:rsid w:val="00411F34"/>
    <w:rsid w:val="00412EF8"/>
    <w:rsid w:val="0043169E"/>
    <w:rsid w:val="00436F93"/>
    <w:rsid w:val="00441671"/>
    <w:rsid w:val="00442855"/>
    <w:rsid w:val="0045438A"/>
    <w:rsid w:val="00461B68"/>
    <w:rsid w:val="00464A8F"/>
    <w:rsid w:val="004658AC"/>
    <w:rsid w:val="00474467"/>
    <w:rsid w:val="00480960"/>
    <w:rsid w:val="00484A89"/>
    <w:rsid w:val="00485BB8"/>
    <w:rsid w:val="0049540E"/>
    <w:rsid w:val="004A1C58"/>
    <w:rsid w:val="004B0197"/>
    <w:rsid w:val="004B38C0"/>
    <w:rsid w:val="004B64D6"/>
    <w:rsid w:val="004B7625"/>
    <w:rsid w:val="004C160A"/>
    <w:rsid w:val="004D6082"/>
    <w:rsid w:val="004F765A"/>
    <w:rsid w:val="00510225"/>
    <w:rsid w:val="005259AE"/>
    <w:rsid w:val="00534039"/>
    <w:rsid w:val="0053746A"/>
    <w:rsid w:val="00544068"/>
    <w:rsid w:val="005456B3"/>
    <w:rsid w:val="0055059D"/>
    <w:rsid w:val="00552AF3"/>
    <w:rsid w:val="0055615C"/>
    <w:rsid w:val="0055721A"/>
    <w:rsid w:val="0056305C"/>
    <w:rsid w:val="00564665"/>
    <w:rsid w:val="0056661C"/>
    <w:rsid w:val="0057002F"/>
    <w:rsid w:val="00570BC7"/>
    <w:rsid w:val="005772BD"/>
    <w:rsid w:val="00591FCE"/>
    <w:rsid w:val="005951A8"/>
    <w:rsid w:val="00595804"/>
    <w:rsid w:val="005A1ECC"/>
    <w:rsid w:val="005A4473"/>
    <w:rsid w:val="005A6891"/>
    <w:rsid w:val="005C0514"/>
    <w:rsid w:val="005F3644"/>
    <w:rsid w:val="006002C7"/>
    <w:rsid w:val="00603AAB"/>
    <w:rsid w:val="006041CB"/>
    <w:rsid w:val="00617E1B"/>
    <w:rsid w:val="00617E58"/>
    <w:rsid w:val="00623898"/>
    <w:rsid w:val="0064192C"/>
    <w:rsid w:val="00656AEA"/>
    <w:rsid w:val="00661266"/>
    <w:rsid w:val="00663864"/>
    <w:rsid w:val="006777CA"/>
    <w:rsid w:val="00680D95"/>
    <w:rsid w:val="00685CB9"/>
    <w:rsid w:val="00690024"/>
    <w:rsid w:val="00696519"/>
    <w:rsid w:val="00697F1A"/>
    <w:rsid w:val="006A29D7"/>
    <w:rsid w:val="006A6E37"/>
    <w:rsid w:val="006B0977"/>
    <w:rsid w:val="006B1F08"/>
    <w:rsid w:val="006B23D6"/>
    <w:rsid w:val="006C3C9C"/>
    <w:rsid w:val="006C5EBE"/>
    <w:rsid w:val="006D5B68"/>
    <w:rsid w:val="006E0496"/>
    <w:rsid w:val="006E08B1"/>
    <w:rsid w:val="006E7C3E"/>
    <w:rsid w:val="006F0AD2"/>
    <w:rsid w:val="006F434A"/>
    <w:rsid w:val="006F4CAD"/>
    <w:rsid w:val="006F6CF9"/>
    <w:rsid w:val="006F7DE7"/>
    <w:rsid w:val="007065EE"/>
    <w:rsid w:val="00712CCE"/>
    <w:rsid w:val="00714335"/>
    <w:rsid w:val="0071735E"/>
    <w:rsid w:val="00723262"/>
    <w:rsid w:val="00730758"/>
    <w:rsid w:val="00736658"/>
    <w:rsid w:val="00741EEB"/>
    <w:rsid w:val="00745D71"/>
    <w:rsid w:val="007511CC"/>
    <w:rsid w:val="0075121B"/>
    <w:rsid w:val="00754DF5"/>
    <w:rsid w:val="00757327"/>
    <w:rsid w:val="0076008F"/>
    <w:rsid w:val="00767549"/>
    <w:rsid w:val="00771022"/>
    <w:rsid w:val="00774685"/>
    <w:rsid w:val="00785888"/>
    <w:rsid w:val="00786097"/>
    <w:rsid w:val="007B0138"/>
    <w:rsid w:val="007B2ACD"/>
    <w:rsid w:val="007B2EF0"/>
    <w:rsid w:val="007B7810"/>
    <w:rsid w:val="007C0641"/>
    <w:rsid w:val="007C1E70"/>
    <w:rsid w:val="007C2E01"/>
    <w:rsid w:val="007E0594"/>
    <w:rsid w:val="007E1DFD"/>
    <w:rsid w:val="007E3192"/>
    <w:rsid w:val="007E4605"/>
    <w:rsid w:val="007E5B52"/>
    <w:rsid w:val="007F076C"/>
    <w:rsid w:val="007F31C7"/>
    <w:rsid w:val="007F4A45"/>
    <w:rsid w:val="007F6BB8"/>
    <w:rsid w:val="007F7C21"/>
    <w:rsid w:val="00801BCE"/>
    <w:rsid w:val="0080324E"/>
    <w:rsid w:val="00810719"/>
    <w:rsid w:val="00814654"/>
    <w:rsid w:val="00832032"/>
    <w:rsid w:val="00837FAC"/>
    <w:rsid w:val="00841D66"/>
    <w:rsid w:val="00844C7F"/>
    <w:rsid w:val="00856052"/>
    <w:rsid w:val="00865841"/>
    <w:rsid w:val="00867BFB"/>
    <w:rsid w:val="00871305"/>
    <w:rsid w:val="00876E00"/>
    <w:rsid w:val="008A37A3"/>
    <w:rsid w:val="008C22F3"/>
    <w:rsid w:val="008C3963"/>
    <w:rsid w:val="008C3B25"/>
    <w:rsid w:val="008D4E3C"/>
    <w:rsid w:val="008D5C76"/>
    <w:rsid w:val="008E338A"/>
    <w:rsid w:val="008F48E2"/>
    <w:rsid w:val="008F5092"/>
    <w:rsid w:val="0090070B"/>
    <w:rsid w:val="00900B21"/>
    <w:rsid w:val="00902235"/>
    <w:rsid w:val="00907FFB"/>
    <w:rsid w:val="00911F1F"/>
    <w:rsid w:val="00912710"/>
    <w:rsid w:val="00916E07"/>
    <w:rsid w:val="00924A47"/>
    <w:rsid w:val="0092615C"/>
    <w:rsid w:val="00926515"/>
    <w:rsid w:val="009304DB"/>
    <w:rsid w:val="00943077"/>
    <w:rsid w:val="00955154"/>
    <w:rsid w:val="009578E1"/>
    <w:rsid w:val="0096251E"/>
    <w:rsid w:val="00972DD4"/>
    <w:rsid w:val="00973306"/>
    <w:rsid w:val="009A3C64"/>
    <w:rsid w:val="009A4CDB"/>
    <w:rsid w:val="009A65B5"/>
    <w:rsid w:val="009B3111"/>
    <w:rsid w:val="009B68C4"/>
    <w:rsid w:val="009D0565"/>
    <w:rsid w:val="009D06B1"/>
    <w:rsid w:val="009D0F48"/>
    <w:rsid w:val="009E09FD"/>
    <w:rsid w:val="00A0232C"/>
    <w:rsid w:val="00A05F53"/>
    <w:rsid w:val="00A077C1"/>
    <w:rsid w:val="00A139B3"/>
    <w:rsid w:val="00A21DD7"/>
    <w:rsid w:val="00A25250"/>
    <w:rsid w:val="00A31ADA"/>
    <w:rsid w:val="00A3208C"/>
    <w:rsid w:val="00A43E86"/>
    <w:rsid w:val="00A4516D"/>
    <w:rsid w:val="00A53072"/>
    <w:rsid w:val="00A53352"/>
    <w:rsid w:val="00A560C2"/>
    <w:rsid w:val="00A5730A"/>
    <w:rsid w:val="00A60677"/>
    <w:rsid w:val="00A60D9A"/>
    <w:rsid w:val="00A77EED"/>
    <w:rsid w:val="00A8224E"/>
    <w:rsid w:val="00A8647C"/>
    <w:rsid w:val="00A86ADB"/>
    <w:rsid w:val="00A904DB"/>
    <w:rsid w:val="00A919A0"/>
    <w:rsid w:val="00A93EB1"/>
    <w:rsid w:val="00A95178"/>
    <w:rsid w:val="00A97B2C"/>
    <w:rsid w:val="00AA2592"/>
    <w:rsid w:val="00AA5268"/>
    <w:rsid w:val="00AB0606"/>
    <w:rsid w:val="00AB0CF9"/>
    <w:rsid w:val="00AC08C7"/>
    <w:rsid w:val="00AD62A8"/>
    <w:rsid w:val="00AE52CF"/>
    <w:rsid w:val="00AF37E4"/>
    <w:rsid w:val="00AF38AF"/>
    <w:rsid w:val="00B009F7"/>
    <w:rsid w:val="00B20935"/>
    <w:rsid w:val="00B22C41"/>
    <w:rsid w:val="00B238F5"/>
    <w:rsid w:val="00B346C8"/>
    <w:rsid w:val="00B3606B"/>
    <w:rsid w:val="00B43749"/>
    <w:rsid w:val="00B55AF2"/>
    <w:rsid w:val="00B560C6"/>
    <w:rsid w:val="00B562A1"/>
    <w:rsid w:val="00B90C23"/>
    <w:rsid w:val="00B923AD"/>
    <w:rsid w:val="00B9536E"/>
    <w:rsid w:val="00BA06BB"/>
    <w:rsid w:val="00BB0AC2"/>
    <w:rsid w:val="00BB32FE"/>
    <w:rsid w:val="00BB3CA7"/>
    <w:rsid w:val="00BB5722"/>
    <w:rsid w:val="00BC40FB"/>
    <w:rsid w:val="00BD246F"/>
    <w:rsid w:val="00BE1810"/>
    <w:rsid w:val="00BE3955"/>
    <w:rsid w:val="00BE52B9"/>
    <w:rsid w:val="00BF0281"/>
    <w:rsid w:val="00BF0F64"/>
    <w:rsid w:val="00BF1BD0"/>
    <w:rsid w:val="00C00F8F"/>
    <w:rsid w:val="00C1336C"/>
    <w:rsid w:val="00C200EF"/>
    <w:rsid w:val="00C30D44"/>
    <w:rsid w:val="00C4797A"/>
    <w:rsid w:val="00C51EEF"/>
    <w:rsid w:val="00C55460"/>
    <w:rsid w:val="00C62317"/>
    <w:rsid w:val="00C650EC"/>
    <w:rsid w:val="00C80767"/>
    <w:rsid w:val="00C80C82"/>
    <w:rsid w:val="00C8525E"/>
    <w:rsid w:val="00C94BB4"/>
    <w:rsid w:val="00CB202B"/>
    <w:rsid w:val="00CB3104"/>
    <w:rsid w:val="00CB5047"/>
    <w:rsid w:val="00CB521A"/>
    <w:rsid w:val="00CC52DF"/>
    <w:rsid w:val="00CE34F3"/>
    <w:rsid w:val="00CE36ED"/>
    <w:rsid w:val="00CE3DF1"/>
    <w:rsid w:val="00CF1AA0"/>
    <w:rsid w:val="00CF31D3"/>
    <w:rsid w:val="00CF3A1F"/>
    <w:rsid w:val="00CF60E4"/>
    <w:rsid w:val="00D33CD3"/>
    <w:rsid w:val="00D36566"/>
    <w:rsid w:val="00D40EB7"/>
    <w:rsid w:val="00D47093"/>
    <w:rsid w:val="00D47C8B"/>
    <w:rsid w:val="00D47F5C"/>
    <w:rsid w:val="00D535F1"/>
    <w:rsid w:val="00D53F90"/>
    <w:rsid w:val="00D615B3"/>
    <w:rsid w:val="00D8169D"/>
    <w:rsid w:val="00D81BC0"/>
    <w:rsid w:val="00D85E0C"/>
    <w:rsid w:val="00D97087"/>
    <w:rsid w:val="00DA4E79"/>
    <w:rsid w:val="00DA7AD8"/>
    <w:rsid w:val="00DB479C"/>
    <w:rsid w:val="00DB5323"/>
    <w:rsid w:val="00DC494D"/>
    <w:rsid w:val="00DC4AE5"/>
    <w:rsid w:val="00DC4E37"/>
    <w:rsid w:val="00DC7C14"/>
    <w:rsid w:val="00DD6135"/>
    <w:rsid w:val="00DD6CA3"/>
    <w:rsid w:val="00DE787C"/>
    <w:rsid w:val="00E05682"/>
    <w:rsid w:val="00E06630"/>
    <w:rsid w:val="00E06E48"/>
    <w:rsid w:val="00E11034"/>
    <w:rsid w:val="00E13B89"/>
    <w:rsid w:val="00E1459A"/>
    <w:rsid w:val="00E22C67"/>
    <w:rsid w:val="00E31F99"/>
    <w:rsid w:val="00E42A20"/>
    <w:rsid w:val="00E47BFF"/>
    <w:rsid w:val="00E643CD"/>
    <w:rsid w:val="00E70B9C"/>
    <w:rsid w:val="00E769F0"/>
    <w:rsid w:val="00E76A60"/>
    <w:rsid w:val="00E84E75"/>
    <w:rsid w:val="00E861CB"/>
    <w:rsid w:val="00E96DFB"/>
    <w:rsid w:val="00EA108A"/>
    <w:rsid w:val="00EA3F4C"/>
    <w:rsid w:val="00EB10D3"/>
    <w:rsid w:val="00EE18D0"/>
    <w:rsid w:val="00EE5CB2"/>
    <w:rsid w:val="00EE5CFE"/>
    <w:rsid w:val="00EE5D59"/>
    <w:rsid w:val="00EF6C2B"/>
    <w:rsid w:val="00F1529E"/>
    <w:rsid w:val="00F34AA0"/>
    <w:rsid w:val="00F50FF7"/>
    <w:rsid w:val="00F54D35"/>
    <w:rsid w:val="00F73738"/>
    <w:rsid w:val="00F74500"/>
    <w:rsid w:val="00F75D5B"/>
    <w:rsid w:val="00F828D1"/>
    <w:rsid w:val="00FA428A"/>
    <w:rsid w:val="00FA7AB5"/>
    <w:rsid w:val="00FB4156"/>
    <w:rsid w:val="00FB5857"/>
    <w:rsid w:val="00FC3784"/>
    <w:rsid w:val="00FD406F"/>
    <w:rsid w:val="00FD6CEA"/>
    <w:rsid w:val="00FD7AD5"/>
    <w:rsid w:val="00FE050B"/>
    <w:rsid w:val="00FE1082"/>
    <w:rsid w:val="00FE3030"/>
    <w:rsid w:val="00FE7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5109866C-B400-3C4A-9717-FDE66CF2B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diumGrid1-Accent2">
    <w:name w:val="Medium Grid 1 Accent 2"/>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MediumList2-Accent2">
    <w:name w:val="Medium List 2 Accent 2"/>
    <w:hidden/>
    <w:uiPriority w:val="71"/>
    <w:rsid w:val="00552AF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793637">
      <w:bodyDiv w:val="1"/>
      <w:marLeft w:val="0"/>
      <w:marRight w:val="0"/>
      <w:marTop w:val="0"/>
      <w:marBottom w:val="0"/>
      <w:divBdr>
        <w:top w:val="none" w:sz="0" w:space="0" w:color="auto"/>
        <w:left w:val="none" w:sz="0" w:space="0" w:color="auto"/>
        <w:bottom w:val="none" w:sz="0" w:space="0" w:color="auto"/>
        <w:right w:val="none" w:sz="0" w:space="0" w:color="auto"/>
      </w:divBdr>
    </w:div>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F754DAD-EB12-41FB-8D96-E1B5A4BE8A49}">
  <ds:schemaRefs>
    <ds:schemaRef ds:uri="http://schemas.openxmlformats.org/officeDocument/2006/bibliography"/>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Microsoft Office User</cp:lastModifiedBy>
  <cp:revision>2</cp:revision>
  <cp:lastPrinted>2018-06-20T15:36:00Z</cp:lastPrinted>
  <dcterms:created xsi:type="dcterms:W3CDTF">2026-04-20T03:47:00Z</dcterms:created>
  <dcterms:modified xsi:type="dcterms:W3CDTF">2026-04-20T03:47:00Z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