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B5E" w:rsidRPr="0089052B" w:rsidRDefault="00990B5E" w:rsidP="00990B5E">
      <w:pPr>
        <w:spacing w:after="0" w:line="240" w:lineRule="auto"/>
        <w:ind w:left="2430" w:hanging="2430"/>
        <w:contextualSpacing/>
        <w:rPr>
          <w:rFonts w:asciiTheme="minorHAnsi" w:hAnsiTheme="minorHAnsi"/>
          <w:b/>
          <w:u w:val="single"/>
        </w:rPr>
      </w:pPr>
    </w:p>
    <w:p w:rsidR="00990B5E" w:rsidRPr="00607B61" w:rsidRDefault="00990B5E" w:rsidP="00990B5E">
      <w:pPr>
        <w:spacing w:after="0" w:line="240" w:lineRule="auto"/>
        <w:ind w:left="2430" w:hanging="2430"/>
        <w:contextualSpacing/>
        <w:rPr>
          <w:rFonts w:asciiTheme="minorHAnsi" w:hAnsiTheme="minorHAnsi"/>
          <w:b/>
          <w:i/>
          <w:color w:val="FF0000"/>
          <w:sz w:val="18"/>
          <w:szCs w:val="18"/>
        </w:rPr>
      </w:pPr>
      <w:r w:rsidRPr="0089052B">
        <w:rPr>
          <w:rFonts w:asciiTheme="minorHAnsi" w:hAnsiTheme="minorHAnsi"/>
          <w:b/>
          <w:u w:val="single"/>
        </w:rPr>
        <w:t>Original Issue Date</w:t>
      </w:r>
      <w:r w:rsidRPr="0089052B">
        <w:rPr>
          <w:rFonts w:asciiTheme="minorHAnsi" w:hAnsiTheme="minorHAnsi"/>
        </w:rPr>
        <w:t>:</w:t>
      </w:r>
      <w:r w:rsidRPr="0089052B">
        <w:rPr>
          <w:rFonts w:asciiTheme="minorHAnsi" w:hAnsiTheme="minorHAnsi"/>
        </w:rPr>
        <w:tab/>
        <w:t xml:space="preserve">October 22, 2020 </w:t>
      </w:r>
      <w:r w:rsidR="007E0703">
        <w:rPr>
          <w:rFonts w:asciiTheme="minorHAnsi" w:hAnsiTheme="minorHAnsi"/>
          <w:i/>
          <w:color w:val="FF0000"/>
          <w:sz w:val="18"/>
          <w:szCs w:val="18"/>
        </w:rPr>
        <w:t xml:space="preserve"> </w:t>
      </w:r>
    </w:p>
    <w:p w:rsidR="00990B5E" w:rsidRPr="0089052B" w:rsidRDefault="00990B5E" w:rsidP="00990B5E">
      <w:pPr>
        <w:spacing w:after="0" w:line="240" w:lineRule="auto"/>
        <w:ind w:left="2430" w:hanging="2430"/>
        <w:contextualSpacing/>
        <w:rPr>
          <w:rFonts w:asciiTheme="minorHAnsi" w:hAnsiTheme="minorHAnsi"/>
          <w:b/>
          <w:u w:val="single"/>
        </w:rPr>
      </w:pPr>
    </w:p>
    <w:p w:rsidR="00990B5E" w:rsidRPr="007E0703" w:rsidRDefault="00990B5E" w:rsidP="00990B5E">
      <w:pPr>
        <w:spacing w:after="0" w:line="240" w:lineRule="auto"/>
        <w:ind w:left="2430" w:hanging="2430"/>
        <w:contextualSpacing/>
        <w:rPr>
          <w:rFonts w:asciiTheme="minorHAnsi" w:hAnsiTheme="minorHAnsi"/>
        </w:rPr>
      </w:pPr>
      <w:r w:rsidRPr="0089052B">
        <w:rPr>
          <w:rFonts w:asciiTheme="minorHAnsi" w:hAnsiTheme="minorHAnsi"/>
          <w:b/>
          <w:u w:val="single"/>
        </w:rPr>
        <w:t>SOP Title</w:t>
      </w:r>
      <w:r w:rsidRPr="0089052B">
        <w:rPr>
          <w:rFonts w:asciiTheme="minorHAnsi" w:hAnsiTheme="minorHAnsi"/>
        </w:rPr>
        <w:t>:</w:t>
      </w:r>
      <w:r w:rsidRPr="0089052B">
        <w:rPr>
          <w:rFonts w:asciiTheme="minorHAnsi" w:hAnsiTheme="minorHAnsi"/>
        </w:rPr>
        <w:tab/>
      </w:r>
      <w:r w:rsidR="007E0703" w:rsidRPr="007E0703">
        <w:rPr>
          <w:rFonts w:asciiTheme="minorHAnsi" w:hAnsiTheme="minorHAnsi"/>
        </w:rPr>
        <w:t>Human Relations/Talent Development</w:t>
      </w:r>
      <w:r w:rsidRPr="007E0703">
        <w:rPr>
          <w:rFonts w:asciiTheme="minorHAnsi" w:hAnsiTheme="minorHAnsi"/>
        </w:rPr>
        <w:t xml:space="preserve"> – Key Controls Regulations – Safeguarding the use, access to and security of VSR Keys &amp; all Other Keys</w:t>
      </w:r>
    </w:p>
    <w:p w:rsidR="00990B5E" w:rsidRPr="007E0703" w:rsidRDefault="00990B5E" w:rsidP="00990B5E">
      <w:pPr>
        <w:spacing w:after="0" w:line="240" w:lineRule="auto"/>
        <w:ind w:left="2430" w:hanging="2430"/>
        <w:contextualSpacing/>
        <w:rPr>
          <w:rFonts w:asciiTheme="minorHAnsi" w:hAnsiTheme="minorHAnsi"/>
          <w:b/>
          <w:u w:val="single"/>
        </w:rPr>
      </w:pPr>
    </w:p>
    <w:p w:rsidR="00990B5E" w:rsidRPr="007E0703" w:rsidRDefault="00990B5E" w:rsidP="00990B5E">
      <w:pPr>
        <w:spacing w:after="0" w:line="240" w:lineRule="auto"/>
        <w:ind w:left="2430" w:hanging="2430"/>
        <w:contextualSpacing/>
        <w:rPr>
          <w:rFonts w:asciiTheme="minorHAnsi" w:hAnsiTheme="minorHAnsi"/>
        </w:rPr>
      </w:pPr>
      <w:r w:rsidRPr="007E0703">
        <w:rPr>
          <w:rFonts w:asciiTheme="minorHAnsi" w:hAnsiTheme="minorHAnsi"/>
          <w:b/>
          <w:u w:val="single"/>
        </w:rPr>
        <w:t>Affected Departments</w:t>
      </w:r>
      <w:r w:rsidRPr="007E0703">
        <w:rPr>
          <w:rFonts w:asciiTheme="minorHAnsi" w:hAnsiTheme="minorHAnsi"/>
        </w:rPr>
        <w:t>:</w:t>
      </w:r>
      <w:r w:rsidRPr="007E0703">
        <w:rPr>
          <w:rFonts w:asciiTheme="minorHAnsi" w:hAnsiTheme="minorHAnsi"/>
        </w:rPr>
        <w:tab/>
      </w:r>
      <w:r w:rsidR="007E0703" w:rsidRPr="007E0703">
        <w:rPr>
          <w:rFonts w:asciiTheme="minorHAnsi" w:hAnsiTheme="minorHAnsi"/>
        </w:rPr>
        <w:t xml:space="preserve">Human Relations/Talent Development </w:t>
      </w:r>
      <w:r w:rsidRPr="007E0703">
        <w:rPr>
          <w:rFonts w:asciiTheme="minorHAnsi" w:hAnsiTheme="minorHAnsi"/>
        </w:rPr>
        <w:t>DPS, Locksmith, PGC</w:t>
      </w:r>
    </w:p>
    <w:p w:rsidR="00990B5E" w:rsidRPr="0089052B" w:rsidRDefault="00990B5E" w:rsidP="00990B5E">
      <w:pPr>
        <w:spacing w:after="0" w:line="240" w:lineRule="auto"/>
        <w:ind w:left="2430" w:hanging="2430"/>
        <w:contextualSpacing/>
        <w:rPr>
          <w:rFonts w:asciiTheme="minorHAnsi" w:hAnsiTheme="minorHAnsi"/>
        </w:rPr>
      </w:pPr>
    </w:p>
    <w:p w:rsidR="00990B5E" w:rsidRPr="0089052B" w:rsidRDefault="00990B5E" w:rsidP="00990B5E">
      <w:pPr>
        <w:spacing w:after="0"/>
        <w:ind w:left="2434" w:hanging="2434"/>
        <w:rPr>
          <w:rFonts w:asciiTheme="minorHAnsi" w:eastAsia="Times New Roman" w:hAnsiTheme="minorHAnsi" w:cs="Tahoma"/>
        </w:rPr>
      </w:pPr>
      <w:r w:rsidRPr="0089052B">
        <w:rPr>
          <w:rFonts w:asciiTheme="minorHAnsi" w:hAnsiTheme="minorHAnsi"/>
          <w:b/>
          <w:u w:val="single"/>
        </w:rPr>
        <w:t>Policy and Purpose</w:t>
      </w:r>
      <w:r w:rsidRPr="0089052B">
        <w:rPr>
          <w:rFonts w:asciiTheme="minorHAnsi" w:hAnsiTheme="minorHAnsi"/>
        </w:rPr>
        <w:t>:</w:t>
      </w:r>
      <w:r w:rsidRPr="0089052B">
        <w:rPr>
          <w:rFonts w:asciiTheme="minorHAnsi" w:hAnsiTheme="minorHAnsi"/>
        </w:rPr>
        <w:tab/>
        <w:t xml:space="preserve">Establish standard operating procedures within the department to comply with </w:t>
      </w:r>
      <w:r w:rsidRPr="00494B08">
        <w:rPr>
          <w:rFonts w:asciiTheme="minorHAnsi" w:eastAsia="Times New Roman" w:hAnsiTheme="minorHAnsi" w:cs="Tahoma"/>
          <w:i/>
        </w:rPr>
        <w:t>Pechanga Gaming Commission’s Key Control Regulations</w:t>
      </w:r>
      <w:r w:rsidRPr="0089052B">
        <w:rPr>
          <w:rFonts w:asciiTheme="minorHAnsi" w:eastAsia="Times New Roman" w:hAnsiTheme="minorHAnsi" w:cs="Tahoma"/>
        </w:rPr>
        <w:t xml:space="preserve"> dated 8/</w:t>
      </w:r>
      <w:r>
        <w:rPr>
          <w:rFonts w:asciiTheme="minorHAnsi" w:eastAsia="Times New Roman" w:hAnsiTheme="minorHAnsi" w:cs="Tahoma"/>
        </w:rPr>
        <w:t>1</w:t>
      </w:r>
      <w:r w:rsidRPr="0089052B">
        <w:rPr>
          <w:rFonts w:asciiTheme="minorHAnsi" w:eastAsia="Times New Roman" w:hAnsiTheme="minorHAnsi" w:cs="Tahoma"/>
        </w:rPr>
        <w:t>8/2020.  Specify how the department will safeguard the use, access</w:t>
      </w:r>
      <w:r>
        <w:rPr>
          <w:rFonts w:asciiTheme="minorHAnsi" w:eastAsia="Times New Roman" w:hAnsiTheme="minorHAnsi" w:cs="Tahoma"/>
        </w:rPr>
        <w:t xml:space="preserve"> to</w:t>
      </w:r>
      <w:r w:rsidRPr="0089052B">
        <w:rPr>
          <w:rFonts w:asciiTheme="minorHAnsi" w:eastAsia="Times New Roman" w:hAnsiTheme="minorHAnsi" w:cs="Tahoma"/>
        </w:rPr>
        <w:t xml:space="preserve">, and security of VSR Keys and all Other Keys. </w:t>
      </w:r>
    </w:p>
    <w:p w:rsidR="00990B5E" w:rsidRPr="0089052B" w:rsidRDefault="00990B5E" w:rsidP="00990B5E">
      <w:pPr>
        <w:spacing w:after="0"/>
        <w:ind w:left="2434" w:hanging="2434"/>
        <w:rPr>
          <w:rFonts w:asciiTheme="minorHAnsi" w:eastAsia="Times New Roman" w:hAnsiTheme="minorHAnsi" w:cs="Tahoma"/>
        </w:rPr>
      </w:pPr>
    </w:p>
    <w:tbl>
      <w:tblPr>
        <w:tblW w:w="98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8"/>
      </w:tblGrid>
      <w:tr w:rsidR="00990B5E" w:rsidRPr="0089052B" w:rsidTr="0079462B">
        <w:trPr>
          <w:trHeight w:val="299"/>
        </w:trPr>
        <w:tc>
          <w:tcPr>
            <w:tcW w:w="9868" w:type="dxa"/>
            <w:tcBorders>
              <w:top w:val="single" w:sz="4" w:space="0" w:color="auto"/>
              <w:left w:val="single" w:sz="4" w:space="0" w:color="auto"/>
              <w:bottom w:val="single" w:sz="4" w:space="0" w:color="auto"/>
              <w:right w:val="single" w:sz="4" w:space="0" w:color="auto"/>
            </w:tcBorders>
            <w:shd w:val="clear" w:color="auto" w:fill="D9D9D9"/>
            <w:hideMark/>
          </w:tcPr>
          <w:p w:rsidR="00990B5E" w:rsidRPr="0089052B" w:rsidRDefault="00990B5E" w:rsidP="0079462B">
            <w:pPr>
              <w:keepNext/>
              <w:keepLines/>
              <w:outlineLvl w:val="0"/>
              <w:rPr>
                <w:rFonts w:asciiTheme="minorHAnsi" w:hAnsiTheme="minorHAnsi" w:cs="Calibri"/>
                <w:b/>
                <w:bCs/>
              </w:rPr>
            </w:pPr>
            <w:bookmarkStart w:id="0" w:name="Check1"/>
            <w:r w:rsidRPr="0089052B">
              <w:rPr>
                <w:rFonts w:asciiTheme="minorHAnsi" w:eastAsia="MS Gothic" w:hAnsiTheme="minorHAnsi" w:cs="Calibri"/>
              </w:rPr>
              <w:t>New or Revised Policy?</w:t>
            </w:r>
            <w:r w:rsidRPr="0089052B">
              <w:rPr>
                <w:rFonts w:asciiTheme="minorHAnsi" w:eastAsia="MS Gothic" w:hAnsiTheme="minorHAnsi" w:cs="Calibri"/>
              </w:rPr>
              <w:tab/>
            </w:r>
            <w:r w:rsidRPr="0089052B">
              <w:rPr>
                <w:rFonts w:asciiTheme="minorHAnsi" w:eastAsia="MS Gothic" w:hAnsiTheme="minorHAnsi" w:cs="Calibri"/>
              </w:rPr>
              <w:tab/>
            </w:r>
            <w:r w:rsidRPr="0089052B">
              <w:rPr>
                <w:rFonts w:asciiTheme="minorHAnsi" w:eastAsia="MS Gothic" w:hAnsiTheme="minorHAnsi" w:cs="Calibri"/>
              </w:rPr>
              <w:tab/>
            </w:r>
            <w:bookmarkEnd w:id="0"/>
            <w:r w:rsidRPr="0089052B">
              <w:rPr>
                <w:rFonts w:asciiTheme="minorHAnsi" w:hAnsiTheme="minorHAnsi" w:cs="Calibri"/>
              </w:rPr>
              <w:fldChar w:fldCharType="begin">
                <w:ffData>
                  <w:name w:val=""/>
                  <w:enabled/>
                  <w:calcOnExit w:val="0"/>
                  <w:checkBox>
                    <w:sizeAuto/>
                    <w:default w:val="1"/>
                  </w:checkBox>
                </w:ffData>
              </w:fldChar>
            </w:r>
            <w:r w:rsidRPr="0089052B">
              <w:rPr>
                <w:rFonts w:asciiTheme="minorHAnsi" w:hAnsiTheme="minorHAnsi" w:cs="Calibri"/>
              </w:rPr>
              <w:instrText xml:space="preserve"> FORMCHECKBOX </w:instrText>
            </w:r>
            <w:r w:rsidR="001B135B">
              <w:rPr>
                <w:rFonts w:asciiTheme="minorHAnsi" w:hAnsiTheme="minorHAnsi" w:cs="Calibri"/>
              </w:rPr>
            </w:r>
            <w:r w:rsidR="001B135B">
              <w:rPr>
                <w:rFonts w:asciiTheme="minorHAnsi" w:hAnsiTheme="minorHAnsi" w:cs="Calibri"/>
              </w:rPr>
              <w:fldChar w:fldCharType="separate"/>
            </w:r>
            <w:r w:rsidRPr="0089052B">
              <w:rPr>
                <w:rFonts w:asciiTheme="minorHAnsi" w:hAnsiTheme="minorHAnsi" w:cs="Calibri"/>
              </w:rPr>
              <w:fldChar w:fldCharType="end"/>
            </w:r>
            <w:r w:rsidRPr="0089052B">
              <w:rPr>
                <w:rFonts w:asciiTheme="minorHAnsi" w:hAnsiTheme="minorHAnsi" w:cs="Calibri"/>
              </w:rPr>
              <w:t xml:space="preserve">  NEW </w:t>
            </w:r>
            <w:r w:rsidRPr="0089052B">
              <w:rPr>
                <w:rFonts w:asciiTheme="minorHAnsi" w:hAnsiTheme="minorHAnsi" w:cs="Calibri"/>
              </w:rPr>
              <w:tab/>
              <w:t xml:space="preserve">  </w:t>
            </w:r>
            <w:r w:rsidRPr="0089052B">
              <w:rPr>
                <w:rFonts w:asciiTheme="minorHAnsi" w:hAnsiTheme="minorHAnsi" w:cs="Calibri"/>
              </w:rPr>
              <w:fldChar w:fldCharType="begin">
                <w:ffData>
                  <w:name w:val="Check2"/>
                  <w:enabled/>
                  <w:calcOnExit w:val="0"/>
                  <w:checkBox>
                    <w:sizeAuto/>
                    <w:default w:val="0"/>
                  </w:checkBox>
                </w:ffData>
              </w:fldChar>
            </w:r>
            <w:bookmarkStart w:id="1" w:name="Check2"/>
            <w:r w:rsidRPr="0089052B">
              <w:rPr>
                <w:rFonts w:asciiTheme="minorHAnsi" w:hAnsiTheme="minorHAnsi" w:cs="Calibri"/>
              </w:rPr>
              <w:instrText xml:space="preserve"> FORMCHECKBOX </w:instrText>
            </w:r>
            <w:r w:rsidR="001B135B">
              <w:rPr>
                <w:rFonts w:asciiTheme="minorHAnsi" w:hAnsiTheme="minorHAnsi" w:cs="Calibri"/>
              </w:rPr>
            </w:r>
            <w:r w:rsidR="001B135B">
              <w:rPr>
                <w:rFonts w:asciiTheme="minorHAnsi" w:hAnsiTheme="minorHAnsi" w:cs="Calibri"/>
              </w:rPr>
              <w:fldChar w:fldCharType="separate"/>
            </w:r>
            <w:r w:rsidRPr="0089052B">
              <w:rPr>
                <w:rFonts w:asciiTheme="minorHAnsi" w:hAnsiTheme="minorHAnsi" w:cs="Calibri"/>
              </w:rPr>
              <w:fldChar w:fldCharType="end"/>
            </w:r>
            <w:bookmarkEnd w:id="1"/>
            <w:r w:rsidRPr="0089052B">
              <w:rPr>
                <w:rFonts w:asciiTheme="minorHAnsi" w:hAnsiTheme="minorHAnsi" w:cs="Calibri"/>
              </w:rPr>
              <w:t xml:space="preserve"> REVISED</w:t>
            </w:r>
          </w:p>
        </w:tc>
      </w:tr>
      <w:tr w:rsidR="00990B5E" w:rsidRPr="0089052B" w:rsidTr="0079462B">
        <w:trPr>
          <w:trHeight w:val="1321"/>
        </w:trPr>
        <w:tc>
          <w:tcPr>
            <w:tcW w:w="9868" w:type="dxa"/>
            <w:tcBorders>
              <w:top w:val="single" w:sz="4" w:space="0" w:color="auto"/>
              <w:left w:val="single" w:sz="4" w:space="0" w:color="auto"/>
              <w:bottom w:val="single" w:sz="4" w:space="0" w:color="auto"/>
              <w:right w:val="single" w:sz="4" w:space="0" w:color="auto"/>
            </w:tcBorders>
            <w:hideMark/>
          </w:tcPr>
          <w:p w:rsidR="00990B5E" w:rsidRPr="0089052B" w:rsidRDefault="00990B5E" w:rsidP="0079462B">
            <w:pPr>
              <w:jc w:val="center"/>
              <w:rPr>
                <w:rFonts w:asciiTheme="minorHAnsi" w:hAnsiTheme="minorHAnsi" w:cs="Calibri"/>
                <w:b/>
                <w:bCs/>
                <w:i/>
              </w:rPr>
            </w:pPr>
            <w:r w:rsidRPr="0089052B">
              <w:rPr>
                <w:rFonts w:asciiTheme="minorHAnsi" w:hAnsiTheme="minorHAnsi" w:cs="Calibri"/>
                <w:b/>
                <w:bCs/>
                <w:i/>
              </w:rPr>
              <w:t>(Please type your change comments or explanations of the new policy below).</w:t>
            </w:r>
          </w:p>
          <w:p w:rsidR="00990B5E" w:rsidRPr="0089052B" w:rsidRDefault="00990B5E" w:rsidP="0079462B">
            <w:pPr>
              <w:spacing w:after="0"/>
              <w:rPr>
                <w:rFonts w:asciiTheme="minorHAnsi" w:eastAsia="Times New Roman" w:hAnsiTheme="minorHAnsi" w:cs="Tahoma"/>
              </w:rPr>
            </w:pPr>
            <w:r w:rsidRPr="0089052B">
              <w:rPr>
                <w:rFonts w:asciiTheme="minorHAnsi" w:hAnsiTheme="minorHAnsi"/>
              </w:rPr>
              <w:t xml:space="preserve">Establish standard operating procedures within the department to comply with </w:t>
            </w:r>
            <w:r w:rsidRPr="00494B08">
              <w:rPr>
                <w:rFonts w:asciiTheme="minorHAnsi" w:eastAsia="Times New Roman" w:hAnsiTheme="minorHAnsi" w:cs="Tahoma"/>
                <w:i/>
              </w:rPr>
              <w:t>Pechanga Gaming Commission’s Key Control Regulations</w:t>
            </w:r>
            <w:r w:rsidRPr="0089052B">
              <w:rPr>
                <w:rFonts w:asciiTheme="minorHAnsi" w:eastAsia="Times New Roman" w:hAnsiTheme="minorHAnsi" w:cs="Tahoma"/>
              </w:rPr>
              <w:t xml:space="preserve"> dated 8/</w:t>
            </w:r>
            <w:r>
              <w:rPr>
                <w:rFonts w:asciiTheme="minorHAnsi" w:eastAsia="Times New Roman" w:hAnsiTheme="minorHAnsi" w:cs="Tahoma"/>
              </w:rPr>
              <w:t>1</w:t>
            </w:r>
            <w:r w:rsidRPr="0089052B">
              <w:rPr>
                <w:rFonts w:asciiTheme="minorHAnsi" w:eastAsia="Times New Roman" w:hAnsiTheme="minorHAnsi" w:cs="Tahoma"/>
              </w:rPr>
              <w:t>8/2020.  Specify how the department will safeguard the use, access</w:t>
            </w:r>
            <w:r>
              <w:rPr>
                <w:rFonts w:asciiTheme="minorHAnsi" w:eastAsia="Times New Roman" w:hAnsiTheme="minorHAnsi" w:cs="Tahoma"/>
              </w:rPr>
              <w:t xml:space="preserve"> to</w:t>
            </w:r>
            <w:r w:rsidRPr="0089052B">
              <w:rPr>
                <w:rFonts w:asciiTheme="minorHAnsi" w:eastAsia="Times New Roman" w:hAnsiTheme="minorHAnsi" w:cs="Tahoma"/>
              </w:rPr>
              <w:t xml:space="preserve">, and security of VSR Keys and all Other Keys.  </w:t>
            </w:r>
          </w:p>
          <w:p w:rsidR="00990B5E" w:rsidRPr="0089052B" w:rsidRDefault="00990B5E" w:rsidP="0079462B">
            <w:pPr>
              <w:spacing w:after="0" w:line="240" w:lineRule="auto"/>
              <w:rPr>
                <w:rFonts w:asciiTheme="minorHAnsi" w:hAnsiTheme="minorHAnsi" w:cs="Calibri"/>
                <w:i/>
              </w:rPr>
            </w:pPr>
            <w:r w:rsidRPr="0089052B">
              <w:rPr>
                <w:rFonts w:asciiTheme="minorHAnsi" w:eastAsia="Times New Roman" w:hAnsiTheme="minorHAnsi" w:cs="Tahoma"/>
              </w:rPr>
              <w:t xml:space="preserve"> </w:t>
            </w:r>
          </w:p>
        </w:tc>
      </w:tr>
    </w:tbl>
    <w:p w:rsidR="00990B5E" w:rsidRPr="0089052B" w:rsidRDefault="00990B5E" w:rsidP="00990B5E">
      <w:pPr>
        <w:spacing w:after="0" w:line="240" w:lineRule="auto"/>
        <w:rPr>
          <w:rFonts w:asciiTheme="minorHAnsi" w:hAnsiTheme="minorHAnsi" w:cs="Calibri"/>
        </w:rPr>
      </w:pPr>
    </w:p>
    <w:p w:rsidR="00990B5E" w:rsidRDefault="00990B5E" w:rsidP="00990B5E">
      <w:pPr>
        <w:tabs>
          <w:tab w:val="right" w:pos="360"/>
        </w:tabs>
        <w:spacing w:after="0" w:line="240" w:lineRule="auto"/>
        <w:ind w:right="130"/>
        <w:rPr>
          <w:rFonts w:asciiTheme="minorHAnsi" w:eastAsia="Times New Roman" w:hAnsiTheme="minorHAnsi"/>
        </w:rPr>
      </w:pPr>
      <w:r w:rsidRPr="0084725A">
        <w:rPr>
          <w:rFonts w:asciiTheme="minorHAnsi" w:eastAsia="Times New Roman" w:hAnsiTheme="minorHAnsi"/>
        </w:rPr>
        <w:t xml:space="preserve">This SOP is to be strictly adhered to </w:t>
      </w:r>
      <w:r w:rsidRPr="0084725A">
        <w:rPr>
          <w:rFonts w:asciiTheme="minorHAnsi" w:eastAsia="Times New Roman" w:hAnsiTheme="minorHAnsi"/>
          <w:u w:val="single"/>
        </w:rPr>
        <w:t>in conjunction</w:t>
      </w:r>
      <w:r w:rsidRPr="0084725A">
        <w:rPr>
          <w:rFonts w:asciiTheme="minorHAnsi" w:eastAsia="Times New Roman" w:hAnsiTheme="minorHAnsi"/>
        </w:rPr>
        <w:t xml:space="preserve"> with </w:t>
      </w:r>
      <w:r w:rsidRPr="0084725A">
        <w:rPr>
          <w:rFonts w:asciiTheme="minorHAnsi" w:eastAsia="Times New Roman" w:hAnsiTheme="minorHAnsi"/>
          <w:i/>
        </w:rPr>
        <w:t>Pechanga Gaming Commission’s (PGC) Key Control Regulations</w:t>
      </w:r>
      <w:r w:rsidRPr="0084725A">
        <w:rPr>
          <w:rFonts w:asciiTheme="minorHAnsi" w:eastAsia="Times New Roman" w:hAnsiTheme="minorHAnsi"/>
        </w:rPr>
        <w:t>, and any other key-related PGC approved departmental SOP’s, relating to Key Controls</w:t>
      </w:r>
      <w:r w:rsidR="00595A02">
        <w:rPr>
          <w:rFonts w:asciiTheme="minorHAnsi" w:eastAsia="Times New Roman" w:hAnsiTheme="minorHAnsi"/>
        </w:rPr>
        <w:t>.</w:t>
      </w:r>
    </w:p>
    <w:p w:rsidR="00990B5E" w:rsidRDefault="00990B5E" w:rsidP="00990B5E">
      <w:pPr>
        <w:tabs>
          <w:tab w:val="right" w:pos="360"/>
        </w:tabs>
        <w:spacing w:after="0" w:line="240" w:lineRule="auto"/>
        <w:ind w:right="130"/>
        <w:rPr>
          <w:rFonts w:asciiTheme="minorHAnsi" w:eastAsia="Times New Roman" w:hAnsiTheme="minorHAnsi"/>
        </w:rPr>
      </w:pPr>
    </w:p>
    <w:p w:rsidR="00990B5E" w:rsidRPr="0084725A" w:rsidRDefault="00990B5E" w:rsidP="00990B5E">
      <w:pPr>
        <w:tabs>
          <w:tab w:val="right" w:pos="360"/>
        </w:tabs>
        <w:spacing w:after="0" w:line="240" w:lineRule="auto"/>
        <w:ind w:right="130"/>
        <w:rPr>
          <w:rFonts w:asciiTheme="minorHAnsi" w:eastAsia="Times New Roman" w:hAnsiTheme="minorHAnsi"/>
        </w:rPr>
      </w:pPr>
      <w:r w:rsidRPr="0084725A">
        <w:rPr>
          <w:rFonts w:asciiTheme="minorHAnsi" w:eastAsia="Times New Roman" w:hAnsiTheme="minorHAnsi"/>
        </w:rPr>
        <w:t xml:space="preserve">Specifically, </w:t>
      </w:r>
      <w:r w:rsidRPr="0084725A">
        <w:rPr>
          <w:rFonts w:asciiTheme="minorHAnsi" w:eastAsia="Times New Roman" w:hAnsiTheme="minorHAnsi"/>
          <w:i/>
        </w:rPr>
        <w:t>PGC’s Key Control Regulations</w:t>
      </w:r>
      <w:r w:rsidRPr="0084725A">
        <w:rPr>
          <w:rFonts w:asciiTheme="minorHAnsi" w:eastAsia="Times New Roman" w:hAnsiTheme="minorHAnsi"/>
        </w:rPr>
        <w:t>, Section 6.0 - Division &amp; Departmental Standard Operating Procedures &amp; Training, STATES in Section 6.1:</w:t>
      </w:r>
    </w:p>
    <w:p w:rsidR="00990B5E" w:rsidRPr="0084725A" w:rsidRDefault="00990B5E" w:rsidP="00990B5E">
      <w:pPr>
        <w:pStyle w:val="ListParagraph"/>
        <w:tabs>
          <w:tab w:val="right" w:pos="360"/>
        </w:tabs>
        <w:spacing w:after="0" w:line="240" w:lineRule="auto"/>
        <w:ind w:right="130" w:hanging="360"/>
        <w:rPr>
          <w:rFonts w:asciiTheme="minorHAnsi" w:eastAsia="Times New Roman" w:hAnsiTheme="minorHAnsi"/>
        </w:rPr>
      </w:pPr>
    </w:p>
    <w:p w:rsidR="00990B5E" w:rsidRPr="0084725A" w:rsidRDefault="00990B5E" w:rsidP="00990B5E">
      <w:pPr>
        <w:spacing w:after="0" w:line="240" w:lineRule="auto"/>
        <w:ind w:left="360"/>
        <w:rPr>
          <w:rFonts w:asciiTheme="minorHAnsi" w:eastAsia="Times New Roman" w:hAnsiTheme="minorHAnsi" w:cs="Tahoma"/>
          <w:i/>
        </w:rPr>
      </w:pPr>
      <w:r w:rsidRPr="0084725A">
        <w:rPr>
          <w:rFonts w:asciiTheme="minorHAnsi" w:eastAsia="Times New Roman" w:hAnsiTheme="minorHAnsi" w:cs="Tahoma"/>
          <w:i/>
        </w:rPr>
        <w:t xml:space="preserve">Each PRC department, or division with its own Designated Authority, shall establish standard operating procedures setting forth the requirements of these regulations, which specify how the department or division will safeguard the use, access to, and security of VSR Keys and all other Keys. </w:t>
      </w:r>
    </w:p>
    <w:p w:rsidR="00990B5E" w:rsidRPr="0084725A" w:rsidRDefault="00990B5E" w:rsidP="00990B5E">
      <w:pPr>
        <w:spacing w:after="0" w:line="240" w:lineRule="auto"/>
        <w:rPr>
          <w:rFonts w:asciiTheme="minorHAnsi" w:eastAsia="Times New Roman" w:hAnsiTheme="minorHAnsi" w:cs="Tahoma"/>
        </w:rPr>
      </w:pPr>
    </w:p>
    <w:p w:rsidR="00990B5E" w:rsidRPr="0089052B" w:rsidRDefault="00990B5E" w:rsidP="00990B5E">
      <w:pPr>
        <w:spacing w:after="0" w:line="240" w:lineRule="auto"/>
        <w:rPr>
          <w:rFonts w:asciiTheme="minorHAnsi" w:eastAsia="Times New Roman" w:hAnsiTheme="minorHAnsi" w:cs="Tahoma"/>
        </w:rPr>
      </w:pPr>
      <w:r w:rsidRPr="0089052B">
        <w:rPr>
          <w:rFonts w:asciiTheme="minorHAnsi" w:eastAsia="Times New Roman" w:hAnsiTheme="minorHAnsi" w:cs="Tahoma"/>
        </w:rPr>
        <w:t xml:space="preserve">The policies and procedures listed herein, will </w:t>
      </w:r>
      <w:r w:rsidRPr="0089052B">
        <w:rPr>
          <w:rFonts w:asciiTheme="minorHAnsi" w:eastAsia="Times New Roman" w:hAnsiTheme="minorHAnsi" w:cs="Tahoma"/>
          <w:color w:val="0070C0"/>
        </w:rPr>
        <w:t xml:space="preserve">reference </w:t>
      </w:r>
      <w:r w:rsidRPr="00494B08">
        <w:rPr>
          <w:rFonts w:asciiTheme="minorHAnsi" w:eastAsia="Times New Roman" w:hAnsiTheme="minorHAnsi" w:cs="Tahoma"/>
        </w:rPr>
        <w:t xml:space="preserve">sub-sections of </w:t>
      </w:r>
      <w:r w:rsidRPr="00494B08">
        <w:rPr>
          <w:rFonts w:asciiTheme="minorHAnsi" w:eastAsia="Times New Roman" w:hAnsiTheme="minorHAnsi"/>
          <w:i/>
        </w:rPr>
        <w:t>PGC’s Key Control Regulations,</w:t>
      </w:r>
      <w:r w:rsidRPr="00494B08">
        <w:rPr>
          <w:rFonts w:asciiTheme="minorHAnsi" w:eastAsia="Times New Roman" w:hAnsiTheme="minorHAnsi" w:cs="Tahoma"/>
        </w:rPr>
        <w:t xml:space="preserve"> </w:t>
      </w:r>
      <w:r w:rsidRPr="0089052B">
        <w:rPr>
          <w:rFonts w:asciiTheme="minorHAnsi" w:eastAsia="Times New Roman" w:hAnsiTheme="minorHAnsi" w:cs="Tahoma"/>
        </w:rPr>
        <w:t xml:space="preserve">and address how each department or division will comply with those regulations.  </w:t>
      </w:r>
    </w:p>
    <w:p w:rsidR="00990B5E" w:rsidRPr="0089052B" w:rsidRDefault="00990B5E" w:rsidP="00990B5E">
      <w:pPr>
        <w:pStyle w:val="ListParagraph"/>
        <w:tabs>
          <w:tab w:val="right" w:pos="360"/>
        </w:tabs>
        <w:spacing w:after="0" w:line="240" w:lineRule="auto"/>
        <w:ind w:left="360"/>
        <w:rPr>
          <w:rFonts w:asciiTheme="minorHAnsi" w:eastAsia="Times New Roman" w:hAnsiTheme="minorHAnsi" w:cs="Arial"/>
          <w:b/>
          <w:bCs/>
        </w:rPr>
      </w:pPr>
    </w:p>
    <w:p w:rsidR="00990B5E" w:rsidRPr="0089052B" w:rsidRDefault="00990B5E" w:rsidP="00990B5E">
      <w:pPr>
        <w:tabs>
          <w:tab w:val="right" w:pos="360"/>
        </w:tabs>
        <w:spacing w:after="0" w:line="240" w:lineRule="auto"/>
        <w:rPr>
          <w:rFonts w:asciiTheme="minorHAnsi" w:eastAsia="Times New Roman" w:hAnsiTheme="minorHAnsi" w:cs="Arial"/>
          <w:b/>
          <w:bCs/>
        </w:rPr>
      </w:pPr>
    </w:p>
    <w:p w:rsidR="00990B5E" w:rsidRPr="0089052B" w:rsidRDefault="00990B5E" w:rsidP="00990B5E">
      <w:pPr>
        <w:tabs>
          <w:tab w:val="right" w:pos="360"/>
        </w:tabs>
        <w:spacing w:after="0" w:line="240" w:lineRule="auto"/>
        <w:rPr>
          <w:rFonts w:asciiTheme="minorHAnsi" w:eastAsia="Times New Roman" w:hAnsiTheme="minorHAnsi" w:cs="Arial"/>
          <w:b/>
          <w:bCs/>
        </w:rPr>
      </w:pPr>
    </w:p>
    <w:p w:rsidR="00990B5E" w:rsidRPr="0089052B" w:rsidRDefault="00990B5E" w:rsidP="00990B5E">
      <w:pPr>
        <w:tabs>
          <w:tab w:val="right" w:pos="360"/>
        </w:tabs>
        <w:spacing w:after="0" w:line="240" w:lineRule="auto"/>
        <w:rPr>
          <w:rFonts w:asciiTheme="minorHAnsi" w:eastAsia="Times New Roman" w:hAnsiTheme="minorHAnsi" w:cs="Arial"/>
          <w:b/>
          <w:bCs/>
        </w:rPr>
      </w:pPr>
    </w:p>
    <w:p w:rsidR="00990B5E" w:rsidRPr="0089052B" w:rsidRDefault="00990B5E" w:rsidP="00990B5E">
      <w:pPr>
        <w:tabs>
          <w:tab w:val="right" w:pos="360"/>
        </w:tabs>
        <w:spacing w:after="0" w:line="240" w:lineRule="auto"/>
        <w:jc w:val="center"/>
        <w:rPr>
          <w:rFonts w:asciiTheme="minorHAnsi" w:eastAsia="Times New Roman" w:hAnsiTheme="minorHAnsi" w:cs="Arial"/>
          <w:bCs/>
          <w:i/>
        </w:rPr>
      </w:pPr>
      <w:r w:rsidRPr="0089052B">
        <w:rPr>
          <w:rFonts w:asciiTheme="minorHAnsi" w:eastAsia="Times New Roman" w:hAnsiTheme="minorHAnsi" w:cs="Arial"/>
          <w:bCs/>
          <w:i/>
        </w:rPr>
        <w:t>Intentionally left blank</w:t>
      </w:r>
    </w:p>
    <w:p w:rsidR="00990B5E" w:rsidRPr="0089052B" w:rsidRDefault="00990B5E" w:rsidP="00990B5E">
      <w:pPr>
        <w:tabs>
          <w:tab w:val="right" w:pos="360"/>
        </w:tabs>
        <w:spacing w:after="0" w:line="240" w:lineRule="auto"/>
        <w:rPr>
          <w:rFonts w:asciiTheme="minorHAnsi" w:eastAsia="Times New Roman" w:hAnsiTheme="minorHAnsi" w:cs="Arial"/>
          <w:b/>
          <w:bCs/>
        </w:rPr>
      </w:pPr>
    </w:p>
    <w:p w:rsidR="00990B5E" w:rsidRPr="0089052B" w:rsidRDefault="00990B5E" w:rsidP="00990B5E">
      <w:pPr>
        <w:tabs>
          <w:tab w:val="right" w:pos="360"/>
        </w:tabs>
        <w:spacing w:after="0" w:line="240" w:lineRule="auto"/>
        <w:rPr>
          <w:rFonts w:asciiTheme="minorHAnsi" w:eastAsia="Times New Roman" w:hAnsiTheme="minorHAnsi" w:cs="Arial"/>
          <w:b/>
          <w:bCs/>
        </w:rPr>
      </w:pPr>
    </w:p>
    <w:p w:rsidR="00990B5E" w:rsidRDefault="00990B5E" w:rsidP="00990B5E">
      <w:pPr>
        <w:tabs>
          <w:tab w:val="right" w:pos="360"/>
        </w:tabs>
        <w:spacing w:after="0" w:line="240" w:lineRule="auto"/>
        <w:rPr>
          <w:rFonts w:asciiTheme="minorHAnsi" w:eastAsia="Times New Roman" w:hAnsiTheme="minorHAnsi" w:cs="Arial"/>
          <w:b/>
          <w:bCs/>
        </w:rPr>
      </w:pPr>
    </w:p>
    <w:p w:rsidR="00990B5E" w:rsidRPr="0089052B" w:rsidRDefault="00990B5E" w:rsidP="00990B5E">
      <w:pPr>
        <w:tabs>
          <w:tab w:val="right" w:pos="360"/>
        </w:tabs>
        <w:spacing w:after="0" w:line="240" w:lineRule="auto"/>
        <w:rPr>
          <w:rFonts w:asciiTheme="minorHAnsi" w:eastAsia="Times New Roman" w:hAnsiTheme="minorHAnsi" w:cs="Arial"/>
          <w:b/>
          <w:bCs/>
        </w:rPr>
      </w:pPr>
    </w:p>
    <w:p w:rsidR="00990B5E" w:rsidRPr="0049472A" w:rsidRDefault="00990B5E" w:rsidP="00990B5E">
      <w:pPr>
        <w:pStyle w:val="ListParagraph"/>
        <w:numPr>
          <w:ilvl w:val="0"/>
          <w:numId w:val="2"/>
        </w:numPr>
        <w:tabs>
          <w:tab w:val="right" w:pos="360"/>
        </w:tabs>
        <w:spacing w:after="0" w:line="240" w:lineRule="auto"/>
        <w:rPr>
          <w:rFonts w:asciiTheme="minorHAnsi" w:eastAsia="Times New Roman" w:hAnsiTheme="minorHAnsi"/>
          <w:i/>
          <w:color w:val="000000"/>
        </w:rPr>
      </w:pPr>
      <w:r w:rsidRPr="0049472A">
        <w:rPr>
          <w:rFonts w:asciiTheme="minorHAnsi" w:eastAsia="Times New Roman" w:hAnsiTheme="minorHAnsi" w:cs="Arial"/>
          <w:b/>
          <w:bCs/>
        </w:rPr>
        <w:lastRenderedPageBreak/>
        <w:t xml:space="preserve">DEFINITIONS – </w:t>
      </w:r>
      <w:r w:rsidRPr="0049472A">
        <w:rPr>
          <w:rFonts w:asciiTheme="minorHAnsi" w:eastAsia="Times New Roman" w:hAnsiTheme="minorHAnsi" w:cs="Arial"/>
          <w:bCs/>
        </w:rPr>
        <w:t>The definitions listed herein, from</w:t>
      </w:r>
      <w:r w:rsidRPr="0049472A">
        <w:rPr>
          <w:rFonts w:asciiTheme="minorHAnsi" w:eastAsia="Times New Roman" w:hAnsiTheme="minorHAnsi" w:cs="Arial"/>
          <w:bCs/>
          <w:i/>
        </w:rPr>
        <w:t xml:space="preserve"> </w:t>
      </w:r>
      <w:r w:rsidRPr="0049472A">
        <w:rPr>
          <w:rFonts w:asciiTheme="minorHAnsi" w:eastAsia="Times New Roman" w:hAnsiTheme="minorHAnsi"/>
          <w:i/>
          <w:color w:val="000000"/>
        </w:rPr>
        <w:t>PGC’s Key Control Regulations</w:t>
      </w:r>
      <w:r w:rsidRPr="0049472A">
        <w:rPr>
          <w:rFonts w:asciiTheme="minorHAnsi" w:eastAsia="Times New Roman" w:hAnsiTheme="minorHAnsi" w:cs="Arial"/>
          <w:bCs/>
        </w:rPr>
        <w:t xml:space="preserve"> – Section 1.5, are commonly used throughout this SOP.  This listing is NOT a substitute for Team Members reading </w:t>
      </w:r>
      <w:r w:rsidRPr="0049472A">
        <w:rPr>
          <w:rFonts w:asciiTheme="minorHAnsi" w:eastAsia="Times New Roman" w:hAnsiTheme="minorHAnsi"/>
          <w:i/>
          <w:color w:val="000000"/>
        </w:rPr>
        <w:t>PGC’s Key Control Regulations</w:t>
      </w:r>
      <w:r w:rsidRPr="0049472A">
        <w:rPr>
          <w:rFonts w:asciiTheme="minorHAnsi" w:eastAsia="Times New Roman" w:hAnsiTheme="minorHAnsi"/>
          <w:color w:val="000000"/>
        </w:rPr>
        <w:t xml:space="preserve"> in its entirety.</w:t>
      </w:r>
      <w:r w:rsidRPr="0049472A">
        <w:rPr>
          <w:rFonts w:asciiTheme="minorHAnsi" w:eastAsia="Times New Roman" w:hAnsiTheme="minorHAnsi"/>
          <w:i/>
          <w:color w:val="000000"/>
        </w:rPr>
        <w:t xml:space="preserve"> (Copy Attached)</w:t>
      </w:r>
    </w:p>
    <w:p w:rsidR="00990B5E" w:rsidRPr="00EE025A" w:rsidRDefault="00990B5E" w:rsidP="00990B5E">
      <w:pPr>
        <w:tabs>
          <w:tab w:val="right" w:pos="360"/>
        </w:tabs>
        <w:spacing w:after="0" w:line="240" w:lineRule="auto"/>
        <w:rPr>
          <w:rFonts w:asciiTheme="minorHAnsi" w:hAnsiTheme="minorHAnsi" w:cs="Arial"/>
          <w:i/>
          <w:u w:val="single"/>
        </w:rPr>
      </w:pPr>
    </w:p>
    <w:p w:rsidR="00990B5E" w:rsidRPr="002B5C3E" w:rsidRDefault="00990B5E" w:rsidP="00990B5E">
      <w:pPr>
        <w:widowControl w:val="0"/>
        <w:tabs>
          <w:tab w:val="left" w:pos="2280"/>
        </w:tabs>
        <w:autoSpaceDE w:val="0"/>
        <w:autoSpaceDN w:val="0"/>
        <w:spacing w:after="0" w:line="240" w:lineRule="auto"/>
        <w:ind w:left="720" w:right="119"/>
        <w:jc w:val="both"/>
        <w:rPr>
          <w:rFonts w:asciiTheme="minorHAnsi" w:hAnsiTheme="minorHAnsi" w:cs="Arial"/>
          <w:i/>
          <w:color w:val="0070C0"/>
        </w:rPr>
      </w:pPr>
      <w:r w:rsidRPr="002B5C3E">
        <w:rPr>
          <w:rFonts w:asciiTheme="minorHAnsi" w:hAnsiTheme="minorHAnsi" w:cs="Arial"/>
          <w:u w:val="single"/>
        </w:rPr>
        <w:t>Key</w:t>
      </w:r>
      <w:r w:rsidRPr="002B5C3E">
        <w:rPr>
          <w:rFonts w:asciiTheme="minorHAnsi" w:hAnsiTheme="minorHAnsi" w:cs="Arial"/>
        </w:rPr>
        <w:t xml:space="preserve"> – aka “All Other Keys” Shall mean any access card, access key, access </w:t>
      </w:r>
      <w:r w:rsidRPr="002B5C3E">
        <w:rPr>
          <w:rFonts w:asciiTheme="minorHAnsi" w:hAnsiTheme="minorHAnsi" w:cs="Arial"/>
          <w:spacing w:val="2"/>
        </w:rPr>
        <w:t xml:space="preserve">key </w:t>
      </w:r>
      <w:r w:rsidRPr="002B5C3E">
        <w:rPr>
          <w:rFonts w:asciiTheme="minorHAnsi" w:hAnsiTheme="minorHAnsi" w:cs="Arial"/>
        </w:rPr>
        <w:t>fob, any access</w:t>
      </w:r>
      <w:r w:rsidRPr="002B5C3E">
        <w:rPr>
          <w:rFonts w:asciiTheme="minorHAnsi" w:hAnsiTheme="minorHAnsi" w:cs="Arial"/>
          <w:spacing w:val="-8"/>
        </w:rPr>
        <w:t xml:space="preserve"> </w:t>
      </w:r>
      <w:r w:rsidRPr="002B5C3E">
        <w:rPr>
          <w:rFonts w:asciiTheme="minorHAnsi" w:hAnsiTheme="minorHAnsi" w:cs="Arial"/>
        </w:rPr>
        <w:t>badge,</w:t>
      </w:r>
      <w:r w:rsidRPr="002B5C3E">
        <w:rPr>
          <w:rFonts w:asciiTheme="minorHAnsi" w:hAnsiTheme="minorHAnsi" w:cs="Arial"/>
          <w:spacing w:val="-7"/>
        </w:rPr>
        <w:t xml:space="preserve"> </w:t>
      </w:r>
      <w:r w:rsidRPr="002B5C3E">
        <w:rPr>
          <w:rFonts w:asciiTheme="minorHAnsi" w:hAnsiTheme="minorHAnsi" w:cs="Arial"/>
        </w:rPr>
        <w:t>or</w:t>
      </w:r>
      <w:r w:rsidRPr="002B5C3E">
        <w:rPr>
          <w:rFonts w:asciiTheme="minorHAnsi" w:hAnsiTheme="minorHAnsi" w:cs="Arial"/>
          <w:spacing w:val="-8"/>
        </w:rPr>
        <w:t xml:space="preserve"> </w:t>
      </w:r>
      <w:r w:rsidRPr="002B5C3E">
        <w:rPr>
          <w:rFonts w:asciiTheme="minorHAnsi" w:hAnsiTheme="minorHAnsi" w:cs="Arial"/>
        </w:rPr>
        <w:t>any</w:t>
      </w:r>
      <w:r w:rsidRPr="002B5C3E">
        <w:rPr>
          <w:rFonts w:asciiTheme="minorHAnsi" w:hAnsiTheme="minorHAnsi" w:cs="Arial"/>
          <w:spacing w:val="-12"/>
        </w:rPr>
        <w:t xml:space="preserve"> </w:t>
      </w:r>
      <w:r w:rsidRPr="002B5C3E">
        <w:rPr>
          <w:rFonts w:asciiTheme="minorHAnsi" w:hAnsiTheme="minorHAnsi" w:cs="Arial"/>
        </w:rPr>
        <w:t>other</w:t>
      </w:r>
      <w:r w:rsidRPr="002B5C3E">
        <w:rPr>
          <w:rFonts w:asciiTheme="minorHAnsi" w:hAnsiTheme="minorHAnsi" w:cs="Arial"/>
          <w:spacing w:val="-8"/>
        </w:rPr>
        <w:t xml:space="preserve"> </w:t>
      </w:r>
      <w:r w:rsidRPr="002B5C3E">
        <w:rPr>
          <w:rFonts w:asciiTheme="minorHAnsi" w:hAnsiTheme="minorHAnsi" w:cs="Arial"/>
        </w:rPr>
        <w:t>item</w:t>
      </w:r>
      <w:r w:rsidRPr="002B5C3E">
        <w:rPr>
          <w:rFonts w:asciiTheme="minorHAnsi" w:hAnsiTheme="minorHAnsi" w:cs="Arial"/>
          <w:spacing w:val="-6"/>
        </w:rPr>
        <w:t xml:space="preserve"> </w:t>
      </w:r>
      <w:r w:rsidRPr="002B5C3E">
        <w:rPr>
          <w:rFonts w:asciiTheme="minorHAnsi" w:hAnsiTheme="minorHAnsi" w:cs="Arial"/>
        </w:rPr>
        <w:t>used</w:t>
      </w:r>
      <w:r w:rsidRPr="002B5C3E">
        <w:rPr>
          <w:rFonts w:asciiTheme="minorHAnsi" w:hAnsiTheme="minorHAnsi" w:cs="Arial"/>
          <w:spacing w:val="-7"/>
        </w:rPr>
        <w:t xml:space="preserve"> </w:t>
      </w:r>
      <w:r w:rsidRPr="002B5C3E">
        <w:rPr>
          <w:rFonts w:asciiTheme="minorHAnsi" w:hAnsiTheme="minorHAnsi" w:cs="Arial"/>
        </w:rPr>
        <w:t>to</w:t>
      </w:r>
      <w:r w:rsidRPr="002B5C3E">
        <w:rPr>
          <w:rFonts w:asciiTheme="minorHAnsi" w:hAnsiTheme="minorHAnsi" w:cs="Arial"/>
          <w:spacing w:val="-9"/>
        </w:rPr>
        <w:t xml:space="preserve"> </w:t>
      </w:r>
      <w:r w:rsidRPr="002B5C3E">
        <w:rPr>
          <w:rFonts w:asciiTheme="minorHAnsi" w:hAnsiTheme="minorHAnsi" w:cs="Arial"/>
        </w:rPr>
        <w:t>engage</w:t>
      </w:r>
      <w:r w:rsidRPr="002B5C3E">
        <w:rPr>
          <w:rFonts w:asciiTheme="minorHAnsi" w:hAnsiTheme="minorHAnsi" w:cs="Arial"/>
          <w:spacing w:val="-8"/>
        </w:rPr>
        <w:t xml:space="preserve"> </w:t>
      </w:r>
      <w:r w:rsidRPr="002B5C3E">
        <w:rPr>
          <w:rFonts w:asciiTheme="minorHAnsi" w:hAnsiTheme="minorHAnsi" w:cs="Arial"/>
        </w:rPr>
        <w:t>or</w:t>
      </w:r>
      <w:r w:rsidRPr="002B5C3E">
        <w:rPr>
          <w:rFonts w:asciiTheme="minorHAnsi" w:hAnsiTheme="minorHAnsi" w:cs="Arial"/>
          <w:spacing w:val="-6"/>
        </w:rPr>
        <w:t xml:space="preserve"> </w:t>
      </w:r>
      <w:r w:rsidRPr="002B5C3E">
        <w:rPr>
          <w:rFonts w:asciiTheme="minorHAnsi" w:hAnsiTheme="minorHAnsi" w:cs="Arial"/>
        </w:rPr>
        <w:t>disengage</w:t>
      </w:r>
      <w:r w:rsidRPr="002B5C3E">
        <w:rPr>
          <w:rFonts w:asciiTheme="minorHAnsi" w:hAnsiTheme="minorHAnsi" w:cs="Arial"/>
          <w:spacing w:val="-8"/>
        </w:rPr>
        <w:t xml:space="preserve"> </w:t>
      </w:r>
      <w:r w:rsidRPr="002B5C3E">
        <w:rPr>
          <w:rFonts w:asciiTheme="minorHAnsi" w:hAnsiTheme="minorHAnsi" w:cs="Arial"/>
        </w:rPr>
        <w:t>an</w:t>
      </w:r>
      <w:r w:rsidRPr="002B5C3E">
        <w:rPr>
          <w:rFonts w:asciiTheme="minorHAnsi" w:hAnsiTheme="minorHAnsi" w:cs="Arial"/>
          <w:spacing w:val="-7"/>
        </w:rPr>
        <w:t xml:space="preserve"> </w:t>
      </w:r>
      <w:r w:rsidRPr="002B5C3E">
        <w:rPr>
          <w:rFonts w:asciiTheme="minorHAnsi" w:hAnsiTheme="minorHAnsi" w:cs="Arial"/>
        </w:rPr>
        <w:t>access</w:t>
      </w:r>
      <w:r w:rsidRPr="002B5C3E">
        <w:rPr>
          <w:rFonts w:asciiTheme="minorHAnsi" w:hAnsiTheme="minorHAnsi" w:cs="Arial"/>
          <w:spacing w:val="-7"/>
        </w:rPr>
        <w:t xml:space="preserve"> </w:t>
      </w:r>
      <w:r w:rsidRPr="002B5C3E">
        <w:rPr>
          <w:rFonts w:asciiTheme="minorHAnsi" w:hAnsiTheme="minorHAnsi" w:cs="Arial"/>
        </w:rPr>
        <w:t xml:space="preserve">control locking mechanism, thereby permitting access to any room or area not open to the public, or any room, lockbox, drop box, cabinet, kiosk, or drawer that contains cash, chips, or any items of value. The term “Key” </w:t>
      </w:r>
      <w:r w:rsidRPr="002B5C3E">
        <w:rPr>
          <w:rFonts w:asciiTheme="minorHAnsi" w:hAnsiTheme="minorHAnsi" w:cs="Arial"/>
          <w:u w:val="single"/>
        </w:rPr>
        <w:t>shall not mean VSR Keys</w:t>
      </w:r>
      <w:r w:rsidRPr="002B5C3E">
        <w:rPr>
          <w:rFonts w:asciiTheme="minorHAnsi" w:hAnsiTheme="minorHAnsi" w:cs="Arial"/>
        </w:rPr>
        <w:t xml:space="preserve">, which are separately defined below. </w:t>
      </w:r>
      <w:r w:rsidRPr="002B5C3E">
        <w:rPr>
          <w:rFonts w:asciiTheme="minorHAnsi" w:hAnsiTheme="minorHAnsi" w:cs="Arial"/>
          <w:i/>
          <w:color w:val="0070C0"/>
        </w:rPr>
        <w:t>(Reg. 1.5.7)</w:t>
      </w:r>
    </w:p>
    <w:p w:rsidR="00990B5E" w:rsidRPr="002B5C3E" w:rsidRDefault="00990B5E" w:rsidP="00990B5E">
      <w:pPr>
        <w:widowControl w:val="0"/>
        <w:tabs>
          <w:tab w:val="left" w:pos="2280"/>
        </w:tabs>
        <w:autoSpaceDE w:val="0"/>
        <w:autoSpaceDN w:val="0"/>
        <w:spacing w:after="0" w:line="240" w:lineRule="auto"/>
        <w:ind w:left="720" w:right="119"/>
        <w:jc w:val="both"/>
        <w:rPr>
          <w:rFonts w:asciiTheme="minorHAnsi" w:hAnsiTheme="minorHAnsi" w:cs="Arial"/>
        </w:rPr>
      </w:pPr>
    </w:p>
    <w:p w:rsidR="00990B5E" w:rsidRPr="002B5C3E" w:rsidRDefault="00990B5E" w:rsidP="00990B5E">
      <w:pPr>
        <w:widowControl w:val="0"/>
        <w:tabs>
          <w:tab w:val="left" w:pos="2280"/>
        </w:tabs>
        <w:autoSpaceDE w:val="0"/>
        <w:autoSpaceDN w:val="0"/>
        <w:spacing w:after="0" w:line="240" w:lineRule="auto"/>
        <w:ind w:left="720" w:right="119"/>
        <w:jc w:val="both"/>
        <w:rPr>
          <w:rFonts w:asciiTheme="minorHAnsi" w:hAnsiTheme="minorHAnsi" w:cs="Arial"/>
          <w:i/>
          <w:color w:val="0070C0"/>
        </w:rPr>
      </w:pPr>
      <w:r w:rsidRPr="002B5C3E">
        <w:rPr>
          <w:u w:val="single"/>
        </w:rPr>
        <w:t>Key Access Control System</w:t>
      </w:r>
      <w:r w:rsidRPr="002B5C3E">
        <w:t xml:space="preserve"> - Shall mean a locking system that is hard-wired, consisting of hardware and software, and stores information in two</w:t>
      </w:r>
      <w:r w:rsidRPr="002B5C3E">
        <w:rPr>
          <w:spacing w:val="-7"/>
        </w:rPr>
        <w:t xml:space="preserve"> </w:t>
      </w:r>
      <w:r w:rsidRPr="002B5C3E">
        <w:t>places,</w:t>
      </w:r>
      <w:r w:rsidRPr="002B5C3E">
        <w:rPr>
          <w:spacing w:val="-7"/>
        </w:rPr>
        <w:t xml:space="preserve"> </w:t>
      </w:r>
      <w:r w:rsidRPr="002B5C3E">
        <w:t>in</w:t>
      </w:r>
      <w:r w:rsidRPr="002B5C3E">
        <w:rPr>
          <w:spacing w:val="-7"/>
        </w:rPr>
        <w:t xml:space="preserve"> </w:t>
      </w:r>
      <w:r w:rsidRPr="002B5C3E">
        <w:t>a</w:t>
      </w:r>
      <w:r w:rsidRPr="002B5C3E">
        <w:rPr>
          <w:spacing w:val="-8"/>
        </w:rPr>
        <w:t xml:space="preserve"> </w:t>
      </w:r>
      <w:r w:rsidRPr="002B5C3E">
        <w:t>computer</w:t>
      </w:r>
      <w:r w:rsidRPr="002B5C3E">
        <w:rPr>
          <w:spacing w:val="-5"/>
        </w:rPr>
        <w:t xml:space="preserve"> </w:t>
      </w:r>
      <w:r w:rsidRPr="002B5C3E">
        <w:t>server</w:t>
      </w:r>
      <w:r w:rsidRPr="002B5C3E">
        <w:rPr>
          <w:spacing w:val="-8"/>
        </w:rPr>
        <w:t xml:space="preserve"> </w:t>
      </w:r>
      <w:r w:rsidRPr="002B5C3E">
        <w:t>and</w:t>
      </w:r>
      <w:r w:rsidRPr="002B5C3E">
        <w:rPr>
          <w:spacing w:val="-7"/>
        </w:rPr>
        <w:t xml:space="preserve"> </w:t>
      </w:r>
      <w:r w:rsidRPr="002B5C3E">
        <w:t>a</w:t>
      </w:r>
      <w:r w:rsidRPr="002B5C3E">
        <w:rPr>
          <w:spacing w:val="-8"/>
        </w:rPr>
        <w:t xml:space="preserve"> </w:t>
      </w:r>
      <w:r w:rsidRPr="002B5C3E">
        <w:t>local</w:t>
      </w:r>
      <w:r w:rsidRPr="002B5C3E">
        <w:rPr>
          <w:spacing w:val="-7"/>
        </w:rPr>
        <w:t xml:space="preserve"> </w:t>
      </w:r>
      <w:r w:rsidRPr="002B5C3E">
        <w:t>control</w:t>
      </w:r>
      <w:r w:rsidRPr="002B5C3E">
        <w:rPr>
          <w:spacing w:val="-7"/>
        </w:rPr>
        <w:t xml:space="preserve"> </w:t>
      </w:r>
      <w:r w:rsidRPr="002B5C3E">
        <w:t>panel.</w:t>
      </w:r>
      <w:r w:rsidRPr="002B5C3E">
        <w:rPr>
          <w:spacing w:val="-7"/>
        </w:rPr>
        <w:t xml:space="preserve"> </w:t>
      </w:r>
      <w:r w:rsidRPr="002B5C3E">
        <w:t>Examples</w:t>
      </w:r>
      <w:r w:rsidRPr="002B5C3E">
        <w:rPr>
          <w:spacing w:val="-7"/>
        </w:rPr>
        <w:t xml:space="preserve"> </w:t>
      </w:r>
      <w:r w:rsidRPr="002B5C3E">
        <w:t>of</w:t>
      </w:r>
      <w:r w:rsidRPr="002B5C3E">
        <w:rPr>
          <w:spacing w:val="-8"/>
        </w:rPr>
        <w:t xml:space="preserve"> </w:t>
      </w:r>
      <w:r w:rsidRPr="002B5C3E">
        <w:t>a</w:t>
      </w:r>
      <w:r w:rsidRPr="002B5C3E">
        <w:rPr>
          <w:spacing w:val="-8"/>
        </w:rPr>
        <w:t xml:space="preserve"> </w:t>
      </w:r>
      <w:r w:rsidRPr="002B5C3E">
        <w:t>Key Access Control System are the Key Watcher system by Morse Watchman or its</w:t>
      </w:r>
      <w:r w:rsidRPr="002B5C3E">
        <w:rPr>
          <w:spacing w:val="-1"/>
        </w:rPr>
        <w:t xml:space="preserve"> </w:t>
      </w:r>
      <w:r w:rsidRPr="002B5C3E">
        <w:t xml:space="preserve">equivalent. </w:t>
      </w:r>
      <w:r w:rsidRPr="002B5C3E">
        <w:rPr>
          <w:rFonts w:asciiTheme="minorHAnsi" w:hAnsiTheme="minorHAnsi" w:cs="Arial"/>
          <w:i/>
          <w:color w:val="0070C0"/>
        </w:rPr>
        <w:t>(Reg. 1.5.8)</w:t>
      </w:r>
    </w:p>
    <w:p w:rsidR="00990B5E" w:rsidRPr="002B5C3E" w:rsidRDefault="00990B5E" w:rsidP="00990B5E">
      <w:pPr>
        <w:widowControl w:val="0"/>
        <w:tabs>
          <w:tab w:val="left" w:pos="2280"/>
        </w:tabs>
        <w:autoSpaceDE w:val="0"/>
        <w:autoSpaceDN w:val="0"/>
        <w:spacing w:after="0" w:line="240" w:lineRule="auto"/>
        <w:ind w:left="720" w:right="119"/>
        <w:jc w:val="both"/>
        <w:rPr>
          <w:rFonts w:asciiTheme="minorHAnsi" w:hAnsiTheme="minorHAnsi" w:cs="Arial"/>
        </w:rPr>
      </w:pPr>
    </w:p>
    <w:p w:rsidR="00990B5E" w:rsidRPr="002B5C3E" w:rsidRDefault="00990B5E" w:rsidP="00990B5E">
      <w:pPr>
        <w:widowControl w:val="0"/>
        <w:tabs>
          <w:tab w:val="left" w:pos="2280"/>
        </w:tabs>
        <w:autoSpaceDE w:val="0"/>
        <w:autoSpaceDN w:val="0"/>
        <w:spacing w:after="0" w:line="240" w:lineRule="auto"/>
        <w:ind w:left="720" w:right="119"/>
        <w:jc w:val="both"/>
        <w:rPr>
          <w:rFonts w:asciiTheme="minorHAnsi" w:hAnsiTheme="minorHAnsi" w:cs="Arial"/>
          <w:i/>
          <w:color w:val="0070C0"/>
        </w:rPr>
      </w:pPr>
      <w:r w:rsidRPr="002B5C3E">
        <w:rPr>
          <w:rFonts w:asciiTheme="minorHAnsi" w:hAnsiTheme="minorHAnsi" w:cs="Arial"/>
          <w:u w:val="single"/>
        </w:rPr>
        <w:t>VSR Keys</w:t>
      </w:r>
      <w:r w:rsidRPr="002B5C3E">
        <w:rPr>
          <w:rFonts w:asciiTheme="minorHAnsi" w:hAnsiTheme="minorHAnsi" w:cs="Arial"/>
        </w:rPr>
        <w:t xml:space="preserve"> - Shall mean keys manufactured </w:t>
      </w:r>
      <w:r w:rsidRPr="002B5C3E">
        <w:rPr>
          <w:rFonts w:asciiTheme="minorHAnsi" w:hAnsiTheme="minorHAnsi" w:cs="Arial"/>
          <w:spacing w:val="2"/>
        </w:rPr>
        <w:t xml:space="preserve">by </w:t>
      </w:r>
      <w:r w:rsidRPr="002B5C3E">
        <w:rPr>
          <w:rFonts w:asciiTheme="minorHAnsi" w:hAnsiTheme="minorHAnsi" w:cs="Arial"/>
        </w:rPr>
        <w:t>Vegas Security Reno Industries,</w:t>
      </w:r>
      <w:r w:rsidRPr="002B5C3E">
        <w:rPr>
          <w:rFonts w:asciiTheme="minorHAnsi" w:hAnsiTheme="minorHAnsi" w:cs="Arial"/>
          <w:spacing w:val="-13"/>
        </w:rPr>
        <w:t xml:space="preserve"> </w:t>
      </w:r>
      <w:r w:rsidRPr="002B5C3E">
        <w:rPr>
          <w:rFonts w:asciiTheme="minorHAnsi" w:hAnsiTheme="minorHAnsi" w:cs="Arial"/>
        </w:rPr>
        <w:t>or</w:t>
      </w:r>
      <w:r w:rsidRPr="002B5C3E">
        <w:rPr>
          <w:rFonts w:asciiTheme="minorHAnsi" w:hAnsiTheme="minorHAnsi" w:cs="Arial"/>
          <w:spacing w:val="-13"/>
        </w:rPr>
        <w:t xml:space="preserve"> </w:t>
      </w:r>
      <w:r w:rsidRPr="002B5C3E">
        <w:rPr>
          <w:rFonts w:asciiTheme="minorHAnsi" w:hAnsiTheme="minorHAnsi" w:cs="Arial"/>
        </w:rPr>
        <w:t>similar</w:t>
      </w:r>
      <w:r w:rsidRPr="002B5C3E">
        <w:rPr>
          <w:rFonts w:asciiTheme="minorHAnsi" w:hAnsiTheme="minorHAnsi" w:cs="Arial"/>
          <w:spacing w:val="-13"/>
        </w:rPr>
        <w:t xml:space="preserve"> </w:t>
      </w:r>
      <w:r w:rsidRPr="002B5C3E">
        <w:rPr>
          <w:rFonts w:asciiTheme="minorHAnsi" w:hAnsiTheme="minorHAnsi" w:cs="Arial"/>
        </w:rPr>
        <w:t>company,</w:t>
      </w:r>
      <w:r w:rsidRPr="002B5C3E">
        <w:rPr>
          <w:rFonts w:asciiTheme="minorHAnsi" w:hAnsiTheme="minorHAnsi" w:cs="Arial"/>
          <w:spacing w:val="-13"/>
        </w:rPr>
        <w:t xml:space="preserve"> </w:t>
      </w:r>
      <w:r w:rsidRPr="002B5C3E">
        <w:rPr>
          <w:rFonts w:asciiTheme="minorHAnsi" w:hAnsiTheme="minorHAnsi" w:cs="Arial"/>
        </w:rPr>
        <w:t>that</w:t>
      </w:r>
      <w:r w:rsidRPr="002B5C3E">
        <w:rPr>
          <w:rFonts w:asciiTheme="minorHAnsi" w:hAnsiTheme="minorHAnsi" w:cs="Arial"/>
          <w:spacing w:val="-12"/>
        </w:rPr>
        <w:t xml:space="preserve"> </w:t>
      </w:r>
      <w:r w:rsidRPr="002B5C3E">
        <w:rPr>
          <w:rFonts w:asciiTheme="minorHAnsi" w:hAnsiTheme="minorHAnsi" w:cs="Arial"/>
        </w:rPr>
        <w:t>provide</w:t>
      </w:r>
      <w:r w:rsidRPr="002B5C3E">
        <w:rPr>
          <w:rFonts w:asciiTheme="minorHAnsi" w:hAnsiTheme="minorHAnsi" w:cs="Arial"/>
          <w:spacing w:val="-13"/>
        </w:rPr>
        <w:t xml:space="preserve"> </w:t>
      </w:r>
      <w:r w:rsidRPr="002B5C3E">
        <w:rPr>
          <w:rFonts w:asciiTheme="minorHAnsi" w:hAnsiTheme="minorHAnsi" w:cs="Arial"/>
        </w:rPr>
        <w:t>direct</w:t>
      </w:r>
      <w:r w:rsidRPr="002B5C3E">
        <w:rPr>
          <w:rFonts w:asciiTheme="minorHAnsi" w:hAnsiTheme="minorHAnsi" w:cs="Arial"/>
          <w:spacing w:val="-10"/>
        </w:rPr>
        <w:t xml:space="preserve"> </w:t>
      </w:r>
      <w:r w:rsidRPr="002B5C3E">
        <w:rPr>
          <w:rFonts w:asciiTheme="minorHAnsi" w:hAnsiTheme="minorHAnsi" w:cs="Arial"/>
        </w:rPr>
        <w:t>access</w:t>
      </w:r>
      <w:r w:rsidRPr="002B5C3E">
        <w:rPr>
          <w:rFonts w:asciiTheme="minorHAnsi" w:hAnsiTheme="minorHAnsi" w:cs="Arial"/>
          <w:spacing w:val="-12"/>
        </w:rPr>
        <w:t xml:space="preserve"> </w:t>
      </w:r>
      <w:r w:rsidRPr="002B5C3E">
        <w:rPr>
          <w:rFonts w:asciiTheme="minorHAnsi" w:hAnsiTheme="minorHAnsi" w:cs="Arial"/>
        </w:rPr>
        <w:t>to</w:t>
      </w:r>
      <w:r w:rsidRPr="002B5C3E">
        <w:rPr>
          <w:rFonts w:asciiTheme="minorHAnsi" w:hAnsiTheme="minorHAnsi" w:cs="Arial"/>
          <w:spacing w:val="-12"/>
        </w:rPr>
        <w:t xml:space="preserve"> </w:t>
      </w:r>
      <w:r w:rsidRPr="002B5C3E">
        <w:rPr>
          <w:rFonts w:asciiTheme="minorHAnsi" w:hAnsiTheme="minorHAnsi" w:cs="Arial"/>
        </w:rPr>
        <w:t>Class</w:t>
      </w:r>
      <w:r w:rsidRPr="002B5C3E">
        <w:rPr>
          <w:rFonts w:asciiTheme="minorHAnsi" w:hAnsiTheme="minorHAnsi" w:cs="Arial"/>
          <w:spacing w:val="-10"/>
        </w:rPr>
        <w:t xml:space="preserve"> </w:t>
      </w:r>
      <w:r w:rsidRPr="002B5C3E">
        <w:rPr>
          <w:rFonts w:asciiTheme="minorHAnsi" w:hAnsiTheme="minorHAnsi" w:cs="Arial"/>
        </w:rPr>
        <w:t>II</w:t>
      </w:r>
      <w:r w:rsidRPr="002B5C3E">
        <w:rPr>
          <w:rFonts w:asciiTheme="minorHAnsi" w:hAnsiTheme="minorHAnsi" w:cs="Arial"/>
          <w:spacing w:val="-15"/>
        </w:rPr>
        <w:t xml:space="preserve"> </w:t>
      </w:r>
      <w:r w:rsidRPr="002B5C3E">
        <w:rPr>
          <w:rFonts w:asciiTheme="minorHAnsi" w:hAnsiTheme="minorHAnsi" w:cs="Arial"/>
        </w:rPr>
        <w:t>and</w:t>
      </w:r>
      <w:r w:rsidRPr="002B5C3E">
        <w:rPr>
          <w:rFonts w:asciiTheme="minorHAnsi" w:hAnsiTheme="minorHAnsi" w:cs="Arial"/>
          <w:spacing w:val="-12"/>
        </w:rPr>
        <w:t xml:space="preserve"> </w:t>
      </w:r>
      <w:r w:rsidRPr="002B5C3E">
        <w:rPr>
          <w:rFonts w:asciiTheme="minorHAnsi" w:hAnsiTheme="minorHAnsi" w:cs="Arial"/>
        </w:rPr>
        <w:t>Class III</w:t>
      </w:r>
      <w:r w:rsidRPr="002B5C3E">
        <w:rPr>
          <w:rFonts w:asciiTheme="minorHAnsi" w:hAnsiTheme="minorHAnsi" w:cs="Arial"/>
          <w:spacing w:val="-10"/>
        </w:rPr>
        <w:t xml:space="preserve"> </w:t>
      </w:r>
      <w:r w:rsidRPr="002B5C3E">
        <w:rPr>
          <w:rFonts w:asciiTheme="minorHAnsi" w:hAnsiTheme="minorHAnsi" w:cs="Arial"/>
        </w:rPr>
        <w:t>slot</w:t>
      </w:r>
      <w:r w:rsidRPr="002B5C3E">
        <w:rPr>
          <w:rFonts w:asciiTheme="minorHAnsi" w:hAnsiTheme="minorHAnsi" w:cs="Arial"/>
          <w:spacing w:val="-8"/>
        </w:rPr>
        <w:t xml:space="preserve"> </w:t>
      </w:r>
      <w:r w:rsidRPr="002B5C3E">
        <w:rPr>
          <w:rFonts w:asciiTheme="minorHAnsi" w:hAnsiTheme="minorHAnsi" w:cs="Arial"/>
        </w:rPr>
        <w:t>machine</w:t>
      </w:r>
      <w:r w:rsidRPr="002B5C3E">
        <w:rPr>
          <w:rFonts w:asciiTheme="minorHAnsi" w:hAnsiTheme="minorHAnsi" w:cs="Arial"/>
          <w:spacing w:val="-10"/>
        </w:rPr>
        <w:t xml:space="preserve"> </w:t>
      </w:r>
      <w:r w:rsidRPr="002B5C3E">
        <w:rPr>
          <w:rFonts w:asciiTheme="minorHAnsi" w:hAnsiTheme="minorHAnsi" w:cs="Arial"/>
        </w:rPr>
        <w:t>central</w:t>
      </w:r>
      <w:r w:rsidRPr="002B5C3E">
        <w:rPr>
          <w:rFonts w:asciiTheme="minorHAnsi" w:hAnsiTheme="minorHAnsi" w:cs="Arial"/>
          <w:spacing w:val="-8"/>
        </w:rPr>
        <w:t xml:space="preserve"> </w:t>
      </w:r>
      <w:r w:rsidRPr="002B5C3E">
        <w:rPr>
          <w:rFonts w:asciiTheme="minorHAnsi" w:hAnsiTheme="minorHAnsi" w:cs="Arial"/>
        </w:rPr>
        <w:t>processing</w:t>
      </w:r>
      <w:r w:rsidRPr="002B5C3E">
        <w:rPr>
          <w:rFonts w:asciiTheme="minorHAnsi" w:hAnsiTheme="minorHAnsi" w:cs="Arial"/>
          <w:spacing w:val="-11"/>
        </w:rPr>
        <w:t xml:space="preserve"> </w:t>
      </w:r>
      <w:r w:rsidRPr="002B5C3E">
        <w:rPr>
          <w:rFonts w:asciiTheme="minorHAnsi" w:hAnsiTheme="minorHAnsi" w:cs="Arial"/>
        </w:rPr>
        <w:t>units,</w:t>
      </w:r>
      <w:r w:rsidRPr="002B5C3E">
        <w:rPr>
          <w:rFonts w:asciiTheme="minorHAnsi" w:hAnsiTheme="minorHAnsi" w:cs="Arial"/>
          <w:spacing w:val="-10"/>
        </w:rPr>
        <w:t xml:space="preserve"> </w:t>
      </w:r>
      <w:r w:rsidRPr="002B5C3E">
        <w:rPr>
          <w:rFonts w:asciiTheme="minorHAnsi" w:hAnsiTheme="minorHAnsi" w:cs="Arial"/>
        </w:rPr>
        <w:t>main</w:t>
      </w:r>
      <w:r w:rsidRPr="002B5C3E">
        <w:rPr>
          <w:rFonts w:asciiTheme="minorHAnsi" w:hAnsiTheme="minorHAnsi" w:cs="Arial"/>
          <w:spacing w:val="-8"/>
        </w:rPr>
        <w:t xml:space="preserve"> </w:t>
      </w:r>
      <w:r w:rsidRPr="002B5C3E">
        <w:rPr>
          <w:rFonts w:asciiTheme="minorHAnsi" w:hAnsiTheme="minorHAnsi" w:cs="Arial"/>
        </w:rPr>
        <w:t>doors,</w:t>
      </w:r>
      <w:r w:rsidRPr="002B5C3E">
        <w:rPr>
          <w:rFonts w:asciiTheme="minorHAnsi" w:hAnsiTheme="minorHAnsi" w:cs="Arial"/>
          <w:spacing w:val="-9"/>
        </w:rPr>
        <w:t xml:space="preserve"> </w:t>
      </w:r>
      <w:r w:rsidRPr="002B5C3E">
        <w:rPr>
          <w:rFonts w:asciiTheme="minorHAnsi" w:hAnsiTheme="minorHAnsi" w:cs="Arial"/>
        </w:rPr>
        <w:t>belly</w:t>
      </w:r>
      <w:r w:rsidRPr="002B5C3E">
        <w:rPr>
          <w:rFonts w:asciiTheme="minorHAnsi" w:hAnsiTheme="minorHAnsi" w:cs="Arial"/>
          <w:spacing w:val="-14"/>
        </w:rPr>
        <w:t xml:space="preserve"> </w:t>
      </w:r>
      <w:r w:rsidRPr="002B5C3E">
        <w:rPr>
          <w:rFonts w:asciiTheme="minorHAnsi" w:hAnsiTheme="minorHAnsi" w:cs="Arial"/>
        </w:rPr>
        <w:t>doors,</w:t>
      </w:r>
      <w:r w:rsidRPr="002B5C3E">
        <w:rPr>
          <w:rFonts w:asciiTheme="minorHAnsi" w:hAnsiTheme="minorHAnsi" w:cs="Arial"/>
          <w:spacing w:val="-6"/>
        </w:rPr>
        <w:t xml:space="preserve"> </w:t>
      </w:r>
      <w:r w:rsidRPr="002B5C3E">
        <w:rPr>
          <w:rFonts w:asciiTheme="minorHAnsi" w:hAnsiTheme="minorHAnsi" w:cs="Arial"/>
        </w:rPr>
        <w:t>can</w:t>
      </w:r>
      <w:r w:rsidRPr="002B5C3E">
        <w:rPr>
          <w:rFonts w:asciiTheme="minorHAnsi" w:hAnsiTheme="minorHAnsi" w:cs="Arial"/>
          <w:spacing w:val="-7"/>
        </w:rPr>
        <w:t xml:space="preserve"> </w:t>
      </w:r>
      <w:r w:rsidRPr="002B5C3E">
        <w:rPr>
          <w:rFonts w:asciiTheme="minorHAnsi" w:hAnsiTheme="minorHAnsi" w:cs="Arial"/>
        </w:rPr>
        <w:t>release, and</w:t>
      </w:r>
      <w:r w:rsidRPr="002B5C3E">
        <w:rPr>
          <w:rFonts w:asciiTheme="minorHAnsi" w:hAnsiTheme="minorHAnsi" w:cs="Arial"/>
          <w:spacing w:val="-5"/>
        </w:rPr>
        <w:t xml:space="preserve"> </w:t>
      </w:r>
      <w:r w:rsidRPr="002B5C3E">
        <w:rPr>
          <w:rFonts w:asciiTheme="minorHAnsi" w:hAnsiTheme="minorHAnsi" w:cs="Arial"/>
        </w:rPr>
        <w:t>can</w:t>
      </w:r>
      <w:r w:rsidRPr="002B5C3E">
        <w:rPr>
          <w:rFonts w:asciiTheme="minorHAnsi" w:hAnsiTheme="minorHAnsi" w:cs="Arial"/>
          <w:spacing w:val="-2"/>
        </w:rPr>
        <w:t xml:space="preserve"> </w:t>
      </w:r>
      <w:r w:rsidRPr="002B5C3E">
        <w:rPr>
          <w:rFonts w:asciiTheme="minorHAnsi" w:hAnsiTheme="minorHAnsi" w:cs="Arial"/>
        </w:rPr>
        <w:t>content;</w:t>
      </w:r>
      <w:r w:rsidRPr="002B5C3E">
        <w:rPr>
          <w:rFonts w:asciiTheme="minorHAnsi" w:hAnsiTheme="minorHAnsi" w:cs="Arial"/>
          <w:spacing w:val="-4"/>
        </w:rPr>
        <w:t xml:space="preserve"> </w:t>
      </w:r>
      <w:r w:rsidRPr="002B5C3E">
        <w:rPr>
          <w:rFonts w:asciiTheme="minorHAnsi" w:hAnsiTheme="minorHAnsi" w:cs="Arial"/>
        </w:rPr>
        <w:t>and</w:t>
      </w:r>
      <w:r w:rsidRPr="002B5C3E">
        <w:rPr>
          <w:rFonts w:asciiTheme="minorHAnsi" w:hAnsiTheme="minorHAnsi" w:cs="Arial"/>
          <w:spacing w:val="-2"/>
        </w:rPr>
        <w:t xml:space="preserve"> </w:t>
      </w:r>
      <w:r w:rsidRPr="002B5C3E">
        <w:rPr>
          <w:rFonts w:asciiTheme="minorHAnsi" w:hAnsiTheme="minorHAnsi" w:cs="Arial"/>
        </w:rPr>
        <w:t>table</w:t>
      </w:r>
      <w:r w:rsidRPr="002B5C3E">
        <w:rPr>
          <w:rFonts w:asciiTheme="minorHAnsi" w:hAnsiTheme="minorHAnsi" w:cs="Arial"/>
          <w:spacing w:val="-3"/>
        </w:rPr>
        <w:t xml:space="preserve"> </w:t>
      </w:r>
      <w:r w:rsidRPr="002B5C3E">
        <w:rPr>
          <w:rFonts w:asciiTheme="minorHAnsi" w:hAnsiTheme="minorHAnsi" w:cs="Arial"/>
        </w:rPr>
        <w:t>game</w:t>
      </w:r>
      <w:r w:rsidRPr="002B5C3E">
        <w:rPr>
          <w:rFonts w:asciiTheme="minorHAnsi" w:hAnsiTheme="minorHAnsi" w:cs="Arial"/>
          <w:spacing w:val="-3"/>
        </w:rPr>
        <w:t xml:space="preserve"> </w:t>
      </w:r>
      <w:r w:rsidRPr="002B5C3E">
        <w:rPr>
          <w:rFonts w:asciiTheme="minorHAnsi" w:hAnsiTheme="minorHAnsi" w:cs="Arial"/>
        </w:rPr>
        <w:t>can</w:t>
      </w:r>
      <w:r w:rsidRPr="002B5C3E">
        <w:rPr>
          <w:rFonts w:asciiTheme="minorHAnsi" w:hAnsiTheme="minorHAnsi" w:cs="Arial"/>
          <w:spacing w:val="-2"/>
        </w:rPr>
        <w:t xml:space="preserve"> </w:t>
      </w:r>
      <w:r w:rsidRPr="002B5C3E">
        <w:rPr>
          <w:rFonts w:asciiTheme="minorHAnsi" w:hAnsiTheme="minorHAnsi" w:cs="Arial"/>
        </w:rPr>
        <w:t>release</w:t>
      </w:r>
      <w:r w:rsidRPr="002B5C3E">
        <w:rPr>
          <w:rFonts w:asciiTheme="minorHAnsi" w:hAnsiTheme="minorHAnsi" w:cs="Arial"/>
          <w:spacing w:val="-3"/>
        </w:rPr>
        <w:t xml:space="preserve"> </w:t>
      </w:r>
      <w:r w:rsidRPr="002B5C3E">
        <w:rPr>
          <w:rFonts w:asciiTheme="minorHAnsi" w:hAnsiTheme="minorHAnsi" w:cs="Arial"/>
        </w:rPr>
        <w:t>and</w:t>
      </w:r>
      <w:r w:rsidRPr="002B5C3E">
        <w:rPr>
          <w:rFonts w:asciiTheme="minorHAnsi" w:hAnsiTheme="minorHAnsi" w:cs="Arial"/>
          <w:spacing w:val="-5"/>
        </w:rPr>
        <w:t xml:space="preserve"> </w:t>
      </w:r>
      <w:r w:rsidRPr="002B5C3E">
        <w:rPr>
          <w:rFonts w:asciiTheme="minorHAnsi" w:hAnsiTheme="minorHAnsi" w:cs="Arial"/>
        </w:rPr>
        <w:t>can</w:t>
      </w:r>
      <w:r w:rsidRPr="002B5C3E">
        <w:rPr>
          <w:rFonts w:asciiTheme="minorHAnsi" w:hAnsiTheme="minorHAnsi" w:cs="Arial"/>
          <w:spacing w:val="-5"/>
        </w:rPr>
        <w:t xml:space="preserve"> </w:t>
      </w:r>
      <w:r w:rsidRPr="002B5C3E">
        <w:rPr>
          <w:rFonts w:asciiTheme="minorHAnsi" w:hAnsiTheme="minorHAnsi" w:cs="Arial"/>
        </w:rPr>
        <w:t>content.</w:t>
      </w:r>
      <w:r w:rsidRPr="002B5C3E">
        <w:rPr>
          <w:rFonts w:asciiTheme="minorHAnsi" w:hAnsiTheme="minorHAnsi" w:cs="Arial"/>
          <w:spacing w:val="-5"/>
        </w:rPr>
        <w:t xml:space="preserve"> </w:t>
      </w:r>
      <w:r w:rsidRPr="002B5C3E">
        <w:rPr>
          <w:rFonts w:asciiTheme="minorHAnsi" w:hAnsiTheme="minorHAnsi" w:cs="Arial"/>
        </w:rPr>
        <w:t>VSR</w:t>
      </w:r>
      <w:r w:rsidRPr="002B5C3E">
        <w:rPr>
          <w:rFonts w:asciiTheme="minorHAnsi" w:hAnsiTheme="minorHAnsi" w:cs="Arial"/>
          <w:spacing w:val="-3"/>
        </w:rPr>
        <w:t xml:space="preserve"> </w:t>
      </w:r>
      <w:r w:rsidRPr="002B5C3E">
        <w:rPr>
          <w:rFonts w:asciiTheme="minorHAnsi" w:hAnsiTheme="minorHAnsi" w:cs="Arial"/>
        </w:rPr>
        <w:t>Keys</w:t>
      </w:r>
      <w:r w:rsidRPr="002B5C3E">
        <w:rPr>
          <w:rFonts w:asciiTheme="minorHAnsi" w:hAnsiTheme="minorHAnsi" w:cs="Arial"/>
          <w:spacing w:val="-5"/>
        </w:rPr>
        <w:t xml:space="preserve"> </w:t>
      </w:r>
      <w:r w:rsidRPr="002B5C3E">
        <w:rPr>
          <w:rFonts w:asciiTheme="minorHAnsi" w:hAnsiTheme="minorHAnsi" w:cs="Arial"/>
        </w:rPr>
        <w:t>shall also mean keys that provide direct access to poker games can release and can content, regardless of the key</w:t>
      </w:r>
      <w:r w:rsidRPr="002B5C3E">
        <w:rPr>
          <w:rFonts w:asciiTheme="minorHAnsi" w:hAnsiTheme="minorHAnsi" w:cs="Arial"/>
          <w:spacing w:val="-7"/>
        </w:rPr>
        <w:t xml:space="preserve"> </w:t>
      </w:r>
      <w:r w:rsidRPr="002B5C3E">
        <w:rPr>
          <w:rFonts w:asciiTheme="minorHAnsi" w:hAnsiTheme="minorHAnsi" w:cs="Arial"/>
        </w:rPr>
        <w:t xml:space="preserve">manufacturer. </w:t>
      </w:r>
      <w:r w:rsidRPr="002B5C3E">
        <w:rPr>
          <w:rFonts w:asciiTheme="minorHAnsi" w:hAnsiTheme="minorHAnsi" w:cs="Arial"/>
          <w:i/>
          <w:color w:val="0070C0"/>
        </w:rPr>
        <w:t>(Reg. 1.5.11)</w:t>
      </w:r>
    </w:p>
    <w:p w:rsidR="00990B5E" w:rsidRPr="002B5C3E" w:rsidRDefault="00990B5E" w:rsidP="00990B5E">
      <w:pPr>
        <w:widowControl w:val="0"/>
        <w:tabs>
          <w:tab w:val="left" w:pos="2280"/>
        </w:tabs>
        <w:autoSpaceDE w:val="0"/>
        <w:autoSpaceDN w:val="0"/>
        <w:spacing w:after="0" w:line="240" w:lineRule="auto"/>
        <w:ind w:left="720" w:right="119"/>
        <w:jc w:val="both"/>
        <w:rPr>
          <w:rFonts w:asciiTheme="minorHAnsi" w:hAnsiTheme="minorHAnsi"/>
          <w:u w:val="single"/>
        </w:rPr>
      </w:pPr>
    </w:p>
    <w:p w:rsidR="00990B5E" w:rsidRPr="002B5C3E" w:rsidRDefault="00990B5E" w:rsidP="00990B5E">
      <w:pPr>
        <w:widowControl w:val="0"/>
        <w:tabs>
          <w:tab w:val="left" w:pos="2280"/>
        </w:tabs>
        <w:autoSpaceDE w:val="0"/>
        <w:autoSpaceDN w:val="0"/>
        <w:spacing w:after="0" w:line="240" w:lineRule="auto"/>
        <w:ind w:left="720" w:right="119"/>
        <w:jc w:val="both"/>
        <w:rPr>
          <w:rFonts w:asciiTheme="minorHAnsi" w:hAnsiTheme="minorHAnsi" w:cs="Arial"/>
          <w:i/>
          <w:color w:val="0070C0"/>
        </w:rPr>
      </w:pPr>
      <w:r w:rsidRPr="002B5C3E">
        <w:rPr>
          <w:rFonts w:asciiTheme="minorHAnsi" w:hAnsiTheme="minorHAnsi"/>
          <w:u w:val="single"/>
        </w:rPr>
        <w:t>Access</w:t>
      </w:r>
      <w:r w:rsidRPr="002B5C3E">
        <w:rPr>
          <w:rFonts w:asciiTheme="minorHAnsi" w:hAnsiTheme="minorHAnsi"/>
          <w:spacing w:val="-16"/>
          <w:u w:val="single"/>
        </w:rPr>
        <w:t xml:space="preserve"> </w:t>
      </w:r>
      <w:r w:rsidRPr="002B5C3E">
        <w:rPr>
          <w:rFonts w:asciiTheme="minorHAnsi" w:hAnsiTheme="minorHAnsi"/>
          <w:u w:val="single"/>
        </w:rPr>
        <w:t>Coordinator</w:t>
      </w:r>
      <w:r w:rsidRPr="002B5C3E">
        <w:rPr>
          <w:rFonts w:asciiTheme="minorHAnsi" w:hAnsiTheme="minorHAnsi"/>
        </w:rPr>
        <w:t xml:space="preserve"> - Shall</w:t>
      </w:r>
      <w:r w:rsidRPr="002B5C3E">
        <w:rPr>
          <w:rFonts w:asciiTheme="minorHAnsi" w:hAnsiTheme="minorHAnsi"/>
          <w:spacing w:val="-15"/>
        </w:rPr>
        <w:t xml:space="preserve"> </w:t>
      </w:r>
      <w:r w:rsidRPr="002B5C3E">
        <w:rPr>
          <w:rFonts w:asciiTheme="minorHAnsi" w:hAnsiTheme="minorHAnsi"/>
        </w:rPr>
        <w:t>mean</w:t>
      </w:r>
      <w:r w:rsidRPr="002B5C3E">
        <w:rPr>
          <w:rFonts w:asciiTheme="minorHAnsi" w:hAnsiTheme="minorHAnsi"/>
          <w:spacing w:val="-14"/>
        </w:rPr>
        <w:t xml:space="preserve"> </w:t>
      </w:r>
      <w:r w:rsidRPr="002B5C3E">
        <w:rPr>
          <w:rFonts w:asciiTheme="minorHAnsi" w:hAnsiTheme="minorHAnsi"/>
        </w:rPr>
        <w:t>the</w:t>
      </w:r>
      <w:r w:rsidRPr="002B5C3E">
        <w:rPr>
          <w:rFonts w:asciiTheme="minorHAnsi" w:hAnsiTheme="minorHAnsi"/>
          <w:spacing w:val="-16"/>
        </w:rPr>
        <w:t xml:space="preserve"> </w:t>
      </w:r>
      <w:r w:rsidRPr="002B5C3E">
        <w:rPr>
          <w:rFonts w:asciiTheme="minorHAnsi" w:hAnsiTheme="minorHAnsi"/>
        </w:rPr>
        <w:t>full-time</w:t>
      </w:r>
      <w:r w:rsidRPr="002B5C3E">
        <w:rPr>
          <w:rFonts w:asciiTheme="minorHAnsi" w:hAnsiTheme="minorHAnsi"/>
          <w:spacing w:val="-14"/>
        </w:rPr>
        <w:t xml:space="preserve"> </w:t>
      </w:r>
      <w:r w:rsidRPr="002B5C3E">
        <w:rPr>
          <w:rFonts w:asciiTheme="minorHAnsi" w:hAnsiTheme="minorHAnsi"/>
        </w:rPr>
        <w:t>Licensee</w:t>
      </w:r>
      <w:r w:rsidRPr="002B5C3E">
        <w:rPr>
          <w:rFonts w:asciiTheme="minorHAnsi" w:hAnsiTheme="minorHAnsi"/>
          <w:spacing w:val="-14"/>
        </w:rPr>
        <w:t xml:space="preserve"> </w:t>
      </w:r>
      <w:r w:rsidRPr="002B5C3E">
        <w:rPr>
          <w:rFonts w:asciiTheme="minorHAnsi" w:hAnsiTheme="minorHAnsi"/>
        </w:rPr>
        <w:t>within</w:t>
      </w:r>
      <w:r w:rsidRPr="002B5C3E">
        <w:rPr>
          <w:rFonts w:asciiTheme="minorHAnsi" w:hAnsiTheme="minorHAnsi"/>
          <w:spacing w:val="-15"/>
        </w:rPr>
        <w:t xml:space="preserve"> </w:t>
      </w:r>
      <w:r w:rsidRPr="002B5C3E">
        <w:rPr>
          <w:rFonts w:asciiTheme="minorHAnsi" w:hAnsiTheme="minorHAnsi"/>
        </w:rPr>
        <w:t xml:space="preserve">the </w:t>
      </w:r>
      <w:r w:rsidRPr="002B5C3E">
        <w:rPr>
          <w:rFonts w:asciiTheme="minorHAnsi" w:hAnsiTheme="minorHAnsi"/>
          <w:u w:val="single"/>
        </w:rPr>
        <w:t>Locksmith Department</w:t>
      </w:r>
      <w:r w:rsidRPr="002B5C3E">
        <w:rPr>
          <w:rFonts w:asciiTheme="minorHAnsi" w:hAnsiTheme="minorHAnsi"/>
        </w:rPr>
        <w:t xml:space="preserve"> who has been assigned the responsibility of overseeing the requisition, issuance, distribution, storage, security, retrieval, destruction, and associated record keeping of</w:t>
      </w:r>
      <w:r w:rsidRPr="002B5C3E">
        <w:rPr>
          <w:rFonts w:asciiTheme="minorHAnsi" w:hAnsiTheme="minorHAnsi"/>
          <w:spacing w:val="-3"/>
        </w:rPr>
        <w:t xml:space="preserve"> </w:t>
      </w:r>
      <w:r w:rsidRPr="002B5C3E">
        <w:rPr>
          <w:rFonts w:asciiTheme="minorHAnsi" w:hAnsiTheme="minorHAnsi"/>
        </w:rPr>
        <w:t xml:space="preserve">Keys. </w:t>
      </w:r>
      <w:r w:rsidRPr="002B5C3E">
        <w:rPr>
          <w:rFonts w:asciiTheme="minorHAnsi" w:hAnsiTheme="minorHAnsi" w:cs="Arial"/>
          <w:i/>
          <w:color w:val="0070C0"/>
        </w:rPr>
        <w:t>(Reg. 4.1)</w:t>
      </w:r>
    </w:p>
    <w:p w:rsidR="00990B5E" w:rsidRPr="002B5C3E" w:rsidRDefault="00990B5E" w:rsidP="00990B5E">
      <w:pPr>
        <w:widowControl w:val="0"/>
        <w:tabs>
          <w:tab w:val="left" w:pos="2280"/>
        </w:tabs>
        <w:autoSpaceDE w:val="0"/>
        <w:autoSpaceDN w:val="0"/>
        <w:spacing w:after="0" w:line="240" w:lineRule="auto"/>
        <w:ind w:left="720" w:right="119"/>
        <w:jc w:val="both"/>
        <w:rPr>
          <w:rFonts w:asciiTheme="minorHAnsi" w:hAnsiTheme="minorHAnsi"/>
          <w:u w:val="single"/>
        </w:rPr>
      </w:pPr>
    </w:p>
    <w:p w:rsidR="00990B5E" w:rsidRDefault="00990B5E" w:rsidP="00990B5E">
      <w:pPr>
        <w:widowControl w:val="0"/>
        <w:tabs>
          <w:tab w:val="left" w:pos="2280"/>
        </w:tabs>
        <w:autoSpaceDE w:val="0"/>
        <w:autoSpaceDN w:val="0"/>
        <w:spacing w:after="0" w:line="240" w:lineRule="auto"/>
        <w:ind w:left="720" w:right="119"/>
        <w:jc w:val="both"/>
        <w:rPr>
          <w:rFonts w:asciiTheme="minorHAnsi" w:hAnsiTheme="minorHAnsi" w:cs="Arial"/>
          <w:i/>
          <w:color w:val="0070C0"/>
        </w:rPr>
      </w:pPr>
      <w:r w:rsidRPr="002B5C3E">
        <w:rPr>
          <w:rFonts w:asciiTheme="minorHAnsi" w:hAnsiTheme="minorHAnsi"/>
          <w:u w:val="single"/>
        </w:rPr>
        <w:t xml:space="preserve">Designated Authority </w:t>
      </w:r>
      <w:r w:rsidRPr="002B5C3E">
        <w:rPr>
          <w:rFonts w:asciiTheme="minorHAnsi" w:hAnsiTheme="minorHAnsi"/>
        </w:rPr>
        <w:t>- Shall mean</w:t>
      </w:r>
      <w:r w:rsidRPr="0089052B">
        <w:rPr>
          <w:rFonts w:asciiTheme="minorHAnsi" w:hAnsiTheme="minorHAnsi"/>
        </w:rPr>
        <w:t xml:space="preserve"> the </w:t>
      </w:r>
      <w:r w:rsidRPr="000927AE">
        <w:rPr>
          <w:rFonts w:asciiTheme="minorHAnsi" w:hAnsiTheme="minorHAnsi"/>
          <w:u w:val="single"/>
        </w:rPr>
        <w:t>full-time Team Member within a PR&amp;C division or department</w:t>
      </w:r>
      <w:r w:rsidRPr="0089052B">
        <w:rPr>
          <w:rFonts w:asciiTheme="minorHAnsi" w:hAnsiTheme="minorHAnsi"/>
        </w:rPr>
        <w:t xml:space="preserve">, who has been designated </w:t>
      </w:r>
      <w:r w:rsidRPr="0089052B">
        <w:rPr>
          <w:rFonts w:asciiTheme="minorHAnsi" w:hAnsiTheme="minorHAnsi"/>
          <w:spacing w:val="2"/>
        </w:rPr>
        <w:t xml:space="preserve">by </w:t>
      </w:r>
      <w:r w:rsidRPr="0089052B">
        <w:rPr>
          <w:rFonts w:asciiTheme="minorHAnsi" w:hAnsiTheme="minorHAnsi"/>
        </w:rPr>
        <w:t>the division Vice President to be responsible for managing access to, and security of, VSR Keys and all Other Keys within their division or</w:t>
      </w:r>
      <w:r w:rsidRPr="0089052B">
        <w:rPr>
          <w:rFonts w:asciiTheme="minorHAnsi" w:hAnsiTheme="minorHAnsi"/>
          <w:spacing w:val="-3"/>
        </w:rPr>
        <w:t xml:space="preserve"> </w:t>
      </w:r>
      <w:r w:rsidRPr="0089052B">
        <w:rPr>
          <w:rFonts w:asciiTheme="minorHAnsi" w:hAnsiTheme="minorHAnsi"/>
        </w:rPr>
        <w:t xml:space="preserve">department. </w:t>
      </w:r>
      <w:r w:rsidRPr="0089052B">
        <w:rPr>
          <w:rFonts w:asciiTheme="minorHAnsi" w:hAnsiTheme="minorHAnsi" w:cs="Arial"/>
          <w:i/>
          <w:color w:val="0070C0"/>
        </w:rPr>
        <w:t>(Reg. 5.1)</w:t>
      </w:r>
    </w:p>
    <w:p w:rsidR="00990B5E" w:rsidRDefault="00990B5E" w:rsidP="00990B5E">
      <w:pPr>
        <w:widowControl w:val="0"/>
        <w:tabs>
          <w:tab w:val="left" w:pos="2280"/>
        </w:tabs>
        <w:autoSpaceDE w:val="0"/>
        <w:autoSpaceDN w:val="0"/>
        <w:spacing w:after="0" w:line="240" w:lineRule="auto"/>
        <w:ind w:right="119"/>
        <w:jc w:val="both"/>
        <w:rPr>
          <w:rFonts w:asciiTheme="minorHAnsi" w:hAnsiTheme="minorHAnsi" w:cs="Arial"/>
          <w:i/>
          <w:color w:val="0070C0"/>
        </w:rPr>
      </w:pPr>
    </w:p>
    <w:p w:rsidR="00990B5E" w:rsidRPr="00D768B4" w:rsidRDefault="00990B5E" w:rsidP="00990B5E">
      <w:pPr>
        <w:spacing w:after="0" w:line="240" w:lineRule="auto"/>
        <w:rPr>
          <w:rFonts w:asciiTheme="minorHAnsi" w:eastAsia="Times New Roman" w:hAnsiTheme="minorHAnsi" w:cs="Arial"/>
          <w:bCs/>
        </w:rPr>
      </w:pPr>
    </w:p>
    <w:p w:rsidR="00990B5E" w:rsidRPr="00623F2A" w:rsidRDefault="00990B5E" w:rsidP="00990B5E">
      <w:pPr>
        <w:widowControl w:val="0"/>
        <w:tabs>
          <w:tab w:val="left" w:pos="2279"/>
          <w:tab w:val="left" w:pos="2280"/>
        </w:tabs>
        <w:autoSpaceDE w:val="0"/>
        <w:autoSpaceDN w:val="0"/>
        <w:spacing w:after="0" w:line="240" w:lineRule="auto"/>
        <w:ind w:left="360" w:right="120" w:hanging="360"/>
        <w:rPr>
          <w:rFonts w:asciiTheme="minorHAnsi" w:eastAsia="Times New Roman" w:hAnsiTheme="minorHAnsi"/>
          <w:color w:val="000000"/>
        </w:rPr>
      </w:pPr>
      <w:r>
        <w:rPr>
          <w:rFonts w:asciiTheme="minorHAnsi" w:eastAsia="Times New Roman" w:hAnsiTheme="minorHAnsi" w:cs="Arial"/>
          <w:b/>
          <w:bCs/>
        </w:rPr>
        <w:t xml:space="preserve">B.   </w:t>
      </w:r>
      <w:r w:rsidRPr="0089052B">
        <w:rPr>
          <w:rFonts w:asciiTheme="minorHAnsi" w:eastAsia="Times New Roman" w:hAnsiTheme="minorHAnsi" w:cs="Arial"/>
          <w:b/>
          <w:bCs/>
        </w:rPr>
        <w:t>DESIGNATED AUTHORITY’S RESPONSIBILITIES AND DUTIES</w:t>
      </w:r>
      <w:r>
        <w:rPr>
          <w:rFonts w:asciiTheme="minorHAnsi" w:eastAsia="Times New Roman" w:hAnsiTheme="minorHAnsi" w:cs="Arial"/>
          <w:b/>
          <w:bCs/>
        </w:rPr>
        <w:t xml:space="preserve"> - </w:t>
      </w:r>
      <w:r w:rsidRPr="00623F2A">
        <w:rPr>
          <w:rFonts w:asciiTheme="minorHAnsi" w:eastAsia="Times New Roman" w:hAnsiTheme="minorHAnsi"/>
          <w:color w:val="000000"/>
        </w:rPr>
        <w:t xml:space="preserve">The responsibilities of the Designated Authority and the process by which the Designated Authority shall carry out its responsibilities, </w:t>
      </w:r>
      <w:r w:rsidRPr="00623F2A">
        <w:rPr>
          <w:rFonts w:asciiTheme="minorHAnsi" w:eastAsia="Times New Roman" w:hAnsiTheme="minorHAnsi"/>
          <w:i/>
          <w:color w:val="0070C0"/>
        </w:rPr>
        <w:t>(as required in Reg. 6.1.1)</w:t>
      </w:r>
      <w:r w:rsidRPr="00623F2A">
        <w:rPr>
          <w:rFonts w:asciiTheme="minorHAnsi" w:eastAsia="Times New Roman" w:hAnsiTheme="minorHAnsi"/>
          <w:color w:val="000000"/>
        </w:rPr>
        <w:t>, are as follows:</w:t>
      </w:r>
    </w:p>
    <w:p w:rsidR="00990B5E" w:rsidRPr="0089052B" w:rsidRDefault="00990B5E" w:rsidP="00990B5E">
      <w:pPr>
        <w:widowControl w:val="0"/>
        <w:tabs>
          <w:tab w:val="left" w:pos="2279"/>
          <w:tab w:val="left" w:pos="2280"/>
        </w:tabs>
        <w:autoSpaceDE w:val="0"/>
        <w:autoSpaceDN w:val="0"/>
        <w:spacing w:after="0" w:line="240" w:lineRule="auto"/>
        <w:ind w:right="120"/>
        <w:rPr>
          <w:rFonts w:asciiTheme="minorHAnsi" w:hAnsiTheme="minorHAnsi"/>
          <w:i/>
          <w:color w:val="FF0000"/>
        </w:rPr>
      </w:pPr>
    </w:p>
    <w:p w:rsidR="00990B5E" w:rsidRPr="000927AE" w:rsidRDefault="00990B5E" w:rsidP="00990B5E">
      <w:pPr>
        <w:pStyle w:val="ListParagraph"/>
        <w:numPr>
          <w:ilvl w:val="0"/>
          <w:numId w:val="1"/>
        </w:numPr>
        <w:spacing w:after="0" w:line="240" w:lineRule="auto"/>
        <w:rPr>
          <w:rFonts w:asciiTheme="minorHAnsi" w:eastAsia="Times New Roman" w:hAnsiTheme="minorHAnsi" w:cs="Arial"/>
          <w:bCs/>
        </w:rPr>
      </w:pPr>
      <w:r w:rsidRPr="000927AE">
        <w:rPr>
          <w:rFonts w:asciiTheme="minorHAnsi" w:hAnsiTheme="minorHAnsi"/>
        </w:rPr>
        <w:t xml:space="preserve">How and when a </w:t>
      </w:r>
      <w:r w:rsidRPr="005E0855">
        <w:rPr>
          <w:rFonts w:asciiTheme="minorHAnsi" w:hAnsiTheme="minorHAnsi"/>
          <w:u w:val="single"/>
        </w:rPr>
        <w:t>Team Member</w:t>
      </w:r>
      <w:r w:rsidRPr="000927AE">
        <w:rPr>
          <w:rFonts w:asciiTheme="minorHAnsi" w:hAnsiTheme="minorHAnsi"/>
        </w:rPr>
        <w:t xml:space="preserve"> shall be </w:t>
      </w:r>
      <w:r w:rsidRPr="005E0855">
        <w:rPr>
          <w:rFonts w:asciiTheme="minorHAnsi" w:hAnsiTheme="minorHAnsi"/>
          <w:b/>
        </w:rPr>
        <w:t>ISSUED or GRANTED ACCESS</w:t>
      </w:r>
      <w:r w:rsidRPr="000927AE">
        <w:rPr>
          <w:rFonts w:asciiTheme="minorHAnsi" w:hAnsiTheme="minorHAnsi"/>
        </w:rPr>
        <w:t xml:space="preserve"> to a VSR Key or Other Key, </w:t>
      </w:r>
      <w:r w:rsidRPr="000927AE">
        <w:rPr>
          <w:rFonts w:asciiTheme="minorHAnsi" w:hAnsiTheme="minorHAnsi"/>
          <w:i/>
          <w:color w:val="0070C0"/>
        </w:rPr>
        <w:t>(as required in Reg. 6.1.2)</w:t>
      </w:r>
      <w:r w:rsidRPr="000927AE">
        <w:rPr>
          <w:rFonts w:asciiTheme="minorHAnsi" w:hAnsiTheme="minorHAnsi"/>
          <w:color w:val="0070C0"/>
        </w:rPr>
        <w:t xml:space="preserve"> </w:t>
      </w:r>
      <w:r>
        <w:rPr>
          <w:rFonts w:asciiTheme="minorHAnsi" w:hAnsiTheme="minorHAnsi"/>
        </w:rPr>
        <w:t>are</w:t>
      </w:r>
      <w:r w:rsidRPr="000927AE">
        <w:rPr>
          <w:rFonts w:asciiTheme="minorHAnsi" w:hAnsiTheme="minorHAnsi"/>
        </w:rPr>
        <w:t>:</w:t>
      </w:r>
    </w:p>
    <w:p w:rsidR="00990B5E" w:rsidRPr="000927AE" w:rsidRDefault="00990B5E" w:rsidP="00990B5E">
      <w:pPr>
        <w:widowControl w:val="0"/>
        <w:tabs>
          <w:tab w:val="left" w:pos="2279"/>
          <w:tab w:val="left" w:pos="2280"/>
        </w:tabs>
        <w:autoSpaceDE w:val="0"/>
        <w:autoSpaceDN w:val="0"/>
        <w:spacing w:after="0" w:line="240" w:lineRule="auto"/>
        <w:ind w:left="270" w:right="120" w:hanging="36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w:t>
      </w:r>
      <w:r w:rsidRPr="0027678A">
        <w:rPr>
          <w:rFonts w:asciiTheme="minorHAnsi" w:hAnsiTheme="minorHAnsi"/>
        </w:rPr>
        <w:t>VSR Keys</w:t>
      </w:r>
      <w:r>
        <w:rPr>
          <w:rFonts w:asciiTheme="minorHAnsi" w:hAnsiTheme="minorHAnsi"/>
        </w:rPr>
        <w:t>:  VSR Keys are NOT used in our Dept.</w:t>
      </w:r>
    </w:p>
    <w:p w:rsidR="00990B5E"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all Other Keys: </w:t>
      </w:r>
    </w:p>
    <w:p w:rsidR="00990B5E"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Pr="00DA3256" w:rsidRDefault="00990B5E" w:rsidP="00990B5E">
      <w:pPr>
        <w:pStyle w:val="ListParagraph"/>
        <w:widowControl w:val="0"/>
        <w:numPr>
          <w:ilvl w:val="0"/>
          <w:numId w:val="3"/>
        </w:numPr>
        <w:tabs>
          <w:tab w:val="left" w:pos="2279"/>
          <w:tab w:val="left" w:pos="2280"/>
        </w:tabs>
        <w:autoSpaceDE w:val="0"/>
        <w:autoSpaceDN w:val="0"/>
        <w:spacing w:after="0" w:line="240" w:lineRule="auto"/>
        <w:ind w:left="1440" w:right="120"/>
        <w:rPr>
          <w:rFonts w:asciiTheme="minorHAnsi" w:hAnsiTheme="minorHAnsi"/>
        </w:rPr>
      </w:pPr>
      <w:r w:rsidRPr="00DA3256">
        <w:rPr>
          <w:rFonts w:asciiTheme="minorHAnsi" w:hAnsiTheme="minorHAnsi"/>
        </w:rPr>
        <w:t xml:space="preserve">All Other Keys shall be issued to PR&amp;C divisions and departments and Licensees by the Locksmith Department’s Access Coordinator. </w:t>
      </w:r>
      <w:r w:rsidRPr="00DA3256">
        <w:rPr>
          <w:rFonts w:asciiTheme="minorHAnsi" w:eastAsia="Times New Roman" w:hAnsiTheme="minorHAnsi"/>
          <w:i/>
          <w:color w:val="4472C4" w:themeColor="accent5"/>
        </w:rPr>
        <w:t>(as required in Reg. 3.1)</w:t>
      </w:r>
    </w:p>
    <w:p w:rsidR="00990B5E" w:rsidRPr="00DA3256" w:rsidRDefault="00990B5E" w:rsidP="00990B5E">
      <w:pPr>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Pr="00DA3256" w:rsidRDefault="00990B5E" w:rsidP="00990B5E">
      <w:pPr>
        <w:pStyle w:val="ListParagraph"/>
        <w:widowControl w:val="0"/>
        <w:numPr>
          <w:ilvl w:val="0"/>
          <w:numId w:val="3"/>
        </w:numPr>
        <w:tabs>
          <w:tab w:val="left" w:pos="2279"/>
          <w:tab w:val="left" w:pos="2280"/>
        </w:tabs>
        <w:autoSpaceDE w:val="0"/>
        <w:autoSpaceDN w:val="0"/>
        <w:spacing w:after="0" w:line="240" w:lineRule="auto"/>
        <w:ind w:left="1440" w:right="120"/>
        <w:rPr>
          <w:rFonts w:asciiTheme="minorHAnsi" w:eastAsia="Times New Roman" w:hAnsiTheme="minorHAnsi"/>
        </w:rPr>
      </w:pPr>
      <w:r w:rsidRPr="00DA3256">
        <w:rPr>
          <w:rFonts w:asciiTheme="minorHAnsi" w:hAnsiTheme="minorHAnsi"/>
        </w:rPr>
        <w:lastRenderedPageBreak/>
        <w:t xml:space="preserve">Licensees shall only obtain access to all other Keys upon the authorization of the Designated Authority and Access Coordinator.  In all circumstances, authorization to access a VSR Key or other Key shall only be granted when access is necessary for the Licensee to carry out their job responsibilities. </w:t>
      </w:r>
      <w:r w:rsidRPr="00DA3256">
        <w:rPr>
          <w:rFonts w:asciiTheme="minorHAnsi" w:eastAsia="Times New Roman" w:hAnsiTheme="minorHAnsi"/>
          <w:i/>
          <w:color w:val="4472C4" w:themeColor="accent5"/>
        </w:rPr>
        <w:t>(as required in Reg. 3.2)</w:t>
      </w:r>
    </w:p>
    <w:p w:rsidR="00990B5E" w:rsidRDefault="00990B5E" w:rsidP="00990B5E">
      <w:pPr>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Pr="00DA3256" w:rsidRDefault="00990B5E" w:rsidP="00990B5E">
      <w:pPr>
        <w:pStyle w:val="ListParagraph"/>
        <w:widowControl w:val="0"/>
        <w:numPr>
          <w:ilvl w:val="0"/>
          <w:numId w:val="3"/>
        </w:numPr>
        <w:tabs>
          <w:tab w:val="left" w:pos="2279"/>
          <w:tab w:val="left" w:pos="2280"/>
        </w:tabs>
        <w:autoSpaceDE w:val="0"/>
        <w:autoSpaceDN w:val="0"/>
        <w:spacing w:after="0" w:line="240" w:lineRule="auto"/>
        <w:ind w:left="1440" w:right="120"/>
        <w:rPr>
          <w:rFonts w:asciiTheme="minorHAnsi" w:hAnsiTheme="minorHAnsi"/>
        </w:rPr>
      </w:pPr>
      <w:r w:rsidRPr="00DA3256">
        <w:rPr>
          <w:rFonts w:asciiTheme="minorHAnsi" w:hAnsiTheme="minorHAnsi"/>
        </w:rPr>
        <w:t>Licensees shall not remove any VSR Key or other Key, other than their identification badges, from PR&amp;C premises.</w:t>
      </w:r>
      <w:r>
        <w:rPr>
          <w:rFonts w:asciiTheme="minorHAnsi" w:hAnsiTheme="minorHAnsi"/>
        </w:rPr>
        <w:t xml:space="preserve">  </w:t>
      </w:r>
      <w:r w:rsidRPr="00DA3256">
        <w:rPr>
          <w:rFonts w:asciiTheme="minorHAnsi" w:eastAsia="Times New Roman" w:hAnsiTheme="minorHAnsi"/>
          <w:i/>
          <w:color w:val="4472C4" w:themeColor="accent5"/>
        </w:rPr>
        <w:t>(as required in Reg. 3.</w:t>
      </w:r>
      <w:r>
        <w:rPr>
          <w:rFonts w:asciiTheme="minorHAnsi" w:eastAsia="Times New Roman" w:hAnsiTheme="minorHAnsi"/>
          <w:i/>
          <w:color w:val="4472C4" w:themeColor="accent5"/>
        </w:rPr>
        <w:t>6</w:t>
      </w:r>
      <w:r w:rsidRPr="00DA3256">
        <w:rPr>
          <w:rFonts w:asciiTheme="minorHAnsi" w:eastAsia="Times New Roman" w:hAnsiTheme="minorHAnsi"/>
          <w:i/>
          <w:color w:val="4472C4" w:themeColor="accent5"/>
        </w:rPr>
        <w:t>)</w:t>
      </w:r>
    </w:p>
    <w:p w:rsidR="00990B5E" w:rsidRDefault="00990B5E" w:rsidP="00990B5E">
      <w:pPr>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Pr="00DA3256" w:rsidRDefault="00990B5E" w:rsidP="00990B5E">
      <w:pPr>
        <w:pStyle w:val="ListParagraph"/>
        <w:widowControl w:val="0"/>
        <w:numPr>
          <w:ilvl w:val="0"/>
          <w:numId w:val="3"/>
        </w:numPr>
        <w:tabs>
          <w:tab w:val="left" w:pos="2279"/>
          <w:tab w:val="left" w:pos="2280"/>
        </w:tabs>
        <w:autoSpaceDE w:val="0"/>
        <w:autoSpaceDN w:val="0"/>
        <w:spacing w:after="0" w:line="240" w:lineRule="auto"/>
        <w:ind w:left="1440" w:right="120"/>
        <w:rPr>
          <w:rFonts w:asciiTheme="minorHAnsi" w:hAnsiTheme="minorHAnsi"/>
        </w:rPr>
      </w:pPr>
      <w:r w:rsidRPr="00DA3256">
        <w:rPr>
          <w:rFonts w:asciiTheme="minorHAnsi" w:hAnsiTheme="minorHAnsi"/>
        </w:rPr>
        <w:t>Licensees shall only use a VSR Key or other Key for authorized purposes.</w:t>
      </w:r>
      <w:r>
        <w:rPr>
          <w:rFonts w:asciiTheme="minorHAnsi" w:hAnsiTheme="minorHAnsi"/>
        </w:rPr>
        <w:t xml:space="preserve">  </w:t>
      </w:r>
      <w:r w:rsidRPr="00DA3256">
        <w:rPr>
          <w:rFonts w:asciiTheme="minorHAnsi" w:eastAsia="Times New Roman" w:hAnsiTheme="minorHAnsi"/>
          <w:i/>
          <w:color w:val="4472C4" w:themeColor="accent5"/>
        </w:rPr>
        <w:t>(as required in Reg. 3.</w:t>
      </w:r>
      <w:r>
        <w:rPr>
          <w:rFonts w:asciiTheme="minorHAnsi" w:eastAsia="Times New Roman" w:hAnsiTheme="minorHAnsi"/>
          <w:i/>
          <w:color w:val="4472C4" w:themeColor="accent5"/>
        </w:rPr>
        <w:t>7</w:t>
      </w:r>
      <w:r w:rsidRPr="00DA3256">
        <w:rPr>
          <w:rFonts w:asciiTheme="minorHAnsi" w:eastAsia="Times New Roman" w:hAnsiTheme="minorHAnsi"/>
          <w:i/>
          <w:color w:val="4472C4" w:themeColor="accent5"/>
        </w:rPr>
        <w:t>)</w:t>
      </w:r>
    </w:p>
    <w:p w:rsidR="00990B5E" w:rsidRDefault="00990B5E" w:rsidP="00990B5E">
      <w:pPr>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Pr="00DA3256" w:rsidRDefault="00990B5E" w:rsidP="00990B5E">
      <w:pPr>
        <w:pStyle w:val="ListParagraph"/>
        <w:widowControl w:val="0"/>
        <w:numPr>
          <w:ilvl w:val="0"/>
          <w:numId w:val="3"/>
        </w:numPr>
        <w:tabs>
          <w:tab w:val="left" w:pos="2279"/>
          <w:tab w:val="left" w:pos="2280"/>
        </w:tabs>
        <w:autoSpaceDE w:val="0"/>
        <w:autoSpaceDN w:val="0"/>
        <w:spacing w:after="0" w:line="240" w:lineRule="auto"/>
        <w:ind w:left="1440" w:right="120"/>
        <w:rPr>
          <w:rFonts w:asciiTheme="minorHAnsi" w:hAnsiTheme="minorHAnsi"/>
        </w:rPr>
      </w:pPr>
      <w:r w:rsidRPr="00DA3256">
        <w:rPr>
          <w:rFonts w:asciiTheme="minorHAnsi" w:hAnsiTheme="minorHAnsi"/>
        </w:rPr>
        <w:t>Licensees shall not share access to a VSR Key unless such shared access is approved by both the Designated Authority and the Gaming Commission. Licensees shall not share access to a Key unless such shared access has been approved by both the Designated Authority and the Access Coordinator. When sharing is authorized, the change in possession of the VSR Key or other Key shall be documented through the Key Access Control System.</w:t>
      </w:r>
      <w:r>
        <w:rPr>
          <w:rFonts w:asciiTheme="minorHAnsi" w:hAnsiTheme="minorHAnsi"/>
        </w:rPr>
        <w:t xml:space="preserve">  </w:t>
      </w:r>
      <w:r w:rsidRPr="00DA3256">
        <w:rPr>
          <w:rFonts w:asciiTheme="minorHAnsi" w:eastAsia="Times New Roman" w:hAnsiTheme="minorHAnsi"/>
          <w:i/>
          <w:color w:val="4472C4" w:themeColor="accent5"/>
        </w:rPr>
        <w:t>(as required in Reg. 3.</w:t>
      </w:r>
      <w:r>
        <w:rPr>
          <w:rFonts w:asciiTheme="minorHAnsi" w:eastAsia="Times New Roman" w:hAnsiTheme="minorHAnsi"/>
          <w:i/>
          <w:color w:val="4472C4" w:themeColor="accent5"/>
        </w:rPr>
        <w:t>9</w:t>
      </w:r>
      <w:r w:rsidRPr="00DA3256">
        <w:rPr>
          <w:rFonts w:asciiTheme="minorHAnsi" w:eastAsia="Times New Roman" w:hAnsiTheme="minorHAnsi"/>
          <w:i/>
          <w:color w:val="4472C4" w:themeColor="accent5"/>
        </w:rPr>
        <w:t>)</w:t>
      </w:r>
    </w:p>
    <w:p w:rsidR="00990B5E" w:rsidRDefault="00990B5E" w:rsidP="00990B5E">
      <w:pPr>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Pr="00DA3256" w:rsidRDefault="00990B5E" w:rsidP="00990B5E">
      <w:pPr>
        <w:pStyle w:val="ListParagraph"/>
        <w:widowControl w:val="0"/>
        <w:numPr>
          <w:ilvl w:val="0"/>
          <w:numId w:val="3"/>
        </w:numPr>
        <w:tabs>
          <w:tab w:val="left" w:pos="2279"/>
          <w:tab w:val="left" w:pos="2280"/>
        </w:tabs>
        <w:autoSpaceDE w:val="0"/>
        <w:autoSpaceDN w:val="0"/>
        <w:spacing w:after="0" w:line="240" w:lineRule="auto"/>
        <w:ind w:left="1440" w:right="120"/>
        <w:rPr>
          <w:rFonts w:asciiTheme="minorHAnsi" w:hAnsiTheme="minorHAnsi"/>
        </w:rPr>
      </w:pPr>
      <w:r w:rsidRPr="00DA3256">
        <w:rPr>
          <w:rFonts w:asciiTheme="minorHAnsi" w:hAnsiTheme="minorHAnsi"/>
        </w:rPr>
        <w:t>A key ring shall not contain more than five (5) Keys.</w:t>
      </w:r>
      <w:r>
        <w:rPr>
          <w:rFonts w:asciiTheme="minorHAnsi" w:hAnsiTheme="minorHAnsi"/>
        </w:rPr>
        <w:t xml:space="preserve">  </w:t>
      </w:r>
      <w:r w:rsidRPr="00DA3256">
        <w:rPr>
          <w:rFonts w:asciiTheme="minorHAnsi" w:eastAsia="Times New Roman" w:hAnsiTheme="minorHAnsi"/>
          <w:i/>
          <w:color w:val="4472C4" w:themeColor="accent5"/>
        </w:rPr>
        <w:t>(as required in Reg. 3.</w:t>
      </w:r>
      <w:r>
        <w:rPr>
          <w:rFonts w:asciiTheme="minorHAnsi" w:eastAsia="Times New Roman" w:hAnsiTheme="minorHAnsi"/>
          <w:i/>
          <w:color w:val="4472C4" w:themeColor="accent5"/>
        </w:rPr>
        <w:t>10.</w:t>
      </w:r>
      <w:r w:rsidRPr="00DA3256">
        <w:rPr>
          <w:rFonts w:asciiTheme="minorHAnsi" w:eastAsia="Times New Roman" w:hAnsiTheme="minorHAnsi"/>
          <w:i/>
          <w:color w:val="4472C4" w:themeColor="accent5"/>
        </w:rPr>
        <w:t>2)</w:t>
      </w:r>
    </w:p>
    <w:p w:rsidR="00990B5E" w:rsidRDefault="00990B5E" w:rsidP="00990B5E">
      <w:pPr>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Pr="00DA3256" w:rsidRDefault="00990B5E" w:rsidP="00990B5E">
      <w:pPr>
        <w:pStyle w:val="ListParagraph"/>
        <w:widowControl w:val="0"/>
        <w:numPr>
          <w:ilvl w:val="0"/>
          <w:numId w:val="3"/>
        </w:numPr>
        <w:tabs>
          <w:tab w:val="left" w:pos="2279"/>
          <w:tab w:val="left" w:pos="2280"/>
        </w:tabs>
        <w:autoSpaceDE w:val="0"/>
        <w:autoSpaceDN w:val="0"/>
        <w:spacing w:after="0" w:line="240" w:lineRule="auto"/>
        <w:ind w:left="1440" w:right="120"/>
        <w:rPr>
          <w:rFonts w:asciiTheme="minorHAnsi" w:hAnsiTheme="minorHAnsi"/>
        </w:rPr>
      </w:pPr>
      <w:r w:rsidRPr="00DA3256">
        <w:rPr>
          <w:rFonts w:asciiTheme="minorHAnsi" w:hAnsiTheme="minorHAnsi"/>
        </w:rPr>
        <w:t>Submit requests for all other new or replacement Keys to the Access Coordinator.</w:t>
      </w:r>
      <w:r>
        <w:rPr>
          <w:rFonts w:asciiTheme="minorHAnsi" w:hAnsiTheme="minorHAnsi"/>
        </w:rPr>
        <w:t xml:space="preserve">  </w:t>
      </w:r>
      <w:r w:rsidRPr="00DA3256">
        <w:rPr>
          <w:rFonts w:asciiTheme="minorHAnsi" w:eastAsia="Times New Roman" w:hAnsiTheme="minorHAnsi"/>
          <w:i/>
          <w:color w:val="4472C4" w:themeColor="accent5"/>
        </w:rPr>
        <w:t xml:space="preserve">(as required in Reg. </w:t>
      </w:r>
      <w:r>
        <w:rPr>
          <w:rFonts w:asciiTheme="minorHAnsi" w:eastAsia="Times New Roman" w:hAnsiTheme="minorHAnsi"/>
          <w:i/>
          <w:color w:val="4472C4" w:themeColor="accent5"/>
        </w:rPr>
        <w:t>5.4.3</w:t>
      </w:r>
      <w:r w:rsidRPr="00DA3256">
        <w:rPr>
          <w:rFonts w:asciiTheme="minorHAnsi" w:eastAsia="Times New Roman" w:hAnsiTheme="minorHAnsi"/>
          <w:i/>
          <w:color w:val="4472C4" w:themeColor="accent5"/>
        </w:rPr>
        <w:t>)</w:t>
      </w:r>
    </w:p>
    <w:p w:rsidR="00990B5E" w:rsidRPr="000927AE" w:rsidRDefault="00990B5E" w:rsidP="00990B5E">
      <w:pPr>
        <w:pStyle w:val="ListParagraph"/>
        <w:widowControl w:val="0"/>
        <w:tabs>
          <w:tab w:val="left" w:pos="2279"/>
          <w:tab w:val="left" w:pos="2280"/>
        </w:tabs>
        <w:autoSpaceDE w:val="0"/>
        <w:autoSpaceDN w:val="0"/>
        <w:adjustRightInd w:val="0"/>
        <w:spacing w:after="0" w:line="240" w:lineRule="auto"/>
        <w:ind w:left="1080" w:right="120" w:hanging="360"/>
        <w:rPr>
          <w:rFonts w:asciiTheme="minorHAnsi" w:hAnsiTheme="minorHAnsi"/>
          <w:i/>
          <w:color w:val="FF0000"/>
        </w:rPr>
      </w:pPr>
    </w:p>
    <w:p w:rsidR="00990B5E" w:rsidRPr="000927AE" w:rsidRDefault="00990B5E" w:rsidP="00990B5E">
      <w:pPr>
        <w:pStyle w:val="ListParagraph"/>
        <w:numPr>
          <w:ilvl w:val="0"/>
          <w:numId w:val="1"/>
        </w:numPr>
        <w:spacing w:after="0" w:line="240" w:lineRule="auto"/>
        <w:rPr>
          <w:rFonts w:asciiTheme="minorHAnsi" w:eastAsia="Times New Roman" w:hAnsiTheme="minorHAnsi" w:cs="Arial"/>
          <w:bCs/>
        </w:rPr>
      </w:pPr>
      <w:r w:rsidRPr="000927AE">
        <w:rPr>
          <w:rFonts w:asciiTheme="minorHAnsi" w:hAnsiTheme="minorHAnsi"/>
        </w:rPr>
        <w:t>How and when</w:t>
      </w:r>
      <w:r w:rsidRPr="000927AE">
        <w:rPr>
          <w:rFonts w:asciiTheme="minorHAnsi" w:hAnsiTheme="minorHAnsi"/>
          <w:spacing w:val="-12"/>
        </w:rPr>
        <w:t xml:space="preserve"> the</w:t>
      </w:r>
      <w:r w:rsidRPr="000927AE">
        <w:rPr>
          <w:rFonts w:asciiTheme="minorHAnsi" w:hAnsiTheme="minorHAnsi"/>
          <w:spacing w:val="-13"/>
        </w:rPr>
        <w:t xml:space="preserve"> </w:t>
      </w:r>
      <w:r w:rsidRPr="005E0855">
        <w:rPr>
          <w:rFonts w:asciiTheme="minorHAnsi" w:hAnsiTheme="minorHAnsi"/>
          <w:u w:val="single"/>
        </w:rPr>
        <w:t>Designated</w:t>
      </w:r>
      <w:r w:rsidRPr="005E0855">
        <w:rPr>
          <w:rFonts w:asciiTheme="minorHAnsi" w:hAnsiTheme="minorHAnsi"/>
          <w:spacing w:val="-11"/>
          <w:u w:val="single"/>
        </w:rPr>
        <w:t xml:space="preserve"> </w:t>
      </w:r>
      <w:r w:rsidRPr="005E0855">
        <w:rPr>
          <w:rFonts w:asciiTheme="minorHAnsi" w:hAnsiTheme="minorHAnsi"/>
          <w:u w:val="single"/>
        </w:rPr>
        <w:t>Authority</w:t>
      </w:r>
      <w:r w:rsidRPr="005E0855">
        <w:rPr>
          <w:rFonts w:asciiTheme="minorHAnsi" w:hAnsiTheme="minorHAnsi"/>
          <w:spacing w:val="-17"/>
          <w:u w:val="single"/>
        </w:rPr>
        <w:t xml:space="preserve"> </w:t>
      </w:r>
      <w:r w:rsidRPr="005E0855">
        <w:rPr>
          <w:rFonts w:asciiTheme="minorHAnsi" w:hAnsiTheme="minorHAnsi"/>
          <w:u w:val="single"/>
        </w:rPr>
        <w:t>requests</w:t>
      </w:r>
      <w:r w:rsidRPr="000927AE">
        <w:rPr>
          <w:rFonts w:asciiTheme="minorHAnsi" w:hAnsiTheme="minorHAnsi"/>
          <w:spacing w:val="-11"/>
        </w:rPr>
        <w:t xml:space="preserve"> </w:t>
      </w:r>
      <w:r w:rsidRPr="000927AE">
        <w:rPr>
          <w:rFonts w:asciiTheme="minorHAnsi" w:hAnsiTheme="minorHAnsi"/>
        </w:rPr>
        <w:t>a</w:t>
      </w:r>
      <w:r w:rsidRPr="000927AE">
        <w:rPr>
          <w:rFonts w:asciiTheme="minorHAnsi" w:hAnsiTheme="minorHAnsi"/>
          <w:spacing w:val="-10"/>
        </w:rPr>
        <w:t xml:space="preserve"> </w:t>
      </w:r>
      <w:r w:rsidRPr="000927AE">
        <w:rPr>
          <w:rFonts w:asciiTheme="minorHAnsi" w:hAnsiTheme="minorHAnsi"/>
        </w:rPr>
        <w:t>Team Member</w:t>
      </w:r>
      <w:r w:rsidRPr="000927AE">
        <w:rPr>
          <w:rFonts w:asciiTheme="minorHAnsi" w:hAnsiTheme="minorHAnsi"/>
          <w:spacing w:val="-13"/>
        </w:rPr>
        <w:t xml:space="preserve"> </w:t>
      </w:r>
      <w:r w:rsidRPr="000927AE">
        <w:rPr>
          <w:rFonts w:asciiTheme="minorHAnsi" w:hAnsiTheme="minorHAnsi"/>
        </w:rPr>
        <w:t>be</w:t>
      </w:r>
      <w:r>
        <w:rPr>
          <w:rFonts w:asciiTheme="minorHAnsi" w:hAnsiTheme="minorHAnsi"/>
        </w:rPr>
        <w:t xml:space="preserve"> </w:t>
      </w:r>
      <w:r w:rsidRPr="005E0855">
        <w:rPr>
          <w:rFonts w:asciiTheme="minorHAnsi" w:hAnsiTheme="minorHAnsi"/>
          <w:b/>
        </w:rPr>
        <w:t>ISSUED</w:t>
      </w:r>
      <w:r w:rsidRPr="000927AE">
        <w:rPr>
          <w:rFonts w:asciiTheme="minorHAnsi" w:hAnsiTheme="minorHAnsi"/>
          <w:spacing w:val="-12"/>
        </w:rPr>
        <w:t xml:space="preserve"> </w:t>
      </w:r>
      <w:r w:rsidRPr="000927AE">
        <w:rPr>
          <w:rFonts w:asciiTheme="minorHAnsi" w:hAnsiTheme="minorHAnsi"/>
        </w:rPr>
        <w:t xml:space="preserve">a VSR Key or Other Key, </w:t>
      </w:r>
      <w:r w:rsidRPr="005E0855">
        <w:rPr>
          <w:rFonts w:asciiTheme="minorHAnsi" w:hAnsiTheme="minorHAnsi"/>
          <w:b/>
        </w:rPr>
        <w:t>GRANTED ACCESS</w:t>
      </w:r>
      <w:r w:rsidRPr="000927AE">
        <w:rPr>
          <w:rFonts w:asciiTheme="minorHAnsi" w:hAnsiTheme="minorHAnsi"/>
        </w:rPr>
        <w:t xml:space="preserve"> a VSR Key or Other Key, </w:t>
      </w:r>
      <w:r w:rsidRPr="000927AE">
        <w:rPr>
          <w:rFonts w:asciiTheme="minorHAnsi" w:hAnsiTheme="minorHAnsi"/>
          <w:i/>
          <w:color w:val="0070C0"/>
        </w:rPr>
        <w:t>(as required in Reg. 6.1.3)</w:t>
      </w:r>
      <w:r w:rsidRPr="000927AE">
        <w:rPr>
          <w:rFonts w:asciiTheme="minorHAnsi" w:hAnsiTheme="minorHAnsi"/>
        </w:rPr>
        <w:t xml:space="preserve"> </w:t>
      </w:r>
      <w:r>
        <w:rPr>
          <w:rFonts w:asciiTheme="minorHAnsi" w:hAnsiTheme="minorHAnsi"/>
        </w:rPr>
        <w:t>are</w:t>
      </w:r>
      <w:r w:rsidRPr="000927AE">
        <w:rPr>
          <w:rFonts w:asciiTheme="minorHAnsi" w:hAnsiTheme="minorHAnsi"/>
        </w:rPr>
        <w:t>:</w:t>
      </w:r>
    </w:p>
    <w:p w:rsidR="00990B5E" w:rsidRPr="000927AE" w:rsidRDefault="00990B5E" w:rsidP="00990B5E">
      <w:pPr>
        <w:pStyle w:val="ListParagraph"/>
        <w:widowControl w:val="0"/>
        <w:tabs>
          <w:tab w:val="left" w:pos="2279"/>
          <w:tab w:val="left" w:pos="2280"/>
        </w:tabs>
        <w:autoSpaceDE w:val="0"/>
        <w:autoSpaceDN w:val="0"/>
        <w:spacing w:before="2" w:after="0" w:line="240" w:lineRule="auto"/>
        <w:ind w:left="1440" w:right="117" w:hanging="36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w:t>
      </w:r>
      <w:r w:rsidRPr="0027678A">
        <w:rPr>
          <w:rFonts w:asciiTheme="minorHAnsi" w:hAnsiTheme="minorHAnsi"/>
        </w:rPr>
        <w:t>VSR Keys</w:t>
      </w:r>
      <w:r>
        <w:rPr>
          <w:rFonts w:asciiTheme="minorHAnsi" w:hAnsiTheme="minorHAnsi"/>
        </w:rPr>
        <w:t>:  VSR Keys are NOT used in our Dept.</w:t>
      </w:r>
    </w:p>
    <w:p w:rsidR="00990B5E" w:rsidRPr="0027678A"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Pr="00BB59EC"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all Other Keys: </w:t>
      </w:r>
      <w:r w:rsidRPr="00BB59EC">
        <w:rPr>
          <w:rFonts w:asciiTheme="minorHAnsi" w:hAnsiTheme="minorHAnsi"/>
        </w:rPr>
        <w:t>Submit requests to the Access Coordinator for a Licensee to be issued any other Key or granted access to any other Key. Obtain all other Keys issued from the Access Coordinator, and distribute to the Licensee.</w:t>
      </w:r>
      <w:r>
        <w:rPr>
          <w:rFonts w:asciiTheme="minorHAnsi" w:hAnsiTheme="minorHAnsi"/>
        </w:rPr>
        <w:t xml:space="preserve"> </w:t>
      </w:r>
      <w:r w:rsidRPr="000927AE">
        <w:rPr>
          <w:rFonts w:asciiTheme="minorHAnsi" w:hAnsiTheme="minorHAnsi"/>
          <w:i/>
          <w:color w:val="0070C0"/>
        </w:rPr>
        <w:t xml:space="preserve">(as required in Reg. </w:t>
      </w:r>
      <w:r>
        <w:rPr>
          <w:rFonts w:asciiTheme="minorHAnsi" w:hAnsiTheme="minorHAnsi"/>
          <w:i/>
          <w:color w:val="0070C0"/>
        </w:rPr>
        <w:t>5.4.4</w:t>
      </w:r>
      <w:r w:rsidRPr="00BB59EC">
        <w:rPr>
          <w:rFonts w:asciiTheme="minorHAnsi" w:hAnsiTheme="minorHAnsi"/>
          <w:i/>
          <w:color w:val="0070C0"/>
        </w:rPr>
        <w:t>)</w:t>
      </w:r>
    </w:p>
    <w:p w:rsidR="00990B5E" w:rsidRDefault="00990B5E" w:rsidP="00990B5E">
      <w:pPr>
        <w:pStyle w:val="ListParagraph"/>
        <w:widowControl w:val="0"/>
        <w:tabs>
          <w:tab w:val="left" w:pos="2279"/>
          <w:tab w:val="left" w:pos="2280"/>
        </w:tabs>
        <w:autoSpaceDE w:val="0"/>
        <w:autoSpaceDN w:val="0"/>
        <w:adjustRightInd w:val="0"/>
        <w:spacing w:after="0" w:line="240" w:lineRule="auto"/>
        <w:ind w:left="1080" w:right="120" w:hanging="360"/>
        <w:rPr>
          <w:rFonts w:asciiTheme="minorHAnsi" w:hAnsiTheme="minorHAnsi"/>
          <w:i/>
          <w:color w:val="FF0000"/>
        </w:rPr>
      </w:pPr>
    </w:p>
    <w:p w:rsidR="00990B5E" w:rsidRPr="000927AE" w:rsidRDefault="00990B5E" w:rsidP="00990B5E">
      <w:pPr>
        <w:pStyle w:val="ListParagraph"/>
        <w:numPr>
          <w:ilvl w:val="0"/>
          <w:numId w:val="1"/>
        </w:numPr>
        <w:spacing w:after="0" w:line="240" w:lineRule="auto"/>
        <w:rPr>
          <w:rFonts w:asciiTheme="minorHAnsi" w:eastAsia="Times New Roman" w:hAnsiTheme="minorHAnsi" w:cs="Arial"/>
          <w:bCs/>
        </w:rPr>
      </w:pPr>
      <w:r w:rsidRPr="000927AE">
        <w:rPr>
          <w:rFonts w:asciiTheme="minorHAnsi" w:hAnsiTheme="minorHAnsi"/>
        </w:rPr>
        <w:t xml:space="preserve">How and when VSR Key or Other Key, shall be </w:t>
      </w:r>
      <w:r w:rsidRPr="005E0855">
        <w:rPr>
          <w:rFonts w:asciiTheme="minorHAnsi" w:hAnsiTheme="minorHAnsi"/>
          <w:b/>
        </w:rPr>
        <w:t>RETRIEVED</w:t>
      </w:r>
      <w:r w:rsidRPr="000927AE">
        <w:rPr>
          <w:rFonts w:asciiTheme="minorHAnsi" w:hAnsiTheme="minorHAnsi"/>
        </w:rPr>
        <w:t xml:space="preserve"> from a Team Member and how and when access privileges shall be</w:t>
      </w:r>
      <w:r w:rsidRPr="000927AE">
        <w:rPr>
          <w:rFonts w:asciiTheme="minorHAnsi" w:hAnsiTheme="minorHAnsi"/>
          <w:spacing w:val="-6"/>
        </w:rPr>
        <w:t xml:space="preserve"> </w:t>
      </w:r>
      <w:r w:rsidRPr="005E0855">
        <w:rPr>
          <w:rFonts w:asciiTheme="minorHAnsi" w:hAnsiTheme="minorHAnsi"/>
          <w:b/>
        </w:rPr>
        <w:t>REVOKED</w:t>
      </w:r>
      <w:r w:rsidRPr="000927AE">
        <w:rPr>
          <w:rFonts w:asciiTheme="minorHAnsi" w:hAnsiTheme="minorHAnsi"/>
        </w:rPr>
        <w:t xml:space="preserve">, </w:t>
      </w:r>
      <w:r w:rsidRPr="000927AE">
        <w:rPr>
          <w:rFonts w:asciiTheme="minorHAnsi" w:hAnsiTheme="minorHAnsi"/>
          <w:i/>
          <w:color w:val="0070C0"/>
        </w:rPr>
        <w:t>(as required in Reg. 6.1.4)</w:t>
      </w:r>
      <w:r w:rsidRPr="000927AE">
        <w:rPr>
          <w:rFonts w:asciiTheme="minorHAnsi" w:hAnsiTheme="minorHAnsi"/>
        </w:rPr>
        <w:t xml:space="preserve"> are:</w:t>
      </w:r>
    </w:p>
    <w:p w:rsidR="00990B5E" w:rsidRDefault="00990B5E" w:rsidP="00990B5E">
      <w:pPr>
        <w:pStyle w:val="ListParagraph"/>
        <w:widowControl w:val="0"/>
        <w:tabs>
          <w:tab w:val="left" w:pos="2279"/>
          <w:tab w:val="left" w:pos="2280"/>
        </w:tabs>
        <w:autoSpaceDE w:val="0"/>
        <w:autoSpaceDN w:val="0"/>
        <w:spacing w:after="0" w:line="240" w:lineRule="auto"/>
        <w:ind w:left="1080" w:right="12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w:t>
      </w:r>
      <w:r w:rsidRPr="0027678A">
        <w:rPr>
          <w:rFonts w:asciiTheme="minorHAnsi" w:hAnsiTheme="minorHAnsi"/>
        </w:rPr>
        <w:t>VSR Keys</w:t>
      </w:r>
      <w:r>
        <w:rPr>
          <w:rFonts w:asciiTheme="minorHAnsi" w:hAnsiTheme="minorHAnsi"/>
        </w:rPr>
        <w:t>:  VSR Keys are NOT used in our Dept.</w:t>
      </w:r>
    </w:p>
    <w:p w:rsidR="00990B5E" w:rsidRPr="0027678A"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Pr="0027678A"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all Other Keys: </w:t>
      </w:r>
    </w:p>
    <w:p w:rsidR="00990B5E" w:rsidRDefault="00990B5E" w:rsidP="00990B5E">
      <w:pPr>
        <w:pStyle w:val="ListParagraph"/>
        <w:widowControl w:val="0"/>
        <w:tabs>
          <w:tab w:val="left" w:pos="2279"/>
          <w:tab w:val="left" w:pos="2280"/>
        </w:tabs>
        <w:autoSpaceDE w:val="0"/>
        <w:autoSpaceDN w:val="0"/>
        <w:adjustRightInd w:val="0"/>
        <w:spacing w:after="0" w:line="240" w:lineRule="auto"/>
        <w:ind w:left="1080" w:right="120" w:hanging="360"/>
        <w:rPr>
          <w:rFonts w:asciiTheme="minorHAnsi" w:hAnsiTheme="minorHAnsi"/>
          <w:i/>
          <w:color w:val="FF0000"/>
        </w:rPr>
      </w:pPr>
    </w:p>
    <w:p w:rsidR="00990B5E" w:rsidRDefault="00990B5E" w:rsidP="00990B5E">
      <w:pPr>
        <w:pStyle w:val="ListParagraph"/>
        <w:widowControl w:val="0"/>
        <w:numPr>
          <w:ilvl w:val="0"/>
          <w:numId w:val="4"/>
        </w:numPr>
        <w:tabs>
          <w:tab w:val="left" w:pos="1440"/>
        </w:tabs>
        <w:autoSpaceDE w:val="0"/>
        <w:autoSpaceDN w:val="0"/>
        <w:adjustRightInd w:val="0"/>
        <w:spacing w:after="0" w:line="240" w:lineRule="auto"/>
        <w:ind w:left="1440" w:right="120"/>
        <w:rPr>
          <w:rFonts w:asciiTheme="minorHAnsi" w:hAnsiTheme="minorHAnsi"/>
          <w:color w:val="000000" w:themeColor="text1"/>
        </w:rPr>
      </w:pPr>
      <w:r w:rsidRPr="00BB59EC">
        <w:rPr>
          <w:rFonts w:asciiTheme="minorHAnsi" w:hAnsiTheme="minorHAnsi"/>
          <w:color w:val="000000" w:themeColor="text1"/>
        </w:rPr>
        <w:t>A Licensee’s access to a VSR Key or other Key shall be revoked when the Licensee is on leave of absence, resigns, or is in any way separated from employment with PR&amp;C, or when the Licensee’s gaming license has been suspended or revoked.</w:t>
      </w:r>
      <w:r>
        <w:rPr>
          <w:rFonts w:asciiTheme="minorHAnsi" w:hAnsiTheme="minorHAnsi"/>
          <w:color w:val="000000" w:themeColor="text1"/>
        </w:rPr>
        <w:t xml:space="preserve"> </w:t>
      </w:r>
      <w:r w:rsidRPr="000927AE">
        <w:rPr>
          <w:rFonts w:asciiTheme="minorHAnsi" w:hAnsiTheme="minorHAnsi"/>
          <w:i/>
          <w:color w:val="0070C0"/>
        </w:rPr>
        <w:t xml:space="preserve">(as required in Reg. </w:t>
      </w:r>
      <w:r>
        <w:rPr>
          <w:rFonts w:asciiTheme="minorHAnsi" w:hAnsiTheme="minorHAnsi"/>
          <w:i/>
          <w:color w:val="0070C0"/>
        </w:rPr>
        <w:t>3</w:t>
      </w:r>
      <w:r w:rsidRPr="000927AE">
        <w:rPr>
          <w:rFonts w:asciiTheme="minorHAnsi" w:hAnsiTheme="minorHAnsi"/>
          <w:i/>
          <w:color w:val="0070C0"/>
        </w:rPr>
        <w:t>.4)</w:t>
      </w:r>
    </w:p>
    <w:p w:rsidR="00990B5E" w:rsidRPr="00BB59EC" w:rsidRDefault="00990B5E" w:rsidP="00990B5E">
      <w:pPr>
        <w:pStyle w:val="ListParagraph"/>
        <w:widowControl w:val="0"/>
        <w:tabs>
          <w:tab w:val="left" w:pos="1440"/>
        </w:tabs>
        <w:autoSpaceDE w:val="0"/>
        <w:autoSpaceDN w:val="0"/>
        <w:adjustRightInd w:val="0"/>
        <w:spacing w:after="0" w:line="240" w:lineRule="auto"/>
        <w:ind w:left="1440" w:right="120" w:hanging="360"/>
        <w:rPr>
          <w:rFonts w:asciiTheme="minorHAnsi" w:hAnsiTheme="minorHAnsi"/>
          <w:color w:val="000000" w:themeColor="text1"/>
        </w:rPr>
      </w:pPr>
    </w:p>
    <w:p w:rsidR="00990B5E" w:rsidRPr="000927AE" w:rsidRDefault="00990B5E" w:rsidP="00990B5E">
      <w:pPr>
        <w:pStyle w:val="ListParagraph"/>
        <w:numPr>
          <w:ilvl w:val="0"/>
          <w:numId w:val="4"/>
        </w:numPr>
        <w:tabs>
          <w:tab w:val="left" w:pos="1440"/>
        </w:tabs>
        <w:spacing w:after="0" w:line="240" w:lineRule="auto"/>
        <w:ind w:left="1440"/>
        <w:rPr>
          <w:rFonts w:asciiTheme="minorHAnsi" w:hAnsiTheme="minorHAnsi"/>
        </w:rPr>
      </w:pPr>
      <w:r w:rsidRPr="00BB59EC">
        <w:rPr>
          <w:rFonts w:eastAsia="Times New Roman"/>
          <w:color w:val="000000" w:themeColor="text1"/>
        </w:rPr>
        <w:lastRenderedPageBreak/>
        <w:t>Retrieve all other Keys from a Licensee, and notify the Access Coordinator to revoke a Licensee’s access to all other Keys, when it is determined the Licensee should no longer have access to such Keys. Retrieval and notification to the Access Coordinator shall occur as soon as reasonably possible, but no later than seventy-two (72) hours from the determination.</w:t>
      </w:r>
      <w:r>
        <w:rPr>
          <w:rFonts w:eastAsia="Times New Roman"/>
          <w:color w:val="000000" w:themeColor="text1"/>
        </w:rPr>
        <w:t xml:space="preserve">  </w:t>
      </w:r>
      <w:r w:rsidRPr="000927AE">
        <w:rPr>
          <w:rFonts w:asciiTheme="minorHAnsi" w:hAnsiTheme="minorHAnsi"/>
          <w:i/>
          <w:color w:val="0070C0"/>
        </w:rPr>
        <w:t xml:space="preserve">(as required in Reg. </w:t>
      </w:r>
      <w:r>
        <w:rPr>
          <w:rFonts w:asciiTheme="minorHAnsi" w:hAnsiTheme="minorHAnsi"/>
          <w:i/>
          <w:color w:val="0070C0"/>
        </w:rPr>
        <w:t>5.4.5</w:t>
      </w:r>
      <w:r w:rsidRPr="000927AE">
        <w:rPr>
          <w:rFonts w:asciiTheme="minorHAnsi" w:hAnsiTheme="minorHAnsi"/>
          <w:i/>
          <w:color w:val="0070C0"/>
        </w:rPr>
        <w:t>)</w:t>
      </w:r>
      <w:r w:rsidRPr="00BB59EC">
        <w:rPr>
          <w:rFonts w:eastAsia="Times New Roman"/>
          <w:color w:val="000000" w:themeColor="text1"/>
        </w:rPr>
        <w:br/>
      </w:r>
    </w:p>
    <w:p w:rsidR="00990B5E" w:rsidRPr="000927AE" w:rsidRDefault="00990B5E" w:rsidP="00990B5E">
      <w:pPr>
        <w:pStyle w:val="ListParagraph"/>
        <w:widowControl w:val="0"/>
        <w:numPr>
          <w:ilvl w:val="0"/>
          <w:numId w:val="1"/>
        </w:numPr>
        <w:tabs>
          <w:tab w:val="left" w:pos="720"/>
        </w:tabs>
        <w:autoSpaceDE w:val="0"/>
        <w:autoSpaceDN w:val="0"/>
        <w:spacing w:after="0" w:line="240" w:lineRule="auto"/>
        <w:ind w:right="119"/>
        <w:rPr>
          <w:rFonts w:asciiTheme="minorHAnsi" w:hAnsiTheme="minorHAnsi"/>
        </w:rPr>
      </w:pPr>
      <w:r w:rsidRPr="000927AE">
        <w:rPr>
          <w:rFonts w:asciiTheme="minorHAnsi" w:hAnsiTheme="minorHAnsi"/>
        </w:rPr>
        <w:t xml:space="preserve">How and when VSR Key or Other Key shall be </w:t>
      </w:r>
      <w:r w:rsidRPr="005E0855">
        <w:rPr>
          <w:rFonts w:asciiTheme="minorHAnsi" w:hAnsiTheme="minorHAnsi"/>
          <w:b/>
        </w:rPr>
        <w:t>RETURNED</w:t>
      </w:r>
      <w:r w:rsidRPr="000927AE">
        <w:rPr>
          <w:rFonts w:asciiTheme="minorHAnsi" w:hAnsiTheme="minorHAnsi"/>
        </w:rPr>
        <w:t xml:space="preserve"> to the Designated Authority or Access</w:t>
      </w:r>
      <w:r w:rsidRPr="000927AE">
        <w:rPr>
          <w:rFonts w:asciiTheme="minorHAnsi" w:hAnsiTheme="minorHAnsi"/>
          <w:spacing w:val="-5"/>
        </w:rPr>
        <w:t xml:space="preserve"> </w:t>
      </w:r>
      <w:r w:rsidRPr="000927AE">
        <w:rPr>
          <w:rFonts w:asciiTheme="minorHAnsi" w:hAnsiTheme="minorHAnsi"/>
        </w:rPr>
        <w:t xml:space="preserve">Coordinator (Locksmith Department), </w:t>
      </w:r>
      <w:r w:rsidRPr="000927AE">
        <w:rPr>
          <w:rFonts w:asciiTheme="minorHAnsi" w:hAnsiTheme="minorHAnsi"/>
          <w:i/>
          <w:color w:val="0070C0"/>
        </w:rPr>
        <w:t>(as required in Reg. 6.1.5)</w:t>
      </w:r>
      <w:r w:rsidRPr="000927AE">
        <w:rPr>
          <w:rFonts w:asciiTheme="minorHAnsi" w:hAnsiTheme="minorHAnsi"/>
        </w:rPr>
        <w:t xml:space="preserve"> </w:t>
      </w:r>
      <w:r>
        <w:rPr>
          <w:rFonts w:asciiTheme="minorHAnsi" w:hAnsiTheme="minorHAnsi"/>
        </w:rPr>
        <w:t>are</w:t>
      </w:r>
      <w:r w:rsidRPr="000927AE">
        <w:rPr>
          <w:rFonts w:asciiTheme="minorHAnsi" w:hAnsiTheme="minorHAnsi"/>
        </w:rPr>
        <w:t>:</w:t>
      </w:r>
    </w:p>
    <w:p w:rsidR="00990B5E" w:rsidRPr="000927AE" w:rsidRDefault="00990B5E" w:rsidP="00990B5E">
      <w:pPr>
        <w:pStyle w:val="ListParagraph"/>
        <w:widowControl w:val="0"/>
        <w:tabs>
          <w:tab w:val="left" w:pos="720"/>
        </w:tabs>
        <w:autoSpaceDE w:val="0"/>
        <w:autoSpaceDN w:val="0"/>
        <w:spacing w:after="0" w:line="240" w:lineRule="auto"/>
        <w:ind w:right="119" w:hanging="36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w:t>
      </w:r>
      <w:r w:rsidRPr="0027678A">
        <w:rPr>
          <w:rFonts w:asciiTheme="minorHAnsi" w:hAnsiTheme="minorHAnsi"/>
        </w:rPr>
        <w:t>VSR Keys</w:t>
      </w:r>
      <w:r>
        <w:rPr>
          <w:rFonts w:asciiTheme="minorHAnsi" w:hAnsiTheme="minorHAnsi"/>
        </w:rPr>
        <w:t>:  VSR Keys are NOT used in our Dept.</w:t>
      </w:r>
    </w:p>
    <w:p w:rsidR="00990B5E" w:rsidRPr="0027678A"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Procedures for all Other Keys:</w:t>
      </w:r>
    </w:p>
    <w:p w:rsidR="00990B5E" w:rsidRPr="00BB59EC" w:rsidRDefault="00990B5E" w:rsidP="00990B5E">
      <w:pPr>
        <w:pStyle w:val="ListParagraph"/>
        <w:rPr>
          <w:rFonts w:asciiTheme="minorHAnsi" w:hAnsiTheme="minorHAnsi"/>
        </w:rPr>
      </w:pPr>
    </w:p>
    <w:p w:rsidR="00990B5E" w:rsidRDefault="00990B5E" w:rsidP="00990B5E">
      <w:pPr>
        <w:pStyle w:val="ListParagraph"/>
        <w:widowControl w:val="0"/>
        <w:numPr>
          <w:ilvl w:val="3"/>
          <w:numId w:val="1"/>
        </w:numPr>
        <w:tabs>
          <w:tab w:val="left" w:pos="1440"/>
        </w:tabs>
        <w:autoSpaceDE w:val="0"/>
        <w:autoSpaceDN w:val="0"/>
        <w:spacing w:after="0" w:line="240" w:lineRule="auto"/>
        <w:ind w:left="1440" w:right="120"/>
        <w:rPr>
          <w:rFonts w:asciiTheme="minorHAnsi" w:hAnsiTheme="minorHAnsi"/>
        </w:rPr>
      </w:pPr>
      <w:r w:rsidRPr="00BB59EC">
        <w:rPr>
          <w:rFonts w:asciiTheme="minorHAnsi" w:hAnsiTheme="minorHAnsi"/>
        </w:rPr>
        <w:t>When a Licensee’s access to a VSR Key or other Key is revoked, the Licensee shall (1) return their VSR Keys to their Designated Authority immediately, (2) return their other Keys, excluding their identification badge, to their Designated Authority immediately, and (3) return their identification badges to the Gaming Commission immediately.</w:t>
      </w:r>
      <w:r>
        <w:rPr>
          <w:rFonts w:asciiTheme="minorHAnsi" w:hAnsiTheme="minorHAnsi"/>
        </w:rPr>
        <w:t xml:space="preserve">  </w:t>
      </w:r>
      <w:r w:rsidRPr="000927AE">
        <w:rPr>
          <w:rFonts w:asciiTheme="minorHAnsi" w:hAnsiTheme="minorHAnsi"/>
          <w:i/>
          <w:color w:val="0070C0"/>
        </w:rPr>
        <w:t xml:space="preserve">(as required in Reg. </w:t>
      </w:r>
      <w:r>
        <w:rPr>
          <w:rFonts w:asciiTheme="minorHAnsi" w:hAnsiTheme="minorHAnsi"/>
          <w:i/>
          <w:color w:val="0070C0"/>
        </w:rPr>
        <w:t>3.5</w:t>
      </w:r>
      <w:r w:rsidRPr="000927AE">
        <w:rPr>
          <w:rFonts w:asciiTheme="minorHAnsi" w:hAnsiTheme="minorHAnsi"/>
          <w:i/>
          <w:color w:val="0070C0"/>
        </w:rPr>
        <w:t>)</w:t>
      </w:r>
    </w:p>
    <w:p w:rsidR="00990B5E" w:rsidRDefault="00990B5E" w:rsidP="00990B5E">
      <w:pPr>
        <w:pStyle w:val="ListParagraph"/>
        <w:widowControl w:val="0"/>
        <w:tabs>
          <w:tab w:val="left" w:pos="1440"/>
        </w:tabs>
        <w:autoSpaceDE w:val="0"/>
        <w:autoSpaceDN w:val="0"/>
        <w:spacing w:after="0" w:line="240" w:lineRule="auto"/>
        <w:ind w:left="1440" w:right="120" w:hanging="360"/>
        <w:rPr>
          <w:rFonts w:asciiTheme="minorHAnsi" w:hAnsiTheme="minorHAnsi"/>
        </w:rPr>
      </w:pPr>
    </w:p>
    <w:p w:rsidR="00990B5E" w:rsidRPr="0027678A" w:rsidRDefault="00990B5E" w:rsidP="00990B5E">
      <w:pPr>
        <w:pStyle w:val="ListParagraph"/>
        <w:widowControl w:val="0"/>
        <w:numPr>
          <w:ilvl w:val="3"/>
          <w:numId w:val="1"/>
        </w:numPr>
        <w:tabs>
          <w:tab w:val="left" w:pos="1440"/>
        </w:tabs>
        <w:autoSpaceDE w:val="0"/>
        <w:autoSpaceDN w:val="0"/>
        <w:spacing w:after="0" w:line="240" w:lineRule="auto"/>
        <w:ind w:left="1440" w:right="120"/>
        <w:rPr>
          <w:rFonts w:asciiTheme="minorHAnsi" w:hAnsiTheme="minorHAnsi"/>
        </w:rPr>
      </w:pPr>
      <w:r w:rsidRPr="00BB59EC">
        <w:rPr>
          <w:rFonts w:asciiTheme="minorHAnsi" w:hAnsiTheme="minorHAnsi"/>
        </w:rPr>
        <w:t>When any other Key is retrieved from a Licensee in accordance with Section 5.4.5, the Designated Authority shall return all other Keys to the Access Coordinator as soon as reasonably possible, but no later than forty-eight (48) hours from the date of retrieval.</w:t>
      </w:r>
      <w:r>
        <w:rPr>
          <w:rFonts w:asciiTheme="minorHAnsi" w:hAnsiTheme="minorHAnsi"/>
        </w:rPr>
        <w:t xml:space="preserve"> </w:t>
      </w:r>
      <w:r w:rsidRPr="000927AE">
        <w:rPr>
          <w:rFonts w:asciiTheme="minorHAnsi" w:hAnsiTheme="minorHAnsi"/>
          <w:i/>
          <w:color w:val="0070C0"/>
        </w:rPr>
        <w:t xml:space="preserve">(as required in Reg. </w:t>
      </w:r>
      <w:r>
        <w:rPr>
          <w:rFonts w:asciiTheme="minorHAnsi" w:hAnsiTheme="minorHAnsi"/>
          <w:i/>
          <w:color w:val="0070C0"/>
        </w:rPr>
        <w:t>5.4.6</w:t>
      </w:r>
      <w:r w:rsidRPr="000927AE">
        <w:rPr>
          <w:rFonts w:asciiTheme="minorHAnsi" w:hAnsiTheme="minorHAnsi"/>
          <w:i/>
          <w:color w:val="0070C0"/>
        </w:rPr>
        <w:t>)</w:t>
      </w:r>
    </w:p>
    <w:p w:rsidR="00990B5E" w:rsidRDefault="00990B5E" w:rsidP="00990B5E">
      <w:pPr>
        <w:pStyle w:val="ListParagraph"/>
        <w:widowControl w:val="0"/>
        <w:tabs>
          <w:tab w:val="left" w:pos="2279"/>
          <w:tab w:val="left" w:pos="2280"/>
        </w:tabs>
        <w:autoSpaceDE w:val="0"/>
        <w:autoSpaceDN w:val="0"/>
        <w:adjustRightInd w:val="0"/>
        <w:spacing w:after="0" w:line="240" w:lineRule="auto"/>
        <w:ind w:left="1080" w:right="120" w:hanging="360"/>
        <w:rPr>
          <w:rFonts w:asciiTheme="minorHAnsi" w:hAnsiTheme="minorHAnsi"/>
          <w:i/>
          <w:color w:val="FF0000"/>
        </w:rPr>
      </w:pPr>
    </w:p>
    <w:p w:rsidR="00990B5E" w:rsidRPr="000927AE" w:rsidRDefault="00990B5E" w:rsidP="00990B5E">
      <w:pPr>
        <w:pStyle w:val="ListParagraph"/>
        <w:widowControl w:val="0"/>
        <w:numPr>
          <w:ilvl w:val="0"/>
          <w:numId w:val="1"/>
        </w:numPr>
        <w:tabs>
          <w:tab w:val="left" w:pos="720"/>
          <w:tab w:val="left" w:pos="900"/>
        </w:tabs>
        <w:autoSpaceDE w:val="0"/>
        <w:autoSpaceDN w:val="0"/>
        <w:spacing w:after="0" w:line="240" w:lineRule="auto"/>
        <w:ind w:right="119"/>
        <w:rPr>
          <w:rFonts w:asciiTheme="minorHAnsi" w:hAnsiTheme="minorHAnsi"/>
        </w:rPr>
      </w:pPr>
      <w:r w:rsidRPr="000927AE">
        <w:rPr>
          <w:rFonts w:asciiTheme="minorHAnsi" w:hAnsiTheme="minorHAnsi"/>
        </w:rPr>
        <w:t xml:space="preserve">The authorized areas where a Team Member may </w:t>
      </w:r>
      <w:r w:rsidRPr="007E1443">
        <w:rPr>
          <w:rFonts w:asciiTheme="minorHAnsi" w:hAnsiTheme="minorHAnsi"/>
          <w:b/>
        </w:rPr>
        <w:t>POSSESS</w:t>
      </w:r>
      <w:r w:rsidRPr="000927AE">
        <w:rPr>
          <w:rFonts w:asciiTheme="minorHAnsi" w:hAnsiTheme="minorHAnsi"/>
        </w:rPr>
        <w:t xml:space="preserve"> VSR Key or </w:t>
      </w:r>
      <w:r>
        <w:rPr>
          <w:rFonts w:asciiTheme="minorHAnsi" w:hAnsiTheme="minorHAnsi"/>
        </w:rPr>
        <w:t>Other Keys</w:t>
      </w:r>
      <w:r w:rsidRPr="000927AE">
        <w:rPr>
          <w:rFonts w:asciiTheme="minorHAnsi" w:hAnsiTheme="minorHAnsi"/>
        </w:rPr>
        <w:t xml:space="preserve">, </w:t>
      </w:r>
      <w:r w:rsidRPr="000927AE">
        <w:rPr>
          <w:rFonts w:asciiTheme="minorHAnsi" w:hAnsiTheme="minorHAnsi"/>
          <w:i/>
          <w:color w:val="0070C0"/>
        </w:rPr>
        <w:t>(as required in Reg. 6.1.6)</w:t>
      </w:r>
      <w:r w:rsidRPr="000927AE">
        <w:rPr>
          <w:rFonts w:asciiTheme="minorHAnsi" w:hAnsiTheme="minorHAnsi"/>
          <w:color w:val="0070C0"/>
        </w:rPr>
        <w:t xml:space="preserve"> </w:t>
      </w:r>
      <w:r w:rsidRPr="000927AE">
        <w:rPr>
          <w:rFonts w:asciiTheme="minorHAnsi" w:hAnsiTheme="minorHAnsi"/>
        </w:rPr>
        <w:t>are:</w:t>
      </w:r>
    </w:p>
    <w:p w:rsidR="00990B5E" w:rsidRDefault="00990B5E" w:rsidP="00990B5E">
      <w:pPr>
        <w:pStyle w:val="ListParagraph"/>
        <w:widowControl w:val="0"/>
        <w:tabs>
          <w:tab w:val="left" w:pos="2279"/>
          <w:tab w:val="left" w:pos="2280"/>
        </w:tabs>
        <w:autoSpaceDE w:val="0"/>
        <w:autoSpaceDN w:val="0"/>
        <w:spacing w:after="0" w:line="240" w:lineRule="auto"/>
        <w:ind w:left="1080" w:right="12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w:t>
      </w:r>
      <w:r w:rsidRPr="0027678A">
        <w:rPr>
          <w:rFonts w:asciiTheme="minorHAnsi" w:hAnsiTheme="minorHAnsi"/>
        </w:rPr>
        <w:t>VSR Keys</w:t>
      </w:r>
      <w:r>
        <w:rPr>
          <w:rFonts w:asciiTheme="minorHAnsi" w:hAnsiTheme="minorHAnsi"/>
        </w:rPr>
        <w:t>:  VSR Keys are NOT used in our Dept.</w:t>
      </w:r>
    </w:p>
    <w:p w:rsidR="00990B5E" w:rsidRPr="0027678A"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Pr="0027678A"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all Other Keys:  </w:t>
      </w:r>
      <w:r w:rsidRPr="00BB59EC">
        <w:rPr>
          <w:rFonts w:asciiTheme="minorHAnsi" w:hAnsiTheme="minorHAnsi"/>
        </w:rPr>
        <w:t>Licensees shall only possess a VSR Key or other Key in authorized areas. Authorized areas for VSR Key possession shall be clearly defined by PR&amp;C and approved by the Gaming Commission.</w:t>
      </w:r>
      <w:r>
        <w:rPr>
          <w:rFonts w:asciiTheme="minorHAnsi" w:hAnsiTheme="minorHAnsi"/>
        </w:rPr>
        <w:t xml:space="preserve">  </w:t>
      </w:r>
      <w:r w:rsidRPr="0089052B">
        <w:rPr>
          <w:rFonts w:asciiTheme="minorHAnsi" w:hAnsiTheme="minorHAnsi"/>
          <w:i/>
          <w:color w:val="0070C0"/>
        </w:rPr>
        <w:t xml:space="preserve">(as required in Reg. </w:t>
      </w:r>
      <w:r>
        <w:rPr>
          <w:rFonts w:asciiTheme="minorHAnsi" w:hAnsiTheme="minorHAnsi"/>
          <w:i/>
          <w:color w:val="0070C0"/>
        </w:rPr>
        <w:t>3.8</w:t>
      </w:r>
      <w:r w:rsidRPr="0089052B">
        <w:rPr>
          <w:rFonts w:asciiTheme="minorHAnsi" w:hAnsiTheme="minorHAnsi"/>
          <w:i/>
          <w:color w:val="0070C0"/>
        </w:rPr>
        <w:t>)</w:t>
      </w:r>
    </w:p>
    <w:p w:rsidR="00990B5E" w:rsidRDefault="00990B5E" w:rsidP="00990B5E">
      <w:pPr>
        <w:pStyle w:val="ListParagraph"/>
        <w:widowControl w:val="0"/>
        <w:tabs>
          <w:tab w:val="left" w:pos="810"/>
        </w:tabs>
        <w:autoSpaceDE w:val="0"/>
        <w:autoSpaceDN w:val="0"/>
        <w:spacing w:after="0" w:line="240" w:lineRule="auto"/>
        <w:ind w:left="810" w:right="119"/>
        <w:rPr>
          <w:rFonts w:asciiTheme="minorHAnsi" w:hAnsiTheme="minorHAnsi"/>
        </w:rPr>
      </w:pPr>
    </w:p>
    <w:p w:rsidR="00990B5E" w:rsidRPr="0089052B" w:rsidRDefault="00990B5E" w:rsidP="00990B5E">
      <w:pPr>
        <w:pStyle w:val="ListParagraph"/>
        <w:widowControl w:val="0"/>
        <w:numPr>
          <w:ilvl w:val="0"/>
          <w:numId w:val="1"/>
        </w:numPr>
        <w:tabs>
          <w:tab w:val="left" w:pos="810"/>
        </w:tabs>
        <w:autoSpaceDE w:val="0"/>
        <w:autoSpaceDN w:val="0"/>
        <w:spacing w:after="0" w:line="240" w:lineRule="auto"/>
        <w:ind w:left="810" w:right="119" w:hanging="450"/>
        <w:rPr>
          <w:rFonts w:asciiTheme="minorHAnsi" w:hAnsiTheme="minorHAnsi"/>
        </w:rPr>
      </w:pPr>
      <w:r w:rsidRPr="0089052B">
        <w:rPr>
          <w:rFonts w:asciiTheme="minorHAnsi" w:hAnsiTheme="minorHAnsi"/>
        </w:rPr>
        <w:t xml:space="preserve">How and when a VSR Key or </w:t>
      </w:r>
      <w:r>
        <w:rPr>
          <w:rFonts w:asciiTheme="minorHAnsi" w:hAnsiTheme="minorHAnsi"/>
        </w:rPr>
        <w:t>Other Keys</w:t>
      </w:r>
      <w:r w:rsidRPr="0089052B">
        <w:rPr>
          <w:rFonts w:asciiTheme="minorHAnsi" w:hAnsiTheme="minorHAnsi"/>
        </w:rPr>
        <w:t xml:space="preserve"> shall be submitted for </w:t>
      </w:r>
      <w:r w:rsidRPr="007E1443">
        <w:rPr>
          <w:rFonts w:asciiTheme="minorHAnsi" w:hAnsiTheme="minorHAnsi"/>
          <w:b/>
        </w:rPr>
        <w:t>DESTRUCTION</w:t>
      </w:r>
      <w:r w:rsidRPr="0089052B">
        <w:rPr>
          <w:rFonts w:asciiTheme="minorHAnsi" w:hAnsiTheme="minorHAnsi"/>
        </w:rPr>
        <w:t xml:space="preserve">, </w:t>
      </w:r>
      <w:r w:rsidRPr="0089052B">
        <w:rPr>
          <w:rFonts w:asciiTheme="minorHAnsi" w:hAnsiTheme="minorHAnsi"/>
          <w:i/>
          <w:color w:val="0070C0"/>
        </w:rPr>
        <w:t>(as required in Reg. 6.1.7)</w:t>
      </w:r>
      <w:r w:rsidRPr="0089052B">
        <w:rPr>
          <w:rFonts w:asciiTheme="minorHAnsi" w:hAnsiTheme="minorHAnsi"/>
          <w:color w:val="0070C0"/>
        </w:rPr>
        <w:t xml:space="preserve"> </w:t>
      </w:r>
      <w:r>
        <w:rPr>
          <w:rFonts w:asciiTheme="minorHAnsi" w:hAnsiTheme="minorHAnsi"/>
        </w:rPr>
        <w:t>are</w:t>
      </w:r>
      <w:r w:rsidRPr="0089052B">
        <w:rPr>
          <w:rFonts w:asciiTheme="minorHAnsi" w:hAnsiTheme="minorHAnsi"/>
        </w:rPr>
        <w:t>:</w:t>
      </w:r>
    </w:p>
    <w:p w:rsidR="00990B5E" w:rsidRDefault="00990B5E" w:rsidP="00990B5E">
      <w:pPr>
        <w:pStyle w:val="ListParagraph"/>
        <w:widowControl w:val="0"/>
        <w:tabs>
          <w:tab w:val="left" w:pos="2279"/>
          <w:tab w:val="left" w:pos="2280"/>
        </w:tabs>
        <w:autoSpaceDE w:val="0"/>
        <w:autoSpaceDN w:val="0"/>
        <w:spacing w:after="0" w:line="240" w:lineRule="auto"/>
        <w:ind w:right="120"/>
        <w:jc w:val="center"/>
        <w:rPr>
          <w:i/>
          <w:color w:val="FF0000"/>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w:t>
      </w:r>
      <w:r w:rsidRPr="0027678A">
        <w:rPr>
          <w:rFonts w:asciiTheme="minorHAnsi" w:hAnsiTheme="minorHAnsi"/>
        </w:rPr>
        <w:t>VSR Keys</w:t>
      </w:r>
      <w:r>
        <w:rPr>
          <w:rFonts w:asciiTheme="minorHAnsi" w:hAnsiTheme="minorHAnsi"/>
        </w:rPr>
        <w:t>:  VSR Keys are NOT used in our Dept.</w:t>
      </w:r>
    </w:p>
    <w:p w:rsidR="00990B5E" w:rsidRPr="0027678A"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all Other Keys:   </w:t>
      </w:r>
    </w:p>
    <w:p w:rsidR="00990B5E" w:rsidRPr="007E1443" w:rsidRDefault="00990B5E" w:rsidP="00990B5E">
      <w:pPr>
        <w:pStyle w:val="ListParagraph"/>
        <w:rPr>
          <w:rFonts w:asciiTheme="minorHAnsi" w:hAnsiTheme="minorHAnsi"/>
        </w:rPr>
      </w:pPr>
    </w:p>
    <w:p w:rsidR="00990B5E" w:rsidRPr="007E1443" w:rsidRDefault="00990B5E" w:rsidP="00990B5E">
      <w:pPr>
        <w:pStyle w:val="ListParagraph"/>
        <w:widowControl w:val="0"/>
        <w:numPr>
          <w:ilvl w:val="3"/>
          <w:numId w:val="1"/>
        </w:numPr>
        <w:tabs>
          <w:tab w:val="left" w:pos="2279"/>
          <w:tab w:val="left" w:pos="2280"/>
        </w:tabs>
        <w:autoSpaceDE w:val="0"/>
        <w:autoSpaceDN w:val="0"/>
        <w:spacing w:after="0" w:line="240" w:lineRule="auto"/>
        <w:ind w:left="1440" w:right="120"/>
        <w:rPr>
          <w:rFonts w:asciiTheme="minorHAnsi" w:hAnsiTheme="minorHAnsi"/>
        </w:rPr>
      </w:pPr>
      <w:r>
        <w:rPr>
          <w:rFonts w:asciiTheme="minorHAnsi" w:hAnsiTheme="minorHAnsi"/>
        </w:rPr>
        <w:t xml:space="preserve"> </w:t>
      </w:r>
      <w:r w:rsidRPr="007E1443">
        <w:rPr>
          <w:rFonts w:asciiTheme="minorHAnsi" w:hAnsiTheme="minorHAnsi"/>
        </w:rPr>
        <w:t>Licensees shall not intentionally cause damage to any VSR Key, other Key, or key ring. Licensees shall report damage to their Designated Authority as soon as reasonably possible, but no later than forty-eight (48) hours from discovering the damage. The Designated Authority shall report the damage of VSR Keys and associated key rings to the Gaming Commission, and the damage of all other Keys and key rings to the Access Coordinator.</w:t>
      </w:r>
      <w:r>
        <w:rPr>
          <w:rFonts w:asciiTheme="minorHAnsi" w:hAnsiTheme="minorHAnsi"/>
        </w:rPr>
        <w:t xml:space="preserve">  </w:t>
      </w:r>
      <w:r w:rsidRPr="0089052B">
        <w:rPr>
          <w:rFonts w:asciiTheme="minorHAnsi" w:hAnsiTheme="minorHAnsi"/>
          <w:i/>
          <w:color w:val="0070C0"/>
        </w:rPr>
        <w:t xml:space="preserve">(as </w:t>
      </w:r>
      <w:r w:rsidRPr="0089052B">
        <w:rPr>
          <w:rFonts w:asciiTheme="minorHAnsi" w:hAnsiTheme="minorHAnsi"/>
          <w:i/>
          <w:color w:val="0070C0"/>
        </w:rPr>
        <w:lastRenderedPageBreak/>
        <w:t xml:space="preserve">required in Reg. </w:t>
      </w:r>
      <w:r>
        <w:rPr>
          <w:rFonts w:asciiTheme="minorHAnsi" w:hAnsiTheme="minorHAnsi"/>
          <w:i/>
          <w:color w:val="0070C0"/>
        </w:rPr>
        <w:t>3.13</w:t>
      </w:r>
      <w:r w:rsidRPr="0089052B">
        <w:rPr>
          <w:rFonts w:asciiTheme="minorHAnsi" w:hAnsiTheme="minorHAnsi"/>
          <w:i/>
          <w:color w:val="0070C0"/>
        </w:rPr>
        <w:t>)</w:t>
      </w:r>
    </w:p>
    <w:p w:rsidR="00990B5E" w:rsidRDefault="00990B5E" w:rsidP="00990B5E">
      <w:pPr>
        <w:pStyle w:val="ListParagraph"/>
        <w:widowControl w:val="0"/>
        <w:tabs>
          <w:tab w:val="left" w:pos="2279"/>
          <w:tab w:val="left" w:pos="2280"/>
        </w:tabs>
        <w:autoSpaceDE w:val="0"/>
        <w:autoSpaceDN w:val="0"/>
        <w:spacing w:after="0" w:line="240" w:lineRule="auto"/>
        <w:ind w:left="1440" w:right="120"/>
        <w:rPr>
          <w:rFonts w:asciiTheme="minorHAnsi" w:hAnsiTheme="minorHAnsi"/>
        </w:rPr>
      </w:pPr>
    </w:p>
    <w:p w:rsidR="00990B5E" w:rsidRPr="007E1443" w:rsidRDefault="00990B5E" w:rsidP="00990B5E">
      <w:pPr>
        <w:pStyle w:val="ListParagraph"/>
        <w:widowControl w:val="0"/>
        <w:numPr>
          <w:ilvl w:val="3"/>
          <w:numId w:val="1"/>
        </w:numPr>
        <w:tabs>
          <w:tab w:val="left" w:pos="2279"/>
          <w:tab w:val="left" w:pos="2280"/>
        </w:tabs>
        <w:autoSpaceDE w:val="0"/>
        <w:autoSpaceDN w:val="0"/>
        <w:spacing w:after="0" w:line="240" w:lineRule="auto"/>
        <w:ind w:left="1440" w:right="120"/>
        <w:rPr>
          <w:rFonts w:asciiTheme="minorHAnsi" w:hAnsiTheme="minorHAnsi"/>
        </w:rPr>
      </w:pPr>
      <w:r w:rsidRPr="007E1443">
        <w:rPr>
          <w:rFonts w:asciiTheme="minorHAnsi" w:hAnsiTheme="minorHAnsi"/>
        </w:rPr>
        <w:t>All other Keys shall be destroyed and disposed of by the Locksmith Department in accordance with the Locksmith Department’s standard operating procedure regarding destruction and disposal.</w:t>
      </w:r>
      <w:r>
        <w:rPr>
          <w:rFonts w:asciiTheme="minorHAnsi" w:hAnsiTheme="minorHAnsi"/>
        </w:rPr>
        <w:t xml:space="preserve">  </w:t>
      </w:r>
      <w:r w:rsidRPr="0089052B">
        <w:rPr>
          <w:rFonts w:asciiTheme="minorHAnsi" w:hAnsiTheme="minorHAnsi"/>
          <w:i/>
          <w:color w:val="0070C0"/>
        </w:rPr>
        <w:t xml:space="preserve">(as required in Reg. </w:t>
      </w:r>
      <w:r>
        <w:rPr>
          <w:rFonts w:asciiTheme="minorHAnsi" w:hAnsiTheme="minorHAnsi"/>
          <w:i/>
          <w:color w:val="0070C0"/>
        </w:rPr>
        <w:t>3.16</w:t>
      </w:r>
      <w:r w:rsidRPr="0089052B">
        <w:rPr>
          <w:rFonts w:asciiTheme="minorHAnsi" w:hAnsiTheme="minorHAnsi"/>
          <w:i/>
          <w:color w:val="0070C0"/>
        </w:rPr>
        <w:t>)</w:t>
      </w:r>
    </w:p>
    <w:p w:rsidR="00990B5E" w:rsidRPr="007E1443" w:rsidRDefault="00990B5E" w:rsidP="00990B5E">
      <w:pPr>
        <w:pStyle w:val="ListParagraph"/>
        <w:rPr>
          <w:rFonts w:asciiTheme="minorHAnsi" w:hAnsiTheme="minorHAnsi"/>
        </w:rPr>
      </w:pPr>
    </w:p>
    <w:p w:rsidR="00990B5E" w:rsidRPr="007E1443" w:rsidRDefault="00990B5E" w:rsidP="00990B5E">
      <w:pPr>
        <w:pStyle w:val="ListParagraph"/>
        <w:widowControl w:val="0"/>
        <w:tabs>
          <w:tab w:val="left" w:pos="2279"/>
          <w:tab w:val="left" w:pos="2280"/>
        </w:tabs>
        <w:autoSpaceDE w:val="0"/>
        <w:autoSpaceDN w:val="0"/>
        <w:spacing w:after="0" w:line="240" w:lineRule="auto"/>
        <w:ind w:left="1440" w:right="120"/>
        <w:rPr>
          <w:rFonts w:asciiTheme="minorHAnsi" w:hAnsiTheme="minorHAnsi"/>
        </w:rPr>
      </w:pPr>
    </w:p>
    <w:p w:rsidR="00990B5E" w:rsidRPr="007E1443" w:rsidRDefault="00990B5E" w:rsidP="00990B5E">
      <w:pPr>
        <w:pStyle w:val="ListParagraph"/>
        <w:widowControl w:val="0"/>
        <w:numPr>
          <w:ilvl w:val="3"/>
          <w:numId w:val="1"/>
        </w:numPr>
        <w:tabs>
          <w:tab w:val="left" w:pos="2279"/>
          <w:tab w:val="left" w:pos="2280"/>
        </w:tabs>
        <w:autoSpaceDE w:val="0"/>
        <w:autoSpaceDN w:val="0"/>
        <w:spacing w:after="0" w:line="240" w:lineRule="auto"/>
        <w:ind w:left="1440" w:right="120"/>
        <w:rPr>
          <w:rFonts w:asciiTheme="minorHAnsi" w:hAnsiTheme="minorHAnsi"/>
        </w:rPr>
      </w:pPr>
      <w:r w:rsidRPr="007E1443">
        <w:rPr>
          <w:rFonts w:asciiTheme="minorHAnsi" w:hAnsiTheme="minorHAnsi"/>
        </w:rPr>
        <w:t>Submit requests to the Access Coordinator for the destruction of all other Keys.</w:t>
      </w:r>
      <w:r>
        <w:rPr>
          <w:rFonts w:asciiTheme="minorHAnsi" w:hAnsiTheme="minorHAnsi"/>
        </w:rPr>
        <w:t xml:space="preserve">  </w:t>
      </w:r>
      <w:r w:rsidRPr="0089052B">
        <w:rPr>
          <w:rFonts w:asciiTheme="minorHAnsi" w:hAnsiTheme="minorHAnsi"/>
          <w:i/>
          <w:color w:val="0070C0"/>
        </w:rPr>
        <w:t xml:space="preserve">(as required in Reg. </w:t>
      </w:r>
      <w:r>
        <w:rPr>
          <w:rFonts w:asciiTheme="minorHAnsi" w:hAnsiTheme="minorHAnsi"/>
          <w:i/>
          <w:color w:val="0070C0"/>
        </w:rPr>
        <w:t>5.4.7</w:t>
      </w:r>
      <w:r w:rsidRPr="0089052B">
        <w:rPr>
          <w:rFonts w:asciiTheme="minorHAnsi" w:hAnsiTheme="minorHAnsi"/>
          <w:i/>
          <w:color w:val="0070C0"/>
        </w:rPr>
        <w:t>)</w:t>
      </w:r>
    </w:p>
    <w:p w:rsidR="00990B5E" w:rsidRDefault="00990B5E" w:rsidP="00990B5E">
      <w:pPr>
        <w:pStyle w:val="ListParagraph"/>
        <w:spacing w:after="0" w:line="240" w:lineRule="auto"/>
        <w:ind w:left="1440" w:hanging="360"/>
        <w:rPr>
          <w:rFonts w:asciiTheme="minorHAnsi" w:eastAsia="Times New Roman" w:hAnsiTheme="minorHAnsi" w:cs="Arial"/>
          <w:bCs/>
        </w:rPr>
      </w:pPr>
    </w:p>
    <w:p w:rsidR="00990B5E" w:rsidRPr="0089052B" w:rsidRDefault="00990B5E" w:rsidP="00990B5E">
      <w:pPr>
        <w:pStyle w:val="ListParagraph"/>
        <w:numPr>
          <w:ilvl w:val="0"/>
          <w:numId w:val="1"/>
        </w:numPr>
        <w:spacing w:after="0" w:line="240" w:lineRule="auto"/>
        <w:ind w:left="360" w:firstLine="0"/>
        <w:rPr>
          <w:rFonts w:asciiTheme="minorHAnsi" w:eastAsia="Times New Roman" w:hAnsiTheme="minorHAnsi" w:cs="Arial"/>
          <w:bCs/>
        </w:rPr>
      </w:pPr>
      <w:r w:rsidRPr="0089052B">
        <w:rPr>
          <w:rFonts w:asciiTheme="minorHAnsi" w:hAnsiTheme="minorHAnsi"/>
        </w:rPr>
        <w:t xml:space="preserve">How and when requests for </w:t>
      </w:r>
      <w:r w:rsidRPr="007E1443">
        <w:rPr>
          <w:rFonts w:asciiTheme="minorHAnsi" w:hAnsiTheme="minorHAnsi"/>
          <w:b/>
        </w:rPr>
        <w:t xml:space="preserve">LOCK CHANGES </w:t>
      </w:r>
      <w:r w:rsidRPr="0089052B">
        <w:rPr>
          <w:rFonts w:asciiTheme="minorHAnsi" w:hAnsiTheme="minorHAnsi"/>
        </w:rPr>
        <w:t>shall be</w:t>
      </w:r>
      <w:r w:rsidRPr="0089052B">
        <w:rPr>
          <w:rFonts w:asciiTheme="minorHAnsi" w:hAnsiTheme="minorHAnsi"/>
          <w:spacing w:val="-7"/>
        </w:rPr>
        <w:t xml:space="preserve"> </w:t>
      </w:r>
      <w:r w:rsidRPr="0089052B">
        <w:rPr>
          <w:rFonts w:asciiTheme="minorHAnsi" w:hAnsiTheme="minorHAnsi"/>
        </w:rPr>
        <w:t xml:space="preserve">submitted, </w:t>
      </w:r>
      <w:r w:rsidRPr="0089052B">
        <w:rPr>
          <w:rFonts w:asciiTheme="minorHAnsi" w:hAnsiTheme="minorHAnsi"/>
          <w:i/>
          <w:color w:val="0070C0"/>
        </w:rPr>
        <w:t>(as required in Reg. 6.1.8)</w:t>
      </w:r>
      <w:r w:rsidRPr="0089052B">
        <w:rPr>
          <w:rFonts w:asciiTheme="minorHAnsi" w:hAnsiTheme="minorHAnsi"/>
          <w:color w:val="0070C0"/>
        </w:rPr>
        <w:t xml:space="preserve"> </w:t>
      </w:r>
      <w:r>
        <w:rPr>
          <w:rFonts w:asciiTheme="minorHAnsi" w:hAnsiTheme="minorHAnsi"/>
        </w:rPr>
        <w:t>are</w:t>
      </w:r>
      <w:r w:rsidRPr="0089052B">
        <w:rPr>
          <w:rFonts w:asciiTheme="minorHAnsi" w:hAnsiTheme="minorHAnsi"/>
        </w:rPr>
        <w:t>:</w:t>
      </w:r>
    </w:p>
    <w:p w:rsidR="00990B5E" w:rsidRPr="0089052B" w:rsidRDefault="00990B5E" w:rsidP="00990B5E">
      <w:pPr>
        <w:pStyle w:val="BodyText"/>
        <w:rPr>
          <w:rFonts w:asciiTheme="minorHAnsi" w:hAnsiTheme="minorHAnsi"/>
          <w:sz w:val="22"/>
          <w:szCs w:val="22"/>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w:t>
      </w:r>
      <w:r w:rsidRPr="0027678A">
        <w:rPr>
          <w:rFonts w:asciiTheme="minorHAnsi" w:hAnsiTheme="minorHAnsi"/>
        </w:rPr>
        <w:t>VSR Keys</w:t>
      </w:r>
      <w:r>
        <w:rPr>
          <w:rFonts w:asciiTheme="minorHAnsi" w:hAnsiTheme="minorHAnsi"/>
        </w:rPr>
        <w:t>:  VSR Keys are NOT used in our Dept.</w:t>
      </w:r>
    </w:p>
    <w:p w:rsidR="00990B5E" w:rsidRPr="0027678A"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all Other Keys: </w:t>
      </w:r>
    </w:p>
    <w:p w:rsidR="00990B5E" w:rsidRPr="007E1443" w:rsidRDefault="00990B5E" w:rsidP="00990B5E">
      <w:pPr>
        <w:pStyle w:val="ListParagraph"/>
        <w:rPr>
          <w:rFonts w:asciiTheme="minorHAnsi" w:hAnsiTheme="minorHAnsi"/>
        </w:rPr>
      </w:pPr>
    </w:p>
    <w:p w:rsidR="00990B5E" w:rsidRDefault="00990B5E" w:rsidP="00990B5E">
      <w:pPr>
        <w:pStyle w:val="ListParagraph"/>
        <w:widowControl w:val="0"/>
        <w:numPr>
          <w:ilvl w:val="3"/>
          <w:numId w:val="1"/>
        </w:numPr>
        <w:tabs>
          <w:tab w:val="left" w:pos="2279"/>
          <w:tab w:val="left" w:pos="2280"/>
        </w:tabs>
        <w:autoSpaceDE w:val="0"/>
        <w:autoSpaceDN w:val="0"/>
        <w:spacing w:after="0" w:line="240" w:lineRule="auto"/>
        <w:ind w:left="1440" w:right="120"/>
        <w:rPr>
          <w:rFonts w:asciiTheme="minorHAnsi" w:hAnsiTheme="minorHAnsi"/>
        </w:rPr>
      </w:pPr>
      <w:r w:rsidRPr="007E1443">
        <w:rPr>
          <w:rFonts w:asciiTheme="minorHAnsi" w:hAnsiTheme="minorHAnsi"/>
        </w:rPr>
        <w:t>VSR Keys and all other Keys that are missing, lost, stolen, or otherwise removed from PR&amp;C shall be immediately reported to the Public Safety Watch Commander and the Gaming Commission. PR&amp;C shall investigate and document the missing keys. Subject to Gaming Commission approval, the Vice President of the affected division shall determine whether the missing key poses a security risk such that a re-key of the area is necessary.</w:t>
      </w:r>
      <w:r>
        <w:rPr>
          <w:rFonts w:asciiTheme="minorHAnsi" w:hAnsiTheme="minorHAnsi"/>
        </w:rPr>
        <w:t xml:space="preserve">  </w:t>
      </w:r>
      <w:r w:rsidRPr="0089052B">
        <w:rPr>
          <w:rFonts w:asciiTheme="minorHAnsi" w:hAnsiTheme="minorHAnsi"/>
          <w:i/>
          <w:color w:val="0070C0"/>
        </w:rPr>
        <w:t xml:space="preserve">(as required in Reg. </w:t>
      </w:r>
      <w:r>
        <w:rPr>
          <w:rFonts w:asciiTheme="minorHAnsi" w:hAnsiTheme="minorHAnsi"/>
          <w:i/>
          <w:color w:val="0070C0"/>
        </w:rPr>
        <w:t>3.1.4</w:t>
      </w:r>
      <w:r w:rsidRPr="0089052B">
        <w:rPr>
          <w:rFonts w:asciiTheme="minorHAnsi" w:hAnsiTheme="minorHAnsi"/>
          <w:i/>
          <w:color w:val="0070C0"/>
        </w:rPr>
        <w:t>)</w:t>
      </w:r>
    </w:p>
    <w:p w:rsidR="00990B5E" w:rsidRDefault="00990B5E" w:rsidP="00990B5E">
      <w:pPr>
        <w:pStyle w:val="ListParagraph"/>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Pr="007E1443" w:rsidRDefault="00990B5E" w:rsidP="00990B5E">
      <w:pPr>
        <w:pStyle w:val="ListParagraph"/>
        <w:widowControl w:val="0"/>
        <w:numPr>
          <w:ilvl w:val="3"/>
          <w:numId w:val="1"/>
        </w:numPr>
        <w:tabs>
          <w:tab w:val="left" w:pos="2279"/>
          <w:tab w:val="left" w:pos="2280"/>
        </w:tabs>
        <w:autoSpaceDE w:val="0"/>
        <w:autoSpaceDN w:val="0"/>
        <w:spacing w:after="0" w:line="240" w:lineRule="auto"/>
        <w:ind w:left="1440" w:right="120"/>
        <w:rPr>
          <w:rFonts w:asciiTheme="minorHAnsi" w:hAnsiTheme="minorHAnsi"/>
        </w:rPr>
      </w:pPr>
      <w:r w:rsidRPr="007E1443">
        <w:rPr>
          <w:rFonts w:asciiTheme="minorHAnsi" w:hAnsiTheme="minorHAnsi"/>
        </w:rPr>
        <w:t>Report VSR Keys and all other Keys that are missing, lost, stolen, or otherwise removed from PR&amp;C to the Public Safety Watch Commander and the Gaming Commission.</w:t>
      </w:r>
      <w:r>
        <w:rPr>
          <w:rFonts w:asciiTheme="minorHAnsi" w:hAnsiTheme="minorHAnsi"/>
        </w:rPr>
        <w:t xml:space="preserve">  </w:t>
      </w:r>
      <w:r w:rsidRPr="0089052B">
        <w:rPr>
          <w:rFonts w:asciiTheme="minorHAnsi" w:hAnsiTheme="minorHAnsi"/>
          <w:i/>
          <w:color w:val="0070C0"/>
        </w:rPr>
        <w:t xml:space="preserve">(as required in Reg. </w:t>
      </w:r>
      <w:r>
        <w:rPr>
          <w:rFonts w:asciiTheme="minorHAnsi" w:hAnsiTheme="minorHAnsi"/>
          <w:i/>
          <w:color w:val="0070C0"/>
        </w:rPr>
        <w:t>5.4.8</w:t>
      </w:r>
      <w:r w:rsidRPr="0089052B">
        <w:rPr>
          <w:rFonts w:asciiTheme="minorHAnsi" w:hAnsiTheme="minorHAnsi"/>
          <w:i/>
          <w:color w:val="0070C0"/>
        </w:rPr>
        <w:t>)</w:t>
      </w:r>
    </w:p>
    <w:p w:rsidR="00990B5E" w:rsidRDefault="00990B5E" w:rsidP="00990B5E">
      <w:pPr>
        <w:pStyle w:val="ListParagraph"/>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Default="00990B5E" w:rsidP="00990B5E">
      <w:pPr>
        <w:pStyle w:val="ListParagraph"/>
        <w:widowControl w:val="0"/>
        <w:numPr>
          <w:ilvl w:val="3"/>
          <w:numId w:val="1"/>
        </w:numPr>
        <w:tabs>
          <w:tab w:val="left" w:pos="2279"/>
          <w:tab w:val="left" w:pos="2280"/>
        </w:tabs>
        <w:autoSpaceDE w:val="0"/>
        <w:autoSpaceDN w:val="0"/>
        <w:spacing w:after="0" w:line="240" w:lineRule="auto"/>
        <w:ind w:left="1440" w:right="120"/>
        <w:rPr>
          <w:rFonts w:asciiTheme="minorHAnsi" w:hAnsiTheme="minorHAnsi"/>
        </w:rPr>
      </w:pPr>
      <w:r w:rsidRPr="007E1443">
        <w:rPr>
          <w:rFonts w:asciiTheme="minorHAnsi" w:hAnsiTheme="minorHAnsi"/>
        </w:rPr>
        <w:t>Submit requests to the Access Coordinator for the re-keying or change of locks for locking mechanisms accessed by all other Keys.</w:t>
      </w:r>
      <w:r>
        <w:rPr>
          <w:rFonts w:asciiTheme="minorHAnsi" w:hAnsiTheme="minorHAnsi"/>
        </w:rPr>
        <w:t xml:space="preserve">  </w:t>
      </w:r>
      <w:r w:rsidRPr="0089052B">
        <w:rPr>
          <w:rFonts w:asciiTheme="minorHAnsi" w:hAnsiTheme="minorHAnsi"/>
          <w:i/>
          <w:color w:val="0070C0"/>
        </w:rPr>
        <w:t xml:space="preserve">(as required in Reg. </w:t>
      </w:r>
      <w:r>
        <w:rPr>
          <w:rFonts w:asciiTheme="minorHAnsi" w:hAnsiTheme="minorHAnsi"/>
          <w:i/>
          <w:color w:val="0070C0"/>
        </w:rPr>
        <w:t>5.4.9</w:t>
      </w:r>
      <w:r w:rsidRPr="0089052B">
        <w:rPr>
          <w:rFonts w:asciiTheme="minorHAnsi" w:hAnsiTheme="minorHAnsi"/>
          <w:i/>
          <w:color w:val="0070C0"/>
        </w:rPr>
        <w:t>)</w:t>
      </w:r>
    </w:p>
    <w:p w:rsidR="00990B5E" w:rsidRDefault="00990B5E" w:rsidP="00990B5E">
      <w:pPr>
        <w:pStyle w:val="ListParagraph"/>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Pr="0089052B" w:rsidRDefault="00990B5E" w:rsidP="00990B5E">
      <w:pPr>
        <w:pStyle w:val="ListParagraph"/>
        <w:numPr>
          <w:ilvl w:val="0"/>
          <w:numId w:val="1"/>
        </w:numPr>
        <w:spacing w:after="0" w:line="240" w:lineRule="auto"/>
        <w:rPr>
          <w:rFonts w:asciiTheme="minorHAnsi" w:eastAsia="Times New Roman" w:hAnsiTheme="minorHAnsi" w:cs="Arial"/>
          <w:bCs/>
        </w:rPr>
      </w:pPr>
      <w:r w:rsidRPr="0089052B">
        <w:rPr>
          <w:rFonts w:asciiTheme="minorHAnsi" w:hAnsiTheme="minorHAnsi"/>
        </w:rPr>
        <w:t>How and when VSR Keys or Other Key shall be</w:t>
      </w:r>
      <w:r w:rsidRPr="0089052B">
        <w:rPr>
          <w:rFonts w:asciiTheme="minorHAnsi" w:hAnsiTheme="minorHAnsi"/>
          <w:spacing w:val="-8"/>
        </w:rPr>
        <w:t xml:space="preserve"> </w:t>
      </w:r>
      <w:r w:rsidRPr="007E1443">
        <w:rPr>
          <w:rFonts w:asciiTheme="minorHAnsi" w:hAnsiTheme="minorHAnsi"/>
          <w:b/>
        </w:rPr>
        <w:t>STORED</w:t>
      </w:r>
      <w:r w:rsidRPr="0089052B">
        <w:rPr>
          <w:rFonts w:asciiTheme="minorHAnsi" w:hAnsiTheme="minorHAnsi"/>
        </w:rPr>
        <w:t xml:space="preserve">, </w:t>
      </w:r>
      <w:r w:rsidRPr="0089052B">
        <w:rPr>
          <w:rFonts w:asciiTheme="minorHAnsi" w:hAnsiTheme="minorHAnsi"/>
          <w:i/>
          <w:color w:val="0070C0"/>
        </w:rPr>
        <w:t>(as required in Reg. 6.1.9)</w:t>
      </w:r>
      <w:r w:rsidRPr="0089052B">
        <w:rPr>
          <w:rFonts w:asciiTheme="minorHAnsi" w:hAnsiTheme="minorHAnsi"/>
          <w:color w:val="0070C0"/>
        </w:rPr>
        <w:t xml:space="preserve"> </w:t>
      </w:r>
      <w:r>
        <w:rPr>
          <w:rFonts w:asciiTheme="minorHAnsi" w:hAnsiTheme="minorHAnsi"/>
        </w:rPr>
        <w:t>are</w:t>
      </w:r>
      <w:r w:rsidRPr="0089052B">
        <w:rPr>
          <w:rFonts w:asciiTheme="minorHAnsi" w:hAnsiTheme="minorHAnsi"/>
        </w:rPr>
        <w:t>:</w:t>
      </w:r>
    </w:p>
    <w:p w:rsidR="00990B5E" w:rsidRDefault="00990B5E" w:rsidP="00990B5E">
      <w:pPr>
        <w:pStyle w:val="ListParagraph"/>
        <w:widowControl w:val="0"/>
        <w:tabs>
          <w:tab w:val="left" w:pos="2279"/>
          <w:tab w:val="left" w:pos="2280"/>
        </w:tabs>
        <w:autoSpaceDE w:val="0"/>
        <w:autoSpaceDN w:val="0"/>
        <w:spacing w:after="0" w:line="240" w:lineRule="auto"/>
        <w:ind w:left="1080" w:right="12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w:t>
      </w:r>
      <w:r w:rsidRPr="0027678A">
        <w:rPr>
          <w:rFonts w:asciiTheme="minorHAnsi" w:hAnsiTheme="minorHAnsi"/>
        </w:rPr>
        <w:t>VSR Keys</w:t>
      </w:r>
      <w:r>
        <w:rPr>
          <w:rFonts w:asciiTheme="minorHAnsi" w:hAnsiTheme="minorHAnsi"/>
        </w:rPr>
        <w:t>:  VSR Keys are NOT used in our Dept.</w:t>
      </w:r>
    </w:p>
    <w:p w:rsidR="00990B5E" w:rsidRPr="0027678A"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all Other Keys: </w:t>
      </w:r>
    </w:p>
    <w:p w:rsidR="00990B5E" w:rsidRPr="005E0855" w:rsidRDefault="00990B5E" w:rsidP="00990B5E">
      <w:pPr>
        <w:pStyle w:val="ListParagraph"/>
        <w:rPr>
          <w:rFonts w:asciiTheme="minorHAnsi" w:hAnsiTheme="minorHAnsi"/>
        </w:rPr>
      </w:pPr>
    </w:p>
    <w:p w:rsidR="00990B5E" w:rsidRPr="005E0855" w:rsidRDefault="00990B5E" w:rsidP="00990B5E">
      <w:pPr>
        <w:pStyle w:val="ListParagraph"/>
        <w:widowControl w:val="0"/>
        <w:numPr>
          <w:ilvl w:val="0"/>
          <w:numId w:val="5"/>
        </w:numPr>
        <w:tabs>
          <w:tab w:val="left" w:pos="2279"/>
          <w:tab w:val="left" w:pos="2280"/>
        </w:tabs>
        <w:autoSpaceDE w:val="0"/>
        <w:autoSpaceDN w:val="0"/>
        <w:spacing w:after="0" w:line="240" w:lineRule="auto"/>
        <w:ind w:left="1440" w:right="120"/>
        <w:rPr>
          <w:rFonts w:asciiTheme="minorHAnsi" w:hAnsiTheme="minorHAnsi"/>
        </w:rPr>
      </w:pPr>
      <w:r w:rsidRPr="005E0855">
        <w:rPr>
          <w:rFonts w:asciiTheme="minorHAnsi" w:hAnsiTheme="minorHAnsi"/>
        </w:rPr>
        <w:t>When not in use, all Keys shall be stored in the Key Access Control System designated by the Access Coordinator. The Licensee who last used a Key shall immediately return the Key to the Key Access Control System.</w:t>
      </w:r>
      <w:r>
        <w:rPr>
          <w:rFonts w:asciiTheme="minorHAnsi" w:hAnsiTheme="minorHAnsi"/>
        </w:rPr>
        <w:t xml:space="preserve">  </w:t>
      </w:r>
      <w:r w:rsidRPr="0089052B">
        <w:rPr>
          <w:rFonts w:asciiTheme="minorHAnsi" w:hAnsiTheme="minorHAnsi"/>
          <w:i/>
          <w:color w:val="0070C0"/>
        </w:rPr>
        <w:t xml:space="preserve">(as required in Reg. </w:t>
      </w:r>
      <w:r>
        <w:rPr>
          <w:rFonts w:asciiTheme="minorHAnsi" w:hAnsiTheme="minorHAnsi"/>
          <w:i/>
          <w:color w:val="0070C0"/>
        </w:rPr>
        <w:t>3.3.2</w:t>
      </w:r>
      <w:r w:rsidRPr="0089052B">
        <w:rPr>
          <w:rFonts w:asciiTheme="minorHAnsi" w:hAnsiTheme="minorHAnsi"/>
          <w:i/>
          <w:color w:val="0070C0"/>
        </w:rPr>
        <w:t>)</w:t>
      </w:r>
    </w:p>
    <w:p w:rsidR="00990B5E" w:rsidRDefault="00990B5E" w:rsidP="00990B5E">
      <w:pPr>
        <w:pStyle w:val="ListParagraph"/>
        <w:widowControl w:val="0"/>
        <w:tabs>
          <w:tab w:val="left" w:pos="2279"/>
          <w:tab w:val="left" w:pos="2280"/>
        </w:tabs>
        <w:autoSpaceDE w:val="0"/>
        <w:autoSpaceDN w:val="0"/>
        <w:spacing w:after="0" w:line="240" w:lineRule="auto"/>
        <w:ind w:left="1440" w:right="120" w:hanging="360"/>
        <w:rPr>
          <w:rFonts w:asciiTheme="minorHAnsi" w:hAnsiTheme="minorHAnsi"/>
        </w:rPr>
      </w:pPr>
    </w:p>
    <w:p w:rsidR="00990B5E" w:rsidRPr="005E0855" w:rsidRDefault="00990B5E" w:rsidP="00990B5E">
      <w:pPr>
        <w:pStyle w:val="ListParagraph"/>
        <w:numPr>
          <w:ilvl w:val="0"/>
          <w:numId w:val="5"/>
        </w:numPr>
        <w:spacing w:after="0" w:line="240" w:lineRule="auto"/>
        <w:ind w:left="1440"/>
        <w:rPr>
          <w:rFonts w:eastAsia="Times New Roman"/>
          <w:color w:val="000000" w:themeColor="text1"/>
        </w:rPr>
      </w:pPr>
      <w:r w:rsidRPr="005E0855">
        <w:rPr>
          <w:rFonts w:eastAsia="Times New Roman"/>
          <w:color w:val="000000" w:themeColor="text1"/>
        </w:rPr>
        <w:t>Licensee identification badges provided to the Licensee by the Gaming Commission do not need to be stored in the Key Access Control System.</w:t>
      </w:r>
      <w:r>
        <w:rPr>
          <w:rFonts w:eastAsia="Times New Roman"/>
          <w:color w:val="000000" w:themeColor="text1"/>
        </w:rPr>
        <w:t xml:space="preserve">  </w:t>
      </w:r>
      <w:r w:rsidRPr="0089052B">
        <w:rPr>
          <w:rFonts w:asciiTheme="minorHAnsi" w:hAnsiTheme="minorHAnsi"/>
          <w:i/>
          <w:color w:val="0070C0"/>
        </w:rPr>
        <w:t xml:space="preserve">(as required in Reg. </w:t>
      </w:r>
      <w:r>
        <w:rPr>
          <w:rFonts w:asciiTheme="minorHAnsi" w:hAnsiTheme="minorHAnsi"/>
          <w:i/>
          <w:color w:val="0070C0"/>
        </w:rPr>
        <w:t>3.3.2.1</w:t>
      </w:r>
      <w:r w:rsidRPr="0089052B">
        <w:rPr>
          <w:rFonts w:asciiTheme="minorHAnsi" w:hAnsiTheme="minorHAnsi"/>
          <w:i/>
          <w:color w:val="0070C0"/>
        </w:rPr>
        <w:t>)</w:t>
      </w:r>
    </w:p>
    <w:p w:rsidR="00990B5E" w:rsidRPr="005E0855" w:rsidRDefault="00990B5E" w:rsidP="00990B5E">
      <w:pPr>
        <w:pStyle w:val="ListParagraph"/>
        <w:widowControl w:val="0"/>
        <w:tabs>
          <w:tab w:val="left" w:pos="2279"/>
          <w:tab w:val="left" w:pos="2280"/>
        </w:tabs>
        <w:autoSpaceDE w:val="0"/>
        <w:autoSpaceDN w:val="0"/>
        <w:spacing w:after="0" w:line="240" w:lineRule="auto"/>
        <w:ind w:left="1440" w:right="120" w:hanging="360"/>
        <w:rPr>
          <w:rFonts w:asciiTheme="minorHAnsi" w:hAnsiTheme="minorHAnsi"/>
          <w:color w:val="000000" w:themeColor="text1"/>
        </w:rPr>
      </w:pPr>
    </w:p>
    <w:p w:rsidR="00990B5E" w:rsidRPr="005E0855" w:rsidRDefault="00990B5E" w:rsidP="00990B5E">
      <w:pPr>
        <w:pStyle w:val="ListParagraph"/>
        <w:numPr>
          <w:ilvl w:val="0"/>
          <w:numId w:val="5"/>
        </w:numPr>
        <w:spacing w:after="0" w:line="240" w:lineRule="auto"/>
        <w:ind w:left="1440"/>
        <w:rPr>
          <w:rFonts w:eastAsia="Times New Roman"/>
          <w:color w:val="000000" w:themeColor="text1"/>
        </w:rPr>
      </w:pPr>
      <w:r w:rsidRPr="005E0855">
        <w:rPr>
          <w:rFonts w:eastAsia="Times New Roman"/>
          <w:color w:val="000000" w:themeColor="text1"/>
        </w:rPr>
        <w:lastRenderedPageBreak/>
        <w:t>Each VSR Key and all other Keys shall be marked with a unique identification number. Licensees shall report Keys without an identification number to their Designated Authority, who then shall report the information to the Access Coordinator.</w:t>
      </w:r>
      <w:r>
        <w:rPr>
          <w:rFonts w:eastAsia="Times New Roman"/>
          <w:color w:val="000000" w:themeColor="text1"/>
        </w:rPr>
        <w:t xml:space="preserve">  </w:t>
      </w:r>
      <w:r w:rsidRPr="0089052B">
        <w:rPr>
          <w:rFonts w:asciiTheme="minorHAnsi" w:hAnsiTheme="minorHAnsi"/>
          <w:i/>
          <w:color w:val="0070C0"/>
        </w:rPr>
        <w:t xml:space="preserve">(as required in Reg. </w:t>
      </w:r>
      <w:r>
        <w:rPr>
          <w:rFonts w:asciiTheme="minorHAnsi" w:hAnsiTheme="minorHAnsi"/>
          <w:i/>
          <w:color w:val="0070C0"/>
        </w:rPr>
        <w:t>3.12</w:t>
      </w:r>
      <w:r w:rsidRPr="0089052B">
        <w:rPr>
          <w:rFonts w:asciiTheme="minorHAnsi" w:hAnsiTheme="minorHAnsi"/>
          <w:i/>
          <w:color w:val="0070C0"/>
        </w:rPr>
        <w:t>)</w:t>
      </w:r>
    </w:p>
    <w:p w:rsidR="00990B5E" w:rsidRPr="005E0855" w:rsidRDefault="00990B5E" w:rsidP="00990B5E">
      <w:pPr>
        <w:pStyle w:val="ListParagraph"/>
        <w:widowControl w:val="0"/>
        <w:tabs>
          <w:tab w:val="left" w:pos="2279"/>
          <w:tab w:val="left" w:pos="2280"/>
        </w:tabs>
        <w:autoSpaceDE w:val="0"/>
        <w:autoSpaceDN w:val="0"/>
        <w:spacing w:after="0" w:line="240" w:lineRule="auto"/>
        <w:ind w:left="1440" w:right="120" w:hanging="360"/>
        <w:rPr>
          <w:rFonts w:asciiTheme="minorHAnsi" w:hAnsiTheme="minorHAnsi"/>
          <w:color w:val="000000" w:themeColor="text1"/>
        </w:rPr>
      </w:pPr>
    </w:p>
    <w:p w:rsidR="00990B5E" w:rsidRPr="005E0855" w:rsidRDefault="00990B5E" w:rsidP="00990B5E">
      <w:pPr>
        <w:pStyle w:val="ListParagraph"/>
        <w:numPr>
          <w:ilvl w:val="0"/>
          <w:numId w:val="5"/>
        </w:numPr>
        <w:spacing w:after="0" w:line="240" w:lineRule="auto"/>
        <w:ind w:left="1440"/>
        <w:rPr>
          <w:rFonts w:eastAsia="Times New Roman"/>
          <w:color w:val="000000" w:themeColor="text1"/>
        </w:rPr>
      </w:pPr>
      <w:r w:rsidRPr="005E0855">
        <w:rPr>
          <w:rFonts w:eastAsia="Times New Roman"/>
          <w:color w:val="000000" w:themeColor="text1"/>
        </w:rPr>
        <w:t>Ensure that all VSR Keys and all other Keys in the possession of the division or department and its Licensees are securely stored and organized in accordance with these regulations, policies and procedures issued by the Access Coordinator and the Gaming Commission, and policies and procedures of the division or department. The Designated Authority shall ensure the Key Access Control System runs report each shift for unaccounted for VSR Keys and all other Keys. The Designated Authority shall perform inspections of the division or department’s Key Access Control System at least every quarter to confirm VSR Keys and all other Keys are being properly and securely stored.</w:t>
      </w:r>
      <w:r>
        <w:rPr>
          <w:rFonts w:eastAsia="Times New Roman"/>
          <w:color w:val="000000" w:themeColor="text1"/>
        </w:rPr>
        <w:t xml:space="preserve">  </w:t>
      </w:r>
      <w:r w:rsidRPr="0089052B">
        <w:rPr>
          <w:rFonts w:asciiTheme="minorHAnsi" w:hAnsiTheme="minorHAnsi"/>
          <w:i/>
          <w:color w:val="0070C0"/>
        </w:rPr>
        <w:t xml:space="preserve">(as required in Reg. </w:t>
      </w:r>
      <w:r>
        <w:rPr>
          <w:rFonts w:asciiTheme="minorHAnsi" w:hAnsiTheme="minorHAnsi"/>
          <w:i/>
          <w:color w:val="0070C0"/>
        </w:rPr>
        <w:t>5.4.10</w:t>
      </w:r>
      <w:r w:rsidRPr="0089052B">
        <w:rPr>
          <w:rFonts w:asciiTheme="minorHAnsi" w:hAnsiTheme="minorHAnsi"/>
          <w:i/>
          <w:color w:val="0070C0"/>
        </w:rPr>
        <w:t>)</w:t>
      </w:r>
    </w:p>
    <w:p w:rsidR="00990B5E" w:rsidRPr="00FD2D3B" w:rsidRDefault="00990B5E" w:rsidP="00990B5E">
      <w:pPr>
        <w:pStyle w:val="BodyText"/>
        <w:ind w:left="1440" w:hanging="360"/>
        <w:rPr>
          <w:rFonts w:asciiTheme="minorHAnsi" w:hAnsiTheme="minorHAnsi"/>
          <w:sz w:val="22"/>
          <w:szCs w:val="22"/>
        </w:rPr>
      </w:pPr>
    </w:p>
    <w:p w:rsidR="00990B5E" w:rsidRPr="00623F2A" w:rsidRDefault="00990B5E" w:rsidP="00990B5E">
      <w:pPr>
        <w:pStyle w:val="ListParagraph"/>
        <w:numPr>
          <w:ilvl w:val="0"/>
          <w:numId w:val="1"/>
        </w:numPr>
        <w:spacing w:after="0" w:line="240" w:lineRule="auto"/>
        <w:rPr>
          <w:rFonts w:asciiTheme="minorHAnsi" w:eastAsia="Times New Roman" w:hAnsiTheme="minorHAnsi" w:cs="Arial"/>
          <w:bCs/>
        </w:rPr>
      </w:pPr>
      <w:r w:rsidRPr="0089052B">
        <w:rPr>
          <w:rFonts w:asciiTheme="minorHAnsi" w:hAnsiTheme="minorHAnsi"/>
        </w:rPr>
        <w:t xml:space="preserve">How and when the </w:t>
      </w:r>
      <w:r>
        <w:rPr>
          <w:rFonts w:asciiTheme="minorHAnsi" w:hAnsiTheme="minorHAnsi"/>
          <w:b/>
        </w:rPr>
        <w:t>RECORDKEEPING</w:t>
      </w:r>
      <w:r w:rsidRPr="0089052B">
        <w:rPr>
          <w:rFonts w:asciiTheme="minorHAnsi" w:hAnsiTheme="minorHAnsi"/>
        </w:rPr>
        <w:t xml:space="preserve"> of VSR Keys will be met, </w:t>
      </w:r>
      <w:r w:rsidRPr="0089052B">
        <w:rPr>
          <w:rFonts w:asciiTheme="minorHAnsi" w:hAnsiTheme="minorHAnsi"/>
          <w:i/>
          <w:color w:val="0070C0"/>
        </w:rPr>
        <w:t>(Reg.</w:t>
      </w:r>
      <w:r>
        <w:rPr>
          <w:rFonts w:asciiTheme="minorHAnsi" w:hAnsiTheme="minorHAnsi"/>
          <w:i/>
          <w:color w:val="0070C0"/>
        </w:rPr>
        <w:t xml:space="preserve"> 3.17, 5.4.11, </w:t>
      </w:r>
      <w:r w:rsidRPr="0089052B">
        <w:rPr>
          <w:rFonts w:asciiTheme="minorHAnsi" w:hAnsiTheme="minorHAnsi"/>
          <w:i/>
          <w:color w:val="0070C0"/>
        </w:rPr>
        <w:t>6.1.10)</w:t>
      </w:r>
      <w:r w:rsidRPr="0089052B">
        <w:rPr>
          <w:rFonts w:asciiTheme="minorHAnsi" w:hAnsiTheme="minorHAnsi"/>
          <w:color w:val="0070C0"/>
        </w:rPr>
        <w:t xml:space="preserve"> </w:t>
      </w:r>
      <w:r>
        <w:rPr>
          <w:rFonts w:asciiTheme="minorHAnsi" w:hAnsiTheme="minorHAnsi"/>
        </w:rPr>
        <w:t>are</w:t>
      </w:r>
      <w:r w:rsidRPr="0089052B">
        <w:rPr>
          <w:rFonts w:asciiTheme="minorHAnsi" w:hAnsiTheme="minorHAnsi"/>
        </w:rPr>
        <w:t>:</w:t>
      </w:r>
    </w:p>
    <w:p w:rsidR="00990B5E" w:rsidRPr="00FD2D3B" w:rsidRDefault="00990B5E" w:rsidP="00990B5E">
      <w:pPr>
        <w:pStyle w:val="ListParagraph"/>
        <w:spacing w:after="0" w:line="240" w:lineRule="auto"/>
        <w:rPr>
          <w:rFonts w:asciiTheme="minorHAnsi" w:eastAsia="Times New Roman" w:hAnsiTheme="minorHAnsi" w:cs="Arial"/>
          <w:bCs/>
        </w:rPr>
      </w:pPr>
    </w:p>
    <w:p w:rsidR="00990B5E"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Pr>
          <w:rFonts w:asciiTheme="minorHAnsi" w:hAnsiTheme="minorHAnsi"/>
        </w:rPr>
        <w:t xml:space="preserve">Procedures for </w:t>
      </w:r>
      <w:r w:rsidRPr="0027678A">
        <w:rPr>
          <w:rFonts w:asciiTheme="minorHAnsi" w:hAnsiTheme="minorHAnsi"/>
        </w:rPr>
        <w:t>VSR Keys</w:t>
      </w:r>
      <w:r>
        <w:rPr>
          <w:rFonts w:asciiTheme="minorHAnsi" w:hAnsiTheme="minorHAnsi"/>
        </w:rPr>
        <w:t>:  VSR Keys are NOT used in our Dept.</w:t>
      </w:r>
    </w:p>
    <w:p w:rsidR="00990B5E" w:rsidRPr="0027678A" w:rsidRDefault="00990B5E" w:rsidP="00990B5E">
      <w:pPr>
        <w:widowControl w:val="0"/>
        <w:tabs>
          <w:tab w:val="left" w:pos="2279"/>
          <w:tab w:val="left" w:pos="2280"/>
        </w:tabs>
        <w:autoSpaceDE w:val="0"/>
        <w:autoSpaceDN w:val="0"/>
        <w:spacing w:after="0" w:line="240" w:lineRule="auto"/>
        <w:ind w:right="120"/>
        <w:rPr>
          <w:rFonts w:asciiTheme="minorHAnsi" w:hAnsiTheme="minorHAnsi"/>
        </w:rPr>
      </w:pPr>
    </w:p>
    <w:p w:rsidR="00990B5E" w:rsidRPr="009654DC" w:rsidRDefault="00990B5E" w:rsidP="00990B5E">
      <w:pPr>
        <w:pStyle w:val="ListParagraph"/>
        <w:widowControl w:val="0"/>
        <w:numPr>
          <w:ilvl w:val="1"/>
          <w:numId w:val="1"/>
        </w:numPr>
        <w:tabs>
          <w:tab w:val="left" w:pos="2279"/>
          <w:tab w:val="left" w:pos="2280"/>
        </w:tabs>
        <w:autoSpaceDE w:val="0"/>
        <w:autoSpaceDN w:val="0"/>
        <w:spacing w:after="0" w:line="240" w:lineRule="auto"/>
        <w:ind w:right="120"/>
        <w:rPr>
          <w:rFonts w:asciiTheme="minorHAnsi" w:hAnsiTheme="minorHAnsi"/>
        </w:rPr>
      </w:pPr>
      <w:r w:rsidRPr="009654DC">
        <w:rPr>
          <w:rFonts w:asciiTheme="minorHAnsi" w:hAnsiTheme="minorHAnsi"/>
        </w:rPr>
        <w:t xml:space="preserve">Procedures for all Other Keys:  Not Applicable to Other Keys </w:t>
      </w:r>
      <w:r w:rsidRPr="0089052B">
        <w:rPr>
          <w:rFonts w:asciiTheme="minorHAnsi" w:hAnsiTheme="minorHAnsi"/>
          <w:i/>
          <w:color w:val="0070C0"/>
        </w:rPr>
        <w:t>(Reg. 6.1.10)</w:t>
      </w:r>
    </w:p>
    <w:p w:rsidR="00990B5E" w:rsidRPr="009654DC" w:rsidRDefault="00990B5E" w:rsidP="00990B5E">
      <w:pPr>
        <w:pStyle w:val="ListParagraph"/>
        <w:rPr>
          <w:rFonts w:asciiTheme="minorHAnsi" w:hAnsiTheme="minorHAnsi"/>
          <w:i/>
          <w:color w:val="FF0000"/>
        </w:rPr>
      </w:pPr>
    </w:p>
    <w:p w:rsidR="00990B5E" w:rsidRPr="009654DC" w:rsidRDefault="00990B5E" w:rsidP="00990B5E">
      <w:pPr>
        <w:pStyle w:val="ListParagraph"/>
        <w:widowControl w:val="0"/>
        <w:tabs>
          <w:tab w:val="left" w:pos="2279"/>
          <w:tab w:val="left" w:pos="2280"/>
        </w:tabs>
        <w:autoSpaceDE w:val="0"/>
        <w:autoSpaceDN w:val="0"/>
        <w:spacing w:after="0" w:line="240" w:lineRule="auto"/>
        <w:ind w:left="360" w:right="120"/>
        <w:rPr>
          <w:rFonts w:asciiTheme="minorHAnsi" w:hAnsiTheme="minorHAnsi"/>
        </w:rPr>
      </w:pPr>
      <w:r w:rsidRPr="009654DC">
        <w:rPr>
          <w:rFonts w:asciiTheme="minorHAnsi" w:hAnsiTheme="minorHAnsi"/>
          <w:i/>
          <w:color w:val="FF0000"/>
        </w:rPr>
        <w:tab/>
      </w:r>
    </w:p>
    <w:p w:rsidR="00990B5E" w:rsidRPr="00623F2A" w:rsidRDefault="00990B5E" w:rsidP="00990B5E">
      <w:pPr>
        <w:pStyle w:val="ListParagraph"/>
        <w:numPr>
          <w:ilvl w:val="0"/>
          <w:numId w:val="1"/>
        </w:numPr>
        <w:spacing w:after="0" w:line="240" w:lineRule="auto"/>
        <w:rPr>
          <w:rFonts w:asciiTheme="minorHAnsi" w:eastAsia="Times New Roman" w:hAnsiTheme="minorHAnsi" w:cs="Arial"/>
          <w:bCs/>
        </w:rPr>
      </w:pPr>
      <w:r w:rsidRPr="0089052B">
        <w:rPr>
          <w:rFonts w:asciiTheme="minorHAnsi" w:hAnsiTheme="minorHAnsi"/>
        </w:rPr>
        <w:t xml:space="preserve">How you will ensure Team Members </w:t>
      </w:r>
      <w:r w:rsidRPr="00244FA7">
        <w:rPr>
          <w:rFonts w:asciiTheme="minorHAnsi" w:hAnsiTheme="minorHAnsi"/>
          <w:b/>
        </w:rPr>
        <w:t>COMPLY</w:t>
      </w:r>
      <w:r>
        <w:rPr>
          <w:rFonts w:asciiTheme="minorHAnsi" w:hAnsiTheme="minorHAnsi"/>
        </w:rPr>
        <w:t xml:space="preserve"> with </w:t>
      </w:r>
      <w:r w:rsidRPr="0089052B">
        <w:rPr>
          <w:rFonts w:asciiTheme="minorHAnsi" w:hAnsiTheme="minorHAnsi"/>
        </w:rPr>
        <w:t xml:space="preserve">PGC’s Key Control Rules, Section 3.0, </w:t>
      </w:r>
      <w:r w:rsidRPr="0089052B">
        <w:rPr>
          <w:rFonts w:asciiTheme="minorHAnsi" w:hAnsiTheme="minorHAnsi"/>
          <w:i/>
          <w:color w:val="0070C0"/>
        </w:rPr>
        <w:t>(as required in Reg. 6.1.11)</w:t>
      </w:r>
      <w:r w:rsidRPr="0089052B">
        <w:rPr>
          <w:rFonts w:asciiTheme="minorHAnsi" w:hAnsiTheme="minorHAnsi"/>
          <w:color w:val="0070C0"/>
        </w:rPr>
        <w:t xml:space="preserve"> </w:t>
      </w:r>
      <w:r w:rsidRPr="00623F2A">
        <w:rPr>
          <w:rFonts w:asciiTheme="minorHAnsi" w:hAnsiTheme="minorHAnsi"/>
        </w:rPr>
        <w:t>are:</w:t>
      </w:r>
    </w:p>
    <w:p w:rsidR="00990B5E" w:rsidRPr="002B143F" w:rsidRDefault="00990B5E" w:rsidP="00990B5E">
      <w:pPr>
        <w:pStyle w:val="ListParagraph"/>
        <w:widowControl w:val="0"/>
        <w:tabs>
          <w:tab w:val="left" w:pos="2279"/>
          <w:tab w:val="left" w:pos="2280"/>
        </w:tabs>
        <w:autoSpaceDE w:val="0"/>
        <w:autoSpaceDN w:val="0"/>
        <w:adjustRightInd w:val="0"/>
        <w:spacing w:after="0" w:line="240" w:lineRule="auto"/>
        <w:ind w:left="1080" w:right="120"/>
        <w:rPr>
          <w:rFonts w:asciiTheme="minorHAnsi" w:hAnsiTheme="minorHAnsi"/>
        </w:rPr>
      </w:pPr>
    </w:p>
    <w:p w:rsidR="00990B5E" w:rsidRPr="009D2832" w:rsidRDefault="00990B5E" w:rsidP="00990B5E">
      <w:pPr>
        <w:pStyle w:val="ListParagraph"/>
        <w:widowControl w:val="0"/>
        <w:numPr>
          <w:ilvl w:val="1"/>
          <w:numId w:val="1"/>
        </w:numPr>
        <w:tabs>
          <w:tab w:val="left" w:pos="2279"/>
          <w:tab w:val="left" w:pos="2280"/>
        </w:tabs>
        <w:autoSpaceDE w:val="0"/>
        <w:autoSpaceDN w:val="0"/>
        <w:adjustRightInd w:val="0"/>
        <w:spacing w:after="0" w:line="240" w:lineRule="auto"/>
        <w:ind w:right="120"/>
        <w:rPr>
          <w:rFonts w:asciiTheme="minorHAnsi" w:hAnsiTheme="minorHAnsi"/>
        </w:rPr>
      </w:pPr>
      <w:r w:rsidRPr="002B143F">
        <w:rPr>
          <w:rFonts w:asciiTheme="minorHAnsi" w:hAnsiTheme="minorHAnsi"/>
        </w:rPr>
        <w:t xml:space="preserve">Division Vice Presidents shall ensure that all Licensees within their division, and its associated departments, are aware of, and receive training on, these regulations and the associated division or departmental standard operating procedures.  </w:t>
      </w:r>
      <w:r w:rsidRPr="002B143F">
        <w:rPr>
          <w:rFonts w:asciiTheme="minorHAnsi" w:hAnsiTheme="minorHAnsi"/>
          <w:i/>
          <w:color w:val="4472C4" w:themeColor="accent5"/>
        </w:rPr>
        <w:t>(as required in Reg. 6.5)</w:t>
      </w:r>
    </w:p>
    <w:p w:rsidR="009D2832" w:rsidRPr="00352CAE" w:rsidRDefault="009D2832" w:rsidP="009D2832">
      <w:pPr>
        <w:pStyle w:val="ListParagraph"/>
        <w:widowControl w:val="0"/>
        <w:numPr>
          <w:ilvl w:val="1"/>
          <w:numId w:val="1"/>
        </w:numPr>
        <w:tabs>
          <w:tab w:val="left" w:pos="2279"/>
          <w:tab w:val="left" w:pos="2280"/>
        </w:tabs>
        <w:autoSpaceDE w:val="0"/>
        <w:autoSpaceDN w:val="0"/>
        <w:adjustRightInd w:val="0"/>
        <w:spacing w:after="0" w:line="240" w:lineRule="auto"/>
        <w:ind w:right="120"/>
        <w:rPr>
          <w:rFonts w:asciiTheme="minorHAnsi" w:hAnsiTheme="minorHAnsi"/>
        </w:rPr>
      </w:pPr>
      <w:r>
        <w:t>All Team Members will sign off and receive a copy of the Key Control Regulations SOP to understand the key control policies</w:t>
      </w:r>
      <w:r w:rsidRPr="00352CAE">
        <w:rPr>
          <w:i/>
          <w:color w:val="FF0000"/>
        </w:rPr>
        <w:t xml:space="preserve"> </w:t>
      </w:r>
    </w:p>
    <w:p w:rsidR="009D2832" w:rsidRDefault="009D2832" w:rsidP="009D2832">
      <w:pPr>
        <w:pStyle w:val="ListParagraph"/>
        <w:widowControl w:val="0"/>
        <w:tabs>
          <w:tab w:val="left" w:pos="2279"/>
          <w:tab w:val="left" w:pos="2280"/>
        </w:tabs>
        <w:autoSpaceDE w:val="0"/>
        <w:autoSpaceDN w:val="0"/>
        <w:adjustRightInd w:val="0"/>
        <w:spacing w:after="0" w:line="240" w:lineRule="auto"/>
        <w:ind w:left="1080" w:right="120"/>
        <w:rPr>
          <w:rFonts w:asciiTheme="minorHAnsi" w:hAnsiTheme="minorHAnsi"/>
        </w:rPr>
      </w:pPr>
    </w:p>
    <w:p w:rsidR="00990B5E" w:rsidRPr="002B143F" w:rsidRDefault="00990B5E" w:rsidP="00990B5E">
      <w:pPr>
        <w:pStyle w:val="ListParagraph"/>
        <w:widowControl w:val="0"/>
        <w:tabs>
          <w:tab w:val="left" w:pos="2279"/>
          <w:tab w:val="left" w:pos="2280"/>
        </w:tabs>
        <w:autoSpaceDE w:val="0"/>
        <w:autoSpaceDN w:val="0"/>
        <w:adjustRightInd w:val="0"/>
        <w:spacing w:after="0" w:line="240" w:lineRule="auto"/>
        <w:ind w:left="1080" w:right="120"/>
        <w:rPr>
          <w:rFonts w:asciiTheme="minorHAnsi" w:hAnsiTheme="minorHAnsi"/>
        </w:rPr>
      </w:pPr>
    </w:p>
    <w:p w:rsidR="00990B5E" w:rsidRPr="00B66D07" w:rsidRDefault="00990B5E" w:rsidP="00990B5E">
      <w:pPr>
        <w:pStyle w:val="ListParagraph"/>
        <w:numPr>
          <w:ilvl w:val="0"/>
          <w:numId w:val="1"/>
        </w:numPr>
        <w:spacing w:after="0" w:line="240" w:lineRule="auto"/>
        <w:rPr>
          <w:rFonts w:asciiTheme="minorHAnsi" w:eastAsia="Times New Roman" w:hAnsiTheme="minorHAnsi" w:cs="Arial"/>
          <w:bCs/>
        </w:rPr>
      </w:pPr>
      <w:r w:rsidRPr="0089052B">
        <w:rPr>
          <w:rFonts w:asciiTheme="minorHAnsi" w:hAnsiTheme="minorHAnsi"/>
        </w:rPr>
        <w:t xml:space="preserve">The </w:t>
      </w:r>
      <w:r w:rsidRPr="00244FA7">
        <w:rPr>
          <w:rFonts w:asciiTheme="minorHAnsi" w:hAnsiTheme="minorHAnsi"/>
          <w:b/>
        </w:rPr>
        <w:t>CONSEQUENCES for VIOLATING</w:t>
      </w:r>
      <w:r w:rsidRPr="0089052B">
        <w:rPr>
          <w:rFonts w:asciiTheme="minorHAnsi" w:hAnsiTheme="minorHAnsi"/>
        </w:rPr>
        <w:t xml:space="preserve"> these Standard Operating</w:t>
      </w:r>
      <w:r w:rsidRPr="0089052B">
        <w:rPr>
          <w:rFonts w:asciiTheme="minorHAnsi" w:hAnsiTheme="minorHAnsi"/>
          <w:spacing w:val="-11"/>
        </w:rPr>
        <w:t xml:space="preserve"> P</w:t>
      </w:r>
      <w:r w:rsidRPr="0089052B">
        <w:rPr>
          <w:rFonts w:asciiTheme="minorHAnsi" w:hAnsiTheme="minorHAnsi"/>
        </w:rPr>
        <w:t xml:space="preserve">rocedures, </w:t>
      </w:r>
      <w:r w:rsidRPr="0089052B">
        <w:rPr>
          <w:rFonts w:asciiTheme="minorHAnsi" w:hAnsiTheme="minorHAnsi"/>
          <w:i/>
          <w:color w:val="0070C0"/>
        </w:rPr>
        <w:t>(as required in Reg. 6.1.12)</w:t>
      </w:r>
      <w:r w:rsidRPr="0089052B">
        <w:rPr>
          <w:rFonts w:asciiTheme="minorHAnsi" w:hAnsiTheme="minorHAnsi"/>
          <w:color w:val="0070C0"/>
        </w:rPr>
        <w:t xml:space="preserve"> </w:t>
      </w:r>
      <w:r w:rsidRPr="0089052B">
        <w:rPr>
          <w:rFonts w:asciiTheme="minorHAnsi" w:hAnsiTheme="minorHAnsi"/>
        </w:rPr>
        <w:t>are:</w:t>
      </w:r>
    </w:p>
    <w:p w:rsidR="00B66D07" w:rsidRDefault="00B66D07" w:rsidP="00B66D07">
      <w:pPr>
        <w:spacing w:after="0" w:line="240" w:lineRule="auto"/>
        <w:ind w:left="720"/>
        <w:rPr>
          <w:rFonts w:asciiTheme="minorHAnsi" w:eastAsia="Times New Roman" w:hAnsiTheme="minorHAnsi" w:cs="Arial"/>
          <w:bCs/>
        </w:rPr>
      </w:pPr>
    </w:p>
    <w:p w:rsidR="00B66D07" w:rsidRDefault="00B66D07" w:rsidP="00B66D07">
      <w:pPr>
        <w:pStyle w:val="ListParagraph"/>
        <w:numPr>
          <w:ilvl w:val="0"/>
          <w:numId w:val="6"/>
        </w:numPr>
        <w:spacing w:after="0" w:line="240" w:lineRule="auto"/>
        <w:rPr>
          <w:rFonts w:asciiTheme="minorHAnsi" w:eastAsia="Times New Roman" w:hAnsiTheme="minorHAnsi" w:cs="Arial"/>
          <w:bCs/>
        </w:rPr>
      </w:pPr>
      <w:r w:rsidRPr="00B66D07">
        <w:rPr>
          <w:rFonts w:asciiTheme="minorHAnsi" w:eastAsia="Times New Roman" w:hAnsiTheme="minorHAnsi" w:cs="Arial"/>
          <w:bCs/>
        </w:rPr>
        <w:t>Failure to log the removal or return</w:t>
      </w:r>
      <w:r>
        <w:rPr>
          <w:rFonts w:asciiTheme="minorHAnsi" w:eastAsia="Times New Roman" w:hAnsiTheme="minorHAnsi" w:cs="Arial"/>
          <w:bCs/>
        </w:rPr>
        <w:t xml:space="preserve"> of the assigned keys with date,</w:t>
      </w:r>
      <w:r w:rsidRPr="00B66D07">
        <w:rPr>
          <w:rFonts w:asciiTheme="minorHAnsi" w:eastAsia="Times New Roman" w:hAnsiTheme="minorHAnsi" w:cs="Arial"/>
          <w:bCs/>
        </w:rPr>
        <w:t xml:space="preserve"> </w:t>
      </w:r>
      <w:r>
        <w:rPr>
          <w:rFonts w:asciiTheme="minorHAnsi" w:eastAsia="Times New Roman" w:hAnsiTheme="minorHAnsi" w:cs="Arial"/>
          <w:bCs/>
        </w:rPr>
        <w:t>t</w:t>
      </w:r>
      <w:r w:rsidRPr="00B66D07">
        <w:rPr>
          <w:rFonts w:asciiTheme="minorHAnsi" w:eastAsia="Times New Roman" w:hAnsiTheme="minorHAnsi" w:cs="Arial"/>
          <w:bCs/>
        </w:rPr>
        <w:t>ime</w:t>
      </w:r>
      <w:r>
        <w:rPr>
          <w:rFonts w:asciiTheme="minorHAnsi" w:eastAsia="Times New Roman" w:hAnsiTheme="minorHAnsi" w:cs="Arial"/>
          <w:bCs/>
        </w:rPr>
        <w:t>,</w:t>
      </w:r>
      <w:r w:rsidRPr="00B66D07">
        <w:rPr>
          <w:rFonts w:asciiTheme="minorHAnsi" w:eastAsia="Times New Roman" w:hAnsiTheme="minorHAnsi" w:cs="Arial"/>
          <w:bCs/>
        </w:rPr>
        <w:t xml:space="preserve"> name</w:t>
      </w:r>
      <w:r>
        <w:rPr>
          <w:rFonts w:asciiTheme="minorHAnsi" w:eastAsia="Times New Roman" w:hAnsiTheme="minorHAnsi" w:cs="Arial"/>
          <w:bCs/>
        </w:rPr>
        <w:t>, and badge number</w:t>
      </w:r>
      <w:r w:rsidRPr="00B66D07">
        <w:rPr>
          <w:rFonts w:asciiTheme="minorHAnsi" w:eastAsia="Times New Roman" w:hAnsiTheme="minorHAnsi" w:cs="Arial"/>
          <w:bCs/>
        </w:rPr>
        <w:t xml:space="preserve"> will result in progressive disciplinary action up to and including termination</w:t>
      </w:r>
      <w:r>
        <w:rPr>
          <w:rFonts w:asciiTheme="minorHAnsi" w:eastAsia="Times New Roman" w:hAnsiTheme="minorHAnsi" w:cs="Arial"/>
          <w:bCs/>
        </w:rPr>
        <w:t>.</w:t>
      </w:r>
    </w:p>
    <w:p w:rsidR="00B66D07" w:rsidRPr="00B66D07" w:rsidRDefault="00B66D07" w:rsidP="00B66D07">
      <w:pPr>
        <w:pStyle w:val="ListParagraph"/>
        <w:numPr>
          <w:ilvl w:val="0"/>
          <w:numId w:val="6"/>
        </w:numPr>
        <w:spacing w:after="0" w:line="240" w:lineRule="auto"/>
        <w:rPr>
          <w:rFonts w:asciiTheme="minorHAnsi" w:eastAsia="Times New Roman" w:hAnsiTheme="minorHAnsi" w:cs="Arial"/>
          <w:bCs/>
        </w:rPr>
      </w:pPr>
      <w:r>
        <w:rPr>
          <w:rFonts w:asciiTheme="minorHAnsi" w:eastAsia="Times New Roman" w:hAnsiTheme="minorHAnsi" w:cs="Arial"/>
          <w:bCs/>
        </w:rPr>
        <w:t>Loss of key while in the possession will result in employee having to pay for the cost of key replacement as well as progressive disciplinary action.</w:t>
      </w:r>
    </w:p>
    <w:p w:rsidR="00990B5E" w:rsidRDefault="00990B5E" w:rsidP="00990B5E">
      <w:pPr>
        <w:spacing w:after="0" w:line="240" w:lineRule="auto"/>
        <w:rPr>
          <w:rFonts w:asciiTheme="minorHAnsi" w:eastAsia="Times New Roman" w:hAnsiTheme="minorHAnsi" w:cs="Arial"/>
          <w:bCs/>
        </w:rPr>
      </w:pPr>
    </w:p>
    <w:p w:rsidR="00B51480" w:rsidRDefault="00B51480">
      <w:bookmarkStart w:id="2" w:name="_GoBack"/>
      <w:bookmarkEnd w:id="2"/>
    </w:p>
    <w:sectPr w:rsidR="00B51480" w:rsidSect="0012139C">
      <w:headerReference w:type="default" r:id="rId7"/>
      <w:footerReference w:type="default" r:id="rId8"/>
      <w:pgSz w:w="12240" w:h="15840" w:code="1"/>
      <w:pgMar w:top="864" w:right="1166" w:bottom="720" w:left="1080" w:header="446"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35B" w:rsidRDefault="001B135B">
      <w:pPr>
        <w:spacing w:after="0" w:line="240" w:lineRule="auto"/>
      </w:pPr>
      <w:r>
        <w:separator/>
      </w:r>
    </w:p>
  </w:endnote>
  <w:endnote w:type="continuationSeparator" w:id="0">
    <w:p w:rsidR="001B135B" w:rsidRDefault="001B1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lang w:val="x-none" w:eastAsia="x-none"/>
      </w:rPr>
      <w:id w:val="-1986469413"/>
      <w:docPartObj>
        <w:docPartGallery w:val="Page Numbers (Bottom of Page)"/>
        <w:docPartUnique/>
      </w:docPartObj>
    </w:sdtPr>
    <w:sdtEndPr>
      <w:rPr>
        <w:noProof/>
        <w:sz w:val="22"/>
        <w:szCs w:val="22"/>
      </w:rPr>
    </w:sdtEndPr>
    <w:sdtContent>
      <w:p w:rsidR="00B206B7" w:rsidRDefault="006821E0" w:rsidP="00B206B7">
        <w:pPr>
          <w:spacing w:after="0" w:line="240" w:lineRule="auto"/>
          <w:ind w:left="2430" w:hanging="2430"/>
          <w:contextualSpacing/>
          <w:rPr>
            <w:rFonts w:asciiTheme="minorHAnsi" w:hAnsiTheme="minorHAnsi"/>
          </w:rPr>
        </w:pPr>
        <w:r>
          <w:rPr>
            <w:sz w:val="20"/>
            <w:szCs w:val="20"/>
          </w:rPr>
          <w:t>ID# 21054</w:t>
        </w:r>
        <w:r w:rsidR="00B206B7">
          <w:rPr>
            <w:sz w:val="20"/>
            <w:szCs w:val="20"/>
          </w:rPr>
          <w:t xml:space="preserve"> </w:t>
        </w:r>
        <w:r w:rsidR="00B206B7" w:rsidRPr="007E0703">
          <w:rPr>
            <w:rFonts w:asciiTheme="minorHAnsi" w:hAnsiTheme="minorHAnsi"/>
          </w:rPr>
          <w:t xml:space="preserve">Human Relations/Talent Development – Key Controls Regulations – </w:t>
        </w:r>
        <w:r w:rsidR="00B206B7">
          <w:rPr>
            <w:rFonts w:asciiTheme="minorHAnsi" w:hAnsiTheme="minorHAnsi"/>
          </w:rPr>
          <w:t>Safeguarding the use, access to</w:t>
        </w:r>
      </w:p>
      <w:p w:rsidR="00B206B7" w:rsidRPr="007E0703" w:rsidRDefault="00B206B7" w:rsidP="00B206B7">
        <w:pPr>
          <w:spacing w:after="0" w:line="240" w:lineRule="auto"/>
          <w:ind w:left="2430" w:hanging="2430"/>
          <w:contextualSpacing/>
          <w:rPr>
            <w:rFonts w:asciiTheme="minorHAnsi" w:hAnsiTheme="minorHAnsi"/>
          </w:rPr>
        </w:pPr>
        <w:r w:rsidRPr="007E0703">
          <w:rPr>
            <w:rFonts w:asciiTheme="minorHAnsi" w:hAnsiTheme="minorHAnsi"/>
          </w:rPr>
          <w:t>and security of VSR Keys &amp; all Other Keys</w:t>
        </w:r>
      </w:p>
      <w:p w:rsidR="005A431F" w:rsidRDefault="001B135B" w:rsidP="00712F81">
        <w:pPr>
          <w:pStyle w:val="Footer"/>
          <w:rPr>
            <w:noProof/>
          </w:rPr>
        </w:pPr>
        <w:sdt>
          <w:sdtPr>
            <w:rPr>
              <w:noProof/>
              <w:sz w:val="20"/>
              <w:szCs w:val="20"/>
            </w:rPr>
            <w:alias w:val="Title"/>
            <w:tag w:val=""/>
            <w:id w:val="-1952004194"/>
            <w:showingPlcHdr/>
            <w:dataBinding w:prefixMappings="xmlns:ns0='http://purl.org/dc/elements/1.1/' xmlns:ns1='http://schemas.openxmlformats.org/package/2006/metadata/core-properties' " w:xpath="/ns1:coreProperties[1]/ns0:title[1]" w:storeItemID="{6C3C8BC8-F283-45AE-878A-BAB7291924A1}"/>
            <w:text/>
          </w:sdtPr>
          <w:sdtEndPr/>
          <w:sdtContent>
            <w:r w:rsidR="006821E0">
              <w:rPr>
                <w:noProof/>
                <w:sz w:val="20"/>
                <w:szCs w:val="20"/>
              </w:rPr>
              <w:t xml:space="preserve">     </w:t>
            </w:r>
          </w:sdtContent>
        </w:sdt>
        <w:r w:rsidR="00990B5E">
          <w:rPr>
            <w:lang w:val="en-US"/>
          </w:rPr>
          <w:tab/>
        </w:r>
        <w:r w:rsidR="00990B5E">
          <w:fldChar w:fldCharType="begin"/>
        </w:r>
        <w:r w:rsidR="00990B5E">
          <w:instrText xml:space="preserve"> PAGE   \* MERGEFORMAT </w:instrText>
        </w:r>
        <w:r w:rsidR="00990B5E">
          <w:fldChar w:fldCharType="separate"/>
        </w:r>
        <w:r w:rsidR="006821E0">
          <w:rPr>
            <w:noProof/>
          </w:rPr>
          <w:t>4</w:t>
        </w:r>
        <w:r w:rsidR="00990B5E">
          <w:rPr>
            <w:noProof/>
          </w:rPr>
          <w:fldChar w:fldCharType="end"/>
        </w:r>
        <w:r w:rsidR="00B206B7">
          <w:rPr>
            <w:noProof/>
          </w:rPr>
          <w:tab/>
        </w:r>
        <w:r w:rsidR="00B206B7">
          <w:rPr>
            <w:noProof/>
            <w:lang w:val="en-US"/>
          </w:rPr>
          <w:t>December 4, 2020</w:t>
        </w:r>
      </w:p>
    </w:sdtContent>
  </w:sdt>
  <w:p w:rsidR="00380487" w:rsidRPr="00380487" w:rsidRDefault="001B135B" w:rsidP="009B2BC0">
    <w:pPr>
      <w:pStyle w:val="Footer"/>
      <w:tabs>
        <w:tab w:val="clear" w:pos="9360"/>
        <w:tab w:val="right" w:pos="9900"/>
      </w:tabs>
      <w:ind w:right="-360"/>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35B" w:rsidRDefault="001B135B">
      <w:pPr>
        <w:spacing w:after="0" w:line="240" w:lineRule="auto"/>
      </w:pPr>
      <w:r>
        <w:separator/>
      </w:r>
    </w:p>
  </w:footnote>
  <w:footnote w:type="continuationSeparator" w:id="0">
    <w:p w:rsidR="001B135B" w:rsidRDefault="001B1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52B9" w:rsidRDefault="00990B5E">
    <w:pPr>
      <w:pStyle w:val="Header"/>
    </w:pPr>
    <w:r>
      <w:rPr>
        <w:noProof/>
        <w:lang w:val="en-US" w:eastAsia="en-US"/>
      </w:rPr>
      <w:drawing>
        <wp:inline distT="0" distB="0" distL="0" distR="0" wp14:anchorId="6A117DD3" wp14:editId="3C14FE57">
          <wp:extent cx="1088526" cy="10236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6-17 PCH_Logo_Hero_BW_CMYK_Vertical_OnWhite_20161201_T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3226" cy="10280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53C8B"/>
    <w:multiLevelType w:val="hybridMultilevel"/>
    <w:tmpl w:val="AC4C7E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9139F1"/>
    <w:multiLevelType w:val="hybridMultilevel"/>
    <w:tmpl w:val="1C1A50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3C146E"/>
    <w:multiLevelType w:val="hybridMultilevel"/>
    <w:tmpl w:val="DA0C8F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7C28F5"/>
    <w:multiLevelType w:val="hybridMultilevel"/>
    <w:tmpl w:val="B2529F84"/>
    <w:lvl w:ilvl="0" w:tplc="0409000F">
      <w:start w:val="1"/>
      <w:numFmt w:val="decimal"/>
      <w:lvlText w:val="%1."/>
      <w:lvlJc w:val="left"/>
      <w:pPr>
        <w:ind w:left="720" w:hanging="360"/>
      </w:pPr>
    </w:lvl>
    <w:lvl w:ilvl="1" w:tplc="04090019">
      <w:start w:val="1"/>
      <w:numFmt w:val="lowerLetter"/>
      <w:lvlText w:val="%2."/>
      <w:lvlJc w:val="left"/>
      <w:pPr>
        <w:ind w:left="1080" w:hanging="360"/>
      </w:pPr>
    </w:lvl>
    <w:lvl w:ilvl="2" w:tplc="0409001B">
      <w:start w:val="1"/>
      <w:numFmt w:val="lowerRoman"/>
      <w:lvlText w:val="%3."/>
      <w:lvlJc w:val="right"/>
      <w:pPr>
        <w:ind w:left="2160" w:hanging="180"/>
      </w:pPr>
    </w:lvl>
    <w:lvl w:ilvl="3" w:tplc="FE583DB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537D86"/>
    <w:multiLevelType w:val="hybridMultilevel"/>
    <w:tmpl w:val="9234707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FC43CED"/>
    <w:multiLevelType w:val="hybridMultilevel"/>
    <w:tmpl w:val="19DED7EA"/>
    <w:lvl w:ilvl="0" w:tplc="C6369734">
      <w:start w:val="1"/>
      <w:numFmt w:val="upperLetter"/>
      <w:lvlText w:val="%1."/>
      <w:lvlJc w:val="left"/>
      <w:pPr>
        <w:ind w:left="360" w:hanging="360"/>
      </w:pPr>
      <w:rPr>
        <w:rFonts w:cs="Arial" w:hint="default"/>
        <w:b/>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5"/>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B5E"/>
    <w:rsid w:val="001B135B"/>
    <w:rsid w:val="003E5E1F"/>
    <w:rsid w:val="00485ADE"/>
    <w:rsid w:val="004D0075"/>
    <w:rsid w:val="00595A02"/>
    <w:rsid w:val="006821E0"/>
    <w:rsid w:val="007E0703"/>
    <w:rsid w:val="00950376"/>
    <w:rsid w:val="00990B5E"/>
    <w:rsid w:val="009D2832"/>
    <w:rsid w:val="00A67FDA"/>
    <w:rsid w:val="00B206B7"/>
    <w:rsid w:val="00B51480"/>
    <w:rsid w:val="00B66D07"/>
    <w:rsid w:val="00C75384"/>
    <w:rsid w:val="00CD7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08527"/>
  <w15:chartTrackingRefBased/>
  <w15:docId w15:val="{601C692A-6A67-4644-9BC3-263C5206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B5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90B5E"/>
    <w:pPr>
      <w:ind w:left="720"/>
      <w:contextualSpacing/>
    </w:pPr>
  </w:style>
  <w:style w:type="paragraph" w:styleId="Header">
    <w:name w:val="header"/>
    <w:basedOn w:val="Normal"/>
    <w:link w:val="HeaderChar"/>
    <w:uiPriority w:val="99"/>
    <w:unhideWhenUsed/>
    <w:rsid w:val="00990B5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990B5E"/>
    <w:rPr>
      <w:rFonts w:ascii="Calibri" w:eastAsia="Calibri" w:hAnsi="Calibri" w:cs="Times New Roman"/>
      <w:lang w:val="x-none" w:eastAsia="x-none"/>
    </w:rPr>
  </w:style>
  <w:style w:type="paragraph" w:styleId="Footer">
    <w:name w:val="footer"/>
    <w:basedOn w:val="Normal"/>
    <w:link w:val="FooterChar"/>
    <w:uiPriority w:val="99"/>
    <w:unhideWhenUsed/>
    <w:rsid w:val="00990B5E"/>
    <w:pPr>
      <w:tabs>
        <w:tab w:val="center" w:pos="4680"/>
        <w:tab w:val="right" w:pos="9360"/>
      </w:tabs>
    </w:pPr>
    <w:rPr>
      <w:lang w:val="x-none" w:eastAsia="x-none"/>
    </w:rPr>
  </w:style>
  <w:style w:type="character" w:customStyle="1" w:styleId="FooterChar">
    <w:name w:val="Footer Char"/>
    <w:basedOn w:val="DefaultParagraphFont"/>
    <w:link w:val="Footer"/>
    <w:uiPriority w:val="99"/>
    <w:rsid w:val="00990B5E"/>
    <w:rPr>
      <w:rFonts w:ascii="Calibri" w:eastAsia="Calibri" w:hAnsi="Calibri" w:cs="Times New Roman"/>
      <w:lang w:val="x-none" w:eastAsia="x-none"/>
    </w:rPr>
  </w:style>
  <w:style w:type="paragraph" w:styleId="BodyText">
    <w:name w:val="Body Text"/>
    <w:basedOn w:val="Normal"/>
    <w:link w:val="BodyTextChar"/>
    <w:uiPriority w:val="99"/>
    <w:unhideWhenUsed/>
    <w:rsid w:val="00990B5E"/>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basedOn w:val="DefaultParagraphFont"/>
    <w:link w:val="BodyText"/>
    <w:uiPriority w:val="99"/>
    <w:rsid w:val="00990B5E"/>
    <w:rPr>
      <w:rFonts w:ascii="Times New Roman" w:eastAsia="Times New Roman" w:hAnsi="Times New Roman" w:cs="Times New Roman"/>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1970</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Wingate</dc:creator>
  <cp:keywords/>
  <dc:description/>
  <cp:lastModifiedBy>Fredda Ponce</cp:lastModifiedBy>
  <cp:revision>2</cp:revision>
  <dcterms:created xsi:type="dcterms:W3CDTF">2020-12-04T19:17:00Z</dcterms:created>
  <dcterms:modified xsi:type="dcterms:W3CDTF">2020-12-04T19:17:00Z</dcterms:modified>
</cp:coreProperties>
</file>