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31F" w:rsidRDefault="00D3731F" w:rsidP="00D3731F">
      <w:pPr>
        <w:spacing w:after="0" w:line="240" w:lineRule="auto"/>
        <w:ind w:left="2430" w:hanging="2430"/>
        <w:contextualSpacing/>
        <w:rPr>
          <w:b/>
          <w:sz w:val="21"/>
          <w:szCs w:val="21"/>
          <w:u w:val="single"/>
        </w:rPr>
      </w:pPr>
      <w:bookmarkStart w:id="0" w:name="_GoBack"/>
      <w:r>
        <w:rPr>
          <w:noProof/>
        </w:rPr>
        <w:drawing>
          <wp:inline distT="0" distB="0" distL="0" distR="0" wp14:anchorId="5F213AA7" wp14:editId="18D4059E">
            <wp:extent cx="1088526" cy="10236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-6-17 PCH_Logo_Hero_BW_CMYK_Vertical_OnWhite_20161201_T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3226" cy="102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D3731F" w:rsidRDefault="00D3731F" w:rsidP="00D3731F">
      <w:pPr>
        <w:spacing w:after="0" w:line="240" w:lineRule="auto"/>
        <w:ind w:left="2430" w:hanging="2430"/>
        <w:contextualSpacing/>
        <w:rPr>
          <w:b/>
          <w:sz w:val="21"/>
          <w:szCs w:val="21"/>
          <w:u w:val="single"/>
        </w:rPr>
      </w:pPr>
    </w:p>
    <w:p w:rsidR="00D3731F" w:rsidRDefault="00D3731F" w:rsidP="00D3731F">
      <w:pPr>
        <w:spacing w:after="0" w:line="240" w:lineRule="auto"/>
        <w:ind w:left="2430" w:hanging="2430"/>
        <w:contextualSpacing/>
        <w:rPr>
          <w:b/>
          <w:sz w:val="21"/>
          <w:szCs w:val="21"/>
          <w:u w:val="single"/>
        </w:rPr>
      </w:pPr>
    </w:p>
    <w:p w:rsidR="00D3731F" w:rsidRPr="00435E2C" w:rsidRDefault="00D3731F" w:rsidP="00D3731F">
      <w:pPr>
        <w:spacing w:after="0" w:line="240" w:lineRule="auto"/>
        <w:ind w:left="2430" w:hanging="2430"/>
        <w:contextualSpacing/>
        <w:rPr>
          <w:b/>
          <w:i/>
          <w:sz w:val="21"/>
          <w:szCs w:val="21"/>
        </w:rPr>
      </w:pPr>
      <w:r>
        <w:rPr>
          <w:b/>
          <w:sz w:val="21"/>
          <w:szCs w:val="21"/>
          <w:u w:val="single"/>
        </w:rPr>
        <w:t xml:space="preserve">Original Issue </w:t>
      </w:r>
      <w:r w:rsidRPr="00435E2C">
        <w:rPr>
          <w:b/>
          <w:sz w:val="21"/>
          <w:szCs w:val="21"/>
          <w:u w:val="single"/>
        </w:rPr>
        <w:t>Date</w:t>
      </w:r>
      <w:r w:rsidRPr="00435E2C">
        <w:rPr>
          <w:sz w:val="21"/>
          <w:szCs w:val="21"/>
        </w:rPr>
        <w:t>:</w:t>
      </w:r>
      <w:r w:rsidRPr="00435E2C">
        <w:rPr>
          <w:sz w:val="21"/>
          <w:szCs w:val="21"/>
        </w:rPr>
        <w:tab/>
      </w:r>
      <w:r w:rsidR="007A5CA3">
        <w:rPr>
          <w:sz w:val="21"/>
          <w:szCs w:val="21"/>
        </w:rPr>
        <w:t>September 29, 2021</w:t>
      </w:r>
    </w:p>
    <w:p w:rsidR="00D3731F" w:rsidRPr="00435E2C" w:rsidRDefault="00D3731F" w:rsidP="00D3731F">
      <w:pPr>
        <w:spacing w:after="0" w:line="240" w:lineRule="auto"/>
        <w:ind w:left="2430" w:hanging="2430"/>
        <w:contextualSpacing/>
        <w:rPr>
          <w:b/>
          <w:sz w:val="21"/>
          <w:szCs w:val="21"/>
          <w:u w:val="single"/>
        </w:rPr>
      </w:pPr>
    </w:p>
    <w:p w:rsidR="00D3731F" w:rsidRPr="00435E2C" w:rsidRDefault="00D3731F" w:rsidP="00D3731F">
      <w:pPr>
        <w:spacing w:after="0" w:line="240" w:lineRule="auto"/>
        <w:ind w:left="2430" w:hanging="2430"/>
        <w:contextualSpacing/>
        <w:rPr>
          <w:sz w:val="21"/>
          <w:szCs w:val="21"/>
        </w:rPr>
      </w:pPr>
      <w:r w:rsidRPr="00435E2C">
        <w:rPr>
          <w:b/>
          <w:sz w:val="21"/>
          <w:szCs w:val="21"/>
          <w:u w:val="single"/>
        </w:rPr>
        <w:t>SOP Title</w:t>
      </w:r>
      <w:r w:rsidRPr="00435E2C">
        <w:rPr>
          <w:sz w:val="21"/>
          <w:szCs w:val="21"/>
        </w:rPr>
        <w:t>:</w:t>
      </w:r>
      <w:r w:rsidRPr="00435E2C">
        <w:rPr>
          <w:sz w:val="21"/>
          <w:szCs w:val="21"/>
        </w:rPr>
        <w:tab/>
      </w:r>
      <w:r>
        <w:t xml:space="preserve">Human Resources: Job Position Titles  </w:t>
      </w:r>
    </w:p>
    <w:p w:rsidR="00D3731F" w:rsidRPr="00435E2C" w:rsidRDefault="00D3731F" w:rsidP="00D3731F">
      <w:pPr>
        <w:spacing w:after="0" w:line="240" w:lineRule="auto"/>
        <w:ind w:left="2430" w:hanging="2430"/>
        <w:contextualSpacing/>
        <w:rPr>
          <w:b/>
          <w:sz w:val="21"/>
          <w:szCs w:val="21"/>
          <w:u w:val="single"/>
        </w:rPr>
      </w:pPr>
    </w:p>
    <w:p w:rsidR="00D3731F" w:rsidRPr="00435E2C" w:rsidRDefault="00D3731F" w:rsidP="00D3731F">
      <w:pPr>
        <w:spacing w:after="0" w:line="240" w:lineRule="auto"/>
        <w:ind w:left="2430" w:hanging="2430"/>
        <w:contextualSpacing/>
        <w:rPr>
          <w:sz w:val="21"/>
          <w:szCs w:val="21"/>
        </w:rPr>
      </w:pPr>
      <w:r w:rsidRPr="00435E2C">
        <w:rPr>
          <w:b/>
          <w:sz w:val="21"/>
          <w:szCs w:val="21"/>
          <w:u w:val="single"/>
        </w:rPr>
        <w:t>Affected Departments</w:t>
      </w:r>
      <w:r w:rsidRPr="00435E2C">
        <w:rPr>
          <w:sz w:val="21"/>
          <w:szCs w:val="21"/>
        </w:rPr>
        <w:t xml:space="preserve">: </w:t>
      </w:r>
      <w:r w:rsidRPr="00435E2C">
        <w:rPr>
          <w:b/>
          <w:sz w:val="21"/>
          <w:szCs w:val="21"/>
        </w:rPr>
        <w:tab/>
      </w:r>
      <w:r>
        <w:rPr>
          <w:sz w:val="21"/>
          <w:szCs w:val="21"/>
        </w:rPr>
        <w:t>Human Resources, Payroll</w:t>
      </w:r>
      <w:r w:rsidRPr="00435E2C">
        <w:rPr>
          <w:i/>
          <w:sz w:val="21"/>
          <w:szCs w:val="21"/>
        </w:rPr>
        <w:tab/>
      </w:r>
    </w:p>
    <w:p w:rsidR="00D3731F" w:rsidRPr="00435E2C" w:rsidRDefault="00D3731F" w:rsidP="00D3731F">
      <w:pPr>
        <w:spacing w:after="0" w:line="240" w:lineRule="auto"/>
        <w:ind w:left="2430" w:hanging="2430"/>
        <w:contextualSpacing/>
        <w:rPr>
          <w:sz w:val="21"/>
          <w:szCs w:val="21"/>
        </w:rPr>
      </w:pPr>
    </w:p>
    <w:p w:rsidR="00D3731F" w:rsidRDefault="00D3731F" w:rsidP="00D3731F">
      <w:pPr>
        <w:ind w:left="2430" w:hanging="2430"/>
      </w:pPr>
      <w:r w:rsidRPr="00435E2C">
        <w:rPr>
          <w:b/>
          <w:sz w:val="21"/>
          <w:szCs w:val="21"/>
          <w:u w:val="single"/>
        </w:rPr>
        <w:t>Policy and Purpose</w:t>
      </w:r>
      <w:r w:rsidRPr="00435E2C">
        <w:rPr>
          <w:sz w:val="21"/>
          <w:szCs w:val="21"/>
        </w:rPr>
        <w:t>:</w:t>
      </w:r>
      <w:r>
        <w:rPr>
          <w:sz w:val="21"/>
          <w:szCs w:val="21"/>
        </w:rPr>
        <w:tab/>
      </w:r>
      <w:r>
        <w:t xml:space="preserve">Human Resources Standard Operating Policy and Procedures for requesting and validating Active and Inactive Job Position </w:t>
      </w:r>
      <w:r w:rsidR="00565260">
        <w:t>T</w:t>
      </w:r>
      <w:r>
        <w:t xml:space="preserve">itles for HR core system accuracy and for maintaining accurate Job Position Titles with the Pechanga Gaming Commission (PGC). </w:t>
      </w:r>
    </w:p>
    <w:p w:rsidR="00D3731F" w:rsidRPr="00435E2C" w:rsidRDefault="00D3731F" w:rsidP="00D3731F">
      <w:pPr>
        <w:spacing w:after="0"/>
        <w:ind w:left="2434" w:hanging="2434"/>
        <w:rPr>
          <w:rFonts w:eastAsia="Times New Roman" w:cs="Tahoma"/>
          <w:sz w:val="21"/>
          <w:szCs w:val="21"/>
        </w:rPr>
      </w:pPr>
    </w:p>
    <w:tbl>
      <w:tblPr>
        <w:tblW w:w="96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0"/>
      </w:tblGrid>
      <w:tr w:rsidR="00D3731F" w:rsidRPr="00435E2C" w:rsidTr="00345BBA">
        <w:trPr>
          <w:trHeight w:val="300"/>
        </w:trPr>
        <w:tc>
          <w:tcPr>
            <w:tcW w:w="9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D3731F" w:rsidRPr="00D611E1" w:rsidRDefault="00D3731F" w:rsidP="00BA3C7D">
            <w:pPr>
              <w:keepNext/>
              <w:keepLines/>
              <w:outlineLvl w:val="0"/>
              <w:rPr>
                <w:rFonts w:cs="Calibri"/>
                <w:b/>
                <w:bCs/>
                <w:sz w:val="21"/>
                <w:szCs w:val="21"/>
              </w:rPr>
            </w:pPr>
            <w:bookmarkStart w:id="1" w:name="Check1"/>
            <w:r w:rsidRPr="00D611E1">
              <w:rPr>
                <w:rFonts w:eastAsia="MS Gothic" w:cs="Calibri"/>
                <w:sz w:val="21"/>
                <w:szCs w:val="21"/>
              </w:rPr>
              <w:t>New or Revised Policy?</w:t>
            </w:r>
            <w:r w:rsidRPr="00D611E1">
              <w:rPr>
                <w:rFonts w:eastAsia="MS Gothic" w:cs="Calibri"/>
                <w:sz w:val="21"/>
                <w:szCs w:val="21"/>
              </w:rPr>
              <w:tab/>
            </w:r>
            <w:r w:rsidRPr="00D611E1">
              <w:rPr>
                <w:rFonts w:eastAsia="MS Gothic" w:cs="Calibri"/>
                <w:sz w:val="21"/>
                <w:szCs w:val="21"/>
              </w:rPr>
              <w:tab/>
            </w:r>
            <w:bookmarkEnd w:id="1"/>
            <w:r>
              <w:rPr>
                <w:rFonts w:cs="Calibri"/>
                <w:sz w:val="21"/>
                <w:szCs w:val="21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Calibri"/>
                <w:sz w:val="21"/>
                <w:szCs w:val="21"/>
              </w:rPr>
              <w:instrText xml:space="preserve"> FORMCHECKBOX </w:instrText>
            </w:r>
            <w:r w:rsidR="0019774B">
              <w:rPr>
                <w:rFonts w:cs="Calibri"/>
                <w:sz w:val="21"/>
                <w:szCs w:val="21"/>
              </w:rPr>
            </w:r>
            <w:r w:rsidR="0019774B">
              <w:rPr>
                <w:rFonts w:cs="Calibri"/>
                <w:sz w:val="21"/>
                <w:szCs w:val="21"/>
              </w:rPr>
              <w:fldChar w:fldCharType="separate"/>
            </w:r>
            <w:r>
              <w:rPr>
                <w:rFonts w:cs="Calibri"/>
                <w:sz w:val="21"/>
                <w:szCs w:val="21"/>
              </w:rPr>
              <w:fldChar w:fldCharType="end"/>
            </w:r>
            <w:r w:rsidRPr="00D611E1">
              <w:rPr>
                <w:rFonts w:cs="Calibri"/>
                <w:sz w:val="21"/>
                <w:szCs w:val="21"/>
              </w:rPr>
              <w:t xml:space="preserve"> NEW </w:t>
            </w:r>
            <w:r w:rsidRPr="00D611E1">
              <w:rPr>
                <w:rFonts w:cs="Calibri"/>
                <w:sz w:val="21"/>
                <w:szCs w:val="21"/>
              </w:rPr>
              <w:tab/>
            </w:r>
            <w:r>
              <w:rPr>
                <w:rFonts w:cs="Calibri"/>
                <w:sz w:val="21"/>
                <w:szCs w:val="21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Calibri"/>
                <w:sz w:val="21"/>
                <w:szCs w:val="21"/>
              </w:rPr>
              <w:instrText xml:space="preserve"> FORMCHECKBOX </w:instrText>
            </w:r>
            <w:r w:rsidR="0019774B">
              <w:rPr>
                <w:rFonts w:cs="Calibri"/>
                <w:sz w:val="21"/>
                <w:szCs w:val="21"/>
              </w:rPr>
            </w:r>
            <w:r w:rsidR="0019774B">
              <w:rPr>
                <w:rFonts w:cs="Calibri"/>
                <w:sz w:val="21"/>
                <w:szCs w:val="21"/>
              </w:rPr>
              <w:fldChar w:fldCharType="separate"/>
            </w:r>
            <w:r>
              <w:rPr>
                <w:rFonts w:cs="Calibri"/>
                <w:sz w:val="21"/>
                <w:szCs w:val="21"/>
              </w:rPr>
              <w:fldChar w:fldCharType="end"/>
            </w:r>
            <w:r>
              <w:rPr>
                <w:rFonts w:cs="Calibri"/>
                <w:sz w:val="21"/>
                <w:szCs w:val="21"/>
              </w:rPr>
              <w:t xml:space="preserve"> </w:t>
            </w:r>
            <w:r w:rsidRPr="00D611E1">
              <w:rPr>
                <w:rFonts w:cs="Calibri"/>
                <w:sz w:val="21"/>
                <w:szCs w:val="21"/>
              </w:rPr>
              <w:t>REVISED</w:t>
            </w:r>
          </w:p>
        </w:tc>
      </w:tr>
      <w:tr w:rsidR="00D3731F" w:rsidRPr="00435E2C" w:rsidTr="00345BBA">
        <w:trPr>
          <w:trHeight w:val="1322"/>
        </w:trPr>
        <w:tc>
          <w:tcPr>
            <w:tcW w:w="9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731F" w:rsidRPr="00D611E1" w:rsidRDefault="00D3731F" w:rsidP="00BA3C7D">
            <w:pPr>
              <w:jc w:val="center"/>
              <w:rPr>
                <w:rFonts w:cs="Calibri"/>
                <w:b/>
                <w:bCs/>
                <w:i/>
                <w:sz w:val="21"/>
                <w:szCs w:val="21"/>
              </w:rPr>
            </w:pPr>
            <w:r w:rsidRPr="00D611E1">
              <w:rPr>
                <w:rFonts w:cs="Calibri"/>
                <w:b/>
                <w:bCs/>
                <w:i/>
                <w:sz w:val="21"/>
                <w:szCs w:val="21"/>
              </w:rPr>
              <w:t>(Please type your change comments or explanations of the new policy below).</w:t>
            </w:r>
          </w:p>
          <w:p w:rsidR="00D3731F" w:rsidRPr="00D611E1" w:rsidRDefault="004561C5" w:rsidP="00D3731F">
            <w:pPr>
              <w:spacing w:after="0" w:line="240" w:lineRule="auto"/>
              <w:rPr>
                <w:rFonts w:cs="Calibri"/>
                <w:sz w:val="21"/>
                <w:szCs w:val="21"/>
              </w:rPr>
            </w:pPr>
            <w:r>
              <w:rPr>
                <w:rFonts w:cs="Calibri"/>
                <w:sz w:val="21"/>
                <w:szCs w:val="21"/>
              </w:rPr>
              <w:t>This policy was created to establish an internal policy to verify, update and report all PRC Job Position Titles every six months.  The initial Job Positions Report</w:t>
            </w:r>
            <w:r w:rsidR="00565260">
              <w:rPr>
                <w:rFonts w:cs="Calibri"/>
                <w:sz w:val="21"/>
                <w:szCs w:val="21"/>
              </w:rPr>
              <w:t>, per this SOP</w:t>
            </w:r>
            <w:r>
              <w:rPr>
                <w:rFonts w:cs="Calibri"/>
                <w:sz w:val="21"/>
                <w:szCs w:val="21"/>
              </w:rPr>
              <w:t xml:space="preserve"> was emailed to PGC </w:t>
            </w:r>
            <w:r w:rsidR="00565260">
              <w:rPr>
                <w:rFonts w:cs="Calibri"/>
                <w:sz w:val="21"/>
                <w:szCs w:val="21"/>
              </w:rPr>
              <w:t>on 9/3/2021.</w:t>
            </w:r>
          </w:p>
        </w:tc>
      </w:tr>
    </w:tbl>
    <w:p w:rsidR="00D3731F" w:rsidRDefault="00D3731F">
      <w:pPr>
        <w:rPr>
          <w:u w:val="single"/>
        </w:rPr>
      </w:pPr>
    </w:p>
    <w:p w:rsidR="00DB2E73" w:rsidRPr="00BA47F0" w:rsidRDefault="00BA47F0">
      <w:pPr>
        <w:rPr>
          <w:u w:val="single"/>
        </w:rPr>
      </w:pPr>
      <w:r w:rsidRPr="00BA47F0">
        <w:rPr>
          <w:u w:val="single"/>
        </w:rPr>
        <w:t>Requesting Report</w:t>
      </w:r>
      <w:r>
        <w:rPr>
          <w:u w:val="single"/>
        </w:rPr>
        <w:t>s</w:t>
      </w:r>
      <w:r w:rsidRPr="00BA47F0">
        <w:rPr>
          <w:u w:val="single"/>
        </w:rPr>
        <w:t xml:space="preserve">: </w:t>
      </w:r>
    </w:p>
    <w:p w:rsidR="00DB2E73" w:rsidRDefault="00DB2E73" w:rsidP="00DB2E73">
      <w:pPr>
        <w:pStyle w:val="ListParagraph"/>
        <w:numPr>
          <w:ilvl w:val="0"/>
          <w:numId w:val="1"/>
        </w:numPr>
      </w:pPr>
      <w:r>
        <w:t xml:space="preserve">Talent Acquisition Manager will request an Active and Inactive Position report from HRIS Coordinator. </w:t>
      </w:r>
    </w:p>
    <w:p w:rsidR="00DB2E73" w:rsidRDefault="00DB2E73" w:rsidP="00DB2E73">
      <w:pPr>
        <w:pStyle w:val="ListParagraph"/>
        <w:numPr>
          <w:ilvl w:val="1"/>
          <w:numId w:val="1"/>
        </w:numPr>
      </w:pPr>
      <w:r>
        <w:t xml:space="preserve">This report will be pulled via Q&amp;A, Position Master File-PEPOG (PE=Personal, P=Physical, OG=Organization) from AS400 </w:t>
      </w:r>
    </w:p>
    <w:p w:rsidR="00DB2E73" w:rsidRDefault="00DB2E73" w:rsidP="00DB2E73">
      <w:pPr>
        <w:pStyle w:val="ListParagraph"/>
        <w:numPr>
          <w:ilvl w:val="0"/>
          <w:numId w:val="1"/>
        </w:numPr>
      </w:pPr>
      <w:r>
        <w:t>Talent Acquisition Manager will request an Active and Inactive Position report from Payroll Manager.</w:t>
      </w:r>
    </w:p>
    <w:p w:rsidR="00DB2E73" w:rsidRDefault="00DB2E73" w:rsidP="00DB2E73">
      <w:pPr>
        <w:pStyle w:val="ListParagraph"/>
        <w:numPr>
          <w:ilvl w:val="1"/>
          <w:numId w:val="1"/>
        </w:numPr>
      </w:pPr>
      <w:r>
        <w:t xml:space="preserve">This report will be pulled via Q&amp;A, payroll reports from AS400 </w:t>
      </w:r>
    </w:p>
    <w:p w:rsidR="00DB2E73" w:rsidRDefault="00BA47F0" w:rsidP="00BA47F0">
      <w:pPr>
        <w:rPr>
          <w:u w:val="single"/>
        </w:rPr>
      </w:pPr>
      <w:r w:rsidRPr="00BA47F0">
        <w:rPr>
          <w:u w:val="single"/>
        </w:rPr>
        <w:t>Validation:</w:t>
      </w:r>
    </w:p>
    <w:p w:rsidR="00BA47F0" w:rsidRPr="007915A9" w:rsidRDefault="007915A9" w:rsidP="00BA47F0">
      <w:pPr>
        <w:pStyle w:val="ListParagraph"/>
        <w:numPr>
          <w:ilvl w:val="0"/>
          <w:numId w:val="3"/>
        </w:numPr>
      </w:pPr>
      <w:r w:rsidRPr="007915A9">
        <w:t>Talent Acquisition Manager will compare both reports from HRIS Coordinator and Payroll Manager for discrepancies.</w:t>
      </w:r>
    </w:p>
    <w:p w:rsidR="007915A9" w:rsidRDefault="007915A9" w:rsidP="007915A9">
      <w:pPr>
        <w:pStyle w:val="ListParagraph"/>
        <w:numPr>
          <w:ilvl w:val="1"/>
          <w:numId w:val="3"/>
        </w:numPr>
      </w:pPr>
      <w:r w:rsidRPr="007915A9">
        <w:t>Any discrepancies found will be sent to HRIS Coordinator for updates in AS400</w:t>
      </w:r>
      <w:r>
        <w:t xml:space="preserve"> </w:t>
      </w:r>
    </w:p>
    <w:p w:rsidR="007915A9" w:rsidRDefault="007915A9" w:rsidP="007915A9">
      <w:pPr>
        <w:pStyle w:val="ListParagraph"/>
        <w:numPr>
          <w:ilvl w:val="0"/>
          <w:numId w:val="3"/>
        </w:numPr>
      </w:pPr>
      <w:r w:rsidRPr="007915A9">
        <w:t xml:space="preserve">After updates are done in AS400 a new report will be requested from HRIS Coordinator and Payroll Manager </w:t>
      </w:r>
    </w:p>
    <w:p w:rsidR="007915A9" w:rsidRPr="007915A9" w:rsidRDefault="007915A9" w:rsidP="007915A9">
      <w:pPr>
        <w:pStyle w:val="ListParagraph"/>
        <w:numPr>
          <w:ilvl w:val="0"/>
          <w:numId w:val="3"/>
        </w:numPr>
      </w:pPr>
      <w:r>
        <w:t>Talent Acquisition Manger will compare both reports for final review before sent to PGC</w:t>
      </w:r>
    </w:p>
    <w:p w:rsidR="007915A9" w:rsidRPr="007915A9" w:rsidRDefault="007915A9" w:rsidP="007915A9">
      <w:pPr>
        <w:rPr>
          <w:u w:val="single"/>
        </w:rPr>
      </w:pPr>
      <w:r w:rsidRPr="007915A9">
        <w:rPr>
          <w:u w:val="single"/>
        </w:rPr>
        <w:t>Submission to Pechanga Gaming Commission</w:t>
      </w:r>
    </w:p>
    <w:p w:rsidR="007915A9" w:rsidRDefault="007915A9" w:rsidP="007915A9">
      <w:pPr>
        <w:pStyle w:val="ListParagraph"/>
        <w:numPr>
          <w:ilvl w:val="0"/>
          <w:numId w:val="4"/>
        </w:numPr>
      </w:pPr>
      <w:r>
        <w:t xml:space="preserve">Finalized report will be sent via email to </w:t>
      </w:r>
      <w:r w:rsidR="004561C5">
        <w:t xml:space="preserve">PGC </w:t>
      </w:r>
      <w:r w:rsidR="00D3731F">
        <w:t>Commissioners</w:t>
      </w:r>
      <w:r>
        <w:t xml:space="preserve"> every </w:t>
      </w:r>
      <w:r w:rsidR="004561C5">
        <w:t>September and March.</w:t>
      </w:r>
    </w:p>
    <w:p w:rsidR="007915A9" w:rsidRPr="007915A9" w:rsidRDefault="00D3731F" w:rsidP="007915A9">
      <w:pPr>
        <w:pStyle w:val="ListParagraph"/>
        <w:numPr>
          <w:ilvl w:val="1"/>
          <w:numId w:val="4"/>
        </w:numPr>
      </w:pPr>
      <w:r>
        <w:t>Copy of Finalized report will be sent via email to</w:t>
      </w:r>
      <w:r w:rsidR="007915A9">
        <w:t xml:space="preserve"> VP of HR and HR Executive Admin Assistant </w:t>
      </w:r>
    </w:p>
    <w:sectPr w:rsidR="007915A9" w:rsidRPr="007915A9" w:rsidSect="00565260">
      <w:footerReference w:type="default" r:id="rId8"/>
      <w:pgSz w:w="12240" w:h="15840"/>
      <w:pgMar w:top="720" w:right="1440" w:bottom="810" w:left="144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774B" w:rsidRDefault="0019774B" w:rsidP="00565260">
      <w:pPr>
        <w:spacing w:after="0" w:line="240" w:lineRule="auto"/>
      </w:pPr>
      <w:r>
        <w:separator/>
      </w:r>
    </w:p>
  </w:endnote>
  <w:endnote w:type="continuationSeparator" w:id="0">
    <w:p w:rsidR="0019774B" w:rsidRDefault="0019774B" w:rsidP="00565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260" w:rsidRDefault="007A5CA3">
    <w:pPr>
      <w:pStyle w:val="Footer"/>
    </w:pPr>
    <w:r>
      <w:t xml:space="preserve">SOP ID#21134 </w:t>
    </w:r>
    <w:r w:rsidR="00565260">
      <w:t>Human Resources: Job Position Titles</w:t>
    </w:r>
    <w:r w:rsidR="00565260">
      <w:tab/>
    </w:r>
    <w:r w:rsidR="00565260">
      <w:tab/>
    </w:r>
    <w:r>
      <w:t>September 29, 2021</w:t>
    </w:r>
  </w:p>
  <w:p w:rsidR="007A5CA3" w:rsidRDefault="007A5CA3">
    <w:pPr>
      <w:pStyle w:val="Footer"/>
    </w:pPr>
    <w:r>
      <w:t>NEW September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774B" w:rsidRDefault="0019774B" w:rsidP="00565260">
      <w:pPr>
        <w:spacing w:after="0" w:line="240" w:lineRule="auto"/>
      </w:pPr>
      <w:r>
        <w:separator/>
      </w:r>
    </w:p>
  </w:footnote>
  <w:footnote w:type="continuationSeparator" w:id="0">
    <w:p w:rsidR="0019774B" w:rsidRDefault="0019774B" w:rsidP="005652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31562E"/>
    <w:multiLevelType w:val="hybridMultilevel"/>
    <w:tmpl w:val="DA4664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C77C9F"/>
    <w:multiLevelType w:val="hybridMultilevel"/>
    <w:tmpl w:val="40D0CA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DA39B9"/>
    <w:multiLevelType w:val="hybridMultilevel"/>
    <w:tmpl w:val="7E945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750F0B"/>
    <w:multiLevelType w:val="hybridMultilevel"/>
    <w:tmpl w:val="89CE44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E73"/>
    <w:rsid w:val="000A65C9"/>
    <w:rsid w:val="000C1CF1"/>
    <w:rsid w:val="0019774B"/>
    <w:rsid w:val="00320C59"/>
    <w:rsid w:val="00345BBA"/>
    <w:rsid w:val="00373ABD"/>
    <w:rsid w:val="004561C5"/>
    <w:rsid w:val="00565260"/>
    <w:rsid w:val="007915A9"/>
    <w:rsid w:val="007A5CA3"/>
    <w:rsid w:val="00942EFB"/>
    <w:rsid w:val="00AC22E4"/>
    <w:rsid w:val="00BA47F0"/>
    <w:rsid w:val="00D25D6E"/>
    <w:rsid w:val="00D3731F"/>
    <w:rsid w:val="00D67990"/>
    <w:rsid w:val="00DB2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CECFDA"/>
  <w15:chartTrackingRefBased/>
  <w15:docId w15:val="{3BA8E71F-5359-4574-86D3-5FF141BE5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2E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52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260"/>
  </w:style>
  <w:style w:type="paragraph" w:styleId="Footer">
    <w:name w:val="footer"/>
    <w:basedOn w:val="Normal"/>
    <w:link w:val="FooterChar"/>
    <w:uiPriority w:val="99"/>
    <w:unhideWhenUsed/>
    <w:rsid w:val="005652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2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Miusette Garcia</dc:creator>
  <cp:keywords/>
  <dc:description/>
  <cp:lastModifiedBy>Fredda Ponce</cp:lastModifiedBy>
  <cp:revision>2</cp:revision>
  <cp:lastPrinted>2021-09-13T21:08:00Z</cp:lastPrinted>
  <dcterms:created xsi:type="dcterms:W3CDTF">2021-09-29T17:12:00Z</dcterms:created>
  <dcterms:modified xsi:type="dcterms:W3CDTF">2021-09-29T17:12:00Z</dcterms:modified>
</cp:coreProperties>
</file>