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7AB4" w:rsidRDefault="00D37AB4" w:rsidP="00D37AB4">
      <w:pPr>
        <w:spacing w:after="0" w:line="240" w:lineRule="auto"/>
        <w:contextualSpacing/>
        <w:rPr>
          <w:b/>
          <w:u w:val="single"/>
        </w:rPr>
      </w:pPr>
    </w:p>
    <w:p w:rsidR="00D37AB4" w:rsidRDefault="00D37AB4" w:rsidP="00D37AB4">
      <w:pPr>
        <w:spacing w:after="0" w:line="240" w:lineRule="auto"/>
        <w:contextualSpacing/>
        <w:rPr>
          <w:b/>
          <w:u w:val="single"/>
        </w:rPr>
      </w:pPr>
    </w:p>
    <w:p w:rsidR="00D37AB4" w:rsidRPr="00D37AB4" w:rsidRDefault="00D37AB4" w:rsidP="00D37AB4">
      <w:pPr>
        <w:spacing w:after="0" w:line="240" w:lineRule="auto"/>
        <w:contextualSpacing/>
      </w:pPr>
    </w:p>
    <w:p w:rsidR="00D37AB4" w:rsidRDefault="00D37AB4" w:rsidP="00D37AB4">
      <w:pPr>
        <w:spacing w:after="0" w:line="240" w:lineRule="auto"/>
        <w:contextualSpacing/>
        <w:rPr>
          <w:b/>
          <w:u w:val="single"/>
        </w:rPr>
      </w:pPr>
    </w:p>
    <w:p w:rsidR="009C61E4" w:rsidRPr="008D1C8D" w:rsidRDefault="009C61E4" w:rsidP="00D37AB4">
      <w:pPr>
        <w:spacing w:after="0" w:line="240" w:lineRule="auto"/>
        <w:ind w:left="2250" w:hanging="2250"/>
        <w:contextualSpacing/>
        <w:rPr>
          <w:rFonts w:cs="Calibri"/>
          <w:b/>
          <w:sz w:val="24"/>
          <w:szCs w:val="24"/>
          <w:u w:val="single"/>
        </w:rPr>
      </w:pPr>
    </w:p>
    <w:p w:rsidR="00D37AB4" w:rsidRPr="008D1C8D" w:rsidRDefault="00D37AB4" w:rsidP="00D37AB4">
      <w:pPr>
        <w:spacing w:after="0" w:line="240" w:lineRule="auto"/>
        <w:ind w:left="2250" w:hanging="2250"/>
        <w:contextualSpacing/>
        <w:rPr>
          <w:rFonts w:cs="Calibri"/>
          <w:b/>
          <w:i/>
          <w:sz w:val="24"/>
          <w:szCs w:val="24"/>
        </w:rPr>
      </w:pPr>
      <w:r w:rsidRPr="008D1C8D">
        <w:rPr>
          <w:rFonts w:cs="Calibri"/>
          <w:b/>
          <w:sz w:val="24"/>
          <w:szCs w:val="24"/>
          <w:u w:val="single"/>
        </w:rPr>
        <w:t>Original Issue Date</w:t>
      </w:r>
      <w:r w:rsidRPr="008D1C8D">
        <w:rPr>
          <w:rFonts w:cs="Calibri"/>
          <w:sz w:val="24"/>
          <w:szCs w:val="24"/>
        </w:rPr>
        <w:t>:</w:t>
      </w:r>
      <w:r w:rsidRPr="008D1C8D">
        <w:rPr>
          <w:rFonts w:cs="Calibri"/>
          <w:sz w:val="24"/>
          <w:szCs w:val="24"/>
        </w:rPr>
        <w:tab/>
        <w:t xml:space="preserve"> </w:t>
      </w:r>
      <w:r w:rsidR="008C6B5A">
        <w:rPr>
          <w:rFonts w:cs="Calibri"/>
          <w:sz w:val="24"/>
          <w:szCs w:val="24"/>
        </w:rPr>
        <w:tab/>
        <w:t>June 14, 2021</w:t>
      </w:r>
    </w:p>
    <w:p w:rsidR="00D37AB4" w:rsidRPr="008C6B5A" w:rsidRDefault="00D37AB4" w:rsidP="00D37AB4">
      <w:pPr>
        <w:tabs>
          <w:tab w:val="right" w:pos="9171"/>
        </w:tabs>
        <w:spacing w:after="0" w:line="240" w:lineRule="auto"/>
        <w:ind w:left="2250" w:hanging="2250"/>
        <w:contextualSpacing/>
        <w:rPr>
          <w:rFonts w:cs="Calibri"/>
          <w:b/>
          <w:sz w:val="24"/>
          <w:szCs w:val="24"/>
          <w:u w:val="single"/>
        </w:rPr>
      </w:pPr>
    </w:p>
    <w:p w:rsidR="00D37AB4" w:rsidRPr="008C6B5A" w:rsidRDefault="00D37AB4" w:rsidP="009C61E4">
      <w:pPr>
        <w:rPr>
          <w:rFonts w:cs="Calibri"/>
          <w:sz w:val="24"/>
          <w:szCs w:val="24"/>
        </w:rPr>
      </w:pPr>
      <w:r w:rsidRPr="008C6B5A">
        <w:rPr>
          <w:rFonts w:cs="Calibri"/>
          <w:b/>
          <w:sz w:val="24"/>
          <w:szCs w:val="24"/>
          <w:u w:val="single"/>
        </w:rPr>
        <w:t>SOP Title</w:t>
      </w:r>
      <w:r w:rsidRPr="008C6B5A">
        <w:rPr>
          <w:rFonts w:cs="Calibri"/>
          <w:sz w:val="24"/>
          <w:szCs w:val="24"/>
        </w:rPr>
        <w:t xml:space="preserve">:  </w:t>
      </w:r>
      <w:r w:rsidR="009C61E4" w:rsidRPr="008C6B5A">
        <w:rPr>
          <w:rFonts w:cs="Calibri"/>
          <w:sz w:val="24"/>
          <w:szCs w:val="24"/>
        </w:rPr>
        <w:tab/>
      </w:r>
      <w:r w:rsidR="009C61E4" w:rsidRPr="008C6B5A">
        <w:rPr>
          <w:rFonts w:cs="Calibri"/>
          <w:sz w:val="24"/>
          <w:szCs w:val="24"/>
        </w:rPr>
        <w:tab/>
      </w:r>
      <w:r w:rsidR="009C61E4" w:rsidRPr="008C6B5A">
        <w:rPr>
          <w:rFonts w:cs="Calibri"/>
          <w:sz w:val="24"/>
          <w:szCs w:val="24"/>
        </w:rPr>
        <w:tab/>
        <w:t>Pechanga Dependent Scholarship Program</w:t>
      </w:r>
      <w:r w:rsidRPr="008C6B5A">
        <w:rPr>
          <w:rFonts w:cs="Calibri"/>
          <w:sz w:val="24"/>
          <w:szCs w:val="24"/>
        </w:rPr>
        <w:tab/>
      </w:r>
    </w:p>
    <w:p w:rsidR="00D37AB4" w:rsidRPr="008C6B5A" w:rsidRDefault="00D37AB4" w:rsidP="00D37AB4">
      <w:pPr>
        <w:pStyle w:val="Header"/>
        <w:tabs>
          <w:tab w:val="clear" w:pos="4680"/>
          <w:tab w:val="clear" w:pos="9360"/>
        </w:tabs>
        <w:spacing w:after="0"/>
        <w:ind w:left="2250" w:hanging="2250"/>
        <w:rPr>
          <w:rFonts w:cs="Calibri"/>
          <w:sz w:val="24"/>
          <w:szCs w:val="24"/>
          <w:lang w:val="en-US"/>
        </w:rPr>
      </w:pPr>
      <w:r w:rsidRPr="008C6B5A">
        <w:rPr>
          <w:rFonts w:cs="Calibri"/>
          <w:b/>
          <w:sz w:val="24"/>
          <w:szCs w:val="24"/>
          <w:u w:val="single"/>
        </w:rPr>
        <w:t>Affected Departments</w:t>
      </w:r>
      <w:r w:rsidRPr="008C6B5A">
        <w:rPr>
          <w:rFonts w:cs="Calibri"/>
          <w:sz w:val="24"/>
          <w:szCs w:val="24"/>
        </w:rPr>
        <w:t>:</w:t>
      </w:r>
      <w:r w:rsidRPr="008C6B5A">
        <w:rPr>
          <w:rFonts w:cs="Calibri"/>
          <w:sz w:val="24"/>
          <w:szCs w:val="24"/>
        </w:rPr>
        <w:tab/>
      </w:r>
      <w:r w:rsidR="009C61E4" w:rsidRPr="008C6B5A">
        <w:rPr>
          <w:rFonts w:cs="Calibri"/>
          <w:sz w:val="24"/>
          <w:szCs w:val="24"/>
          <w:lang w:val="en-US"/>
        </w:rPr>
        <w:t>PRC ALL</w:t>
      </w:r>
    </w:p>
    <w:p w:rsidR="00D37AB4" w:rsidRPr="008C6B5A" w:rsidRDefault="00D37AB4" w:rsidP="00E71615">
      <w:pPr>
        <w:spacing w:after="0"/>
        <w:ind w:left="2160" w:hanging="2160"/>
        <w:rPr>
          <w:rFonts w:cs="Calibri"/>
          <w:b/>
          <w:sz w:val="24"/>
          <w:szCs w:val="24"/>
          <w:u w:val="single"/>
        </w:rPr>
      </w:pPr>
    </w:p>
    <w:p w:rsidR="009C61E4" w:rsidRPr="008C6B5A" w:rsidRDefault="001F4059" w:rsidP="009C61E4">
      <w:pPr>
        <w:rPr>
          <w:rFonts w:cs="Calibri"/>
          <w:sz w:val="24"/>
          <w:szCs w:val="24"/>
        </w:rPr>
      </w:pPr>
      <w:r w:rsidRPr="008C6B5A">
        <w:rPr>
          <w:rFonts w:cs="Calibri"/>
          <w:b/>
          <w:sz w:val="24"/>
          <w:szCs w:val="24"/>
          <w:u w:val="single"/>
        </w:rPr>
        <w:t>Policy and Purpose</w:t>
      </w:r>
      <w:r w:rsidRPr="008C6B5A">
        <w:rPr>
          <w:rFonts w:cs="Calibri"/>
          <w:sz w:val="24"/>
          <w:szCs w:val="24"/>
        </w:rPr>
        <w:t>:</w:t>
      </w:r>
      <w:r w:rsidRPr="008C6B5A">
        <w:rPr>
          <w:rFonts w:cs="Calibri"/>
          <w:sz w:val="24"/>
          <w:szCs w:val="24"/>
        </w:rPr>
        <w:tab/>
      </w:r>
      <w:r w:rsidR="009C61E4" w:rsidRPr="008C6B5A">
        <w:rPr>
          <w:rFonts w:cs="Calibri"/>
          <w:sz w:val="24"/>
          <w:szCs w:val="24"/>
        </w:rPr>
        <w:tab/>
        <w:t>A scholarship program has been designed to benefit PRC Team Member’s dependent children.  Pechanga Resort Casino is firmly committed to the value of education and continuous personal growth and learning.  PRC has developed a scholarship program, targeted specifically towards its Team Member’s children</w:t>
      </w:r>
    </w:p>
    <w:p w:rsidR="009C61E4" w:rsidRPr="008C6B5A" w:rsidRDefault="009C61E4" w:rsidP="009C61E4">
      <w:pPr>
        <w:rPr>
          <w:rFonts w:ascii="Tahoma" w:hAnsi="Tahoma" w:cs="Tahoma"/>
          <w:szCs w:val="20"/>
        </w:rPr>
      </w:pPr>
    </w:p>
    <w:p w:rsidR="00876E00" w:rsidRPr="008C6B5A" w:rsidRDefault="00876E00" w:rsidP="000070FF">
      <w:pPr>
        <w:spacing w:after="0"/>
        <w:ind w:left="2434" w:hanging="2434"/>
        <w:rPr>
          <w:rFonts w:ascii="Tahoma" w:eastAsia="Times New Roman" w:hAnsi="Tahoma" w:cs="Tahoma"/>
        </w:rPr>
      </w:pPr>
    </w:p>
    <w:tbl>
      <w:tblPr>
        <w:tblW w:w="9342"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2"/>
      </w:tblGrid>
      <w:tr w:rsidR="00407010" w:rsidRPr="008C6B5A" w:rsidTr="00A452AE">
        <w:trPr>
          <w:trHeight w:val="301"/>
        </w:trPr>
        <w:tc>
          <w:tcPr>
            <w:tcW w:w="9342" w:type="dxa"/>
            <w:tcBorders>
              <w:top w:val="single" w:sz="4" w:space="0" w:color="auto"/>
              <w:left w:val="single" w:sz="4" w:space="0" w:color="auto"/>
              <w:bottom w:val="single" w:sz="4" w:space="0" w:color="auto"/>
              <w:right w:val="single" w:sz="4" w:space="0" w:color="auto"/>
            </w:tcBorders>
            <w:shd w:val="clear" w:color="auto" w:fill="D9D9D9"/>
            <w:hideMark/>
          </w:tcPr>
          <w:p w:rsidR="00407010" w:rsidRPr="008C6B5A" w:rsidRDefault="00407010" w:rsidP="009C61E4">
            <w:pPr>
              <w:keepNext/>
              <w:keepLines/>
              <w:outlineLvl w:val="0"/>
              <w:rPr>
                <w:rFonts w:cs="Calibri"/>
                <w:b/>
                <w:bCs/>
              </w:rPr>
            </w:pPr>
            <w:bookmarkStart w:id="0" w:name="Check1"/>
            <w:r w:rsidRPr="008C6B5A">
              <w:rPr>
                <w:rFonts w:eastAsia="MS Gothic" w:cs="Calibri"/>
              </w:rPr>
              <w:t>New or Revised Policy?</w:t>
            </w:r>
            <w:r w:rsidRPr="008C6B5A">
              <w:rPr>
                <w:rFonts w:eastAsia="MS Gothic" w:cs="Calibri"/>
              </w:rPr>
              <w:tab/>
            </w:r>
            <w:r w:rsidR="009D06B1" w:rsidRPr="008C6B5A">
              <w:rPr>
                <w:rFonts w:eastAsia="MS Gothic" w:cs="Calibri"/>
              </w:rPr>
              <w:tab/>
            </w:r>
            <w:r w:rsidRPr="008C6B5A">
              <w:rPr>
                <w:rFonts w:eastAsia="MS Gothic" w:cs="Calibri"/>
              </w:rPr>
              <w:tab/>
            </w:r>
            <w:bookmarkEnd w:id="0"/>
            <w:r w:rsidR="009C61E4" w:rsidRPr="008C6B5A">
              <w:rPr>
                <w:rFonts w:eastAsia="MS Gothic" w:cs="Calibri"/>
              </w:rPr>
              <w:fldChar w:fldCharType="begin">
                <w:ffData>
                  <w:name w:val=""/>
                  <w:enabled/>
                  <w:calcOnExit w:val="0"/>
                  <w:checkBox>
                    <w:sizeAuto/>
                    <w:default w:val="1"/>
                  </w:checkBox>
                </w:ffData>
              </w:fldChar>
            </w:r>
            <w:r w:rsidR="009C61E4" w:rsidRPr="008C6B5A">
              <w:rPr>
                <w:rFonts w:eastAsia="MS Gothic" w:cs="Calibri"/>
              </w:rPr>
              <w:instrText xml:space="preserve"> FORMCHECKBOX </w:instrText>
            </w:r>
            <w:r w:rsidR="009C61E4" w:rsidRPr="008C6B5A">
              <w:rPr>
                <w:rFonts w:eastAsia="MS Gothic" w:cs="Calibri"/>
              </w:rPr>
            </w:r>
            <w:r w:rsidR="009C61E4" w:rsidRPr="008C6B5A">
              <w:rPr>
                <w:rFonts w:eastAsia="MS Gothic" w:cs="Calibri"/>
              </w:rPr>
              <w:fldChar w:fldCharType="end"/>
            </w:r>
            <w:r w:rsidRPr="008C6B5A">
              <w:rPr>
                <w:rFonts w:eastAsia="MS Gothic" w:cs="Calibri"/>
              </w:rPr>
              <w:t xml:space="preserve"> </w:t>
            </w:r>
            <w:r w:rsidRPr="008C6B5A">
              <w:rPr>
                <w:rFonts w:cs="Calibri"/>
              </w:rPr>
              <w:t>NEW</w:t>
            </w:r>
            <w:r w:rsidR="002C2C28" w:rsidRPr="008C6B5A">
              <w:rPr>
                <w:rFonts w:cs="Calibri"/>
              </w:rPr>
              <w:tab/>
            </w:r>
            <w:r w:rsidR="009C61E4" w:rsidRPr="008C6B5A">
              <w:rPr>
                <w:rFonts w:cs="Calibri"/>
              </w:rPr>
              <w:fldChar w:fldCharType="begin">
                <w:ffData>
                  <w:name w:val="Check2"/>
                  <w:enabled/>
                  <w:calcOnExit w:val="0"/>
                  <w:checkBox>
                    <w:sizeAuto/>
                    <w:default w:val="1"/>
                  </w:checkBox>
                </w:ffData>
              </w:fldChar>
            </w:r>
            <w:bookmarkStart w:id="1" w:name="Check2"/>
            <w:r w:rsidR="009C61E4" w:rsidRPr="008C6B5A">
              <w:rPr>
                <w:rFonts w:cs="Calibri"/>
              </w:rPr>
              <w:instrText xml:space="preserve"> FORMCHECKBOX </w:instrText>
            </w:r>
            <w:r w:rsidR="009C61E4" w:rsidRPr="008C6B5A">
              <w:rPr>
                <w:rFonts w:cs="Calibri"/>
              </w:rPr>
            </w:r>
            <w:r w:rsidR="009C61E4" w:rsidRPr="008C6B5A">
              <w:rPr>
                <w:rFonts w:cs="Calibri"/>
              </w:rPr>
              <w:fldChar w:fldCharType="end"/>
            </w:r>
            <w:bookmarkEnd w:id="1"/>
            <w:r w:rsidRPr="008C6B5A">
              <w:rPr>
                <w:rFonts w:cs="Calibri"/>
              </w:rPr>
              <w:t xml:space="preserve"> REVISED</w:t>
            </w:r>
          </w:p>
        </w:tc>
      </w:tr>
      <w:tr w:rsidR="00407010" w:rsidRPr="008C6B5A" w:rsidTr="00A452AE">
        <w:trPr>
          <w:trHeight w:val="1330"/>
        </w:trPr>
        <w:tc>
          <w:tcPr>
            <w:tcW w:w="9342" w:type="dxa"/>
            <w:tcBorders>
              <w:top w:val="single" w:sz="4" w:space="0" w:color="auto"/>
              <w:left w:val="single" w:sz="4" w:space="0" w:color="auto"/>
              <w:bottom w:val="single" w:sz="4" w:space="0" w:color="auto"/>
              <w:right w:val="single" w:sz="4" w:space="0" w:color="auto"/>
            </w:tcBorders>
            <w:hideMark/>
          </w:tcPr>
          <w:p w:rsidR="000462CF" w:rsidRPr="008C6B5A" w:rsidRDefault="000462CF" w:rsidP="004B023D">
            <w:pPr>
              <w:jc w:val="center"/>
              <w:rPr>
                <w:rFonts w:cs="Calibri"/>
                <w:b/>
                <w:bCs/>
                <w:i/>
                <w:sz w:val="24"/>
                <w:szCs w:val="24"/>
              </w:rPr>
            </w:pPr>
          </w:p>
        </w:tc>
      </w:tr>
    </w:tbl>
    <w:p w:rsidR="00BE52B9" w:rsidRPr="008C6B5A" w:rsidRDefault="00BE52B9" w:rsidP="00BE52B9">
      <w:pPr>
        <w:spacing w:after="0" w:line="240" w:lineRule="auto"/>
        <w:rPr>
          <w:rFonts w:cs="Calibri"/>
          <w:sz w:val="24"/>
          <w:szCs w:val="24"/>
        </w:rPr>
      </w:pPr>
    </w:p>
    <w:p w:rsidR="009C61E4" w:rsidRPr="008C6B5A" w:rsidRDefault="009C61E4" w:rsidP="008C6B5A">
      <w:pPr>
        <w:rPr>
          <w:rFonts w:ascii="Tahoma" w:hAnsi="Tahoma" w:cs="Tahoma"/>
          <w:szCs w:val="20"/>
        </w:rPr>
      </w:pPr>
      <w:r w:rsidRPr="008C6B5A">
        <w:rPr>
          <w:rFonts w:ascii="Tahoma" w:hAnsi="Tahoma" w:cs="Tahoma"/>
          <w:b/>
          <w:szCs w:val="20"/>
        </w:rPr>
        <w:t>PRACTICE:</w:t>
      </w:r>
    </w:p>
    <w:p w:rsidR="009C61E4" w:rsidRPr="008C6B5A" w:rsidRDefault="009C61E4" w:rsidP="009C61E4">
      <w:pPr>
        <w:rPr>
          <w:rFonts w:ascii="Tahoma" w:hAnsi="Tahoma" w:cs="Tahoma"/>
          <w:b/>
          <w:szCs w:val="20"/>
        </w:rPr>
      </w:pPr>
      <w:r w:rsidRPr="008C6B5A">
        <w:rPr>
          <w:rFonts w:ascii="Tahoma" w:hAnsi="Tahoma" w:cs="Tahoma"/>
          <w:b/>
          <w:szCs w:val="20"/>
        </w:rPr>
        <w:t>Twenty $1,000.00 scholarships will be available on a fiscal year basis for Team Members’ dependent children who apply and are selected to pursue a degree at an accredited college or vocational school. Vice Presidents are not eligible to participate in this program.</w:t>
      </w:r>
    </w:p>
    <w:p w:rsidR="009C61E4" w:rsidRPr="008C6B5A" w:rsidRDefault="009C61E4" w:rsidP="009C61E4">
      <w:pPr>
        <w:rPr>
          <w:rFonts w:ascii="Tahoma" w:hAnsi="Tahoma" w:cs="Tahoma"/>
          <w:b/>
          <w:szCs w:val="20"/>
        </w:rPr>
      </w:pPr>
      <w:r w:rsidRPr="008C6B5A">
        <w:rPr>
          <w:rFonts w:ascii="Tahoma" w:hAnsi="Tahoma" w:cs="Tahoma"/>
          <w:b/>
          <w:szCs w:val="20"/>
        </w:rPr>
        <w:tab/>
      </w:r>
      <w:r w:rsidRPr="008C6B5A">
        <w:rPr>
          <w:rFonts w:ascii="Tahoma" w:hAnsi="Tahoma" w:cs="Tahoma"/>
          <w:b/>
          <w:szCs w:val="20"/>
        </w:rPr>
        <w:tab/>
        <w:t>Eligibility:</w:t>
      </w:r>
    </w:p>
    <w:p w:rsidR="009C61E4" w:rsidRPr="008C6B5A" w:rsidRDefault="009C61E4" w:rsidP="009C61E4">
      <w:pPr>
        <w:rPr>
          <w:rFonts w:ascii="Tahoma" w:hAnsi="Tahoma" w:cs="Tahoma"/>
          <w:szCs w:val="20"/>
        </w:rPr>
      </w:pPr>
      <w:r w:rsidRPr="008C6B5A">
        <w:rPr>
          <w:rFonts w:ascii="Tahoma" w:hAnsi="Tahoma" w:cs="Tahoma"/>
          <w:b/>
          <w:szCs w:val="20"/>
        </w:rPr>
        <w:tab/>
      </w:r>
      <w:r w:rsidRPr="008C6B5A">
        <w:rPr>
          <w:rFonts w:ascii="Tahoma" w:hAnsi="Tahoma" w:cs="Tahoma"/>
          <w:b/>
          <w:szCs w:val="20"/>
        </w:rPr>
        <w:tab/>
      </w:r>
      <w:r w:rsidRPr="008C6B5A">
        <w:rPr>
          <w:rFonts w:ascii="Tahoma" w:hAnsi="Tahoma" w:cs="Tahoma"/>
          <w:szCs w:val="20"/>
        </w:rPr>
        <w:t>To be eligible to receive a scholarship, the Team Member’s child must:</w:t>
      </w:r>
    </w:p>
    <w:p w:rsidR="009C61E4" w:rsidRPr="008C6B5A" w:rsidRDefault="009C61E4" w:rsidP="009C61E4">
      <w:pPr>
        <w:numPr>
          <w:ilvl w:val="0"/>
          <w:numId w:val="29"/>
        </w:numPr>
        <w:spacing w:after="0" w:line="240" w:lineRule="auto"/>
        <w:rPr>
          <w:rFonts w:ascii="Tahoma" w:hAnsi="Tahoma" w:cs="Tahoma"/>
          <w:szCs w:val="20"/>
        </w:rPr>
      </w:pPr>
      <w:r w:rsidRPr="008C6B5A">
        <w:rPr>
          <w:rFonts w:ascii="Tahoma" w:hAnsi="Tahoma" w:cs="Tahoma"/>
          <w:szCs w:val="20"/>
        </w:rPr>
        <w:t xml:space="preserve"> Be a dependent of a Regular, Full Time Member of Pechanga Resort and Casino.</w:t>
      </w:r>
    </w:p>
    <w:p w:rsidR="009C61E4" w:rsidRPr="008C6B5A" w:rsidRDefault="009C61E4" w:rsidP="009C61E4">
      <w:pPr>
        <w:numPr>
          <w:ilvl w:val="0"/>
          <w:numId w:val="29"/>
        </w:numPr>
        <w:spacing w:after="0" w:line="240" w:lineRule="auto"/>
        <w:rPr>
          <w:rFonts w:ascii="Tahoma" w:hAnsi="Tahoma" w:cs="Tahoma"/>
          <w:szCs w:val="20"/>
        </w:rPr>
      </w:pPr>
      <w:r w:rsidRPr="008C6B5A">
        <w:rPr>
          <w:rFonts w:ascii="Tahoma" w:hAnsi="Tahoma" w:cs="Tahoma"/>
          <w:szCs w:val="20"/>
        </w:rPr>
        <w:t>The Team Member’s child must plan to pursue a degree at an accredited college or vocational school.</w:t>
      </w:r>
    </w:p>
    <w:p w:rsidR="009C61E4" w:rsidRPr="008C6B5A" w:rsidRDefault="009C61E4" w:rsidP="009C61E4">
      <w:pPr>
        <w:numPr>
          <w:ilvl w:val="0"/>
          <w:numId w:val="29"/>
        </w:numPr>
        <w:spacing w:after="0" w:line="240" w:lineRule="auto"/>
        <w:rPr>
          <w:rFonts w:ascii="Tahoma" w:hAnsi="Tahoma" w:cs="Tahoma"/>
          <w:szCs w:val="20"/>
        </w:rPr>
      </w:pPr>
      <w:r w:rsidRPr="008C6B5A">
        <w:rPr>
          <w:rFonts w:ascii="Tahoma" w:hAnsi="Tahoma" w:cs="Tahoma"/>
          <w:szCs w:val="20"/>
        </w:rPr>
        <w:t>Team Members may make an application for a scholarship for their child if they are currently enrolled.</w:t>
      </w:r>
    </w:p>
    <w:p w:rsidR="009C61E4" w:rsidRPr="008C6B5A" w:rsidRDefault="009C61E4" w:rsidP="009C61E4">
      <w:pPr>
        <w:numPr>
          <w:ilvl w:val="0"/>
          <w:numId w:val="29"/>
        </w:numPr>
        <w:spacing w:after="0" w:line="240" w:lineRule="auto"/>
        <w:rPr>
          <w:rFonts w:ascii="Tahoma" w:hAnsi="Tahoma" w:cs="Tahoma"/>
          <w:szCs w:val="20"/>
        </w:rPr>
      </w:pPr>
      <w:r w:rsidRPr="008C6B5A">
        <w:rPr>
          <w:rFonts w:ascii="Tahoma" w:hAnsi="Tahoma" w:cs="Tahoma"/>
          <w:szCs w:val="20"/>
        </w:rPr>
        <w:t>Team Members can only receive one $1,000 scholarship per household (Dependent Child).</w:t>
      </w:r>
    </w:p>
    <w:p w:rsidR="009C61E4" w:rsidRPr="008C6B5A" w:rsidRDefault="009C61E4" w:rsidP="009C61E4">
      <w:pPr>
        <w:ind w:left="1440"/>
        <w:rPr>
          <w:rFonts w:ascii="Tahoma" w:hAnsi="Tahoma" w:cs="Tahoma"/>
          <w:szCs w:val="20"/>
        </w:rPr>
      </w:pPr>
    </w:p>
    <w:p w:rsidR="009C61E4" w:rsidRPr="008C6B5A" w:rsidRDefault="009C61E4" w:rsidP="009C61E4">
      <w:pPr>
        <w:ind w:left="720" w:firstLine="720"/>
        <w:rPr>
          <w:rFonts w:ascii="Tahoma" w:hAnsi="Tahoma" w:cs="Tahoma"/>
          <w:b/>
          <w:szCs w:val="20"/>
        </w:rPr>
      </w:pPr>
      <w:r w:rsidRPr="008C6B5A">
        <w:rPr>
          <w:rFonts w:ascii="Tahoma" w:hAnsi="Tahoma" w:cs="Tahoma"/>
          <w:b/>
          <w:szCs w:val="20"/>
        </w:rPr>
        <w:lastRenderedPageBreak/>
        <w:t>Selection Criteria:</w:t>
      </w:r>
    </w:p>
    <w:p w:rsidR="009C61E4" w:rsidRPr="008C6B5A" w:rsidRDefault="009C61E4" w:rsidP="009C61E4">
      <w:pPr>
        <w:pStyle w:val="ListParagraph"/>
        <w:numPr>
          <w:ilvl w:val="0"/>
          <w:numId w:val="30"/>
        </w:numPr>
        <w:spacing w:after="0" w:line="240" w:lineRule="auto"/>
        <w:rPr>
          <w:rFonts w:ascii="Tahoma" w:hAnsi="Tahoma" w:cs="Tahoma"/>
          <w:szCs w:val="20"/>
        </w:rPr>
      </w:pPr>
      <w:r w:rsidRPr="008C6B5A">
        <w:rPr>
          <w:rFonts w:ascii="Tahoma" w:hAnsi="Tahoma" w:cs="Tahoma"/>
          <w:szCs w:val="20"/>
        </w:rPr>
        <w:t>The dependent child must: provide a written essay on how this advanced learning will enhance their personal growth and development, and what they plan to do with the education when they graduate.</w:t>
      </w:r>
    </w:p>
    <w:p w:rsidR="009C61E4" w:rsidRPr="008C6B5A" w:rsidRDefault="009C61E4" w:rsidP="009C61E4">
      <w:pPr>
        <w:pStyle w:val="ListParagraph"/>
        <w:numPr>
          <w:ilvl w:val="0"/>
          <w:numId w:val="30"/>
        </w:numPr>
        <w:spacing w:after="0" w:line="240" w:lineRule="auto"/>
        <w:rPr>
          <w:rFonts w:ascii="Tahoma" w:hAnsi="Tahoma" w:cs="Tahoma"/>
          <w:szCs w:val="20"/>
        </w:rPr>
      </w:pPr>
      <w:r w:rsidRPr="008C6B5A">
        <w:rPr>
          <w:rFonts w:ascii="Tahoma" w:hAnsi="Tahoma" w:cs="Tahoma"/>
          <w:szCs w:val="20"/>
        </w:rPr>
        <w:t>Provide a letter of referral and/or recommendation from other than a relative describing academic or citizenship achievements.</w:t>
      </w:r>
    </w:p>
    <w:p w:rsidR="009C61E4" w:rsidRPr="008C6B5A" w:rsidRDefault="009C61E4" w:rsidP="009C61E4">
      <w:pPr>
        <w:pStyle w:val="ListParagraph"/>
        <w:numPr>
          <w:ilvl w:val="0"/>
          <w:numId w:val="30"/>
        </w:numPr>
        <w:spacing w:after="0" w:line="240" w:lineRule="auto"/>
        <w:rPr>
          <w:rFonts w:ascii="Tahoma" w:hAnsi="Tahoma" w:cs="Tahoma"/>
          <w:szCs w:val="20"/>
        </w:rPr>
      </w:pPr>
      <w:r w:rsidRPr="008C6B5A">
        <w:rPr>
          <w:rFonts w:ascii="Tahoma" w:hAnsi="Tahoma" w:cs="Tahoma"/>
          <w:szCs w:val="20"/>
        </w:rPr>
        <w:t>Provide proof on college, university or vocational school letterhead that they are currently enrolled.</w:t>
      </w:r>
    </w:p>
    <w:p w:rsidR="009C61E4" w:rsidRPr="008C6B5A" w:rsidRDefault="009C61E4" w:rsidP="009C61E4">
      <w:pPr>
        <w:ind w:left="1440"/>
        <w:rPr>
          <w:rFonts w:ascii="Tahoma" w:hAnsi="Tahoma" w:cs="Tahoma"/>
          <w:szCs w:val="20"/>
        </w:rPr>
      </w:pPr>
    </w:p>
    <w:p w:rsidR="009C61E4" w:rsidRPr="008C6B5A" w:rsidRDefault="009C61E4" w:rsidP="009C61E4">
      <w:pPr>
        <w:ind w:left="1440"/>
        <w:rPr>
          <w:rFonts w:ascii="Tahoma" w:hAnsi="Tahoma" w:cs="Tahoma"/>
          <w:b/>
          <w:szCs w:val="20"/>
        </w:rPr>
      </w:pPr>
      <w:r w:rsidRPr="008C6B5A">
        <w:rPr>
          <w:rFonts w:ascii="Tahoma" w:hAnsi="Tahoma" w:cs="Tahoma"/>
          <w:b/>
          <w:szCs w:val="20"/>
        </w:rPr>
        <w:t>Selection:</w:t>
      </w:r>
    </w:p>
    <w:p w:rsidR="009C61E4" w:rsidRPr="008C6B5A" w:rsidRDefault="009C61E4" w:rsidP="009C61E4">
      <w:pPr>
        <w:pStyle w:val="ListParagraph"/>
        <w:numPr>
          <w:ilvl w:val="0"/>
          <w:numId w:val="31"/>
        </w:numPr>
        <w:spacing w:after="0" w:line="240" w:lineRule="auto"/>
        <w:rPr>
          <w:rFonts w:ascii="Tahoma" w:hAnsi="Tahoma" w:cs="Tahoma"/>
          <w:szCs w:val="20"/>
        </w:rPr>
      </w:pPr>
      <w:r w:rsidRPr="008C6B5A">
        <w:rPr>
          <w:rFonts w:ascii="Tahoma" w:hAnsi="Tahoma" w:cs="Tahoma"/>
          <w:szCs w:val="20"/>
        </w:rPr>
        <w:t>The Team Member Programs Department will review all applications for eligibility and selection and submit to the HR/Talent Development Vice President.</w:t>
      </w:r>
    </w:p>
    <w:p w:rsidR="009C61E4" w:rsidRPr="008C6B5A" w:rsidRDefault="009C61E4" w:rsidP="009C61E4">
      <w:pPr>
        <w:pStyle w:val="ListParagraph"/>
        <w:numPr>
          <w:ilvl w:val="0"/>
          <w:numId w:val="31"/>
        </w:numPr>
        <w:spacing w:after="0" w:line="240" w:lineRule="auto"/>
        <w:rPr>
          <w:rFonts w:ascii="Tahoma" w:hAnsi="Tahoma" w:cs="Tahoma"/>
          <w:szCs w:val="20"/>
        </w:rPr>
      </w:pPr>
      <w:r w:rsidRPr="008C6B5A">
        <w:rPr>
          <w:rFonts w:ascii="Tahoma" w:hAnsi="Tahoma" w:cs="Tahoma"/>
          <w:szCs w:val="20"/>
        </w:rPr>
        <w:t>The HR/Talent Development Vice President will make the final decision for scholarship awards.</w:t>
      </w:r>
    </w:p>
    <w:p w:rsidR="009C61E4" w:rsidRPr="008C6B5A" w:rsidRDefault="009C61E4" w:rsidP="009C61E4">
      <w:pPr>
        <w:ind w:left="1440"/>
        <w:rPr>
          <w:rFonts w:ascii="Tahoma" w:hAnsi="Tahoma" w:cs="Tahoma"/>
          <w:b/>
          <w:szCs w:val="20"/>
        </w:rPr>
      </w:pPr>
      <w:r w:rsidRPr="008C6B5A">
        <w:rPr>
          <w:rFonts w:ascii="Tahoma" w:hAnsi="Tahoma" w:cs="Tahoma"/>
          <w:b/>
          <w:szCs w:val="20"/>
        </w:rPr>
        <w:t>Payment:</w:t>
      </w:r>
    </w:p>
    <w:p w:rsidR="009C61E4" w:rsidRPr="008C6B5A" w:rsidRDefault="009C61E4" w:rsidP="009C61E4">
      <w:pPr>
        <w:ind w:left="1440"/>
        <w:rPr>
          <w:rFonts w:ascii="Tahoma" w:hAnsi="Tahoma" w:cs="Tahoma"/>
          <w:szCs w:val="20"/>
        </w:rPr>
      </w:pPr>
    </w:p>
    <w:p w:rsidR="009C61E4" w:rsidRPr="008C6B5A" w:rsidRDefault="009C61E4" w:rsidP="009C61E4">
      <w:pPr>
        <w:pStyle w:val="ListParagraph"/>
        <w:numPr>
          <w:ilvl w:val="0"/>
          <w:numId w:val="32"/>
        </w:numPr>
        <w:spacing w:after="0" w:line="240" w:lineRule="auto"/>
        <w:rPr>
          <w:rFonts w:ascii="Tahoma" w:hAnsi="Tahoma" w:cs="Tahoma"/>
          <w:szCs w:val="20"/>
        </w:rPr>
      </w:pPr>
      <w:r w:rsidRPr="008C6B5A">
        <w:rPr>
          <w:rFonts w:ascii="Tahoma" w:hAnsi="Tahoma" w:cs="Tahoma"/>
          <w:szCs w:val="20"/>
        </w:rPr>
        <w:t>Payment will be made to the college, university or vocational school upon approval from the HR/ Talent Development Vice President.</w:t>
      </w:r>
    </w:p>
    <w:p w:rsidR="009C61E4" w:rsidRPr="008C6B5A" w:rsidRDefault="009C61E4" w:rsidP="009C61E4">
      <w:pPr>
        <w:ind w:left="1440"/>
      </w:pPr>
    </w:p>
    <w:p w:rsidR="009C61E4" w:rsidRPr="008C6B5A" w:rsidRDefault="009C61E4" w:rsidP="00BE52B9">
      <w:pPr>
        <w:spacing w:after="0" w:line="240" w:lineRule="auto"/>
        <w:rPr>
          <w:rFonts w:cs="Calibri"/>
          <w:sz w:val="24"/>
          <w:szCs w:val="24"/>
        </w:rPr>
      </w:pPr>
    </w:p>
    <w:sectPr w:rsidR="009C61E4" w:rsidRPr="008C6B5A" w:rsidSect="00C35EBB">
      <w:headerReference w:type="default" r:id="rId10"/>
      <w:footerReference w:type="default" r:id="rId11"/>
      <w:pgSz w:w="12240" w:h="15840" w:code="1"/>
      <w:pgMar w:top="1440" w:right="1440" w:bottom="504" w:left="1440" w:header="64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476B1" w:rsidRDefault="007476B1" w:rsidP="00084503">
      <w:pPr>
        <w:spacing w:after="0" w:line="240" w:lineRule="auto"/>
      </w:pPr>
      <w:r>
        <w:separator/>
      </w:r>
    </w:p>
    <w:p w:rsidR="007476B1" w:rsidRDefault="007476B1"/>
  </w:endnote>
  <w:endnote w:type="continuationSeparator" w:id="0">
    <w:p w:rsidR="007476B1" w:rsidRDefault="007476B1" w:rsidP="00084503">
      <w:pPr>
        <w:spacing w:after="0" w:line="240" w:lineRule="auto"/>
      </w:pPr>
      <w:r>
        <w:continuationSeparator/>
      </w:r>
    </w:p>
    <w:p w:rsidR="007476B1" w:rsidRDefault="007476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ot;sans-serif&quot;">
    <w:altName w:val="Times New Roman"/>
    <w:panose1 w:val="020B0604020202020204"/>
    <w:charset w:val="00"/>
    <w:family w:val="roman"/>
    <w:notTrueType/>
    <w:pitch w:val="default"/>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52B9" w:rsidRPr="00DC1EE6" w:rsidRDefault="00B67D02" w:rsidP="00786097">
    <w:pPr>
      <w:pStyle w:val="Footer"/>
      <w:spacing w:after="0"/>
    </w:pPr>
    <w:r w:rsidRPr="00DC1EE6">
      <w:rPr>
        <w:lang w:val="en-US"/>
      </w:rPr>
      <w:t>ID#</w:t>
    </w:r>
    <w:r w:rsidR="008C6B5A">
      <w:rPr>
        <w:lang w:val="en-US"/>
      </w:rPr>
      <w:t>21096</w:t>
    </w:r>
    <w:r w:rsidRPr="00DC1EE6">
      <w:rPr>
        <w:lang w:val="en-US"/>
      </w:rPr>
      <w:t xml:space="preserve">, </w:t>
    </w:r>
    <w:r w:rsidR="009C61E4" w:rsidRPr="008C6B5A">
      <w:rPr>
        <w:rFonts w:cs="Calibri"/>
        <w:sz w:val="24"/>
        <w:szCs w:val="24"/>
      </w:rPr>
      <w:t>Pechanga Dependent Scholarship</w:t>
    </w:r>
    <w:r w:rsidR="009C61E4" w:rsidRPr="009C61E4">
      <w:rPr>
        <w:rFonts w:cs="Calibri"/>
        <w:sz w:val="24"/>
        <w:szCs w:val="24"/>
      </w:rPr>
      <w:t xml:space="preserve"> Program</w:t>
    </w:r>
  </w:p>
  <w:p w:rsidR="00BE52B9" w:rsidRPr="00DC1EE6" w:rsidRDefault="008C6B5A" w:rsidP="005259AE">
    <w:pPr>
      <w:pStyle w:val="Footer"/>
      <w:rPr>
        <w:lang w:val="en-US"/>
      </w:rPr>
    </w:pPr>
    <w:r>
      <w:rPr>
        <w:lang w:val="en-US"/>
      </w:rPr>
      <w:t>NEW June 2021</w:t>
    </w:r>
    <w:r w:rsidR="00BE52B9" w:rsidRPr="00DC1EE6">
      <w:tab/>
      <w:t xml:space="preserve">Page </w:t>
    </w:r>
    <w:r w:rsidR="00BE52B9" w:rsidRPr="00DC1EE6">
      <w:fldChar w:fldCharType="begin"/>
    </w:r>
    <w:r w:rsidR="00BE52B9" w:rsidRPr="00DC1EE6">
      <w:instrText xml:space="preserve"> PAGE   \* MERGEFORMAT </w:instrText>
    </w:r>
    <w:r w:rsidR="00BE52B9" w:rsidRPr="00DC1EE6">
      <w:fldChar w:fldCharType="separate"/>
    </w:r>
    <w:r>
      <w:rPr>
        <w:noProof/>
      </w:rPr>
      <w:t>1</w:t>
    </w:r>
    <w:r w:rsidR="00BE52B9" w:rsidRPr="00DC1EE6">
      <w:fldChar w:fldCharType="end"/>
    </w:r>
    <w:r w:rsidR="00BE52B9" w:rsidRPr="00DC1EE6">
      <w:tab/>
    </w:r>
    <w:r>
      <w:rPr>
        <w:lang w:val="en-US"/>
      </w:rPr>
      <w:t>June 14,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476B1" w:rsidRDefault="007476B1" w:rsidP="00084503">
      <w:pPr>
        <w:spacing w:after="0" w:line="240" w:lineRule="auto"/>
      </w:pPr>
      <w:r>
        <w:separator/>
      </w:r>
    </w:p>
    <w:p w:rsidR="007476B1" w:rsidRDefault="007476B1"/>
  </w:footnote>
  <w:footnote w:type="continuationSeparator" w:id="0">
    <w:p w:rsidR="007476B1" w:rsidRDefault="007476B1" w:rsidP="00084503">
      <w:pPr>
        <w:spacing w:after="0" w:line="240" w:lineRule="auto"/>
      </w:pPr>
      <w:r>
        <w:continuationSeparator/>
      </w:r>
    </w:p>
    <w:p w:rsidR="007476B1" w:rsidRDefault="007476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5EBB" w:rsidRDefault="00496685" w:rsidP="00C35EBB">
    <w:pPr>
      <w:spacing w:after="0" w:line="240" w:lineRule="auto"/>
      <w:ind w:left="4410" w:hanging="2250"/>
      <w:contextualSpacing/>
      <w:rPr>
        <w:b/>
        <w:u w:val="single"/>
      </w:rPr>
    </w:pPr>
    <w:r>
      <w:rPr>
        <w:noProof/>
      </w:rPr>
      <w:drawing>
        <wp:anchor distT="0" distB="0" distL="114300" distR="114300" simplePos="0" relativeHeight="251657728" behindDoc="0" locked="0" layoutInCell="1" allowOverlap="1">
          <wp:simplePos x="0" y="0"/>
          <wp:positionH relativeFrom="column">
            <wp:posOffset>-97790</wp:posOffset>
          </wp:positionH>
          <wp:positionV relativeFrom="paragraph">
            <wp:posOffset>-53340</wp:posOffset>
          </wp:positionV>
          <wp:extent cx="1316990" cy="1225550"/>
          <wp:effectExtent l="0" t="0" r="0" b="0"/>
          <wp:wrapNone/>
          <wp:docPr id="4" name="Picture 1" descr="\\prcfile\Users\kkiyabu-camel\My Documents\Masters\New Forms - 03-2017\3-6-17 PCH_Logo_Hero_BW_CMYK_Vertical_OnWhite_20161201_TM.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prcfile\Users\kkiyabu-camel\My Documents\Masters\New Forms - 03-2017\3-6-17 PCH_Logo_Hero_BW_CMYK_Vertical_OnWhite_20161201_TM.jpg"/>
                  <pic:cNvPicPr>
                    <a:picLocks/>
                  </pic:cNvPicPr>
                </pic:nvPicPr>
                <pic:blipFill>
                  <a:blip r:embed="rId1">
                    <a:extLst>
                      <a:ext uri="{28A0092B-C50C-407E-A947-70E740481C1C}">
                        <a14:useLocalDpi xmlns:a14="http://schemas.microsoft.com/office/drawing/2010/main" val="0"/>
                      </a:ext>
                    </a:extLst>
                  </a:blip>
                  <a:srcRect l="11723" t="13240" r="12048" b="9489"/>
                  <a:stretch>
                    <a:fillRect/>
                  </a:stretch>
                </pic:blipFill>
                <pic:spPr bwMode="auto">
                  <a:xfrm>
                    <a:off x="0" y="0"/>
                    <a:ext cx="1316990" cy="1225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22F5B" w:rsidRDefault="00622F5B" w:rsidP="00C35EBB">
    <w:pPr>
      <w:pStyle w:val="Header"/>
      <w:spacing w:after="0"/>
      <w:ind w:left="4590" w:hanging="2250"/>
    </w:pPr>
  </w:p>
  <w:p w:rsidR="00D37AB4" w:rsidRPr="009D5EA8" w:rsidRDefault="00D37AB4" w:rsidP="00E71615">
    <w:pPr>
      <w:pStyle w:val="Header"/>
      <w:tabs>
        <w:tab w:val="clear" w:pos="4680"/>
        <w:tab w:val="clear" w:pos="9360"/>
      </w:tabs>
      <w:spacing w:after="0"/>
      <w:rPr>
        <w:lang w:val="en-US"/>
      </w:rPr>
    </w:pPr>
    <w:r>
      <w:rPr>
        <w:u w:val="single"/>
        <w:lang w:val="en-US"/>
      </w:rPr>
      <w:tab/>
    </w:r>
    <w:r>
      <w:rPr>
        <w:u w:val="single"/>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1A0D"/>
    <w:multiLevelType w:val="hybridMultilevel"/>
    <w:tmpl w:val="EBC68F12"/>
    <w:lvl w:ilvl="0" w:tplc="7FF68DA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3D81CB6"/>
    <w:multiLevelType w:val="hybridMultilevel"/>
    <w:tmpl w:val="52561042"/>
    <w:lvl w:ilvl="0" w:tplc="8452C84A">
      <w:start w:val="1"/>
      <w:numFmt w:val="lowerLetter"/>
      <w:lvlText w:val="%1."/>
      <w:lvlJc w:val="left"/>
      <w:pPr>
        <w:ind w:left="3240" w:hanging="360"/>
      </w:pPr>
      <w:rPr>
        <w:rFonts w:cs="Times New Roman" w:hint="default"/>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2"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778435D"/>
    <w:multiLevelType w:val="hybridMultilevel"/>
    <w:tmpl w:val="A20E9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0E8E04C5"/>
    <w:multiLevelType w:val="hybridMultilevel"/>
    <w:tmpl w:val="69FC59F8"/>
    <w:lvl w:ilvl="0" w:tplc="D4DA5124">
      <w:start w:val="1"/>
      <w:numFmt w:val="lowerLetter"/>
      <w:lvlText w:val="%1."/>
      <w:lvlJc w:val="left"/>
      <w:pPr>
        <w:ind w:left="3240" w:hanging="360"/>
      </w:pPr>
      <w:rPr>
        <w:rFonts w:cs="Times New Roman" w:hint="default"/>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6"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45F3959"/>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8"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3E3EEB"/>
    <w:multiLevelType w:val="hybridMultilevel"/>
    <w:tmpl w:val="6D721E46"/>
    <w:lvl w:ilvl="0" w:tplc="B9626C62">
      <w:start w:val="1"/>
      <w:numFmt w:val="lowerLetter"/>
      <w:lvlText w:val="%1."/>
      <w:lvlJc w:val="left"/>
      <w:pPr>
        <w:ind w:left="3240" w:hanging="360"/>
      </w:pPr>
      <w:rPr>
        <w:rFonts w:cs="Times New Roman" w:hint="default"/>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13"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7" w15:restartNumberingAfterBreak="0">
    <w:nsid w:val="282E2EE5"/>
    <w:multiLevelType w:val="hybridMultilevel"/>
    <w:tmpl w:val="AB66DCA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4" w15:restartNumberingAfterBreak="0">
    <w:nsid w:val="5B5401FA"/>
    <w:multiLevelType w:val="hybridMultilevel"/>
    <w:tmpl w:val="8CF657A8"/>
    <w:lvl w:ilvl="0" w:tplc="953491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26"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8"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9" w15:restartNumberingAfterBreak="0">
    <w:nsid w:val="76D64650"/>
    <w:multiLevelType w:val="hybridMultilevel"/>
    <w:tmpl w:val="DA602B16"/>
    <w:lvl w:ilvl="0" w:tplc="49D4DA44">
      <w:start w:val="1"/>
      <w:numFmt w:val="lowerLetter"/>
      <w:lvlText w:val="%1."/>
      <w:lvlJc w:val="left"/>
      <w:pPr>
        <w:ind w:left="3240" w:hanging="360"/>
      </w:pPr>
      <w:rPr>
        <w:rFonts w:cs="Times New Roman" w:hint="default"/>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30"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6349575">
    <w:abstractNumId w:val="28"/>
  </w:num>
  <w:num w:numId="2" w16cid:durableId="1432706053">
    <w:abstractNumId w:val="21"/>
  </w:num>
  <w:num w:numId="3" w16cid:durableId="95096823">
    <w:abstractNumId w:val="30"/>
  </w:num>
  <w:num w:numId="4" w16cid:durableId="453064452">
    <w:abstractNumId w:val="14"/>
  </w:num>
  <w:num w:numId="5" w16cid:durableId="1553879817">
    <w:abstractNumId w:val="10"/>
  </w:num>
  <w:num w:numId="6" w16cid:durableId="1000082424">
    <w:abstractNumId w:val="18"/>
  </w:num>
  <w:num w:numId="7" w16cid:durableId="1731921721">
    <w:abstractNumId w:val="6"/>
  </w:num>
  <w:num w:numId="8" w16cid:durableId="1120495006">
    <w:abstractNumId w:val="15"/>
  </w:num>
  <w:num w:numId="9" w16cid:durableId="720439416">
    <w:abstractNumId w:val="22"/>
  </w:num>
  <w:num w:numId="10" w16cid:durableId="462037735">
    <w:abstractNumId w:val="23"/>
  </w:num>
  <w:num w:numId="11" w16cid:durableId="844786374">
    <w:abstractNumId w:val="7"/>
  </w:num>
  <w:num w:numId="12" w16cid:durableId="200284605">
    <w:abstractNumId w:val="19"/>
  </w:num>
  <w:num w:numId="13" w16cid:durableId="251207684">
    <w:abstractNumId w:val="4"/>
  </w:num>
  <w:num w:numId="14" w16cid:durableId="17175807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16cid:durableId="1075084976">
    <w:abstractNumId w:val="27"/>
  </w:num>
  <w:num w:numId="16" w16cid:durableId="2096709943">
    <w:abstractNumId w:val="8"/>
  </w:num>
  <w:num w:numId="17" w16cid:durableId="661354639">
    <w:abstractNumId w:val="11"/>
  </w:num>
  <w:num w:numId="18" w16cid:durableId="1184785150">
    <w:abstractNumId w:val="20"/>
  </w:num>
  <w:num w:numId="19" w16cid:durableId="1822117277">
    <w:abstractNumId w:val="13"/>
  </w:num>
  <w:num w:numId="20" w16cid:durableId="1206064503">
    <w:abstractNumId w:val="2"/>
  </w:num>
  <w:num w:numId="21" w16cid:durableId="766273110">
    <w:abstractNumId w:val="9"/>
  </w:num>
  <w:num w:numId="22" w16cid:durableId="1080323276">
    <w:abstractNumId w:val="26"/>
  </w:num>
  <w:num w:numId="23" w16cid:durableId="292296126">
    <w:abstractNumId w:val="25"/>
  </w:num>
  <w:num w:numId="24" w16cid:durableId="1636330097">
    <w:abstractNumId w:val="16"/>
  </w:num>
  <w:num w:numId="25" w16cid:durableId="1317143802">
    <w:abstractNumId w:val="3"/>
  </w:num>
  <w:num w:numId="26" w16cid:durableId="231235933">
    <w:abstractNumId w:val="0"/>
  </w:num>
  <w:num w:numId="27" w16cid:durableId="1795905603">
    <w:abstractNumId w:val="17"/>
  </w:num>
  <w:num w:numId="28" w16cid:durableId="1016226168">
    <w:abstractNumId w:val="24"/>
  </w:num>
  <w:num w:numId="29" w16cid:durableId="109402667">
    <w:abstractNumId w:val="5"/>
  </w:num>
  <w:num w:numId="30" w16cid:durableId="1813407788">
    <w:abstractNumId w:val="29"/>
  </w:num>
  <w:num w:numId="31" w16cid:durableId="773288810">
    <w:abstractNumId w:val="12"/>
  </w:num>
  <w:num w:numId="32" w16cid:durableId="92944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EC"/>
    <w:rsid w:val="000070FF"/>
    <w:rsid w:val="00014130"/>
    <w:rsid w:val="000161D1"/>
    <w:rsid w:val="000273F1"/>
    <w:rsid w:val="0004137C"/>
    <w:rsid w:val="00044001"/>
    <w:rsid w:val="000462CF"/>
    <w:rsid w:val="000617E0"/>
    <w:rsid w:val="0006359C"/>
    <w:rsid w:val="000762C5"/>
    <w:rsid w:val="00077A38"/>
    <w:rsid w:val="00084503"/>
    <w:rsid w:val="000A2930"/>
    <w:rsid w:val="000A5212"/>
    <w:rsid w:val="000B4EAC"/>
    <w:rsid w:val="000C7A66"/>
    <w:rsid w:val="000D5366"/>
    <w:rsid w:val="000D7C34"/>
    <w:rsid w:val="000E3403"/>
    <w:rsid w:val="000E4E7C"/>
    <w:rsid w:val="000E5C22"/>
    <w:rsid w:val="000F50F4"/>
    <w:rsid w:val="000F75AB"/>
    <w:rsid w:val="00101C6B"/>
    <w:rsid w:val="00110449"/>
    <w:rsid w:val="00124F2F"/>
    <w:rsid w:val="0012642B"/>
    <w:rsid w:val="00132513"/>
    <w:rsid w:val="0016189F"/>
    <w:rsid w:val="00165CA8"/>
    <w:rsid w:val="00183F2B"/>
    <w:rsid w:val="00193E99"/>
    <w:rsid w:val="00194159"/>
    <w:rsid w:val="001A2B23"/>
    <w:rsid w:val="001B0755"/>
    <w:rsid w:val="001C7C65"/>
    <w:rsid w:val="001E1EB9"/>
    <w:rsid w:val="001E2992"/>
    <w:rsid w:val="001F4059"/>
    <w:rsid w:val="002006FC"/>
    <w:rsid w:val="002146FA"/>
    <w:rsid w:val="002459DE"/>
    <w:rsid w:val="00261E68"/>
    <w:rsid w:val="00265397"/>
    <w:rsid w:val="00271187"/>
    <w:rsid w:val="002726B7"/>
    <w:rsid w:val="00281C76"/>
    <w:rsid w:val="00281E46"/>
    <w:rsid w:val="00290ACF"/>
    <w:rsid w:val="002A4609"/>
    <w:rsid w:val="002B15C9"/>
    <w:rsid w:val="002C2C28"/>
    <w:rsid w:val="002D39D3"/>
    <w:rsid w:val="002E57D0"/>
    <w:rsid w:val="002E7D11"/>
    <w:rsid w:val="0030266B"/>
    <w:rsid w:val="00305D14"/>
    <w:rsid w:val="00322B70"/>
    <w:rsid w:val="00334979"/>
    <w:rsid w:val="00345935"/>
    <w:rsid w:val="00347C94"/>
    <w:rsid w:val="003561E7"/>
    <w:rsid w:val="003636EF"/>
    <w:rsid w:val="00370264"/>
    <w:rsid w:val="00377549"/>
    <w:rsid w:val="00391215"/>
    <w:rsid w:val="003928FC"/>
    <w:rsid w:val="00407010"/>
    <w:rsid w:val="0043169E"/>
    <w:rsid w:val="00436F93"/>
    <w:rsid w:val="004427CD"/>
    <w:rsid w:val="004658AC"/>
    <w:rsid w:val="0047195E"/>
    <w:rsid w:val="00474467"/>
    <w:rsid w:val="00480960"/>
    <w:rsid w:val="0049540E"/>
    <w:rsid w:val="00496685"/>
    <w:rsid w:val="004A1C58"/>
    <w:rsid w:val="004B0197"/>
    <w:rsid w:val="004B023D"/>
    <w:rsid w:val="004B38C0"/>
    <w:rsid w:val="004C160A"/>
    <w:rsid w:val="004F765A"/>
    <w:rsid w:val="00510225"/>
    <w:rsid w:val="0052420F"/>
    <w:rsid w:val="005259AE"/>
    <w:rsid w:val="00534039"/>
    <w:rsid w:val="00544068"/>
    <w:rsid w:val="0055615C"/>
    <w:rsid w:val="0056661C"/>
    <w:rsid w:val="005772BD"/>
    <w:rsid w:val="005951A8"/>
    <w:rsid w:val="00595804"/>
    <w:rsid w:val="005C0514"/>
    <w:rsid w:val="005F3644"/>
    <w:rsid w:val="005F6E86"/>
    <w:rsid w:val="00603AAB"/>
    <w:rsid w:val="00617E1B"/>
    <w:rsid w:val="00617E58"/>
    <w:rsid w:val="00622F5B"/>
    <w:rsid w:val="00656AEA"/>
    <w:rsid w:val="00661266"/>
    <w:rsid w:val="00680D95"/>
    <w:rsid w:val="00685CB9"/>
    <w:rsid w:val="00690024"/>
    <w:rsid w:val="00697F1A"/>
    <w:rsid w:val="006A6E37"/>
    <w:rsid w:val="006B0977"/>
    <w:rsid w:val="006B1F08"/>
    <w:rsid w:val="006C0DCA"/>
    <w:rsid w:val="006C3C9C"/>
    <w:rsid w:val="006D5B68"/>
    <w:rsid w:val="006E7C3E"/>
    <w:rsid w:val="006F0AD2"/>
    <w:rsid w:val="006F7DE7"/>
    <w:rsid w:val="007065EE"/>
    <w:rsid w:val="0071735E"/>
    <w:rsid w:val="00741EEB"/>
    <w:rsid w:val="007476B1"/>
    <w:rsid w:val="007511CC"/>
    <w:rsid w:val="00754DF5"/>
    <w:rsid w:val="00757327"/>
    <w:rsid w:val="00767549"/>
    <w:rsid w:val="00771022"/>
    <w:rsid w:val="00774685"/>
    <w:rsid w:val="00786097"/>
    <w:rsid w:val="007B2EF0"/>
    <w:rsid w:val="007C1E70"/>
    <w:rsid w:val="007C2E01"/>
    <w:rsid w:val="007E0594"/>
    <w:rsid w:val="007E1DFD"/>
    <w:rsid w:val="007E3192"/>
    <w:rsid w:val="007E5B52"/>
    <w:rsid w:val="007F076C"/>
    <w:rsid w:val="007F4A45"/>
    <w:rsid w:val="0080324E"/>
    <w:rsid w:val="00810719"/>
    <w:rsid w:val="00832032"/>
    <w:rsid w:val="00837FAC"/>
    <w:rsid w:val="00867BFB"/>
    <w:rsid w:val="00876E00"/>
    <w:rsid w:val="008A37A3"/>
    <w:rsid w:val="008C6B5A"/>
    <w:rsid w:val="008D1C8D"/>
    <w:rsid w:val="008D4E3C"/>
    <w:rsid w:val="008D5C76"/>
    <w:rsid w:val="008E338A"/>
    <w:rsid w:val="0090070B"/>
    <w:rsid w:val="00911F1F"/>
    <w:rsid w:val="00912710"/>
    <w:rsid w:val="00916E07"/>
    <w:rsid w:val="00924A47"/>
    <w:rsid w:val="00926515"/>
    <w:rsid w:val="009304DB"/>
    <w:rsid w:val="00933A7B"/>
    <w:rsid w:val="009578E1"/>
    <w:rsid w:val="0096156D"/>
    <w:rsid w:val="009A0364"/>
    <w:rsid w:val="009A4CDB"/>
    <w:rsid w:val="009B3111"/>
    <w:rsid w:val="009C61E4"/>
    <w:rsid w:val="009D06B1"/>
    <w:rsid w:val="009D0F48"/>
    <w:rsid w:val="009D5EA8"/>
    <w:rsid w:val="00A0232C"/>
    <w:rsid w:val="00A05F53"/>
    <w:rsid w:val="00A21DD7"/>
    <w:rsid w:val="00A25250"/>
    <w:rsid w:val="00A452AE"/>
    <w:rsid w:val="00A53072"/>
    <w:rsid w:val="00A8647C"/>
    <w:rsid w:val="00A904DB"/>
    <w:rsid w:val="00AB0606"/>
    <w:rsid w:val="00AB0CF9"/>
    <w:rsid w:val="00AF37E4"/>
    <w:rsid w:val="00AF38AF"/>
    <w:rsid w:val="00B22C41"/>
    <w:rsid w:val="00B346C8"/>
    <w:rsid w:val="00B3606B"/>
    <w:rsid w:val="00B55AF2"/>
    <w:rsid w:val="00B560C6"/>
    <w:rsid w:val="00B67D02"/>
    <w:rsid w:val="00B9536E"/>
    <w:rsid w:val="00BA06BB"/>
    <w:rsid w:val="00BB32FE"/>
    <w:rsid w:val="00BC40FB"/>
    <w:rsid w:val="00BD246F"/>
    <w:rsid w:val="00BE1810"/>
    <w:rsid w:val="00BE3955"/>
    <w:rsid w:val="00BE52B9"/>
    <w:rsid w:val="00C00F8F"/>
    <w:rsid w:val="00C1336C"/>
    <w:rsid w:val="00C200EF"/>
    <w:rsid w:val="00C30D44"/>
    <w:rsid w:val="00C35EBB"/>
    <w:rsid w:val="00C51EEF"/>
    <w:rsid w:val="00C650EC"/>
    <w:rsid w:val="00C8525E"/>
    <w:rsid w:val="00C94BB4"/>
    <w:rsid w:val="00C97193"/>
    <w:rsid w:val="00CA08B0"/>
    <w:rsid w:val="00CB202B"/>
    <w:rsid w:val="00CB3104"/>
    <w:rsid w:val="00CB521A"/>
    <w:rsid w:val="00CC52DF"/>
    <w:rsid w:val="00CE34F3"/>
    <w:rsid w:val="00CE3DF1"/>
    <w:rsid w:val="00CF31D3"/>
    <w:rsid w:val="00CF3A1F"/>
    <w:rsid w:val="00D37AB4"/>
    <w:rsid w:val="00D40EB7"/>
    <w:rsid w:val="00D47C8B"/>
    <w:rsid w:val="00D47F5C"/>
    <w:rsid w:val="00D535F1"/>
    <w:rsid w:val="00D53F90"/>
    <w:rsid w:val="00D8169D"/>
    <w:rsid w:val="00D81BC0"/>
    <w:rsid w:val="00D97087"/>
    <w:rsid w:val="00DA4E79"/>
    <w:rsid w:val="00DA7AD8"/>
    <w:rsid w:val="00DB060E"/>
    <w:rsid w:val="00DC1EE6"/>
    <w:rsid w:val="00DC494D"/>
    <w:rsid w:val="00DC4AE5"/>
    <w:rsid w:val="00DD6CA3"/>
    <w:rsid w:val="00DE787C"/>
    <w:rsid w:val="00E11034"/>
    <w:rsid w:val="00E13B89"/>
    <w:rsid w:val="00E22C67"/>
    <w:rsid w:val="00E42A20"/>
    <w:rsid w:val="00E643CD"/>
    <w:rsid w:val="00E70B9C"/>
    <w:rsid w:val="00E71615"/>
    <w:rsid w:val="00E769F0"/>
    <w:rsid w:val="00E96DFB"/>
    <w:rsid w:val="00EB10D3"/>
    <w:rsid w:val="00EB5BE2"/>
    <w:rsid w:val="00EE18D0"/>
    <w:rsid w:val="00EE5CFE"/>
    <w:rsid w:val="00EE5D59"/>
    <w:rsid w:val="00EF6C2B"/>
    <w:rsid w:val="00F1529E"/>
    <w:rsid w:val="00F50FF7"/>
    <w:rsid w:val="00F54D35"/>
    <w:rsid w:val="00F75D5B"/>
    <w:rsid w:val="00F828D1"/>
    <w:rsid w:val="00FA428A"/>
    <w:rsid w:val="00FB5857"/>
    <w:rsid w:val="00FD77C2"/>
    <w:rsid w:val="00FD7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AD019470-E4BB-F942-BA4F-20FC5223D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unhideWhenUsed/>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unhideWhenUsed/>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semiHidden/>
    <w:unhideWhenUsed/>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lang w:val="x-none" w:eastAsia="x-none"/>
    </w:rPr>
  </w:style>
  <w:style w:type="paragraph" w:styleId="Heading5">
    <w:name w:val="heading 5"/>
    <w:basedOn w:val="Normal"/>
    <w:next w:val="Normal"/>
    <w:link w:val="Heading5Char"/>
    <w:uiPriority w:val="9"/>
    <w:semiHidden/>
    <w:unhideWhenUsed/>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lang w:val="x-none" w:eastAsia="x-none"/>
    </w:rPr>
  </w:style>
  <w:style w:type="paragraph" w:styleId="Heading6">
    <w:name w:val="heading 6"/>
    <w:basedOn w:val="Normal"/>
    <w:next w:val="Normal"/>
    <w:link w:val="Heading6Char"/>
    <w:uiPriority w:val="9"/>
    <w:semiHidden/>
    <w:unhideWhenUsed/>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lang w:val="x-none" w:eastAsia="x-none"/>
    </w:rPr>
  </w:style>
  <w:style w:type="paragraph" w:styleId="Heading7">
    <w:name w:val="heading 7"/>
    <w:basedOn w:val="Normal"/>
    <w:next w:val="Normal"/>
    <w:link w:val="Heading7Char"/>
    <w:uiPriority w:val="9"/>
    <w:semiHidden/>
    <w:unhideWhenUsed/>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lang w:val="x-none" w:eastAsia="x-none"/>
    </w:rPr>
  </w:style>
  <w:style w:type="paragraph" w:styleId="Heading8">
    <w:name w:val="heading 8"/>
    <w:basedOn w:val="Normal"/>
    <w:next w:val="Normal"/>
    <w:link w:val="Heading8Char"/>
    <w:uiPriority w:val="9"/>
    <w:semiHidden/>
    <w:unhideWhenUsed/>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lang w:val="x-none" w:eastAsia="x-none"/>
    </w:rPr>
  </w:style>
  <w:style w:type="paragraph" w:styleId="Heading9">
    <w:name w:val="heading 9"/>
    <w:basedOn w:val="Normal"/>
    <w:next w:val="Normal"/>
    <w:link w:val="Heading9Char"/>
    <w:uiPriority w:val="9"/>
    <w:semiHidden/>
    <w:unhideWhenUsed/>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rPr>
      <w:lang w:val="x-none" w:eastAsia="x-none"/>
    </w:r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rPr>
      <w:lang w:val="x-none" w:eastAsia="x-none"/>
    </w:r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lang w:val="x-none" w:eastAsia="x-none"/>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AC263953-72A8-40B7-873A-FDF249CD5747}">
  <ds:schemaRefs>
    <ds:schemaRef ds:uri="http://schemas.openxmlformats.org/officeDocument/2006/bibliography"/>
  </ds:schemaRefs>
</ds:datastoreItem>
</file>

<file path=customXml/itemProps3.xml><?xml version="1.0" encoding="utf-8"?>
<ds:datastoreItem xmlns:ds="http://schemas.openxmlformats.org/officeDocument/2006/customXml" ds:itemID="{D24218F9-5DEA-4877-8025-CEFBD3E994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314</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rjacobson</dc:creator>
  <cp:keywords/>
  <cp:lastModifiedBy>Microsoft Office User</cp:lastModifiedBy>
  <cp:revision>2</cp:revision>
  <cp:lastPrinted>2017-06-16T18:06:00Z</cp:lastPrinted>
  <dcterms:created xsi:type="dcterms:W3CDTF">2026-04-20T03:42:00Z</dcterms:created>
  <dcterms:modified xsi:type="dcterms:W3CDTF">2026-04-20T03:42:00Z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