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8BC" w:rsidRPr="007958BC" w:rsidRDefault="00AE6BC6">
      <w:pPr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inline distT="0" distB="0" distL="0" distR="0" wp14:anchorId="654D8EBA" wp14:editId="4343335E">
            <wp:extent cx="1366838" cy="1107281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838" cy="110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58BC" w:rsidRPr="007958BC" w:rsidRDefault="007958BC">
      <w:pPr>
        <w:rPr>
          <w:rFonts w:ascii="Tahoma" w:hAnsi="Tahoma" w:cs="Tahoma"/>
          <w:sz w:val="20"/>
          <w:szCs w:val="20"/>
        </w:rPr>
      </w:pPr>
    </w:p>
    <w:p w:rsidR="004B49BC" w:rsidRPr="007958BC" w:rsidRDefault="00682B97">
      <w:p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 xml:space="preserve">PRC </w:t>
      </w:r>
      <w:r w:rsidR="004B49BC" w:rsidRPr="007958BC">
        <w:rPr>
          <w:rFonts w:ascii="Tahoma" w:hAnsi="Tahoma" w:cs="Tahoma"/>
          <w:sz w:val="20"/>
          <w:szCs w:val="20"/>
        </w:rPr>
        <w:t>Team Member Responsibility for Vendor and Visitor Access to Property</w:t>
      </w:r>
    </w:p>
    <w:p w:rsidR="004B49BC" w:rsidRPr="007958BC" w:rsidRDefault="004B49BC">
      <w:pPr>
        <w:rPr>
          <w:rFonts w:ascii="Tahoma" w:hAnsi="Tahoma" w:cs="Tahoma"/>
          <w:sz w:val="20"/>
          <w:szCs w:val="20"/>
        </w:rPr>
      </w:pPr>
    </w:p>
    <w:p w:rsidR="004B49BC" w:rsidRPr="007958BC" w:rsidRDefault="004B49BC">
      <w:pPr>
        <w:rPr>
          <w:rFonts w:ascii="Tahoma" w:hAnsi="Tahoma" w:cs="Tahoma"/>
          <w:b/>
          <w:sz w:val="20"/>
          <w:szCs w:val="20"/>
        </w:rPr>
      </w:pPr>
      <w:r w:rsidRPr="007958BC">
        <w:rPr>
          <w:rFonts w:ascii="Tahoma" w:hAnsi="Tahoma" w:cs="Tahoma"/>
          <w:b/>
          <w:sz w:val="20"/>
          <w:szCs w:val="20"/>
        </w:rPr>
        <w:t>Scope:  PRC All</w:t>
      </w:r>
    </w:p>
    <w:p w:rsidR="00FD43C0" w:rsidRPr="007958BC" w:rsidRDefault="004B49BC">
      <w:p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>Policy &amp; Purpose:  Standard Operating Procedure</w:t>
      </w:r>
      <w:r w:rsidR="00682B97" w:rsidRPr="007958BC">
        <w:rPr>
          <w:rFonts w:ascii="Tahoma" w:hAnsi="Tahoma" w:cs="Tahoma"/>
          <w:sz w:val="20"/>
          <w:szCs w:val="20"/>
        </w:rPr>
        <w:t xml:space="preserve"> for </w:t>
      </w:r>
      <w:r w:rsidRPr="007958BC">
        <w:rPr>
          <w:rFonts w:ascii="Tahoma" w:hAnsi="Tahoma" w:cs="Tahoma"/>
          <w:sz w:val="20"/>
          <w:szCs w:val="20"/>
        </w:rPr>
        <w:t>PRC Team Member</w:t>
      </w:r>
      <w:r w:rsidR="00682B97" w:rsidRPr="007958BC">
        <w:rPr>
          <w:rFonts w:ascii="Tahoma" w:hAnsi="Tahoma" w:cs="Tahoma"/>
          <w:sz w:val="20"/>
          <w:szCs w:val="20"/>
        </w:rPr>
        <w:t>’s responsibility</w:t>
      </w:r>
      <w:r w:rsidRPr="007958BC">
        <w:rPr>
          <w:rFonts w:ascii="Tahoma" w:hAnsi="Tahoma" w:cs="Tahoma"/>
          <w:sz w:val="20"/>
          <w:szCs w:val="20"/>
        </w:rPr>
        <w:t xml:space="preserve"> for all vendor/visitor access to any area on property, including back of the house, gaming floor, and all out buildings.  This will include all vendor/visitors that require property access for any reason, to </w:t>
      </w:r>
      <w:r w:rsidR="00682B97" w:rsidRPr="007958BC">
        <w:rPr>
          <w:rFonts w:ascii="Tahoma" w:hAnsi="Tahoma" w:cs="Tahoma"/>
          <w:sz w:val="20"/>
          <w:szCs w:val="20"/>
        </w:rPr>
        <w:t xml:space="preserve">possess a Gaming Vendor Badge, issued by the Pechanga Gaming Commission. </w:t>
      </w:r>
      <w:r w:rsidRPr="007958BC">
        <w:rPr>
          <w:rFonts w:ascii="Tahoma" w:hAnsi="Tahoma" w:cs="Tahoma"/>
          <w:sz w:val="20"/>
          <w:szCs w:val="20"/>
        </w:rPr>
        <w:t>This will include all outside vendors and visitors that do not possess a permanent vendor badge with a picture that has been issued b</w:t>
      </w:r>
      <w:r w:rsidR="00682B97" w:rsidRPr="007958BC">
        <w:rPr>
          <w:rFonts w:ascii="Tahoma" w:hAnsi="Tahoma" w:cs="Tahoma"/>
          <w:sz w:val="20"/>
          <w:szCs w:val="20"/>
        </w:rPr>
        <w:t>y</w:t>
      </w:r>
      <w:r w:rsidRPr="007958BC">
        <w:rPr>
          <w:rFonts w:ascii="Tahoma" w:hAnsi="Tahoma" w:cs="Tahoma"/>
          <w:sz w:val="20"/>
          <w:szCs w:val="20"/>
        </w:rPr>
        <w:t xml:space="preserve"> </w:t>
      </w:r>
      <w:r w:rsidR="00682B97" w:rsidRPr="007958BC">
        <w:rPr>
          <w:rFonts w:ascii="Tahoma" w:hAnsi="Tahoma" w:cs="Tahoma"/>
          <w:sz w:val="20"/>
          <w:szCs w:val="20"/>
        </w:rPr>
        <w:t>t</w:t>
      </w:r>
      <w:r w:rsidRPr="007958BC">
        <w:rPr>
          <w:rFonts w:ascii="Tahoma" w:hAnsi="Tahoma" w:cs="Tahoma"/>
          <w:sz w:val="20"/>
          <w:szCs w:val="20"/>
        </w:rPr>
        <w:t xml:space="preserve">he Pechanga Gaming Commission. </w:t>
      </w:r>
      <w:r w:rsidR="00C91337" w:rsidRPr="007958BC">
        <w:rPr>
          <w:rFonts w:ascii="Tahoma" w:hAnsi="Tahoma" w:cs="Tahoma"/>
          <w:sz w:val="20"/>
          <w:szCs w:val="20"/>
        </w:rPr>
        <w:t xml:space="preserve">It is the responsibility of </w:t>
      </w:r>
      <w:r w:rsidR="00B128D2" w:rsidRPr="007958BC">
        <w:rPr>
          <w:rFonts w:ascii="Tahoma" w:hAnsi="Tahoma" w:cs="Tahoma"/>
          <w:sz w:val="20"/>
          <w:szCs w:val="20"/>
        </w:rPr>
        <w:t>a PRC team member to verify that all vendors are badged correctly.</w:t>
      </w:r>
    </w:p>
    <w:p w:rsidR="009B23F5" w:rsidRPr="007958BC" w:rsidRDefault="00C91337">
      <w:pPr>
        <w:rPr>
          <w:rFonts w:ascii="Tahoma" w:hAnsi="Tahoma" w:cs="Tahoma"/>
          <w:b/>
          <w:sz w:val="20"/>
          <w:szCs w:val="20"/>
        </w:rPr>
      </w:pPr>
      <w:r w:rsidRPr="007958BC">
        <w:rPr>
          <w:rFonts w:ascii="Tahoma" w:hAnsi="Tahoma" w:cs="Tahoma"/>
          <w:b/>
          <w:sz w:val="20"/>
          <w:szCs w:val="20"/>
        </w:rPr>
        <w:t>Procedures:</w:t>
      </w:r>
    </w:p>
    <w:p w:rsidR="00C91337" w:rsidRPr="007958BC" w:rsidRDefault="00C91337" w:rsidP="00C91337">
      <w:pPr>
        <w:pStyle w:val="ListParagraph"/>
        <w:numPr>
          <w:ilvl w:val="0"/>
          <w:numId w:val="1"/>
        </w:numPr>
        <w:rPr>
          <w:rFonts w:ascii="Tahoma" w:hAnsi="Tahoma" w:cs="Tahoma"/>
          <w:b/>
          <w:sz w:val="20"/>
          <w:szCs w:val="20"/>
          <w:u w:val="single"/>
        </w:rPr>
      </w:pPr>
      <w:r w:rsidRPr="007958BC">
        <w:rPr>
          <w:rFonts w:ascii="Tahoma" w:hAnsi="Tahoma" w:cs="Tahoma"/>
          <w:sz w:val="20"/>
          <w:szCs w:val="20"/>
        </w:rPr>
        <w:t xml:space="preserve"> </w:t>
      </w:r>
      <w:r w:rsidRPr="007958BC">
        <w:rPr>
          <w:rFonts w:ascii="Tahoma" w:hAnsi="Tahoma" w:cs="Tahoma"/>
          <w:b/>
          <w:sz w:val="20"/>
          <w:szCs w:val="20"/>
          <w:u w:val="single"/>
        </w:rPr>
        <w:t xml:space="preserve">Gaming Commission Check In: </w:t>
      </w:r>
    </w:p>
    <w:p w:rsidR="00C91337" w:rsidRPr="007958BC" w:rsidRDefault="00C91337" w:rsidP="00C91337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 xml:space="preserve"> Vendors/Visitors needing access to any area of the property are required to check in with the Pechanga Gaming Commission prior to accessing the property.  </w:t>
      </w:r>
    </w:p>
    <w:p w:rsidR="00C91337" w:rsidRPr="007958BC" w:rsidRDefault="00C91337" w:rsidP="00C91337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 xml:space="preserve">If the vendor/visitor does not have a PGC Vendor Picture ID Badge, a PRC team member MUST accompany </w:t>
      </w:r>
      <w:r w:rsidR="00B128D2" w:rsidRPr="007958BC">
        <w:rPr>
          <w:rFonts w:ascii="Tahoma" w:hAnsi="Tahoma" w:cs="Tahoma"/>
          <w:sz w:val="20"/>
          <w:szCs w:val="20"/>
        </w:rPr>
        <w:t>the vendor/visitor at all times</w:t>
      </w:r>
      <w:r w:rsidR="00864C3B" w:rsidRPr="007958BC">
        <w:rPr>
          <w:rFonts w:ascii="Tahoma" w:hAnsi="Tahoma" w:cs="Tahoma"/>
          <w:sz w:val="20"/>
          <w:szCs w:val="20"/>
        </w:rPr>
        <w:t>.</w:t>
      </w:r>
    </w:p>
    <w:p w:rsidR="00B128D2" w:rsidRPr="007958BC" w:rsidRDefault="00B128D2" w:rsidP="00C91337">
      <w:pPr>
        <w:pStyle w:val="ListParagraph"/>
        <w:numPr>
          <w:ilvl w:val="0"/>
          <w:numId w:val="2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 xml:space="preserve">It is the responsibility of </w:t>
      </w:r>
      <w:r w:rsidR="00864C3B" w:rsidRPr="007958BC">
        <w:rPr>
          <w:rFonts w:ascii="Tahoma" w:hAnsi="Tahoma" w:cs="Tahoma"/>
          <w:sz w:val="20"/>
          <w:szCs w:val="20"/>
        </w:rPr>
        <w:t>the</w:t>
      </w:r>
      <w:r w:rsidRPr="007958BC">
        <w:rPr>
          <w:rFonts w:ascii="Tahoma" w:hAnsi="Tahoma" w:cs="Tahoma"/>
          <w:sz w:val="20"/>
          <w:szCs w:val="20"/>
        </w:rPr>
        <w:t xml:space="preserve"> PRC team member </w:t>
      </w:r>
      <w:r w:rsidR="00864C3B" w:rsidRPr="007958BC">
        <w:rPr>
          <w:rFonts w:ascii="Tahoma" w:hAnsi="Tahoma" w:cs="Tahoma"/>
          <w:sz w:val="20"/>
          <w:szCs w:val="20"/>
        </w:rPr>
        <w:t>that is accompanying the vendor to verify that the vendor is</w:t>
      </w:r>
      <w:r w:rsidRPr="007958BC">
        <w:rPr>
          <w:rFonts w:ascii="Tahoma" w:hAnsi="Tahoma" w:cs="Tahoma"/>
          <w:sz w:val="20"/>
          <w:szCs w:val="20"/>
        </w:rPr>
        <w:t xml:space="preserve"> badged while on property</w:t>
      </w:r>
      <w:r w:rsidR="00864C3B" w:rsidRPr="007958BC">
        <w:rPr>
          <w:rFonts w:ascii="Tahoma" w:hAnsi="Tahoma" w:cs="Tahoma"/>
          <w:sz w:val="20"/>
          <w:szCs w:val="20"/>
        </w:rPr>
        <w:t>.</w:t>
      </w:r>
    </w:p>
    <w:p w:rsidR="00864C3B" w:rsidRPr="007958BC" w:rsidRDefault="00864C3B" w:rsidP="00864C3B">
      <w:pPr>
        <w:pStyle w:val="ListParagraph"/>
        <w:ind w:left="1800"/>
        <w:rPr>
          <w:rFonts w:ascii="Tahoma" w:hAnsi="Tahoma" w:cs="Tahoma"/>
          <w:sz w:val="20"/>
          <w:szCs w:val="20"/>
        </w:rPr>
      </w:pPr>
    </w:p>
    <w:p w:rsidR="00864C3B" w:rsidRPr="007958BC" w:rsidRDefault="00864C3B" w:rsidP="00864C3B">
      <w:pPr>
        <w:pStyle w:val="ListParagraph"/>
        <w:numPr>
          <w:ilvl w:val="0"/>
          <w:numId w:val="1"/>
        </w:numPr>
        <w:rPr>
          <w:rFonts w:ascii="Tahoma" w:hAnsi="Tahoma" w:cs="Tahoma"/>
          <w:sz w:val="20"/>
          <w:szCs w:val="20"/>
          <w:u w:val="single"/>
        </w:rPr>
      </w:pPr>
      <w:r w:rsidRPr="007958BC">
        <w:rPr>
          <w:rFonts w:ascii="Tahoma" w:hAnsi="Tahoma" w:cs="Tahoma"/>
          <w:b/>
          <w:sz w:val="20"/>
          <w:szCs w:val="20"/>
          <w:u w:val="single"/>
        </w:rPr>
        <w:t>Responsible Department</w:t>
      </w:r>
      <w:r w:rsidRPr="007958BC">
        <w:rPr>
          <w:rFonts w:ascii="Tahoma" w:hAnsi="Tahoma" w:cs="Tahoma"/>
          <w:sz w:val="20"/>
          <w:szCs w:val="20"/>
          <w:u w:val="single"/>
        </w:rPr>
        <w:t xml:space="preserve"> </w:t>
      </w:r>
      <w:r w:rsidRPr="007958BC">
        <w:rPr>
          <w:rFonts w:ascii="Tahoma" w:hAnsi="Tahoma" w:cs="Tahoma"/>
          <w:b/>
          <w:sz w:val="20"/>
          <w:szCs w:val="20"/>
          <w:u w:val="single"/>
        </w:rPr>
        <w:t>Escorting:</w:t>
      </w:r>
    </w:p>
    <w:p w:rsidR="00864C3B" w:rsidRPr="007958BC" w:rsidRDefault="00864C3B" w:rsidP="00864C3B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>A PRC department team member or a Management approved designee, for which the vendor/visitor is servicing, must be present and escort the vendor to all areas of the property during the vendor’s entire time on property.</w:t>
      </w:r>
    </w:p>
    <w:p w:rsidR="00864C3B" w:rsidRPr="007958BC" w:rsidRDefault="00864C3B" w:rsidP="00864C3B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>It is the responsibility of the PRC department team member that is accompanying the vendor to verify that the vendor is badged while on property.</w:t>
      </w:r>
    </w:p>
    <w:p w:rsidR="00864C3B" w:rsidRPr="007958BC" w:rsidRDefault="00864C3B" w:rsidP="00864C3B">
      <w:pPr>
        <w:pStyle w:val="ListParagraph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>Vendors with issued picture badges will have access as determined by the Pechanga Gaming Commission.</w:t>
      </w:r>
    </w:p>
    <w:p w:rsidR="00864C3B" w:rsidRPr="007958BC" w:rsidRDefault="00864C3B" w:rsidP="00864C3B">
      <w:pPr>
        <w:pStyle w:val="ListParagraph"/>
        <w:ind w:left="1800"/>
        <w:rPr>
          <w:rFonts w:ascii="Tahoma" w:hAnsi="Tahoma" w:cs="Tahoma"/>
          <w:sz w:val="20"/>
          <w:szCs w:val="20"/>
        </w:rPr>
      </w:pPr>
    </w:p>
    <w:p w:rsidR="00864C3B" w:rsidRPr="007958BC" w:rsidRDefault="00864C3B" w:rsidP="00864C3B">
      <w:pPr>
        <w:pStyle w:val="ListParagraph"/>
        <w:numPr>
          <w:ilvl w:val="0"/>
          <w:numId w:val="1"/>
        </w:numPr>
        <w:rPr>
          <w:rFonts w:ascii="Tahoma" w:hAnsi="Tahoma" w:cs="Tahoma"/>
          <w:b/>
          <w:sz w:val="20"/>
          <w:szCs w:val="20"/>
          <w:u w:val="single"/>
        </w:rPr>
      </w:pPr>
      <w:r w:rsidRPr="007958BC">
        <w:rPr>
          <w:rFonts w:ascii="Tahoma" w:hAnsi="Tahoma" w:cs="Tahoma"/>
          <w:b/>
          <w:sz w:val="20"/>
          <w:szCs w:val="20"/>
          <w:u w:val="single"/>
        </w:rPr>
        <w:t xml:space="preserve"> Violation of Policy:</w:t>
      </w:r>
    </w:p>
    <w:p w:rsidR="00864C3B" w:rsidRPr="007958BC" w:rsidRDefault="00864C3B" w:rsidP="00864C3B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 xml:space="preserve"> Any vendor/visitor/vendor that is not in compliance with this SOP, will be escorted off the property immediately.</w:t>
      </w:r>
    </w:p>
    <w:p w:rsidR="00864C3B" w:rsidRPr="007958BC" w:rsidRDefault="00864C3B" w:rsidP="00864C3B">
      <w:pPr>
        <w:pStyle w:val="ListParagraph"/>
        <w:numPr>
          <w:ilvl w:val="0"/>
          <w:numId w:val="4"/>
        </w:numPr>
        <w:rPr>
          <w:rFonts w:ascii="Tahoma" w:hAnsi="Tahoma" w:cs="Tahoma"/>
          <w:sz w:val="20"/>
          <w:szCs w:val="20"/>
        </w:rPr>
      </w:pPr>
      <w:r w:rsidRPr="007958BC">
        <w:rPr>
          <w:rFonts w:ascii="Tahoma" w:hAnsi="Tahoma" w:cs="Tahoma"/>
          <w:sz w:val="20"/>
          <w:szCs w:val="20"/>
        </w:rPr>
        <w:t>Any PRC department team member or a Management approved designee not in compliance with this SOP will be in violation of policy, and disciplinary action will be taken.</w:t>
      </w:r>
    </w:p>
    <w:p w:rsidR="00062D38" w:rsidRDefault="00062D38" w:rsidP="00062D38"/>
    <w:p w:rsidR="00062D38" w:rsidRDefault="00062D38" w:rsidP="00062D38"/>
    <w:p w:rsidR="00062D38" w:rsidRDefault="00062D38" w:rsidP="00062D38"/>
    <w:p w:rsidR="00062D38" w:rsidRDefault="00062D38" w:rsidP="00062D38"/>
    <w:p w:rsidR="00062D38" w:rsidRDefault="00062D38" w:rsidP="00062D38"/>
    <w:sectPr w:rsidR="00062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4A87"/>
    <w:multiLevelType w:val="hybridMultilevel"/>
    <w:tmpl w:val="B5DC313E"/>
    <w:lvl w:ilvl="0" w:tplc="745A29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3C80AD2"/>
    <w:multiLevelType w:val="hybridMultilevel"/>
    <w:tmpl w:val="173CA2B8"/>
    <w:lvl w:ilvl="0" w:tplc="A21440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B9E4226"/>
    <w:multiLevelType w:val="hybridMultilevel"/>
    <w:tmpl w:val="8A7EA488"/>
    <w:lvl w:ilvl="0" w:tplc="452879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374677C"/>
    <w:multiLevelType w:val="hybridMultilevel"/>
    <w:tmpl w:val="4CD87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9BC"/>
    <w:rsid w:val="00062D38"/>
    <w:rsid w:val="004B49BC"/>
    <w:rsid w:val="00682B97"/>
    <w:rsid w:val="007958BC"/>
    <w:rsid w:val="00864C3B"/>
    <w:rsid w:val="009B23F5"/>
    <w:rsid w:val="00AE6BC6"/>
    <w:rsid w:val="00B128D2"/>
    <w:rsid w:val="00BE4A59"/>
    <w:rsid w:val="00C91337"/>
    <w:rsid w:val="00FD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1C5219-B8AC-49A3-9F0D-83985E52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Fredda Ponce</dc:creator>
  <cp:lastModifiedBy>Fredda Ponce</cp:lastModifiedBy>
  <cp:revision>2</cp:revision>
  <dcterms:created xsi:type="dcterms:W3CDTF">2022-05-24T14:03:00Z</dcterms:created>
  <dcterms:modified xsi:type="dcterms:W3CDTF">2022-05-24T14:03:00Z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-232611378</vt:i4>
  </property>
  <property fmtid="{D5CDD505-2E9C-101B-9397-08002B2CF9AE}" pid="3" name="_NewReviewCycle">
    <vt:lpwstr/>
  </property>
  <property fmtid="{D5CDD505-2E9C-101B-9397-08002B2CF9AE}" pid="4" name="_EmailSubject">
    <vt:lpwstr>Gaming Commission Request/Directive</vt:lpwstr>
  </property>
  <property fmtid="{D5CDD505-2E9C-101B-9397-08002B2CF9AE}" pid="5" name="_AuthorEmail">
    <vt:lpwstr>fponce@pechanga.com</vt:lpwstr>
  </property>
  <property fmtid="{D5CDD505-2E9C-101B-9397-08002B2CF9AE}" pid="6" name="_AuthorEmailDisplayName">
    <vt:lpwstr>Fredda Ponce</vt:lpwstr>
  </property>
  <property fmtid="{D5CDD505-2E9C-101B-9397-08002B2CF9AE}" pid="7" name="_ReviewingToolsShownOnce">
    <vt:lpwstr/>
  </property>
</Properties>
</file>