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98B" w:rsidRDefault="00830085" w:rsidP="00EE67F2">
      <w:pPr>
        <w:spacing w:after="0" w:line="240" w:lineRule="auto"/>
        <w:rPr>
          <w:b/>
          <w:sz w:val="28"/>
        </w:rPr>
      </w:pPr>
      <w:r w:rsidRPr="00830085">
        <w:rPr>
          <w:b/>
          <w:sz w:val="28"/>
        </w:rPr>
        <w:t xml:space="preserve">Course description: </w:t>
      </w:r>
      <w:r w:rsidR="00C1628A">
        <w:rPr>
          <w:b/>
          <w:sz w:val="28"/>
        </w:rPr>
        <w:t>Autonomous CyberPhysical Systems</w:t>
      </w:r>
    </w:p>
    <w:p w:rsidR="006523E9" w:rsidRPr="006523E9" w:rsidRDefault="006523E9" w:rsidP="00EE67F2">
      <w:pPr>
        <w:spacing w:after="0" w:line="240" w:lineRule="auto"/>
        <w:rPr>
          <w:b/>
          <w:sz w:val="24"/>
        </w:rPr>
      </w:pPr>
      <w:r w:rsidRPr="006523E9">
        <w:rPr>
          <w:b/>
          <w:sz w:val="24"/>
        </w:rPr>
        <w:t>Instructor: Jyo Deshmukh</w:t>
      </w:r>
    </w:p>
    <w:p w:rsidR="00830085" w:rsidRDefault="00830085" w:rsidP="00EE67F2">
      <w:pPr>
        <w:spacing w:after="0" w:line="240" w:lineRule="auto"/>
        <w:rPr>
          <w:b/>
          <w:u w:val="single"/>
        </w:rPr>
      </w:pPr>
    </w:p>
    <w:p w:rsidR="007A0284" w:rsidRPr="007A0284" w:rsidRDefault="007A0284" w:rsidP="00EE67F2">
      <w:pPr>
        <w:spacing w:after="0" w:line="240" w:lineRule="auto"/>
        <w:rPr>
          <w:b/>
          <w:u w:val="single"/>
        </w:rPr>
      </w:pPr>
      <w:r w:rsidRPr="007A0284">
        <w:rPr>
          <w:b/>
          <w:u w:val="single"/>
        </w:rPr>
        <w:t>Introduction</w:t>
      </w:r>
    </w:p>
    <w:p w:rsidR="002D4C4A" w:rsidRDefault="00C1628A" w:rsidP="002D4C4A">
      <w:pPr>
        <w:spacing w:after="0" w:line="240" w:lineRule="auto"/>
        <w:ind w:firstLine="720"/>
        <w:jc w:val="both"/>
      </w:pPr>
      <w:r>
        <w:t>Have you wondered how we will accomplish the dream of driverless cars</w:t>
      </w:r>
      <w:r w:rsidR="00897AFA">
        <w:t xml:space="preserve"> that improve transportation safety and reduce manual effort</w:t>
      </w:r>
      <w:r>
        <w:t>, or unmanned autonomous aerial vehicles</w:t>
      </w:r>
      <w:r w:rsidR="00897AFA">
        <w:t xml:space="preserve"> that perform a variety of tasks such as search and rescue, disaster relief, or even mundane package delivery</w:t>
      </w:r>
      <w:r>
        <w:t xml:space="preserve">? This course introduces you to the basics of computational models, control algorithms, architectures, and challenge problems for such </w:t>
      </w:r>
      <w:r w:rsidRPr="00C1628A">
        <w:rPr>
          <w:i/>
        </w:rPr>
        <w:t>Autonomous CyberPhysical Systems</w:t>
      </w:r>
      <w:r>
        <w:t xml:space="preserve">. A CyberPhysical System (CPS) </w:t>
      </w:r>
      <w:r w:rsidR="00361B8E">
        <w:t xml:space="preserve">consists of </w:t>
      </w:r>
      <w:r w:rsidR="00E43940">
        <w:t>two main</w:t>
      </w:r>
      <w:r w:rsidR="00361B8E">
        <w:t xml:space="preserve"> parts</w:t>
      </w:r>
      <w:r w:rsidR="00E43940">
        <w:t>: (1) physical components (electrical, electronic, mechanical, hydraulic</w:t>
      </w:r>
      <w:r w:rsidR="002D4C4A">
        <w:t xml:space="preserve">, </w:t>
      </w:r>
      <w:r w:rsidR="002D4C4A" w:rsidRPr="002D4C4A">
        <w:rPr>
          <w:i/>
        </w:rPr>
        <w:t>etc.</w:t>
      </w:r>
      <w:r w:rsidR="00E43940">
        <w:t xml:space="preserve">), and (2) software that is used to control the behavior of the physical components. </w:t>
      </w:r>
      <w:r>
        <w:t xml:space="preserve">An autonomous CPS is a system that is designed to operate </w:t>
      </w:r>
      <w:r>
        <w:rPr>
          <w:i/>
        </w:rPr>
        <w:t>without human intervention.</w:t>
      </w:r>
      <w:r>
        <w:t xml:space="preserve"> </w:t>
      </w:r>
      <w:r w:rsidR="002D4C4A">
        <w:t>Examples of autonomous CPSs include driverless cars, unmanned aerial or submarine vehicles, and humanoid and other autonomous robots.</w:t>
      </w:r>
    </w:p>
    <w:p w:rsidR="002D0E72" w:rsidRPr="00A2637E" w:rsidRDefault="002D4C4A" w:rsidP="002D4C4A">
      <w:pPr>
        <w:spacing w:after="0" w:line="240" w:lineRule="auto"/>
        <w:ind w:firstLine="720"/>
        <w:jc w:val="both"/>
      </w:pPr>
      <w:r>
        <w:t>In this course, we will first</w:t>
      </w:r>
      <w:r w:rsidR="00C1628A">
        <w:t xml:space="preserve"> </w:t>
      </w:r>
      <w:r>
        <w:t xml:space="preserve">study </w:t>
      </w:r>
      <w:r w:rsidR="00C1628A">
        <w:t>the basics of CPS</w:t>
      </w:r>
      <w:r>
        <w:t xml:space="preserve"> from a computer science</w:t>
      </w:r>
      <w:r w:rsidR="00897AFA">
        <w:t xml:space="preserve"> and formal methods/reasoning</w:t>
      </w:r>
      <w:r>
        <w:t xml:space="preserve"> perspective</w:t>
      </w:r>
      <w:r w:rsidR="00C1628A">
        <w:t xml:space="preserve">. </w:t>
      </w:r>
      <w:r>
        <w:t xml:space="preserve"> This includes: formal models of comput</w:t>
      </w:r>
      <w:r w:rsidR="00897AFA">
        <w:t xml:space="preserve">ation for CyberPhysical Systems, </w:t>
      </w:r>
      <w:r>
        <w:t xml:space="preserve">formal languages for specification and testing of CPS systems, and introduction to some common </w:t>
      </w:r>
      <w:r w:rsidR="00897AFA">
        <w:t xml:space="preserve">coding </w:t>
      </w:r>
      <w:r>
        <w:t xml:space="preserve">platforms for CPS software development. In the second </w:t>
      </w:r>
      <w:r w:rsidR="00C1628A">
        <w:t>part of the course</w:t>
      </w:r>
      <w:r>
        <w:t xml:space="preserve">, we </w:t>
      </w:r>
      <w:r w:rsidR="00C1628A">
        <w:t xml:space="preserve">will </w:t>
      </w:r>
      <w:r>
        <w:t xml:space="preserve">study </w:t>
      </w:r>
      <w:r w:rsidR="00C1628A">
        <w:t xml:space="preserve">the </w:t>
      </w:r>
      <w:r>
        <w:t xml:space="preserve">architectures and </w:t>
      </w:r>
      <w:r w:rsidR="00C1628A">
        <w:t xml:space="preserve">algorithms </w:t>
      </w:r>
      <w:r w:rsidR="00A2637E">
        <w:t>used in autonomous</w:t>
      </w:r>
      <w:r w:rsidR="00C1628A">
        <w:t xml:space="preserve"> CPS</w:t>
      </w:r>
      <w:r w:rsidR="00A2637E">
        <w:t>s</w:t>
      </w:r>
      <w:r w:rsidR="00C1628A">
        <w:t xml:space="preserve"> through some important case studies.</w:t>
      </w:r>
      <w:r w:rsidR="00A2637E">
        <w:t xml:space="preserve"> </w:t>
      </w:r>
      <w:r w:rsidR="00897AFA">
        <w:t xml:space="preserve">One of the homework assignments will teach you an end-to-end implementation of a simple self-driving vehicle subsystem. The course will position you to gain the skills required for industrial development of autonomous systems, and will also enable you to think about research problems in autonomy. </w:t>
      </w:r>
    </w:p>
    <w:p w:rsidR="00C1628A" w:rsidRDefault="00C1628A" w:rsidP="00EE67F2">
      <w:pPr>
        <w:spacing w:after="0" w:line="240" w:lineRule="auto"/>
        <w:jc w:val="both"/>
      </w:pPr>
    </w:p>
    <w:p w:rsidR="002D0E72" w:rsidRDefault="002D0E72" w:rsidP="00EE67F2">
      <w:pPr>
        <w:spacing w:after="0" w:line="240" w:lineRule="auto"/>
        <w:jc w:val="both"/>
        <w:rPr>
          <w:b/>
          <w:u w:val="single"/>
        </w:rPr>
      </w:pPr>
      <w:r w:rsidRPr="002D0E72">
        <w:rPr>
          <w:b/>
          <w:u w:val="single"/>
        </w:rPr>
        <w:t>Learning Objectives</w:t>
      </w:r>
    </w:p>
    <w:p w:rsidR="002D0E72" w:rsidRDefault="002D0E72" w:rsidP="005A7A23">
      <w:pPr>
        <w:pStyle w:val="ListParagraph"/>
        <w:numPr>
          <w:ilvl w:val="0"/>
          <w:numId w:val="14"/>
        </w:numPr>
        <w:spacing w:after="0" w:line="240" w:lineRule="auto"/>
        <w:ind w:left="360"/>
        <w:jc w:val="both"/>
      </w:pPr>
      <w:r>
        <w:t>Gain basic familiarity with</w:t>
      </w:r>
      <w:r w:rsidR="002D4C4A">
        <w:t xml:space="preserve"> CyberPhysical Systems</w:t>
      </w:r>
      <w:r>
        <w:t>.</w:t>
      </w:r>
    </w:p>
    <w:p w:rsidR="002D0E72" w:rsidRDefault="002D4C4A" w:rsidP="005A7A23">
      <w:pPr>
        <w:pStyle w:val="ListParagraph"/>
        <w:numPr>
          <w:ilvl w:val="0"/>
          <w:numId w:val="14"/>
        </w:numPr>
        <w:spacing w:after="0" w:line="240" w:lineRule="auto"/>
        <w:ind w:left="360"/>
        <w:jc w:val="both"/>
      </w:pPr>
      <w:r>
        <w:t>Learn how to develop software for a CPS using a model-based development approach.</w:t>
      </w:r>
    </w:p>
    <w:p w:rsidR="002D0E72" w:rsidRDefault="002D0E72" w:rsidP="005A7A23">
      <w:pPr>
        <w:pStyle w:val="ListParagraph"/>
        <w:numPr>
          <w:ilvl w:val="0"/>
          <w:numId w:val="14"/>
        </w:numPr>
        <w:spacing w:after="0" w:line="240" w:lineRule="auto"/>
        <w:ind w:left="360"/>
        <w:jc w:val="both"/>
      </w:pPr>
      <w:r>
        <w:t xml:space="preserve">Learn </w:t>
      </w:r>
      <w:r w:rsidR="002D4C4A">
        <w:t xml:space="preserve">how to write formal </w:t>
      </w:r>
      <w:r w:rsidR="007D6261">
        <w:t>requirement</w:t>
      </w:r>
      <w:r w:rsidR="002D4C4A">
        <w:t>s for CPS models and perform testing</w:t>
      </w:r>
      <w:r w:rsidR="007D6261">
        <w:t>.</w:t>
      </w:r>
    </w:p>
    <w:p w:rsidR="007D6261" w:rsidRDefault="002D4C4A" w:rsidP="005A7A23">
      <w:pPr>
        <w:pStyle w:val="ListParagraph"/>
        <w:numPr>
          <w:ilvl w:val="0"/>
          <w:numId w:val="14"/>
        </w:numPr>
        <w:spacing w:after="0" w:line="240" w:lineRule="auto"/>
        <w:ind w:left="360"/>
        <w:jc w:val="both"/>
      </w:pPr>
      <w:r>
        <w:t xml:space="preserve">Learn basics of </w:t>
      </w:r>
      <w:r w:rsidR="00A2637E">
        <w:t>simulation-based testing and falsification</w:t>
      </w:r>
      <w:r w:rsidR="007D6261">
        <w:t>.</w:t>
      </w:r>
    </w:p>
    <w:p w:rsidR="007D6261" w:rsidRDefault="00A2637E" w:rsidP="005A7A23">
      <w:pPr>
        <w:pStyle w:val="ListParagraph"/>
        <w:numPr>
          <w:ilvl w:val="0"/>
          <w:numId w:val="14"/>
        </w:numPr>
        <w:spacing w:after="0" w:line="240" w:lineRule="auto"/>
        <w:ind w:left="360"/>
        <w:jc w:val="both"/>
      </w:pPr>
      <w:r>
        <w:t>Learn basics of autonomous systems, and the autonomous systems software stack</w:t>
      </w:r>
      <w:r w:rsidR="007D6261">
        <w:t>.</w:t>
      </w:r>
    </w:p>
    <w:p w:rsidR="00E05F14" w:rsidRDefault="00E05F14" w:rsidP="00EE67F2">
      <w:pPr>
        <w:spacing w:after="0" w:line="240" w:lineRule="auto"/>
        <w:jc w:val="both"/>
      </w:pPr>
    </w:p>
    <w:p w:rsidR="007A0284" w:rsidRPr="007A0284" w:rsidRDefault="007A0284" w:rsidP="00EE67F2">
      <w:pPr>
        <w:spacing w:after="0" w:line="240" w:lineRule="auto"/>
        <w:rPr>
          <w:b/>
          <w:u w:val="single"/>
        </w:rPr>
      </w:pPr>
      <w:r w:rsidRPr="007A0284">
        <w:rPr>
          <w:b/>
          <w:u w:val="single"/>
        </w:rPr>
        <w:t xml:space="preserve">Course </w:t>
      </w:r>
      <w:r w:rsidR="00CF788C">
        <w:rPr>
          <w:b/>
          <w:u w:val="single"/>
        </w:rPr>
        <w:t>Structure</w:t>
      </w:r>
    </w:p>
    <w:p w:rsidR="00F113F8" w:rsidRDefault="00A2637E" w:rsidP="00A2637E">
      <w:pPr>
        <w:spacing w:after="0" w:line="240" w:lineRule="auto"/>
      </w:pPr>
      <w:r>
        <w:t>In this course, bulk of the teaching will be accomplished through lectures</w:t>
      </w:r>
      <w:r w:rsidR="00F113F8">
        <w:t xml:space="preserve"> and assigned readings. In addition, we will have the following elements:</w:t>
      </w:r>
    </w:p>
    <w:p w:rsidR="002E7A03" w:rsidRDefault="00F113F8" w:rsidP="00DE18AC">
      <w:pPr>
        <w:pStyle w:val="ListParagraph"/>
        <w:numPr>
          <w:ilvl w:val="0"/>
          <w:numId w:val="18"/>
        </w:numPr>
        <w:spacing w:after="0" w:line="240" w:lineRule="auto"/>
        <w:ind w:left="360"/>
      </w:pPr>
      <w:r w:rsidRPr="00F113F8">
        <w:rPr>
          <w:i/>
        </w:rPr>
        <w:t>Homework assignments</w:t>
      </w:r>
      <w:r>
        <w:t>: We will have 3 homework assignments through the semester. One assignment will be written, while two will be programming assignments.</w:t>
      </w:r>
    </w:p>
    <w:p w:rsidR="002E7A03" w:rsidRDefault="002E7A03" w:rsidP="00DE18AC">
      <w:pPr>
        <w:pStyle w:val="ListParagraph"/>
        <w:numPr>
          <w:ilvl w:val="0"/>
          <w:numId w:val="18"/>
        </w:numPr>
        <w:spacing w:after="0" w:line="240" w:lineRule="auto"/>
        <w:ind w:left="360"/>
      </w:pPr>
      <w:r w:rsidRPr="002E7A03">
        <w:rPr>
          <w:i/>
        </w:rPr>
        <w:t>Project</w:t>
      </w:r>
      <w:r>
        <w:t>: Students will have to do a project that can be done either in a team of 1 or 2</w:t>
      </w:r>
      <w:r w:rsidR="00F113F8">
        <w:t xml:space="preserve">. </w:t>
      </w:r>
      <w:r>
        <w:t xml:space="preserve"> Each project will have to be approved by the instructor pending a formal project proposal. Informal proposals over email are encouraged prior to the formal project proposal. Projects can be of three types:</w:t>
      </w:r>
    </w:p>
    <w:p w:rsidR="002E7A03" w:rsidRDefault="002E7A03" w:rsidP="00DE18AC">
      <w:pPr>
        <w:pStyle w:val="ListParagraph"/>
        <w:numPr>
          <w:ilvl w:val="0"/>
          <w:numId w:val="19"/>
        </w:numPr>
        <w:spacing w:after="0" w:line="240" w:lineRule="auto"/>
        <w:ind w:left="630" w:hanging="270"/>
      </w:pPr>
      <w:r>
        <w:t>Research project: Here, the team is expected to choose a fundamental question related to the course material, and identify possible solutions to the problem.</w:t>
      </w:r>
      <w:r w:rsidR="00DE18AC">
        <w:t xml:space="preserve"> The final product should be a 10-page research paper in at most 12-point font, 1” overall margins and at most single spacing.</w:t>
      </w:r>
    </w:p>
    <w:p w:rsidR="002E7A03" w:rsidRDefault="002E7A03" w:rsidP="00DE18AC">
      <w:pPr>
        <w:pStyle w:val="ListParagraph"/>
        <w:numPr>
          <w:ilvl w:val="0"/>
          <w:numId w:val="19"/>
        </w:numPr>
        <w:spacing w:after="0" w:line="240" w:lineRule="auto"/>
        <w:ind w:left="630" w:hanging="270"/>
      </w:pPr>
      <w:r>
        <w:t xml:space="preserve">Survey project: Here, the team considers a large body of literature related to a topic and writes a paper summarizing the key research directions and results in that topic. </w:t>
      </w:r>
      <w:r w:rsidR="00DE18AC">
        <w:t>The final product should be a 20-page paper in at most 12-point font, 1” overall margins and at most single spacing.</w:t>
      </w:r>
    </w:p>
    <w:p w:rsidR="002E7A03" w:rsidRDefault="002E7A03" w:rsidP="00DE18AC">
      <w:pPr>
        <w:pStyle w:val="ListParagraph"/>
        <w:numPr>
          <w:ilvl w:val="0"/>
          <w:numId w:val="19"/>
        </w:numPr>
        <w:spacing w:after="0" w:line="240" w:lineRule="auto"/>
        <w:ind w:left="630" w:hanging="270"/>
      </w:pPr>
      <w:r>
        <w:t>Programming Project: Here, the team can build a tool for analyzing an autonomous CPS, or construct the model of an autonomous CPS. Projects involving hardware implementations following a thorough model-based development process are encouraged; however, support for deployment to hardware will be limited.</w:t>
      </w:r>
    </w:p>
    <w:p w:rsidR="00A2637E" w:rsidRDefault="002E7A03" w:rsidP="00DE18AC">
      <w:pPr>
        <w:pStyle w:val="ListParagraph"/>
        <w:numPr>
          <w:ilvl w:val="0"/>
          <w:numId w:val="18"/>
        </w:numPr>
        <w:spacing w:after="0" w:line="240" w:lineRule="auto"/>
        <w:ind w:left="360"/>
      </w:pPr>
      <w:r w:rsidRPr="002E7A03">
        <w:rPr>
          <w:i/>
        </w:rPr>
        <w:lastRenderedPageBreak/>
        <w:t>Examinations</w:t>
      </w:r>
      <w:r>
        <w:t xml:space="preserve">: </w:t>
      </w:r>
      <w:r w:rsidR="00F113F8">
        <w:t xml:space="preserve">The course has no final exam, but we will have </w:t>
      </w:r>
      <w:r w:rsidR="00F113F8" w:rsidRPr="002E7A03">
        <w:t>two written exams</w:t>
      </w:r>
      <w:r w:rsidR="00F113F8">
        <w:t>. The purpose of the exams will be to test basic understanding of the material.</w:t>
      </w:r>
    </w:p>
    <w:p w:rsidR="002E7A03" w:rsidRDefault="002E7A03" w:rsidP="00EE67F2">
      <w:pPr>
        <w:spacing w:after="0" w:line="240" w:lineRule="auto"/>
      </w:pPr>
    </w:p>
    <w:p w:rsidR="00DE18AC" w:rsidRDefault="00DE18AC" w:rsidP="00EE67F2">
      <w:pPr>
        <w:spacing w:after="0" w:line="240" w:lineRule="auto"/>
      </w:pPr>
    </w:p>
    <w:p w:rsidR="00EA47D7" w:rsidRPr="00695A33" w:rsidRDefault="00EE67F2" w:rsidP="00EE67F2">
      <w:pPr>
        <w:spacing w:after="0" w:line="240" w:lineRule="auto"/>
        <w:rPr>
          <w:b/>
          <w:u w:val="single"/>
        </w:rPr>
      </w:pPr>
      <w:r w:rsidRPr="00695A33">
        <w:rPr>
          <w:b/>
          <w:u w:val="single"/>
        </w:rPr>
        <w:t>Pre-requisites</w:t>
      </w:r>
    </w:p>
    <w:p w:rsidR="00EE67F2" w:rsidRPr="009A775C" w:rsidRDefault="00C30575" w:rsidP="005A7A23">
      <w:pPr>
        <w:pStyle w:val="ListParagraph"/>
        <w:numPr>
          <w:ilvl w:val="0"/>
          <w:numId w:val="6"/>
        </w:numPr>
        <w:spacing w:after="0" w:line="240" w:lineRule="auto"/>
        <w:ind w:left="360"/>
        <w:rPr>
          <w:b/>
        </w:rPr>
      </w:pPr>
      <w:r>
        <w:t>A</w:t>
      </w:r>
      <w:r w:rsidR="00EE67F2">
        <w:t xml:space="preserve">utomata </w:t>
      </w:r>
      <w:r>
        <w:t>t</w:t>
      </w:r>
      <w:r w:rsidR="00EE67F2">
        <w:t xml:space="preserve">heory </w:t>
      </w:r>
      <w:r>
        <w:t xml:space="preserve">(required), </w:t>
      </w:r>
      <w:r w:rsidR="005A7A23">
        <w:t xml:space="preserve">Experience in Simulink/Matlab </w:t>
      </w:r>
      <w:r w:rsidR="00EE67F2">
        <w:t>(preferred but not required).</w:t>
      </w:r>
    </w:p>
    <w:p w:rsidR="009A775C" w:rsidRPr="007D6261" w:rsidRDefault="009A775C" w:rsidP="005A7A23">
      <w:pPr>
        <w:pStyle w:val="ListParagraph"/>
        <w:numPr>
          <w:ilvl w:val="0"/>
          <w:numId w:val="6"/>
        </w:numPr>
        <w:spacing w:after="0" w:line="240" w:lineRule="auto"/>
        <w:ind w:left="360"/>
        <w:rPr>
          <w:b/>
        </w:rPr>
      </w:pPr>
      <w:r>
        <w:t>This course is aimed at graduate students, but upper-level undergraduates can take this course if interested.</w:t>
      </w:r>
    </w:p>
    <w:p w:rsidR="00830085" w:rsidRDefault="00830085" w:rsidP="00830085">
      <w:pPr>
        <w:spacing w:after="0" w:line="240" w:lineRule="auto"/>
        <w:rPr>
          <w:b/>
        </w:rPr>
      </w:pPr>
    </w:p>
    <w:p w:rsidR="00830085" w:rsidRPr="00830085" w:rsidRDefault="00830085" w:rsidP="00830085">
      <w:pPr>
        <w:spacing w:after="0" w:line="240" w:lineRule="auto"/>
        <w:rPr>
          <w:b/>
          <w:u w:val="single"/>
        </w:rPr>
      </w:pPr>
      <w:r w:rsidRPr="00830085">
        <w:rPr>
          <w:b/>
          <w:u w:val="single"/>
        </w:rPr>
        <w:t>Texbooks</w:t>
      </w:r>
    </w:p>
    <w:p w:rsidR="00A2637E" w:rsidRDefault="00A2637E" w:rsidP="00A2637E">
      <w:pPr>
        <w:spacing w:after="0" w:line="240" w:lineRule="auto"/>
      </w:pPr>
      <w:r>
        <w:t>The course will use the following textbook</w:t>
      </w:r>
      <w:r w:rsidR="00CA4A09">
        <w:t>:</w:t>
      </w:r>
    </w:p>
    <w:p w:rsidR="00A37BE0" w:rsidRDefault="00A37BE0" w:rsidP="00A37BE0">
      <w:pPr>
        <w:pStyle w:val="ListParagraph"/>
        <w:numPr>
          <w:ilvl w:val="0"/>
          <w:numId w:val="15"/>
        </w:numPr>
        <w:spacing w:after="0" w:line="240" w:lineRule="auto"/>
      </w:pPr>
      <w:r>
        <w:t>Principles of Cyber-Physical Systems by Rajeev Alur, MIT Press.</w:t>
      </w:r>
    </w:p>
    <w:p w:rsidR="00D60A52" w:rsidRDefault="00D60A52" w:rsidP="00D60A52">
      <w:pPr>
        <w:pStyle w:val="ListParagraph"/>
        <w:spacing w:after="0" w:line="240" w:lineRule="auto"/>
        <w:ind w:left="360"/>
      </w:pPr>
    </w:p>
    <w:p w:rsidR="00A37BE0" w:rsidRDefault="00A37BE0" w:rsidP="00A37BE0">
      <w:pPr>
        <w:spacing w:after="0" w:line="240" w:lineRule="auto"/>
      </w:pPr>
      <w:r>
        <w:t>Supplementary Reading:</w:t>
      </w:r>
    </w:p>
    <w:p w:rsidR="00897AFA" w:rsidRDefault="00313CB4" w:rsidP="00897AFA">
      <w:pPr>
        <w:pStyle w:val="ListParagraph"/>
        <w:numPr>
          <w:ilvl w:val="0"/>
          <w:numId w:val="16"/>
        </w:numPr>
        <w:spacing w:after="0" w:line="240" w:lineRule="auto"/>
        <w:ind w:left="360"/>
      </w:pPr>
      <w:r>
        <w:t xml:space="preserve">Introduction to Embedded Systems - A Cyber-Physical Systems Approach, by Lee &amp; Seshia, Second Edition, MIT Press. </w:t>
      </w:r>
      <w:hyperlink r:id="rId7" w:history="1">
        <w:r w:rsidRPr="00215481">
          <w:rPr>
            <w:rStyle w:val="Hyperlink"/>
          </w:rPr>
          <w:t>http://leeseshia.org</w:t>
        </w:r>
      </w:hyperlink>
      <w:r>
        <w:t xml:space="preserve">  </w:t>
      </w:r>
    </w:p>
    <w:p w:rsidR="00897AFA" w:rsidRDefault="00A37BE0" w:rsidP="00897AFA">
      <w:pPr>
        <w:pStyle w:val="ListParagraph"/>
        <w:numPr>
          <w:ilvl w:val="0"/>
          <w:numId w:val="16"/>
        </w:numPr>
        <w:spacing w:after="0" w:line="240" w:lineRule="auto"/>
        <w:ind w:left="360"/>
      </w:pPr>
      <w:r>
        <w:t>Cyber-Physical Systems</w:t>
      </w:r>
      <w:r w:rsidR="00897AFA">
        <w:t>,</w:t>
      </w:r>
      <w:r>
        <w:t xml:space="preserve"> by Rajkumar, de Niz and Klein, Addison-Wesley.</w:t>
      </w:r>
    </w:p>
    <w:p w:rsidR="00897AFA" w:rsidRDefault="00897AFA" w:rsidP="00897AFA">
      <w:pPr>
        <w:pStyle w:val="ListParagraph"/>
        <w:numPr>
          <w:ilvl w:val="0"/>
          <w:numId w:val="16"/>
        </w:numPr>
        <w:spacing w:after="0" w:line="240" w:lineRule="auto"/>
        <w:ind w:left="360"/>
      </w:pPr>
      <w:r>
        <w:t xml:space="preserve">Autonomous Ground Vehicles, by </w:t>
      </w:r>
      <w:r w:rsidRPr="00897AFA">
        <w:t>Ümit Özgüner, Tankut Acarman, Keith Redmill</w:t>
      </w:r>
      <w:r>
        <w:t>, Artech House.</w:t>
      </w:r>
    </w:p>
    <w:p w:rsidR="00313CB4" w:rsidRDefault="00313CB4" w:rsidP="00313CB4">
      <w:pPr>
        <w:pStyle w:val="ListParagraph"/>
        <w:spacing w:after="0" w:line="240" w:lineRule="auto"/>
        <w:ind w:left="360"/>
      </w:pPr>
    </w:p>
    <w:p w:rsidR="002E7A03" w:rsidRDefault="00F113F8" w:rsidP="007E01AE">
      <w:pPr>
        <w:spacing w:after="0" w:line="240" w:lineRule="auto"/>
        <w:rPr>
          <w:b/>
          <w:u w:val="single"/>
        </w:rPr>
      </w:pPr>
      <w:r>
        <w:rPr>
          <w:b/>
          <w:u w:val="single"/>
        </w:rPr>
        <w:t>Readings</w:t>
      </w:r>
      <w:r w:rsidR="002E7A03">
        <w:rPr>
          <w:b/>
          <w:u w:val="single"/>
        </w:rPr>
        <w:t xml:space="preserve"> </w:t>
      </w:r>
    </w:p>
    <w:p w:rsidR="002E7A03" w:rsidRDefault="002E7A03" w:rsidP="007E01AE">
      <w:pPr>
        <w:spacing w:after="0" w:line="240" w:lineRule="auto"/>
      </w:pPr>
      <w:r w:rsidRPr="002E7A03">
        <w:rPr>
          <w:b/>
        </w:rPr>
        <w:t>HO1</w:t>
      </w:r>
      <w:r w:rsidRPr="002E7A03">
        <w:t>:</w:t>
      </w:r>
      <w:r>
        <w:t xml:space="preserve"> Handout on </w:t>
      </w:r>
      <w:r w:rsidR="00DE1EBA">
        <w:t>“</w:t>
      </w:r>
      <w:r>
        <w:t xml:space="preserve">Markov Chains, Markov Decision Processes, </w:t>
      </w:r>
      <w:r w:rsidR="005B6B3D">
        <w:t>Continuous-time Markov Chains</w:t>
      </w:r>
      <w:r w:rsidR="00DE1EBA">
        <w:t>”</w:t>
      </w:r>
    </w:p>
    <w:p w:rsidR="005B6B3D" w:rsidRDefault="005B6B3D" w:rsidP="007E01AE">
      <w:pPr>
        <w:spacing w:after="0" w:line="240" w:lineRule="auto"/>
      </w:pPr>
      <w:r w:rsidRPr="005B6B3D">
        <w:rPr>
          <w:b/>
        </w:rPr>
        <w:t>HO2</w:t>
      </w:r>
      <w:r>
        <w:t xml:space="preserve">: Handout on </w:t>
      </w:r>
      <w:r w:rsidR="00DE1EBA">
        <w:t>“</w:t>
      </w:r>
      <w:r>
        <w:t>CTL, CTL*, pCTL</w:t>
      </w:r>
      <w:r w:rsidR="00DE1EBA">
        <w:t>”</w:t>
      </w:r>
    </w:p>
    <w:p w:rsidR="005B6B3D" w:rsidRDefault="005B6B3D" w:rsidP="005B6B3D">
      <w:pPr>
        <w:spacing w:after="0" w:line="240" w:lineRule="auto"/>
      </w:pPr>
      <w:r w:rsidRPr="005B6B3D">
        <w:rPr>
          <w:b/>
        </w:rPr>
        <w:t>HO3</w:t>
      </w:r>
      <w:r>
        <w:t xml:space="preserve">: Handout on </w:t>
      </w:r>
      <w:r w:rsidR="00DE1EBA">
        <w:t>“</w:t>
      </w:r>
      <w:r>
        <w:t>Metric Temporal Logic, Signal Temporal Logic</w:t>
      </w:r>
      <w:r w:rsidR="00DE1EBA">
        <w:t>”</w:t>
      </w:r>
    </w:p>
    <w:p w:rsidR="005B6B3D" w:rsidRDefault="005B6B3D" w:rsidP="005B6B3D">
      <w:pPr>
        <w:spacing w:after="0" w:line="240" w:lineRule="auto"/>
      </w:pPr>
      <w:r w:rsidRPr="005B6B3D">
        <w:rPr>
          <w:b/>
        </w:rPr>
        <w:t>HO4</w:t>
      </w:r>
      <w:r>
        <w:t xml:space="preserve">: Handout on </w:t>
      </w:r>
      <w:r w:rsidR="00DE1EBA">
        <w:t>“</w:t>
      </w:r>
      <w:r>
        <w:t>Temporal-Logic Falsification</w:t>
      </w:r>
      <w:r w:rsidR="00DE1EBA">
        <w:t>”</w:t>
      </w:r>
    </w:p>
    <w:p w:rsidR="005B6B3D" w:rsidRDefault="005B6B3D" w:rsidP="005B6B3D">
      <w:pPr>
        <w:spacing w:after="0" w:line="240" w:lineRule="auto"/>
      </w:pPr>
      <w:r w:rsidRPr="005B6B3D">
        <w:rPr>
          <w:b/>
        </w:rPr>
        <w:t>HO5</w:t>
      </w:r>
      <w:r w:rsidRPr="005B6B3D">
        <w:t>:</w:t>
      </w:r>
      <w:r>
        <w:t xml:space="preserve"> Handout on </w:t>
      </w:r>
      <w:r w:rsidR="00DE1EBA">
        <w:t>“</w:t>
      </w:r>
      <w:r>
        <w:t xml:space="preserve">Introduction to </w:t>
      </w:r>
      <w:r w:rsidR="00DE1EBA">
        <w:t>Software for Autonomous Systems”</w:t>
      </w:r>
    </w:p>
    <w:p w:rsidR="005A7A23" w:rsidRDefault="005A7A23" w:rsidP="005B6B3D">
      <w:pPr>
        <w:spacing w:after="0" w:line="240" w:lineRule="auto"/>
      </w:pPr>
      <w:r>
        <w:t>In addition, all course notes will be made available prior to the lectures in .pdf and .pptx formats.</w:t>
      </w:r>
    </w:p>
    <w:p w:rsidR="00AA3FD7" w:rsidRDefault="00AA3FD7" w:rsidP="005B6B3D">
      <w:pPr>
        <w:spacing w:after="0" w:line="240" w:lineRule="auto"/>
      </w:pPr>
    </w:p>
    <w:p w:rsidR="00AA3FD7" w:rsidRDefault="00AA3FD7" w:rsidP="007E01AE">
      <w:pPr>
        <w:spacing w:after="0" w:line="240" w:lineRule="auto"/>
        <w:rPr>
          <w:b/>
          <w:u w:val="single"/>
        </w:rPr>
      </w:pPr>
      <w:r w:rsidRPr="00AA3FD7">
        <w:rPr>
          <w:b/>
          <w:u w:val="single"/>
        </w:rPr>
        <w:t>Grading</w:t>
      </w:r>
      <w:r>
        <w:rPr>
          <w:b/>
          <w:u w:val="single"/>
        </w:rPr>
        <w:t xml:space="preserve"> and Evaluation</w:t>
      </w:r>
    </w:p>
    <w:p w:rsidR="00295051" w:rsidRDefault="00295051" w:rsidP="007E01AE">
      <w:pPr>
        <w:spacing w:after="0" w:line="240" w:lineRule="auto"/>
      </w:pPr>
      <w:r w:rsidRPr="00295051">
        <w:t>St</w:t>
      </w:r>
      <w:r>
        <w:t>udents will be graded based on the following breakdown.</w:t>
      </w:r>
    </w:p>
    <w:tbl>
      <w:tblPr>
        <w:tblStyle w:val="GridTable4-Accent5"/>
        <w:tblW w:w="0" w:type="auto"/>
        <w:tblLook w:val="04A0" w:firstRow="1" w:lastRow="0" w:firstColumn="1" w:lastColumn="0" w:noHBand="0" w:noVBand="1"/>
      </w:tblPr>
      <w:tblGrid>
        <w:gridCol w:w="4320"/>
        <w:gridCol w:w="2070"/>
      </w:tblGrid>
      <w:tr w:rsidR="00AA3FD7" w:rsidTr="007E0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AA3FD7" w:rsidRDefault="00AA3FD7">
            <w:pPr>
              <w:rPr>
                <w:b w:val="0"/>
              </w:rPr>
            </w:pPr>
          </w:p>
        </w:tc>
        <w:tc>
          <w:tcPr>
            <w:tcW w:w="2070" w:type="dxa"/>
            <w:hideMark/>
          </w:tcPr>
          <w:p w:rsidR="00AA3FD7" w:rsidRDefault="00AA3FD7">
            <w:pPr>
              <w:jc w:val="center"/>
              <w:cnfStyle w:val="100000000000" w:firstRow="1" w:lastRow="0" w:firstColumn="0" w:lastColumn="0" w:oddVBand="0" w:evenVBand="0" w:oddHBand="0" w:evenHBand="0" w:firstRowFirstColumn="0" w:firstRowLastColumn="0" w:lastRowFirstColumn="0" w:lastRowLastColumn="0"/>
              <w:rPr>
                <w:b w:val="0"/>
              </w:rPr>
            </w:pPr>
            <w:r>
              <w:t>Weight</w:t>
            </w:r>
          </w:p>
        </w:tc>
      </w:tr>
      <w:tr w:rsidR="00AA3FD7" w:rsidTr="007E0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AA3FD7" w:rsidRPr="007E01AE" w:rsidRDefault="00AA3FD7">
            <w:r w:rsidRPr="007E01AE">
              <w:t>Homework Assignments</w:t>
            </w:r>
          </w:p>
        </w:tc>
        <w:tc>
          <w:tcPr>
            <w:tcW w:w="2070" w:type="dxa"/>
            <w:hideMark/>
          </w:tcPr>
          <w:p w:rsidR="00AA3FD7" w:rsidRPr="007E01AE" w:rsidRDefault="00AA3FD7">
            <w:pPr>
              <w:jc w:val="center"/>
              <w:cnfStyle w:val="000000100000" w:firstRow="0" w:lastRow="0" w:firstColumn="0" w:lastColumn="0" w:oddVBand="0" w:evenVBand="0" w:oddHBand="1" w:evenHBand="0" w:firstRowFirstColumn="0" w:firstRowLastColumn="0" w:lastRowFirstColumn="0" w:lastRowLastColumn="0"/>
              <w:rPr>
                <w:b/>
              </w:rPr>
            </w:pPr>
            <w:r w:rsidRPr="007E01AE">
              <w:rPr>
                <w:b/>
              </w:rPr>
              <w:t>35%</w:t>
            </w:r>
          </w:p>
        </w:tc>
      </w:tr>
      <w:tr w:rsidR="00AA3FD7" w:rsidTr="007E01AE">
        <w:tc>
          <w:tcPr>
            <w:cnfStyle w:val="001000000000" w:firstRow="0" w:lastRow="0" w:firstColumn="1" w:lastColumn="0" w:oddVBand="0" w:evenVBand="0" w:oddHBand="0" w:evenHBand="0" w:firstRowFirstColumn="0" w:firstRowLastColumn="0" w:lastRowFirstColumn="0" w:lastRowLastColumn="0"/>
            <w:tcW w:w="4320" w:type="dxa"/>
          </w:tcPr>
          <w:p w:rsidR="00AA3FD7" w:rsidRPr="007E01AE" w:rsidRDefault="00AA3FD7" w:rsidP="00AA3FD7">
            <w:pPr>
              <w:ind w:left="770"/>
              <w:rPr>
                <w:b w:val="0"/>
              </w:rPr>
            </w:pPr>
            <w:r w:rsidRPr="007E01AE">
              <w:rPr>
                <w:b w:val="0"/>
              </w:rPr>
              <w:t>HW1 (10%)</w:t>
            </w:r>
          </w:p>
        </w:tc>
        <w:tc>
          <w:tcPr>
            <w:tcW w:w="2070" w:type="dxa"/>
          </w:tcPr>
          <w:p w:rsidR="00AA3FD7" w:rsidRPr="007E01AE" w:rsidRDefault="00AA3FD7">
            <w:pPr>
              <w:jc w:val="center"/>
              <w:cnfStyle w:val="000000000000" w:firstRow="0" w:lastRow="0" w:firstColumn="0" w:lastColumn="0" w:oddVBand="0" w:evenVBand="0" w:oddHBand="0" w:evenHBand="0" w:firstRowFirstColumn="0" w:firstRowLastColumn="0" w:lastRowFirstColumn="0" w:lastRowLastColumn="0"/>
            </w:pPr>
          </w:p>
        </w:tc>
      </w:tr>
      <w:tr w:rsidR="00AA3FD7" w:rsidTr="007E0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hideMark/>
          </w:tcPr>
          <w:p w:rsidR="00AA3FD7" w:rsidRPr="007E01AE" w:rsidRDefault="00AA3FD7" w:rsidP="00AA3FD7">
            <w:pPr>
              <w:ind w:left="770"/>
              <w:rPr>
                <w:b w:val="0"/>
              </w:rPr>
            </w:pPr>
            <w:r w:rsidRPr="007E01AE">
              <w:rPr>
                <w:b w:val="0"/>
              </w:rPr>
              <w:t>HW2 (10%)</w:t>
            </w:r>
          </w:p>
        </w:tc>
        <w:tc>
          <w:tcPr>
            <w:tcW w:w="2070" w:type="dxa"/>
            <w:hideMark/>
          </w:tcPr>
          <w:p w:rsidR="00AA3FD7" w:rsidRPr="007E01AE" w:rsidRDefault="00AA3FD7">
            <w:pPr>
              <w:jc w:val="center"/>
              <w:cnfStyle w:val="000000100000" w:firstRow="0" w:lastRow="0" w:firstColumn="0" w:lastColumn="0" w:oddVBand="0" w:evenVBand="0" w:oddHBand="1" w:evenHBand="0" w:firstRowFirstColumn="0" w:firstRowLastColumn="0" w:lastRowFirstColumn="0" w:lastRowLastColumn="0"/>
            </w:pPr>
          </w:p>
        </w:tc>
      </w:tr>
      <w:tr w:rsidR="00AA3FD7" w:rsidTr="007E01AE">
        <w:tc>
          <w:tcPr>
            <w:cnfStyle w:val="001000000000" w:firstRow="0" w:lastRow="0" w:firstColumn="1" w:lastColumn="0" w:oddVBand="0" w:evenVBand="0" w:oddHBand="0" w:evenHBand="0" w:firstRowFirstColumn="0" w:firstRowLastColumn="0" w:lastRowFirstColumn="0" w:lastRowLastColumn="0"/>
            <w:tcW w:w="4320" w:type="dxa"/>
          </w:tcPr>
          <w:p w:rsidR="00AA3FD7" w:rsidRPr="007E01AE" w:rsidRDefault="00AA3FD7" w:rsidP="00AA3FD7">
            <w:pPr>
              <w:ind w:left="770"/>
              <w:rPr>
                <w:b w:val="0"/>
              </w:rPr>
            </w:pPr>
            <w:r w:rsidRPr="007E01AE">
              <w:rPr>
                <w:b w:val="0"/>
              </w:rPr>
              <w:t>HW3 (15%)</w:t>
            </w:r>
          </w:p>
        </w:tc>
        <w:tc>
          <w:tcPr>
            <w:tcW w:w="2070" w:type="dxa"/>
          </w:tcPr>
          <w:p w:rsidR="00AA3FD7" w:rsidRPr="007E01AE" w:rsidRDefault="00AA3FD7">
            <w:pPr>
              <w:jc w:val="center"/>
              <w:cnfStyle w:val="000000000000" w:firstRow="0" w:lastRow="0" w:firstColumn="0" w:lastColumn="0" w:oddVBand="0" w:evenVBand="0" w:oddHBand="0" w:evenHBand="0" w:firstRowFirstColumn="0" w:firstRowLastColumn="0" w:lastRowFirstColumn="0" w:lastRowLastColumn="0"/>
            </w:pPr>
          </w:p>
        </w:tc>
      </w:tr>
      <w:tr w:rsidR="00AA3FD7" w:rsidTr="007E0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AA3FD7" w:rsidRPr="007E01AE" w:rsidRDefault="00AA3FD7" w:rsidP="00AA3FD7">
            <w:r w:rsidRPr="007E01AE">
              <w:t>In-class Examinations</w:t>
            </w:r>
          </w:p>
        </w:tc>
        <w:tc>
          <w:tcPr>
            <w:tcW w:w="2070" w:type="dxa"/>
          </w:tcPr>
          <w:p w:rsidR="00AA3FD7" w:rsidRPr="007E01AE" w:rsidRDefault="00AA3FD7">
            <w:pPr>
              <w:jc w:val="center"/>
              <w:cnfStyle w:val="000000100000" w:firstRow="0" w:lastRow="0" w:firstColumn="0" w:lastColumn="0" w:oddVBand="0" w:evenVBand="0" w:oddHBand="1" w:evenHBand="0" w:firstRowFirstColumn="0" w:firstRowLastColumn="0" w:lastRowFirstColumn="0" w:lastRowLastColumn="0"/>
              <w:rPr>
                <w:b/>
              </w:rPr>
            </w:pPr>
            <w:r w:rsidRPr="007E01AE">
              <w:rPr>
                <w:b/>
              </w:rPr>
              <w:t>30%</w:t>
            </w:r>
          </w:p>
        </w:tc>
      </w:tr>
      <w:tr w:rsidR="00AA3FD7" w:rsidTr="007E01AE">
        <w:tc>
          <w:tcPr>
            <w:cnfStyle w:val="001000000000" w:firstRow="0" w:lastRow="0" w:firstColumn="1" w:lastColumn="0" w:oddVBand="0" w:evenVBand="0" w:oddHBand="0" w:evenHBand="0" w:firstRowFirstColumn="0" w:firstRowLastColumn="0" w:lastRowFirstColumn="0" w:lastRowLastColumn="0"/>
            <w:tcW w:w="4320" w:type="dxa"/>
            <w:hideMark/>
          </w:tcPr>
          <w:p w:rsidR="00AA3FD7" w:rsidRPr="007E01AE" w:rsidRDefault="00AA3FD7" w:rsidP="00AA3FD7">
            <w:pPr>
              <w:ind w:left="770"/>
              <w:rPr>
                <w:b w:val="0"/>
              </w:rPr>
            </w:pPr>
            <w:r w:rsidRPr="007E01AE">
              <w:rPr>
                <w:b w:val="0"/>
              </w:rPr>
              <w:t xml:space="preserve">Exam 1 (15%) </w:t>
            </w:r>
          </w:p>
        </w:tc>
        <w:tc>
          <w:tcPr>
            <w:tcW w:w="2070" w:type="dxa"/>
            <w:hideMark/>
          </w:tcPr>
          <w:p w:rsidR="00AA3FD7" w:rsidRPr="007E01AE" w:rsidRDefault="00AA3FD7">
            <w:pPr>
              <w:jc w:val="center"/>
              <w:cnfStyle w:val="000000000000" w:firstRow="0" w:lastRow="0" w:firstColumn="0" w:lastColumn="0" w:oddVBand="0" w:evenVBand="0" w:oddHBand="0" w:evenHBand="0" w:firstRowFirstColumn="0" w:firstRowLastColumn="0" w:lastRowFirstColumn="0" w:lastRowLastColumn="0"/>
            </w:pPr>
          </w:p>
        </w:tc>
      </w:tr>
      <w:tr w:rsidR="00AA3FD7" w:rsidTr="007E0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AA3FD7" w:rsidRPr="007E01AE" w:rsidRDefault="00AA3FD7" w:rsidP="00AA3FD7">
            <w:pPr>
              <w:ind w:left="770"/>
              <w:rPr>
                <w:b w:val="0"/>
              </w:rPr>
            </w:pPr>
            <w:r w:rsidRPr="007E01AE">
              <w:rPr>
                <w:b w:val="0"/>
              </w:rPr>
              <w:t>Exam 2 (15%)</w:t>
            </w:r>
          </w:p>
        </w:tc>
        <w:tc>
          <w:tcPr>
            <w:tcW w:w="2070" w:type="dxa"/>
          </w:tcPr>
          <w:p w:rsidR="00AA3FD7" w:rsidRPr="007E01AE" w:rsidRDefault="00AA3FD7">
            <w:pPr>
              <w:jc w:val="center"/>
              <w:cnfStyle w:val="000000100000" w:firstRow="0" w:lastRow="0" w:firstColumn="0" w:lastColumn="0" w:oddVBand="0" w:evenVBand="0" w:oddHBand="1" w:evenHBand="0" w:firstRowFirstColumn="0" w:firstRowLastColumn="0" w:lastRowFirstColumn="0" w:lastRowLastColumn="0"/>
            </w:pPr>
          </w:p>
        </w:tc>
      </w:tr>
      <w:tr w:rsidR="00AA3FD7" w:rsidTr="007E01AE">
        <w:tc>
          <w:tcPr>
            <w:cnfStyle w:val="001000000000" w:firstRow="0" w:lastRow="0" w:firstColumn="1" w:lastColumn="0" w:oddVBand="0" w:evenVBand="0" w:oddHBand="0" w:evenHBand="0" w:firstRowFirstColumn="0" w:firstRowLastColumn="0" w:lastRowFirstColumn="0" w:lastRowLastColumn="0"/>
            <w:tcW w:w="4320" w:type="dxa"/>
            <w:hideMark/>
          </w:tcPr>
          <w:p w:rsidR="00AA3FD7" w:rsidRPr="007E01AE" w:rsidRDefault="00AA3FD7">
            <w:r w:rsidRPr="007E01AE">
              <w:t>Final Project</w:t>
            </w:r>
          </w:p>
        </w:tc>
        <w:tc>
          <w:tcPr>
            <w:tcW w:w="2070" w:type="dxa"/>
            <w:hideMark/>
          </w:tcPr>
          <w:p w:rsidR="00AA3FD7" w:rsidRPr="007E01AE" w:rsidRDefault="00AA3FD7">
            <w:pPr>
              <w:jc w:val="center"/>
              <w:cnfStyle w:val="000000000000" w:firstRow="0" w:lastRow="0" w:firstColumn="0" w:lastColumn="0" w:oddVBand="0" w:evenVBand="0" w:oddHBand="0" w:evenHBand="0" w:firstRowFirstColumn="0" w:firstRowLastColumn="0" w:lastRowFirstColumn="0" w:lastRowLastColumn="0"/>
              <w:rPr>
                <w:b/>
              </w:rPr>
            </w:pPr>
            <w:r w:rsidRPr="007E01AE">
              <w:rPr>
                <w:b/>
              </w:rPr>
              <w:t>25%</w:t>
            </w:r>
          </w:p>
        </w:tc>
      </w:tr>
      <w:tr w:rsidR="00AA3FD7" w:rsidTr="007E0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hideMark/>
          </w:tcPr>
          <w:p w:rsidR="00AA3FD7" w:rsidRPr="007E01AE" w:rsidRDefault="00AA3FD7">
            <w:pPr>
              <w:ind w:left="720"/>
              <w:rPr>
                <w:b w:val="0"/>
              </w:rPr>
            </w:pPr>
            <w:r w:rsidRPr="007E01AE">
              <w:rPr>
                <w:b w:val="0"/>
              </w:rPr>
              <w:t>Project Proposal Presentation (5%)</w:t>
            </w:r>
          </w:p>
        </w:tc>
        <w:tc>
          <w:tcPr>
            <w:tcW w:w="2070" w:type="dxa"/>
          </w:tcPr>
          <w:p w:rsidR="00AA3FD7" w:rsidRPr="007E01AE" w:rsidRDefault="00AA3FD7">
            <w:pPr>
              <w:jc w:val="center"/>
              <w:cnfStyle w:val="000000100000" w:firstRow="0" w:lastRow="0" w:firstColumn="0" w:lastColumn="0" w:oddVBand="0" w:evenVBand="0" w:oddHBand="1" w:evenHBand="0" w:firstRowFirstColumn="0" w:firstRowLastColumn="0" w:lastRowFirstColumn="0" w:lastRowLastColumn="0"/>
            </w:pPr>
          </w:p>
        </w:tc>
      </w:tr>
      <w:tr w:rsidR="00AA3FD7" w:rsidTr="007E01AE">
        <w:tc>
          <w:tcPr>
            <w:cnfStyle w:val="001000000000" w:firstRow="0" w:lastRow="0" w:firstColumn="1" w:lastColumn="0" w:oddVBand="0" w:evenVBand="0" w:oddHBand="0" w:evenHBand="0" w:firstRowFirstColumn="0" w:firstRowLastColumn="0" w:lastRowFirstColumn="0" w:lastRowLastColumn="0"/>
            <w:tcW w:w="4320" w:type="dxa"/>
            <w:hideMark/>
          </w:tcPr>
          <w:p w:rsidR="00AA3FD7" w:rsidRPr="007E01AE" w:rsidRDefault="00AA3FD7">
            <w:pPr>
              <w:ind w:left="720"/>
              <w:rPr>
                <w:b w:val="0"/>
              </w:rPr>
            </w:pPr>
            <w:r w:rsidRPr="007E01AE">
              <w:rPr>
                <w:b w:val="0"/>
              </w:rPr>
              <w:t>Project/Final Paper (15%)</w:t>
            </w:r>
          </w:p>
        </w:tc>
        <w:tc>
          <w:tcPr>
            <w:tcW w:w="2070" w:type="dxa"/>
          </w:tcPr>
          <w:p w:rsidR="00AA3FD7" w:rsidRPr="007E01AE" w:rsidRDefault="00AA3FD7">
            <w:pPr>
              <w:jc w:val="center"/>
              <w:cnfStyle w:val="000000000000" w:firstRow="0" w:lastRow="0" w:firstColumn="0" w:lastColumn="0" w:oddVBand="0" w:evenVBand="0" w:oddHBand="0" w:evenHBand="0" w:firstRowFirstColumn="0" w:firstRowLastColumn="0" w:lastRowFirstColumn="0" w:lastRowLastColumn="0"/>
            </w:pPr>
          </w:p>
        </w:tc>
      </w:tr>
      <w:tr w:rsidR="00AA3FD7" w:rsidTr="007E0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hideMark/>
          </w:tcPr>
          <w:p w:rsidR="00AA3FD7" w:rsidRPr="007E01AE" w:rsidRDefault="00AA3FD7">
            <w:pPr>
              <w:ind w:left="720"/>
              <w:rPr>
                <w:b w:val="0"/>
              </w:rPr>
            </w:pPr>
            <w:r w:rsidRPr="007E01AE">
              <w:rPr>
                <w:b w:val="0"/>
              </w:rPr>
              <w:t>Final Presentation (5%)</w:t>
            </w:r>
          </w:p>
        </w:tc>
        <w:tc>
          <w:tcPr>
            <w:tcW w:w="2070" w:type="dxa"/>
          </w:tcPr>
          <w:p w:rsidR="00AA3FD7" w:rsidRPr="007E01AE" w:rsidRDefault="00AA3FD7">
            <w:pPr>
              <w:jc w:val="center"/>
              <w:cnfStyle w:val="000000100000" w:firstRow="0" w:lastRow="0" w:firstColumn="0" w:lastColumn="0" w:oddVBand="0" w:evenVBand="0" w:oddHBand="1" w:evenHBand="0" w:firstRowFirstColumn="0" w:firstRowLastColumn="0" w:lastRowFirstColumn="0" w:lastRowLastColumn="0"/>
            </w:pPr>
          </w:p>
        </w:tc>
      </w:tr>
      <w:tr w:rsidR="00AA3FD7" w:rsidTr="007E01AE">
        <w:tc>
          <w:tcPr>
            <w:cnfStyle w:val="001000000000" w:firstRow="0" w:lastRow="0" w:firstColumn="1" w:lastColumn="0" w:oddVBand="0" w:evenVBand="0" w:oddHBand="0" w:evenHBand="0" w:firstRowFirstColumn="0" w:firstRowLastColumn="0" w:lastRowFirstColumn="0" w:lastRowLastColumn="0"/>
            <w:tcW w:w="4320" w:type="dxa"/>
          </w:tcPr>
          <w:p w:rsidR="00AA3FD7" w:rsidRPr="007E01AE" w:rsidRDefault="00AA3FD7" w:rsidP="00AA3FD7">
            <w:r w:rsidRPr="007E01AE">
              <w:t>Attendance and Class Participation</w:t>
            </w:r>
          </w:p>
        </w:tc>
        <w:tc>
          <w:tcPr>
            <w:tcW w:w="2070" w:type="dxa"/>
          </w:tcPr>
          <w:p w:rsidR="00AA3FD7" w:rsidRPr="007E01AE" w:rsidRDefault="00AA3FD7">
            <w:pPr>
              <w:jc w:val="center"/>
              <w:cnfStyle w:val="000000000000" w:firstRow="0" w:lastRow="0" w:firstColumn="0" w:lastColumn="0" w:oddVBand="0" w:evenVBand="0" w:oddHBand="0" w:evenHBand="0" w:firstRowFirstColumn="0" w:firstRowLastColumn="0" w:lastRowFirstColumn="0" w:lastRowLastColumn="0"/>
              <w:rPr>
                <w:b/>
              </w:rPr>
            </w:pPr>
            <w:r w:rsidRPr="007E01AE">
              <w:rPr>
                <w:b/>
              </w:rPr>
              <w:t>5%</w:t>
            </w:r>
          </w:p>
        </w:tc>
      </w:tr>
    </w:tbl>
    <w:p w:rsidR="007E01AE" w:rsidRDefault="007E01AE" w:rsidP="00295051">
      <w:pPr>
        <w:spacing w:after="0" w:line="240" w:lineRule="auto"/>
        <w:jc w:val="both"/>
      </w:pPr>
    </w:p>
    <w:p w:rsidR="00295051" w:rsidRDefault="00295051" w:rsidP="00295051">
      <w:pPr>
        <w:spacing w:after="0" w:line="240" w:lineRule="auto"/>
        <w:jc w:val="both"/>
      </w:pPr>
      <w:r>
        <w:t xml:space="preserve">Project/Paper Grading: Projects will be graded based on the quality of prototype tools, demos, or the developed models. Survey papers will be graded based on their comprehensiveness. Technical papers will be graded based on their novelty and technical results. </w:t>
      </w:r>
    </w:p>
    <w:p w:rsidR="00295051" w:rsidRDefault="00295051" w:rsidP="002E7A03">
      <w:pPr>
        <w:rPr>
          <w:b/>
          <w:u w:val="single"/>
        </w:rPr>
      </w:pPr>
    </w:p>
    <w:p w:rsidR="002D0E72" w:rsidRPr="002E7A03" w:rsidRDefault="00C30575" w:rsidP="002E7A03">
      <w:pPr>
        <w:rPr>
          <w:b/>
          <w:u w:val="single"/>
        </w:rPr>
      </w:pPr>
      <w:r w:rsidRPr="00F113F8">
        <w:rPr>
          <w:b/>
          <w:u w:val="single"/>
        </w:rPr>
        <w:br w:type="page"/>
      </w:r>
      <w:r w:rsidR="002D0E72" w:rsidRPr="002D0E72">
        <w:rPr>
          <w:b/>
        </w:rPr>
        <w:lastRenderedPageBreak/>
        <w:t>Course Schedule</w:t>
      </w:r>
      <w:r w:rsidR="002D0E72">
        <w:rPr>
          <w:b/>
        </w:rPr>
        <w:t>: Weekly Breakdown</w:t>
      </w:r>
      <w:r w:rsidR="007D6261">
        <w:rPr>
          <w:b/>
        </w:rPr>
        <w:t>. (All deadlines indicate before class on that day)</w:t>
      </w:r>
    </w:p>
    <w:p w:rsidR="002D0E72" w:rsidRDefault="002D0E72" w:rsidP="00A22D8F">
      <w:pPr>
        <w:spacing w:after="0" w:line="240" w:lineRule="auto"/>
        <w:rPr>
          <w:b/>
        </w:rPr>
      </w:pPr>
    </w:p>
    <w:tbl>
      <w:tblPr>
        <w:tblStyle w:val="TableGrid"/>
        <w:tblW w:w="9535" w:type="dxa"/>
        <w:tblLayout w:type="fixed"/>
        <w:tblLook w:val="04A0" w:firstRow="1" w:lastRow="0" w:firstColumn="1" w:lastColumn="0" w:noHBand="0" w:noVBand="1"/>
      </w:tblPr>
      <w:tblGrid>
        <w:gridCol w:w="355"/>
        <w:gridCol w:w="720"/>
        <w:gridCol w:w="5220"/>
        <w:gridCol w:w="1980"/>
        <w:gridCol w:w="1260"/>
      </w:tblGrid>
      <w:tr w:rsidR="00D60A52" w:rsidTr="003E6C3F">
        <w:tc>
          <w:tcPr>
            <w:tcW w:w="355" w:type="dxa"/>
            <w:tcBorders>
              <w:bottom w:val="single" w:sz="12" w:space="0" w:color="auto"/>
              <w:right w:val="single" w:sz="12" w:space="0" w:color="auto"/>
            </w:tcBorders>
            <w:shd w:val="clear" w:color="auto" w:fill="D9D9D9" w:themeFill="background1" w:themeFillShade="D9"/>
            <w:vAlign w:val="center"/>
          </w:tcPr>
          <w:p w:rsidR="00D60A52" w:rsidRPr="0040374C" w:rsidRDefault="00D60A52" w:rsidP="0040374C">
            <w:pPr>
              <w:jc w:val="center"/>
              <w:rPr>
                <w:sz w:val="18"/>
                <w:szCs w:val="18"/>
              </w:rPr>
            </w:pPr>
            <w:r>
              <w:rPr>
                <w:sz w:val="18"/>
                <w:szCs w:val="18"/>
              </w:rPr>
              <w:t>W</w:t>
            </w:r>
          </w:p>
        </w:tc>
        <w:tc>
          <w:tcPr>
            <w:tcW w:w="720" w:type="dxa"/>
            <w:tcBorders>
              <w:left w:val="single" w:sz="12" w:space="0" w:color="auto"/>
              <w:bottom w:val="single" w:sz="12" w:space="0" w:color="auto"/>
            </w:tcBorders>
            <w:shd w:val="clear" w:color="auto" w:fill="D9D9D9" w:themeFill="background1" w:themeFillShade="D9"/>
            <w:vAlign w:val="center"/>
          </w:tcPr>
          <w:p w:rsidR="00D60A52" w:rsidRPr="0040374C" w:rsidRDefault="00D60A52" w:rsidP="0040374C">
            <w:pPr>
              <w:jc w:val="center"/>
            </w:pPr>
            <w:r w:rsidRPr="0040374C">
              <w:t>Date</w:t>
            </w:r>
          </w:p>
        </w:tc>
        <w:tc>
          <w:tcPr>
            <w:tcW w:w="5220" w:type="dxa"/>
            <w:tcBorders>
              <w:bottom w:val="single" w:sz="12" w:space="0" w:color="auto"/>
            </w:tcBorders>
            <w:shd w:val="clear" w:color="auto" w:fill="D9D9D9" w:themeFill="background1" w:themeFillShade="D9"/>
            <w:vAlign w:val="center"/>
          </w:tcPr>
          <w:p w:rsidR="00D60A52" w:rsidRDefault="00D60A52" w:rsidP="0040374C">
            <w:pPr>
              <w:jc w:val="center"/>
              <w:rPr>
                <w:b/>
              </w:rPr>
            </w:pPr>
            <w:r>
              <w:rPr>
                <w:b/>
              </w:rPr>
              <w:t>Topic</w:t>
            </w:r>
          </w:p>
        </w:tc>
        <w:tc>
          <w:tcPr>
            <w:tcW w:w="1980" w:type="dxa"/>
            <w:tcBorders>
              <w:bottom w:val="single" w:sz="12" w:space="0" w:color="auto"/>
            </w:tcBorders>
            <w:shd w:val="clear" w:color="auto" w:fill="D9D9D9" w:themeFill="background1" w:themeFillShade="D9"/>
            <w:vAlign w:val="center"/>
          </w:tcPr>
          <w:p w:rsidR="00D60A52" w:rsidRDefault="00D60A52" w:rsidP="0040374C">
            <w:pPr>
              <w:jc w:val="center"/>
              <w:rPr>
                <w:b/>
              </w:rPr>
            </w:pPr>
            <w:r>
              <w:rPr>
                <w:b/>
              </w:rPr>
              <w:t>Readings</w:t>
            </w:r>
          </w:p>
        </w:tc>
        <w:tc>
          <w:tcPr>
            <w:tcW w:w="1260" w:type="dxa"/>
            <w:tcBorders>
              <w:bottom w:val="single" w:sz="12" w:space="0" w:color="auto"/>
            </w:tcBorders>
            <w:shd w:val="clear" w:color="auto" w:fill="D9D9D9" w:themeFill="background1" w:themeFillShade="D9"/>
          </w:tcPr>
          <w:p w:rsidR="00D60A52" w:rsidRDefault="00D60A52" w:rsidP="0040374C">
            <w:pPr>
              <w:jc w:val="center"/>
              <w:rPr>
                <w:b/>
              </w:rPr>
            </w:pPr>
            <w:r>
              <w:rPr>
                <w:b/>
              </w:rPr>
              <w:t>Milestones</w:t>
            </w:r>
          </w:p>
        </w:tc>
      </w:tr>
      <w:tr w:rsidR="00D60A52" w:rsidTr="003E6C3F">
        <w:tc>
          <w:tcPr>
            <w:tcW w:w="355" w:type="dxa"/>
            <w:vMerge w:val="restart"/>
            <w:tcBorders>
              <w:top w:val="single" w:sz="12" w:space="0" w:color="auto"/>
              <w:right w:val="single" w:sz="12" w:space="0" w:color="auto"/>
            </w:tcBorders>
            <w:shd w:val="clear" w:color="auto" w:fill="DAEEF3" w:themeFill="accent5" w:themeFillTint="33"/>
            <w:vAlign w:val="center"/>
          </w:tcPr>
          <w:p w:rsidR="00D60A52" w:rsidRPr="0040374C" w:rsidRDefault="00D60A52" w:rsidP="00701615">
            <w:pPr>
              <w:jc w:val="center"/>
              <w:rPr>
                <w:sz w:val="18"/>
                <w:szCs w:val="18"/>
              </w:rPr>
            </w:pPr>
            <w:r w:rsidRPr="0040374C">
              <w:rPr>
                <w:sz w:val="18"/>
                <w:szCs w:val="18"/>
              </w:rPr>
              <w:t>1</w:t>
            </w:r>
          </w:p>
        </w:tc>
        <w:tc>
          <w:tcPr>
            <w:tcW w:w="720" w:type="dxa"/>
            <w:tcBorders>
              <w:top w:val="single" w:sz="12" w:space="0" w:color="auto"/>
              <w:left w:val="single" w:sz="12" w:space="0" w:color="auto"/>
            </w:tcBorders>
            <w:shd w:val="clear" w:color="auto" w:fill="DAEEF3" w:themeFill="accent5" w:themeFillTint="33"/>
          </w:tcPr>
          <w:p w:rsidR="00D60A52" w:rsidRPr="002D0E72" w:rsidRDefault="00D60A52" w:rsidP="00A2637E">
            <w:r>
              <w:t>1/9</w:t>
            </w:r>
          </w:p>
        </w:tc>
        <w:tc>
          <w:tcPr>
            <w:tcW w:w="5220" w:type="dxa"/>
            <w:tcBorders>
              <w:top w:val="single" w:sz="12" w:space="0" w:color="auto"/>
            </w:tcBorders>
            <w:shd w:val="clear" w:color="auto" w:fill="DAEEF3" w:themeFill="accent5" w:themeFillTint="33"/>
          </w:tcPr>
          <w:p w:rsidR="00D60A52" w:rsidRPr="002D0E72" w:rsidRDefault="00D60A52" w:rsidP="00701615">
            <w:r>
              <w:t>Introduction, Overview, Synchronous Models</w:t>
            </w:r>
          </w:p>
        </w:tc>
        <w:tc>
          <w:tcPr>
            <w:tcW w:w="1980" w:type="dxa"/>
            <w:tcBorders>
              <w:top w:val="single" w:sz="12" w:space="0" w:color="auto"/>
            </w:tcBorders>
            <w:shd w:val="clear" w:color="auto" w:fill="DAEEF3" w:themeFill="accent5" w:themeFillTint="33"/>
          </w:tcPr>
          <w:p w:rsidR="00D60A52" w:rsidRPr="00E36CE4" w:rsidRDefault="00D60A52" w:rsidP="00A22D8F">
            <w:r>
              <w:t>2.1</w:t>
            </w:r>
          </w:p>
        </w:tc>
        <w:tc>
          <w:tcPr>
            <w:tcW w:w="1260" w:type="dxa"/>
            <w:tcBorders>
              <w:top w:val="single" w:sz="12" w:space="0" w:color="auto"/>
            </w:tcBorders>
            <w:shd w:val="clear" w:color="auto" w:fill="DAEEF3" w:themeFill="accent5" w:themeFillTint="33"/>
          </w:tcPr>
          <w:p w:rsidR="00D60A52" w:rsidRDefault="00D60A52" w:rsidP="00A22D8F"/>
        </w:tc>
      </w:tr>
      <w:tr w:rsidR="00D60A52" w:rsidTr="003E6C3F">
        <w:tc>
          <w:tcPr>
            <w:tcW w:w="355" w:type="dxa"/>
            <w:vMerge/>
            <w:tcBorders>
              <w:bottom w:val="single" w:sz="12" w:space="0" w:color="auto"/>
              <w:right w:val="single" w:sz="12" w:space="0" w:color="auto"/>
            </w:tcBorders>
            <w:shd w:val="clear" w:color="auto" w:fill="DAEEF3" w:themeFill="accent5" w:themeFillTint="33"/>
            <w:vAlign w:val="center"/>
          </w:tcPr>
          <w:p w:rsidR="00D60A52" w:rsidRPr="0040374C" w:rsidRDefault="00D60A52" w:rsidP="00701615">
            <w:pPr>
              <w:ind w:left="720"/>
              <w:jc w:val="center"/>
              <w:rPr>
                <w:sz w:val="18"/>
                <w:szCs w:val="18"/>
              </w:rPr>
            </w:pPr>
          </w:p>
        </w:tc>
        <w:tc>
          <w:tcPr>
            <w:tcW w:w="720" w:type="dxa"/>
            <w:tcBorders>
              <w:left w:val="single" w:sz="12" w:space="0" w:color="auto"/>
              <w:bottom w:val="single" w:sz="12" w:space="0" w:color="auto"/>
            </w:tcBorders>
            <w:shd w:val="clear" w:color="auto" w:fill="DAEEF3" w:themeFill="accent5" w:themeFillTint="33"/>
          </w:tcPr>
          <w:p w:rsidR="00D60A52" w:rsidRPr="002D0E72" w:rsidRDefault="00D60A52" w:rsidP="00A2637E">
            <w:r>
              <w:t>1/11</w:t>
            </w:r>
          </w:p>
        </w:tc>
        <w:tc>
          <w:tcPr>
            <w:tcW w:w="5220" w:type="dxa"/>
            <w:tcBorders>
              <w:bottom w:val="single" w:sz="12" w:space="0" w:color="auto"/>
            </w:tcBorders>
            <w:shd w:val="clear" w:color="auto" w:fill="DAEEF3" w:themeFill="accent5" w:themeFillTint="33"/>
          </w:tcPr>
          <w:p w:rsidR="00D60A52" w:rsidRPr="002D0E72" w:rsidRDefault="00D60A52" w:rsidP="007D6261">
            <w:r>
              <w:t>Synchronous models of Computation</w:t>
            </w:r>
          </w:p>
        </w:tc>
        <w:tc>
          <w:tcPr>
            <w:tcW w:w="1980" w:type="dxa"/>
            <w:tcBorders>
              <w:bottom w:val="single" w:sz="12" w:space="0" w:color="auto"/>
            </w:tcBorders>
            <w:shd w:val="clear" w:color="auto" w:fill="DAEEF3" w:themeFill="accent5" w:themeFillTint="33"/>
          </w:tcPr>
          <w:p w:rsidR="00D60A52" w:rsidRPr="00E36CE4" w:rsidRDefault="00D60A52" w:rsidP="00A22D8F">
            <w:r>
              <w:t>2.2-3</w:t>
            </w:r>
            <w:r w:rsidRPr="00E36CE4">
              <w:t>,</w:t>
            </w:r>
            <w:r>
              <w:t xml:space="preserve"> 2.4.2</w:t>
            </w:r>
          </w:p>
        </w:tc>
        <w:tc>
          <w:tcPr>
            <w:tcW w:w="1260" w:type="dxa"/>
            <w:tcBorders>
              <w:bottom w:val="single" w:sz="12" w:space="0" w:color="auto"/>
            </w:tcBorders>
            <w:shd w:val="clear" w:color="auto" w:fill="DAEEF3" w:themeFill="accent5" w:themeFillTint="33"/>
          </w:tcPr>
          <w:p w:rsidR="00D60A52" w:rsidRDefault="00D60A52" w:rsidP="00A22D8F"/>
        </w:tc>
      </w:tr>
      <w:tr w:rsidR="00D60A52" w:rsidTr="003E6C3F">
        <w:tc>
          <w:tcPr>
            <w:tcW w:w="355" w:type="dxa"/>
            <w:vMerge w:val="restart"/>
            <w:tcBorders>
              <w:top w:val="single" w:sz="12" w:space="0" w:color="auto"/>
              <w:right w:val="single" w:sz="12" w:space="0" w:color="auto"/>
            </w:tcBorders>
            <w:shd w:val="clear" w:color="auto" w:fill="C6D9F1" w:themeFill="text2" w:themeFillTint="33"/>
            <w:vAlign w:val="center"/>
          </w:tcPr>
          <w:p w:rsidR="00D60A52" w:rsidRPr="0040374C" w:rsidRDefault="00D60A52" w:rsidP="00E36CE4">
            <w:pPr>
              <w:ind w:left="-144" w:right="-144"/>
              <w:jc w:val="center"/>
              <w:rPr>
                <w:sz w:val="18"/>
                <w:szCs w:val="18"/>
              </w:rPr>
            </w:pPr>
            <w:r w:rsidRPr="0040374C">
              <w:rPr>
                <w:sz w:val="18"/>
                <w:szCs w:val="18"/>
              </w:rPr>
              <w:t>2</w:t>
            </w:r>
          </w:p>
        </w:tc>
        <w:tc>
          <w:tcPr>
            <w:tcW w:w="720" w:type="dxa"/>
            <w:tcBorders>
              <w:top w:val="single" w:sz="12" w:space="0" w:color="auto"/>
              <w:left w:val="single" w:sz="12" w:space="0" w:color="auto"/>
            </w:tcBorders>
            <w:shd w:val="clear" w:color="auto" w:fill="C6D9F1" w:themeFill="text2" w:themeFillTint="33"/>
          </w:tcPr>
          <w:p w:rsidR="00D60A52" w:rsidRPr="007D6261" w:rsidRDefault="00D60A52" w:rsidP="00E36CE4">
            <w:r>
              <w:t>1/16</w:t>
            </w:r>
          </w:p>
        </w:tc>
        <w:tc>
          <w:tcPr>
            <w:tcW w:w="5220" w:type="dxa"/>
            <w:tcBorders>
              <w:top w:val="single" w:sz="12" w:space="0" w:color="auto"/>
            </w:tcBorders>
            <w:shd w:val="clear" w:color="auto" w:fill="C6D9F1" w:themeFill="text2" w:themeFillTint="33"/>
          </w:tcPr>
          <w:p w:rsidR="00D60A52" w:rsidRPr="002D0E72" w:rsidRDefault="00D60A52" w:rsidP="00E36CE4">
            <w:r>
              <w:t>Asynchronous models/Timed Models</w:t>
            </w:r>
          </w:p>
        </w:tc>
        <w:tc>
          <w:tcPr>
            <w:tcW w:w="1980" w:type="dxa"/>
            <w:tcBorders>
              <w:top w:val="single" w:sz="12" w:space="0" w:color="auto"/>
            </w:tcBorders>
            <w:shd w:val="clear" w:color="auto" w:fill="C6D9F1" w:themeFill="text2" w:themeFillTint="33"/>
          </w:tcPr>
          <w:p w:rsidR="00D60A52" w:rsidRPr="00E36CE4" w:rsidRDefault="00D60A52" w:rsidP="00E36CE4">
            <w:r>
              <w:t>4.1.1-5, 4.2.1-3, 7.1</w:t>
            </w:r>
          </w:p>
        </w:tc>
        <w:tc>
          <w:tcPr>
            <w:tcW w:w="1260" w:type="dxa"/>
            <w:tcBorders>
              <w:top w:val="single" w:sz="12" w:space="0" w:color="auto"/>
            </w:tcBorders>
            <w:shd w:val="clear" w:color="auto" w:fill="C6D9F1" w:themeFill="text2" w:themeFillTint="33"/>
          </w:tcPr>
          <w:p w:rsidR="00D60A52" w:rsidRDefault="00D60A52" w:rsidP="00E36CE4"/>
        </w:tc>
      </w:tr>
      <w:tr w:rsidR="00D60A52" w:rsidTr="003E6C3F">
        <w:tc>
          <w:tcPr>
            <w:tcW w:w="355" w:type="dxa"/>
            <w:vMerge/>
            <w:tcBorders>
              <w:bottom w:val="single" w:sz="12" w:space="0" w:color="auto"/>
              <w:right w:val="single" w:sz="12" w:space="0" w:color="auto"/>
            </w:tcBorders>
            <w:shd w:val="clear" w:color="auto" w:fill="C6D9F1" w:themeFill="text2" w:themeFillTint="33"/>
            <w:vAlign w:val="center"/>
          </w:tcPr>
          <w:p w:rsidR="00D60A52" w:rsidRPr="0040374C" w:rsidRDefault="00D60A52" w:rsidP="00E36CE4">
            <w:pPr>
              <w:ind w:left="-144" w:right="-144"/>
              <w:jc w:val="center"/>
              <w:rPr>
                <w:sz w:val="18"/>
                <w:szCs w:val="18"/>
              </w:rPr>
            </w:pPr>
          </w:p>
        </w:tc>
        <w:tc>
          <w:tcPr>
            <w:tcW w:w="720" w:type="dxa"/>
            <w:tcBorders>
              <w:left w:val="single" w:sz="12" w:space="0" w:color="auto"/>
              <w:bottom w:val="single" w:sz="12" w:space="0" w:color="auto"/>
            </w:tcBorders>
            <w:shd w:val="clear" w:color="auto" w:fill="C6D9F1" w:themeFill="text2" w:themeFillTint="33"/>
          </w:tcPr>
          <w:p w:rsidR="00D60A52" w:rsidRPr="007D6261" w:rsidRDefault="00D60A52" w:rsidP="00E36CE4">
            <w:r>
              <w:t>1/</w:t>
            </w:r>
            <w:r w:rsidR="0021061B">
              <w:t>1</w:t>
            </w:r>
            <w:r>
              <w:t>8</w:t>
            </w:r>
          </w:p>
        </w:tc>
        <w:tc>
          <w:tcPr>
            <w:tcW w:w="5220" w:type="dxa"/>
            <w:tcBorders>
              <w:bottom w:val="single" w:sz="12" w:space="0" w:color="auto"/>
            </w:tcBorders>
            <w:shd w:val="clear" w:color="auto" w:fill="C6D9F1" w:themeFill="text2" w:themeFillTint="33"/>
          </w:tcPr>
          <w:p w:rsidR="00D60A52" w:rsidRPr="007D6261" w:rsidRDefault="00D60A52" w:rsidP="00E36CE4">
            <w:r>
              <w:t>Timed Models</w:t>
            </w:r>
          </w:p>
        </w:tc>
        <w:tc>
          <w:tcPr>
            <w:tcW w:w="1980" w:type="dxa"/>
            <w:tcBorders>
              <w:bottom w:val="single" w:sz="12" w:space="0" w:color="auto"/>
            </w:tcBorders>
            <w:shd w:val="clear" w:color="auto" w:fill="C6D9F1" w:themeFill="text2" w:themeFillTint="33"/>
          </w:tcPr>
          <w:p w:rsidR="00D60A52" w:rsidRPr="00E36CE4" w:rsidRDefault="00D60A52" w:rsidP="00E36CE4">
            <w:r>
              <w:t>7.2,7.3</w:t>
            </w:r>
            <w:r w:rsidR="00DE60E7">
              <w:t>.1</w:t>
            </w:r>
          </w:p>
        </w:tc>
        <w:tc>
          <w:tcPr>
            <w:tcW w:w="1260" w:type="dxa"/>
            <w:tcBorders>
              <w:bottom w:val="single" w:sz="12" w:space="0" w:color="auto"/>
            </w:tcBorders>
            <w:shd w:val="clear" w:color="auto" w:fill="C6D9F1" w:themeFill="text2" w:themeFillTint="33"/>
          </w:tcPr>
          <w:p w:rsidR="00D60A52" w:rsidRDefault="00D60A52" w:rsidP="00E36CE4"/>
        </w:tc>
        <w:bookmarkStart w:id="0" w:name="_GoBack"/>
        <w:bookmarkEnd w:id="0"/>
      </w:tr>
      <w:tr w:rsidR="00D60A52" w:rsidTr="003E6C3F">
        <w:tc>
          <w:tcPr>
            <w:tcW w:w="355" w:type="dxa"/>
            <w:vMerge w:val="restart"/>
            <w:tcBorders>
              <w:top w:val="single" w:sz="12" w:space="0" w:color="auto"/>
              <w:right w:val="single" w:sz="12" w:space="0" w:color="auto"/>
            </w:tcBorders>
            <w:shd w:val="clear" w:color="auto" w:fill="DAEEF3" w:themeFill="accent5" w:themeFillTint="33"/>
            <w:vAlign w:val="center"/>
          </w:tcPr>
          <w:p w:rsidR="00D60A52" w:rsidRPr="0040374C" w:rsidRDefault="00D60A52" w:rsidP="00E36CE4">
            <w:pPr>
              <w:ind w:left="-144" w:right="-144"/>
              <w:jc w:val="center"/>
              <w:rPr>
                <w:sz w:val="18"/>
                <w:szCs w:val="18"/>
              </w:rPr>
            </w:pPr>
            <w:r w:rsidRPr="0040374C">
              <w:rPr>
                <w:sz w:val="18"/>
                <w:szCs w:val="18"/>
              </w:rPr>
              <w:t xml:space="preserve"> 3</w:t>
            </w:r>
          </w:p>
        </w:tc>
        <w:tc>
          <w:tcPr>
            <w:tcW w:w="720" w:type="dxa"/>
            <w:tcBorders>
              <w:top w:val="single" w:sz="12" w:space="0" w:color="auto"/>
              <w:left w:val="single" w:sz="12" w:space="0" w:color="auto"/>
            </w:tcBorders>
            <w:shd w:val="clear" w:color="auto" w:fill="DAEEF3" w:themeFill="accent5" w:themeFillTint="33"/>
          </w:tcPr>
          <w:p w:rsidR="00D60A52" w:rsidRPr="007D6261" w:rsidRDefault="00D60A52" w:rsidP="00E36CE4">
            <w:r>
              <w:t>1/23</w:t>
            </w:r>
          </w:p>
        </w:tc>
        <w:tc>
          <w:tcPr>
            <w:tcW w:w="5220" w:type="dxa"/>
            <w:tcBorders>
              <w:top w:val="single" w:sz="12" w:space="0" w:color="auto"/>
            </w:tcBorders>
            <w:shd w:val="clear" w:color="auto" w:fill="DAEEF3" w:themeFill="accent5" w:themeFillTint="33"/>
          </w:tcPr>
          <w:p w:rsidR="00D60A52" w:rsidRPr="00313CB4" w:rsidRDefault="00D60A52" w:rsidP="00E36CE4">
            <w:pPr>
              <w:rPr>
                <w:b/>
                <w:i/>
              </w:rPr>
            </w:pPr>
            <w:r>
              <w:rPr>
                <w:b/>
                <w:i/>
              </w:rPr>
              <w:t>Simulink/Matlab</w:t>
            </w:r>
            <w:r w:rsidRPr="00313CB4">
              <w:rPr>
                <w:b/>
                <w:i/>
              </w:rPr>
              <w:t xml:space="preserve"> Review</w:t>
            </w:r>
          </w:p>
        </w:tc>
        <w:tc>
          <w:tcPr>
            <w:tcW w:w="1980" w:type="dxa"/>
            <w:tcBorders>
              <w:top w:val="single" w:sz="12" w:space="0" w:color="auto"/>
            </w:tcBorders>
            <w:shd w:val="clear" w:color="auto" w:fill="DAEEF3" w:themeFill="accent5" w:themeFillTint="33"/>
          </w:tcPr>
          <w:p w:rsidR="00D60A52" w:rsidRPr="00E36CE4" w:rsidRDefault="00D60A52" w:rsidP="00E36CE4"/>
        </w:tc>
        <w:tc>
          <w:tcPr>
            <w:tcW w:w="1260" w:type="dxa"/>
            <w:tcBorders>
              <w:top w:val="single" w:sz="12" w:space="0" w:color="auto"/>
            </w:tcBorders>
            <w:shd w:val="clear" w:color="auto" w:fill="DAEEF3" w:themeFill="accent5" w:themeFillTint="33"/>
          </w:tcPr>
          <w:p w:rsidR="00D60A52" w:rsidRPr="00E36CE4" w:rsidRDefault="00D60A52" w:rsidP="00E36CE4"/>
        </w:tc>
      </w:tr>
      <w:tr w:rsidR="00D60A52" w:rsidTr="003E6C3F">
        <w:tc>
          <w:tcPr>
            <w:tcW w:w="355" w:type="dxa"/>
            <w:vMerge/>
            <w:tcBorders>
              <w:bottom w:val="single" w:sz="12" w:space="0" w:color="auto"/>
              <w:right w:val="single" w:sz="12" w:space="0" w:color="auto"/>
            </w:tcBorders>
            <w:shd w:val="clear" w:color="auto" w:fill="DAEEF3" w:themeFill="accent5" w:themeFillTint="33"/>
            <w:vAlign w:val="center"/>
          </w:tcPr>
          <w:p w:rsidR="00D60A52" w:rsidRPr="0040374C" w:rsidRDefault="00D60A52" w:rsidP="00E36CE4">
            <w:pPr>
              <w:ind w:left="-144" w:right="-144"/>
              <w:jc w:val="center"/>
              <w:rPr>
                <w:sz w:val="18"/>
                <w:szCs w:val="18"/>
              </w:rPr>
            </w:pPr>
          </w:p>
        </w:tc>
        <w:tc>
          <w:tcPr>
            <w:tcW w:w="720" w:type="dxa"/>
            <w:tcBorders>
              <w:left w:val="single" w:sz="12" w:space="0" w:color="auto"/>
              <w:bottom w:val="single" w:sz="12" w:space="0" w:color="auto"/>
            </w:tcBorders>
            <w:shd w:val="clear" w:color="auto" w:fill="DAEEF3" w:themeFill="accent5" w:themeFillTint="33"/>
          </w:tcPr>
          <w:p w:rsidR="00D60A52" w:rsidRPr="007D6261" w:rsidRDefault="00D60A52" w:rsidP="00E36CE4">
            <w:r>
              <w:t>1/25</w:t>
            </w:r>
          </w:p>
        </w:tc>
        <w:tc>
          <w:tcPr>
            <w:tcW w:w="5220" w:type="dxa"/>
            <w:tcBorders>
              <w:bottom w:val="single" w:sz="12" w:space="0" w:color="auto"/>
            </w:tcBorders>
            <w:shd w:val="clear" w:color="auto" w:fill="DAEEF3" w:themeFill="accent5" w:themeFillTint="33"/>
          </w:tcPr>
          <w:p w:rsidR="00D60A52" w:rsidRPr="002D0E72" w:rsidRDefault="00D60A52" w:rsidP="00E36CE4">
            <w:r>
              <w:t>Dynamical Systems: Modeling, Numerical Methods</w:t>
            </w:r>
          </w:p>
        </w:tc>
        <w:tc>
          <w:tcPr>
            <w:tcW w:w="1980" w:type="dxa"/>
            <w:tcBorders>
              <w:bottom w:val="single" w:sz="12" w:space="0" w:color="auto"/>
            </w:tcBorders>
            <w:shd w:val="clear" w:color="auto" w:fill="DAEEF3" w:themeFill="accent5" w:themeFillTint="33"/>
          </w:tcPr>
          <w:p w:rsidR="00D60A52" w:rsidRPr="00E36CE4" w:rsidRDefault="00D60A52" w:rsidP="00E36CE4">
            <w:r>
              <w:t>6.1, 6.4.1</w:t>
            </w:r>
          </w:p>
        </w:tc>
        <w:tc>
          <w:tcPr>
            <w:tcW w:w="1260" w:type="dxa"/>
            <w:tcBorders>
              <w:bottom w:val="single" w:sz="12" w:space="0" w:color="auto"/>
            </w:tcBorders>
            <w:shd w:val="clear" w:color="auto" w:fill="DAEEF3" w:themeFill="accent5" w:themeFillTint="33"/>
          </w:tcPr>
          <w:p w:rsidR="00D60A52" w:rsidRDefault="00D60A52" w:rsidP="00E36CE4"/>
        </w:tc>
      </w:tr>
      <w:tr w:rsidR="00D60A52" w:rsidTr="003E6C3F">
        <w:tc>
          <w:tcPr>
            <w:tcW w:w="355" w:type="dxa"/>
            <w:vMerge w:val="restart"/>
            <w:tcBorders>
              <w:top w:val="single" w:sz="12" w:space="0" w:color="auto"/>
              <w:right w:val="single" w:sz="12" w:space="0" w:color="auto"/>
            </w:tcBorders>
            <w:shd w:val="clear" w:color="auto" w:fill="C6D9F1" w:themeFill="text2" w:themeFillTint="33"/>
            <w:vAlign w:val="center"/>
          </w:tcPr>
          <w:p w:rsidR="00D60A52" w:rsidRPr="0040374C" w:rsidRDefault="00D60A52" w:rsidP="00E36CE4">
            <w:pPr>
              <w:ind w:left="-144" w:right="-144"/>
              <w:jc w:val="center"/>
              <w:rPr>
                <w:sz w:val="18"/>
                <w:szCs w:val="18"/>
              </w:rPr>
            </w:pPr>
            <w:r w:rsidRPr="0040374C">
              <w:rPr>
                <w:sz w:val="18"/>
                <w:szCs w:val="18"/>
              </w:rPr>
              <w:t xml:space="preserve"> 4</w:t>
            </w:r>
          </w:p>
        </w:tc>
        <w:tc>
          <w:tcPr>
            <w:tcW w:w="720" w:type="dxa"/>
            <w:tcBorders>
              <w:top w:val="single" w:sz="12" w:space="0" w:color="auto"/>
              <w:left w:val="single" w:sz="12" w:space="0" w:color="auto"/>
            </w:tcBorders>
            <w:shd w:val="clear" w:color="auto" w:fill="C6D9F1" w:themeFill="text2" w:themeFillTint="33"/>
          </w:tcPr>
          <w:p w:rsidR="00D60A52" w:rsidRPr="007D6261" w:rsidRDefault="00D60A52" w:rsidP="00E36CE4">
            <w:r>
              <w:t>1/30</w:t>
            </w:r>
          </w:p>
        </w:tc>
        <w:tc>
          <w:tcPr>
            <w:tcW w:w="5220" w:type="dxa"/>
            <w:tcBorders>
              <w:top w:val="single" w:sz="12" w:space="0" w:color="auto"/>
            </w:tcBorders>
            <w:shd w:val="clear" w:color="auto" w:fill="C6D9F1" w:themeFill="text2" w:themeFillTint="33"/>
          </w:tcPr>
          <w:p w:rsidR="00D60A52" w:rsidRPr="007D6261" w:rsidRDefault="00D60A52" w:rsidP="00E36CE4">
            <w:r>
              <w:t>Dynamical Systems: Basics of Control</w:t>
            </w:r>
          </w:p>
        </w:tc>
        <w:tc>
          <w:tcPr>
            <w:tcW w:w="1980" w:type="dxa"/>
            <w:tcBorders>
              <w:top w:val="single" w:sz="12" w:space="0" w:color="auto"/>
            </w:tcBorders>
            <w:shd w:val="clear" w:color="auto" w:fill="C6D9F1" w:themeFill="text2" w:themeFillTint="33"/>
          </w:tcPr>
          <w:p w:rsidR="00D60A52" w:rsidRPr="00FC69E7" w:rsidRDefault="00D60A52" w:rsidP="00E36CE4">
            <w:r>
              <w:t>6.2, 6.3</w:t>
            </w:r>
          </w:p>
        </w:tc>
        <w:tc>
          <w:tcPr>
            <w:tcW w:w="1260" w:type="dxa"/>
            <w:tcBorders>
              <w:top w:val="single" w:sz="12" w:space="0" w:color="auto"/>
            </w:tcBorders>
            <w:shd w:val="clear" w:color="auto" w:fill="C6D9F1" w:themeFill="text2" w:themeFillTint="33"/>
          </w:tcPr>
          <w:p w:rsidR="00D60A52" w:rsidRDefault="00D60A52" w:rsidP="00E36CE4"/>
        </w:tc>
      </w:tr>
      <w:tr w:rsidR="00D60A52" w:rsidTr="003E6C3F">
        <w:tc>
          <w:tcPr>
            <w:tcW w:w="355" w:type="dxa"/>
            <w:vMerge/>
            <w:tcBorders>
              <w:bottom w:val="single" w:sz="12" w:space="0" w:color="auto"/>
              <w:right w:val="single" w:sz="12" w:space="0" w:color="auto"/>
            </w:tcBorders>
            <w:shd w:val="clear" w:color="auto" w:fill="C6D9F1" w:themeFill="text2" w:themeFillTint="33"/>
            <w:vAlign w:val="center"/>
          </w:tcPr>
          <w:p w:rsidR="00D60A52" w:rsidRPr="0040374C" w:rsidRDefault="00D60A52" w:rsidP="00E36CE4">
            <w:pPr>
              <w:ind w:left="-144" w:right="-144"/>
              <w:jc w:val="center"/>
              <w:rPr>
                <w:sz w:val="18"/>
                <w:szCs w:val="18"/>
              </w:rPr>
            </w:pPr>
          </w:p>
        </w:tc>
        <w:tc>
          <w:tcPr>
            <w:tcW w:w="720" w:type="dxa"/>
            <w:tcBorders>
              <w:left w:val="single" w:sz="12" w:space="0" w:color="auto"/>
              <w:bottom w:val="single" w:sz="12" w:space="0" w:color="auto"/>
            </w:tcBorders>
            <w:shd w:val="clear" w:color="auto" w:fill="C6D9F1" w:themeFill="text2" w:themeFillTint="33"/>
          </w:tcPr>
          <w:p w:rsidR="00D60A52" w:rsidRPr="007D6261" w:rsidRDefault="00D60A52" w:rsidP="00E36CE4">
            <w:r>
              <w:t>2/1</w:t>
            </w:r>
          </w:p>
        </w:tc>
        <w:tc>
          <w:tcPr>
            <w:tcW w:w="5220" w:type="dxa"/>
            <w:tcBorders>
              <w:bottom w:val="single" w:sz="12" w:space="0" w:color="auto"/>
            </w:tcBorders>
            <w:shd w:val="clear" w:color="auto" w:fill="C6D9F1" w:themeFill="text2" w:themeFillTint="33"/>
          </w:tcPr>
          <w:p w:rsidR="00D60A52" w:rsidRPr="007D6261" w:rsidRDefault="00D60A52" w:rsidP="00E36CE4">
            <w:r>
              <w:t>Hybrid Systems, Stability</w:t>
            </w:r>
          </w:p>
        </w:tc>
        <w:tc>
          <w:tcPr>
            <w:tcW w:w="1980" w:type="dxa"/>
            <w:tcBorders>
              <w:bottom w:val="single" w:sz="12" w:space="0" w:color="auto"/>
            </w:tcBorders>
            <w:shd w:val="clear" w:color="auto" w:fill="C6D9F1" w:themeFill="text2" w:themeFillTint="33"/>
          </w:tcPr>
          <w:p w:rsidR="00D60A52" w:rsidRPr="00D60A52" w:rsidRDefault="00D60A52" w:rsidP="00E36CE4">
            <w:r w:rsidRPr="00D60A52">
              <w:t>9</w:t>
            </w:r>
            <w:r>
              <w:t>.1</w:t>
            </w:r>
          </w:p>
        </w:tc>
        <w:tc>
          <w:tcPr>
            <w:tcW w:w="1260" w:type="dxa"/>
            <w:tcBorders>
              <w:bottom w:val="single" w:sz="12" w:space="0" w:color="auto"/>
            </w:tcBorders>
            <w:shd w:val="clear" w:color="auto" w:fill="C6D9F1" w:themeFill="text2" w:themeFillTint="33"/>
          </w:tcPr>
          <w:p w:rsidR="00D60A52" w:rsidRPr="00D60A52" w:rsidRDefault="00D60A52" w:rsidP="00E36CE4">
            <w:r>
              <w:t>HW</w:t>
            </w:r>
            <w:r w:rsidR="003E6C3F">
              <w:t>1</w:t>
            </w:r>
            <w:r>
              <w:t xml:space="preserve"> due</w:t>
            </w:r>
          </w:p>
        </w:tc>
      </w:tr>
      <w:tr w:rsidR="00D60A52" w:rsidTr="003E6C3F">
        <w:tc>
          <w:tcPr>
            <w:tcW w:w="355" w:type="dxa"/>
            <w:vMerge w:val="restart"/>
            <w:tcBorders>
              <w:top w:val="single" w:sz="12" w:space="0" w:color="auto"/>
              <w:right w:val="single" w:sz="12" w:space="0" w:color="auto"/>
            </w:tcBorders>
            <w:shd w:val="clear" w:color="auto" w:fill="DAEEF3" w:themeFill="accent5" w:themeFillTint="33"/>
            <w:vAlign w:val="center"/>
          </w:tcPr>
          <w:p w:rsidR="00D60A52" w:rsidRPr="0040374C" w:rsidRDefault="00D60A52" w:rsidP="00E36CE4">
            <w:pPr>
              <w:ind w:left="-144" w:right="-144"/>
              <w:jc w:val="center"/>
              <w:rPr>
                <w:sz w:val="18"/>
                <w:szCs w:val="18"/>
              </w:rPr>
            </w:pPr>
            <w:r w:rsidRPr="0040374C">
              <w:rPr>
                <w:sz w:val="18"/>
                <w:szCs w:val="18"/>
              </w:rPr>
              <w:t xml:space="preserve"> 5</w:t>
            </w:r>
          </w:p>
        </w:tc>
        <w:tc>
          <w:tcPr>
            <w:tcW w:w="720" w:type="dxa"/>
            <w:tcBorders>
              <w:top w:val="single" w:sz="12" w:space="0" w:color="auto"/>
              <w:left w:val="single" w:sz="12" w:space="0" w:color="auto"/>
            </w:tcBorders>
            <w:shd w:val="clear" w:color="auto" w:fill="DAEEF3" w:themeFill="accent5" w:themeFillTint="33"/>
          </w:tcPr>
          <w:p w:rsidR="00D60A52" w:rsidRPr="007D6261" w:rsidRDefault="00D60A52" w:rsidP="00E36CE4">
            <w:r>
              <w:t>2/6</w:t>
            </w:r>
          </w:p>
        </w:tc>
        <w:tc>
          <w:tcPr>
            <w:tcW w:w="5220" w:type="dxa"/>
            <w:tcBorders>
              <w:top w:val="single" w:sz="12" w:space="0" w:color="auto"/>
            </w:tcBorders>
            <w:shd w:val="clear" w:color="auto" w:fill="DAEEF3" w:themeFill="accent5" w:themeFillTint="33"/>
          </w:tcPr>
          <w:p w:rsidR="00D60A52" w:rsidRPr="007D6261" w:rsidRDefault="00D60A52" w:rsidP="00E36CE4">
            <w:r>
              <w:t>Hybrid Systems, Designing</w:t>
            </w:r>
          </w:p>
        </w:tc>
        <w:tc>
          <w:tcPr>
            <w:tcW w:w="1980" w:type="dxa"/>
            <w:tcBorders>
              <w:top w:val="single" w:sz="12" w:space="0" w:color="auto"/>
            </w:tcBorders>
            <w:shd w:val="clear" w:color="auto" w:fill="DAEEF3" w:themeFill="accent5" w:themeFillTint="33"/>
          </w:tcPr>
          <w:p w:rsidR="00D60A52" w:rsidRPr="00D60A52" w:rsidRDefault="00D60A52" w:rsidP="00E36CE4">
            <w:r w:rsidRPr="00D60A52">
              <w:t>9.2-3</w:t>
            </w:r>
          </w:p>
        </w:tc>
        <w:tc>
          <w:tcPr>
            <w:tcW w:w="1260" w:type="dxa"/>
            <w:tcBorders>
              <w:top w:val="single" w:sz="12" w:space="0" w:color="auto"/>
            </w:tcBorders>
            <w:shd w:val="clear" w:color="auto" w:fill="DAEEF3" w:themeFill="accent5" w:themeFillTint="33"/>
          </w:tcPr>
          <w:p w:rsidR="00D60A52" w:rsidRPr="00701615" w:rsidRDefault="00D60A52" w:rsidP="00E36CE4">
            <w:pPr>
              <w:rPr>
                <w:b/>
              </w:rPr>
            </w:pPr>
          </w:p>
        </w:tc>
      </w:tr>
      <w:tr w:rsidR="00D60A52" w:rsidTr="003E6C3F">
        <w:tc>
          <w:tcPr>
            <w:tcW w:w="355" w:type="dxa"/>
            <w:vMerge/>
            <w:tcBorders>
              <w:bottom w:val="single" w:sz="12" w:space="0" w:color="auto"/>
              <w:right w:val="single" w:sz="12" w:space="0" w:color="auto"/>
            </w:tcBorders>
            <w:shd w:val="clear" w:color="auto" w:fill="DAEEF3" w:themeFill="accent5" w:themeFillTint="33"/>
            <w:vAlign w:val="center"/>
          </w:tcPr>
          <w:p w:rsidR="00D60A52" w:rsidRPr="0040374C" w:rsidRDefault="00D60A52" w:rsidP="00E36CE4">
            <w:pPr>
              <w:ind w:left="-144" w:right="-144"/>
              <w:jc w:val="center"/>
              <w:rPr>
                <w:sz w:val="18"/>
                <w:szCs w:val="18"/>
              </w:rPr>
            </w:pPr>
          </w:p>
        </w:tc>
        <w:tc>
          <w:tcPr>
            <w:tcW w:w="720" w:type="dxa"/>
            <w:tcBorders>
              <w:left w:val="single" w:sz="12" w:space="0" w:color="auto"/>
              <w:bottom w:val="single" w:sz="12" w:space="0" w:color="auto"/>
            </w:tcBorders>
            <w:shd w:val="clear" w:color="auto" w:fill="DAEEF3" w:themeFill="accent5" w:themeFillTint="33"/>
          </w:tcPr>
          <w:p w:rsidR="00D60A52" w:rsidRPr="007D6261" w:rsidRDefault="00D60A52" w:rsidP="00E36CE4">
            <w:r>
              <w:t>2/8</w:t>
            </w:r>
          </w:p>
        </w:tc>
        <w:tc>
          <w:tcPr>
            <w:tcW w:w="5220" w:type="dxa"/>
            <w:tcBorders>
              <w:bottom w:val="single" w:sz="12" w:space="0" w:color="auto"/>
            </w:tcBorders>
            <w:shd w:val="clear" w:color="auto" w:fill="DAEEF3" w:themeFill="accent5" w:themeFillTint="33"/>
          </w:tcPr>
          <w:p w:rsidR="00D60A52" w:rsidRPr="007D6261" w:rsidRDefault="00DE60E7" w:rsidP="00E36CE4">
            <w:r>
              <w:t>Probabilistic Models</w:t>
            </w:r>
          </w:p>
        </w:tc>
        <w:tc>
          <w:tcPr>
            <w:tcW w:w="1980" w:type="dxa"/>
            <w:tcBorders>
              <w:bottom w:val="single" w:sz="12" w:space="0" w:color="auto"/>
            </w:tcBorders>
            <w:shd w:val="clear" w:color="auto" w:fill="DAEEF3" w:themeFill="accent5" w:themeFillTint="33"/>
          </w:tcPr>
          <w:p w:rsidR="00D60A52" w:rsidRPr="00D60A52" w:rsidRDefault="003E6C3F" w:rsidP="00E36CE4">
            <w:r>
              <w:t>HO</w:t>
            </w:r>
            <w:r w:rsidR="00DE60E7">
              <w:t>1</w:t>
            </w:r>
          </w:p>
        </w:tc>
        <w:tc>
          <w:tcPr>
            <w:tcW w:w="1260" w:type="dxa"/>
            <w:tcBorders>
              <w:bottom w:val="single" w:sz="12" w:space="0" w:color="auto"/>
            </w:tcBorders>
            <w:shd w:val="clear" w:color="auto" w:fill="DAEEF3" w:themeFill="accent5" w:themeFillTint="33"/>
          </w:tcPr>
          <w:p w:rsidR="00D60A52" w:rsidRPr="00701615" w:rsidRDefault="00D60A52" w:rsidP="00E36CE4">
            <w:pPr>
              <w:rPr>
                <w:b/>
              </w:rPr>
            </w:pPr>
          </w:p>
        </w:tc>
      </w:tr>
      <w:tr w:rsidR="00DE60E7" w:rsidTr="003E6C3F">
        <w:tc>
          <w:tcPr>
            <w:tcW w:w="355" w:type="dxa"/>
            <w:vMerge w:val="restart"/>
            <w:tcBorders>
              <w:top w:val="single" w:sz="12" w:space="0" w:color="auto"/>
              <w:right w:val="single" w:sz="12" w:space="0" w:color="auto"/>
            </w:tcBorders>
            <w:shd w:val="clear" w:color="auto" w:fill="C6D9F1" w:themeFill="text2" w:themeFillTint="33"/>
            <w:vAlign w:val="center"/>
          </w:tcPr>
          <w:p w:rsidR="00DE60E7" w:rsidRPr="0040374C" w:rsidRDefault="00DE60E7" w:rsidP="00DE60E7">
            <w:pPr>
              <w:ind w:left="-144" w:right="-144"/>
              <w:jc w:val="center"/>
              <w:rPr>
                <w:sz w:val="18"/>
                <w:szCs w:val="18"/>
              </w:rPr>
            </w:pPr>
            <w:r w:rsidRPr="0040374C">
              <w:rPr>
                <w:sz w:val="18"/>
                <w:szCs w:val="18"/>
              </w:rPr>
              <w:t xml:space="preserve"> 6</w:t>
            </w:r>
          </w:p>
        </w:tc>
        <w:tc>
          <w:tcPr>
            <w:tcW w:w="720" w:type="dxa"/>
            <w:tcBorders>
              <w:top w:val="single" w:sz="12" w:space="0" w:color="auto"/>
              <w:left w:val="single" w:sz="12" w:space="0" w:color="auto"/>
            </w:tcBorders>
            <w:shd w:val="clear" w:color="auto" w:fill="C6D9F1" w:themeFill="text2" w:themeFillTint="33"/>
          </w:tcPr>
          <w:p w:rsidR="00DE60E7" w:rsidRPr="007D6261" w:rsidRDefault="00DE60E7" w:rsidP="00DE60E7">
            <w:r>
              <w:t>2/13</w:t>
            </w:r>
          </w:p>
        </w:tc>
        <w:tc>
          <w:tcPr>
            <w:tcW w:w="5220" w:type="dxa"/>
            <w:tcBorders>
              <w:top w:val="single" w:sz="12" w:space="0" w:color="auto"/>
            </w:tcBorders>
            <w:shd w:val="clear" w:color="auto" w:fill="C6D9F1" w:themeFill="text2" w:themeFillTint="33"/>
          </w:tcPr>
          <w:p w:rsidR="00DE60E7" w:rsidRPr="007D6261" w:rsidRDefault="00DE60E7" w:rsidP="00DE60E7">
            <w:r>
              <w:t>Safety Requirements</w:t>
            </w:r>
            <w:r w:rsidR="00F113F8">
              <w:t xml:space="preserve"> and </w:t>
            </w:r>
            <w:r w:rsidR="003E6C3F">
              <w:t>Monitors</w:t>
            </w:r>
            <w:r w:rsidR="00F113F8">
              <w:t>, Barrier Certificates</w:t>
            </w:r>
          </w:p>
        </w:tc>
        <w:tc>
          <w:tcPr>
            <w:tcW w:w="1980" w:type="dxa"/>
            <w:tcBorders>
              <w:top w:val="single" w:sz="12" w:space="0" w:color="auto"/>
            </w:tcBorders>
            <w:shd w:val="clear" w:color="auto" w:fill="C6D9F1" w:themeFill="text2" w:themeFillTint="33"/>
          </w:tcPr>
          <w:p w:rsidR="00DE60E7" w:rsidRPr="00D60A52" w:rsidRDefault="00DE60E7" w:rsidP="00DE60E7">
            <w:r w:rsidRPr="00D60A52">
              <w:t>3</w:t>
            </w:r>
            <w:r w:rsidR="003E6C3F">
              <w:t>.1</w:t>
            </w:r>
            <w:r>
              <w:t>, 6.4.2</w:t>
            </w:r>
            <w:r w:rsidR="003E6C3F">
              <w:t xml:space="preserve"> </w:t>
            </w:r>
          </w:p>
        </w:tc>
        <w:tc>
          <w:tcPr>
            <w:tcW w:w="1260" w:type="dxa"/>
            <w:tcBorders>
              <w:top w:val="single" w:sz="12" w:space="0" w:color="auto"/>
            </w:tcBorders>
            <w:shd w:val="clear" w:color="auto" w:fill="C6D9F1" w:themeFill="text2" w:themeFillTint="33"/>
          </w:tcPr>
          <w:p w:rsidR="00DE60E7" w:rsidRPr="00701615" w:rsidRDefault="00DE60E7" w:rsidP="00DE60E7">
            <w:pPr>
              <w:rPr>
                <w:b/>
              </w:rPr>
            </w:pPr>
          </w:p>
        </w:tc>
      </w:tr>
      <w:tr w:rsidR="00DE60E7" w:rsidTr="003E6C3F">
        <w:tc>
          <w:tcPr>
            <w:tcW w:w="355" w:type="dxa"/>
            <w:vMerge/>
            <w:tcBorders>
              <w:top w:val="single" w:sz="12" w:space="0" w:color="auto"/>
              <w:bottom w:val="single" w:sz="12" w:space="0" w:color="auto"/>
              <w:right w:val="single" w:sz="12" w:space="0" w:color="auto"/>
            </w:tcBorders>
            <w:shd w:val="clear" w:color="auto" w:fill="C6D9F1" w:themeFill="text2" w:themeFillTint="33"/>
            <w:vAlign w:val="center"/>
          </w:tcPr>
          <w:p w:rsidR="00DE60E7" w:rsidRPr="0040374C" w:rsidRDefault="00DE60E7" w:rsidP="00DE60E7">
            <w:pPr>
              <w:ind w:left="-144" w:right="-144"/>
              <w:jc w:val="center"/>
              <w:rPr>
                <w:sz w:val="18"/>
                <w:szCs w:val="18"/>
              </w:rPr>
            </w:pPr>
          </w:p>
        </w:tc>
        <w:tc>
          <w:tcPr>
            <w:tcW w:w="720" w:type="dxa"/>
            <w:tcBorders>
              <w:left w:val="single" w:sz="12" w:space="0" w:color="auto"/>
              <w:bottom w:val="single" w:sz="12" w:space="0" w:color="auto"/>
            </w:tcBorders>
            <w:shd w:val="clear" w:color="auto" w:fill="C6D9F1" w:themeFill="text2" w:themeFillTint="33"/>
          </w:tcPr>
          <w:p w:rsidR="00DE60E7" w:rsidRPr="007D6261" w:rsidRDefault="00DE60E7" w:rsidP="00DE60E7">
            <w:r>
              <w:t>2/15</w:t>
            </w:r>
          </w:p>
        </w:tc>
        <w:tc>
          <w:tcPr>
            <w:tcW w:w="5220" w:type="dxa"/>
            <w:tcBorders>
              <w:bottom w:val="single" w:sz="12" w:space="0" w:color="auto"/>
            </w:tcBorders>
            <w:shd w:val="clear" w:color="auto" w:fill="C6D9F1" w:themeFill="text2" w:themeFillTint="33"/>
          </w:tcPr>
          <w:p w:rsidR="00DE60E7" w:rsidRPr="007D6261" w:rsidRDefault="00DE60E7" w:rsidP="00DE60E7">
            <w:r>
              <w:t>Temporal Logics (LTL, CTL, CTL*, pCTL)</w:t>
            </w:r>
          </w:p>
        </w:tc>
        <w:tc>
          <w:tcPr>
            <w:tcW w:w="1980" w:type="dxa"/>
            <w:tcBorders>
              <w:bottom w:val="single" w:sz="12" w:space="0" w:color="auto"/>
            </w:tcBorders>
            <w:shd w:val="clear" w:color="auto" w:fill="C6D9F1" w:themeFill="text2" w:themeFillTint="33"/>
          </w:tcPr>
          <w:p w:rsidR="00DE60E7" w:rsidRPr="00D60A52" w:rsidRDefault="00DE60E7" w:rsidP="00DE60E7">
            <w:r w:rsidRPr="00D60A52">
              <w:t>5</w:t>
            </w:r>
            <w:r>
              <w:t xml:space="preserve">.1 + </w:t>
            </w:r>
            <w:r w:rsidR="003E6C3F">
              <w:t>HO</w:t>
            </w:r>
            <w:r w:rsidR="00F113F8">
              <w:t>2</w:t>
            </w:r>
          </w:p>
        </w:tc>
        <w:tc>
          <w:tcPr>
            <w:tcW w:w="1260" w:type="dxa"/>
            <w:tcBorders>
              <w:bottom w:val="single" w:sz="12" w:space="0" w:color="auto"/>
            </w:tcBorders>
            <w:shd w:val="clear" w:color="auto" w:fill="C6D9F1" w:themeFill="text2" w:themeFillTint="33"/>
          </w:tcPr>
          <w:p w:rsidR="00DE60E7" w:rsidRPr="00D97EA2" w:rsidRDefault="00DE60E7" w:rsidP="00DE60E7">
            <w:pPr>
              <w:rPr>
                <w:b/>
              </w:rPr>
            </w:pPr>
          </w:p>
        </w:tc>
      </w:tr>
      <w:tr w:rsidR="00DE60E7" w:rsidTr="003E6C3F">
        <w:tc>
          <w:tcPr>
            <w:tcW w:w="355" w:type="dxa"/>
            <w:vMerge w:val="restart"/>
            <w:tcBorders>
              <w:top w:val="single" w:sz="12" w:space="0" w:color="auto"/>
              <w:right w:val="single" w:sz="12" w:space="0" w:color="auto"/>
            </w:tcBorders>
            <w:shd w:val="clear" w:color="auto" w:fill="DAEEF3" w:themeFill="accent5" w:themeFillTint="33"/>
            <w:vAlign w:val="center"/>
          </w:tcPr>
          <w:p w:rsidR="00DE60E7" w:rsidRPr="0040374C" w:rsidRDefault="00DE60E7" w:rsidP="00DE60E7">
            <w:pPr>
              <w:ind w:left="-144" w:right="-144"/>
              <w:jc w:val="center"/>
              <w:rPr>
                <w:sz w:val="18"/>
                <w:szCs w:val="18"/>
              </w:rPr>
            </w:pPr>
            <w:r w:rsidRPr="0040374C">
              <w:rPr>
                <w:sz w:val="18"/>
                <w:szCs w:val="18"/>
              </w:rPr>
              <w:t xml:space="preserve"> 7</w:t>
            </w:r>
          </w:p>
        </w:tc>
        <w:tc>
          <w:tcPr>
            <w:tcW w:w="720" w:type="dxa"/>
            <w:tcBorders>
              <w:top w:val="single" w:sz="12" w:space="0" w:color="auto"/>
              <w:left w:val="single" w:sz="12" w:space="0" w:color="auto"/>
            </w:tcBorders>
            <w:shd w:val="clear" w:color="auto" w:fill="DAEEF3" w:themeFill="accent5" w:themeFillTint="33"/>
          </w:tcPr>
          <w:p w:rsidR="00DE60E7" w:rsidRPr="007D6261" w:rsidRDefault="00DE60E7" w:rsidP="00DE60E7">
            <w:r>
              <w:t>2/20</w:t>
            </w:r>
          </w:p>
        </w:tc>
        <w:tc>
          <w:tcPr>
            <w:tcW w:w="5220" w:type="dxa"/>
            <w:tcBorders>
              <w:top w:val="single" w:sz="12" w:space="0" w:color="auto"/>
            </w:tcBorders>
            <w:shd w:val="clear" w:color="auto" w:fill="DAEEF3" w:themeFill="accent5" w:themeFillTint="33"/>
          </w:tcPr>
          <w:p w:rsidR="00DE60E7" w:rsidRPr="007D6261" w:rsidRDefault="00DE60E7" w:rsidP="00DE60E7">
            <w:r>
              <w:t>Real-time Temporal Logics</w:t>
            </w:r>
          </w:p>
        </w:tc>
        <w:tc>
          <w:tcPr>
            <w:tcW w:w="1980" w:type="dxa"/>
            <w:tcBorders>
              <w:top w:val="single" w:sz="12" w:space="0" w:color="auto"/>
            </w:tcBorders>
            <w:shd w:val="clear" w:color="auto" w:fill="DAEEF3" w:themeFill="accent5" w:themeFillTint="33"/>
          </w:tcPr>
          <w:p w:rsidR="00DE60E7" w:rsidRPr="00D60A52" w:rsidRDefault="003E6C3F" w:rsidP="00DE60E7">
            <w:r>
              <w:t>HO</w:t>
            </w:r>
            <w:r w:rsidR="00F113F8">
              <w:t>3</w:t>
            </w:r>
          </w:p>
        </w:tc>
        <w:tc>
          <w:tcPr>
            <w:tcW w:w="1260" w:type="dxa"/>
            <w:tcBorders>
              <w:top w:val="single" w:sz="12" w:space="0" w:color="auto"/>
            </w:tcBorders>
            <w:shd w:val="clear" w:color="auto" w:fill="DAEEF3" w:themeFill="accent5" w:themeFillTint="33"/>
          </w:tcPr>
          <w:p w:rsidR="00DE60E7" w:rsidRPr="007D6261" w:rsidRDefault="00DE60E7" w:rsidP="00DE60E7"/>
        </w:tc>
      </w:tr>
      <w:tr w:rsidR="003E6C3F" w:rsidTr="003E6C3F">
        <w:tc>
          <w:tcPr>
            <w:tcW w:w="355" w:type="dxa"/>
            <w:vMerge/>
            <w:tcBorders>
              <w:bottom w:val="single" w:sz="12" w:space="0" w:color="auto"/>
              <w:right w:val="single" w:sz="12" w:space="0" w:color="auto"/>
            </w:tcBorders>
            <w:shd w:val="clear" w:color="auto" w:fill="DAEEF3" w:themeFill="accent5" w:themeFillTint="33"/>
            <w:vAlign w:val="center"/>
          </w:tcPr>
          <w:p w:rsidR="003E6C3F" w:rsidRPr="0040374C" w:rsidRDefault="003E6C3F" w:rsidP="003E6C3F">
            <w:pPr>
              <w:ind w:left="-144" w:right="-144"/>
              <w:jc w:val="center"/>
              <w:rPr>
                <w:sz w:val="18"/>
                <w:szCs w:val="18"/>
              </w:rPr>
            </w:pPr>
          </w:p>
        </w:tc>
        <w:tc>
          <w:tcPr>
            <w:tcW w:w="720" w:type="dxa"/>
            <w:tcBorders>
              <w:left w:val="single" w:sz="12" w:space="0" w:color="auto"/>
              <w:bottom w:val="single" w:sz="12" w:space="0" w:color="auto"/>
            </w:tcBorders>
            <w:shd w:val="clear" w:color="auto" w:fill="DAEEF3" w:themeFill="accent5" w:themeFillTint="33"/>
          </w:tcPr>
          <w:p w:rsidR="003E6C3F" w:rsidRPr="007D6261" w:rsidRDefault="003E6C3F" w:rsidP="003E6C3F">
            <w:r w:rsidRPr="007D6261">
              <w:t>2</w:t>
            </w:r>
            <w:r>
              <w:t>/22</w:t>
            </w:r>
          </w:p>
        </w:tc>
        <w:tc>
          <w:tcPr>
            <w:tcW w:w="5220" w:type="dxa"/>
            <w:tcBorders>
              <w:bottom w:val="single" w:sz="12" w:space="0" w:color="auto"/>
            </w:tcBorders>
            <w:shd w:val="clear" w:color="auto" w:fill="DAEEF3" w:themeFill="accent5" w:themeFillTint="33"/>
          </w:tcPr>
          <w:p w:rsidR="003E6C3F" w:rsidRPr="00AD635C" w:rsidRDefault="003E6C3F" w:rsidP="003E6C3F">
            <w:pPr>
              <w:rPr>
                <w:b/>
                <w:i/>
              </w:rPr>
            </w:pPr>
            <w:r w:rsidRPr="00AD635C">
              <w:rPr>
                <w:b/>
                <w:i/>
              </w:rPr>
              <w:t>Review</w:t>
            </w:r>
          </w:p>
        </w:tc>
        <w:tc>
          <w:tcPr>
            <w:tcW w:w="1980" w:type="dxa"/>
            <w:tcBorders>
              <w:bottom w:val="single" w:sz="12" w:space="0" w:color="auto"/>
            </w:tcBorders>
            <w:shd w:val="clear" w:color="auto" w:fill="DAEEF3" w:themeFill="accent5" w:themeFillTint="33"/>
          </w:tcPr>
          <w:p w:rsidR="003E6C3F" w:rsidRPr="007D6261" w:rsidRDefault="003E6C3F" w:rsidP="003E6C3F"/>
        </w:tc>
        <w:tc>
          <w:tcPr>
            <w:tcW w:w="1260" w:type="dxa"/>
            <w:tcBorders>
              <w:bottom w:val="single" w:sz="12" w:space="0" w:color="auto"/>
            </w:tcBorders>
            <w:shd w:val="clear" w:color="auto" w:fill="DAEEF3" w:themeFill="accent5" w:themeFillTint="33"/>
          </w:tcPr>
          <w:p w:rsidR="003E6C3F" w:rsidRPr="007D6261" w:rsidRDefault="003E6C3F" w:rsidP="003E6C3F">
            <w:r>
              <w:t>HW2 due</w:t>
            </w:r>
          </w:p>
        </w:tc>
      </w:tr>
      <w:tr w:rsidR="003E6C3F" w:rsidTr="003E6C3F">
        <w:tc>
          <w:tcPr>
            <w:tcW w:w="355" w:type="dxa"/>
            <w:vMerge w:val="restart"/>
            <w:tcBorders>
              <w:top w:val="single" w:sz="12" w:space="0" w:color="auto"/>
              <w:right w:val="single" w:sz="12" w:space="0" w:color="auto"/>
            </w:tcBorders>
            <w:shd w:val="clear" w:color="auto" w:fill="C6D9F1" w:themeFill="text2" w:themeFillTint="33"/>
            <w:vAlign w:val="center"/>
          </w:tcPr>
          <w:p w:rsidR="003E6C3F" w:rsidRPr="0040374C" w:rsidRDefault="003E6C3F" w:rsidP="003E6C3F">
            <w:pPr>
              <w:ind w:left="-144" w:right="-144"/>
              <w:jc w:val="center"/>
              <w:rPr>
                <w:sz w:val="18"/>
                <w:szCs w:val="18"/>
              </w:rPr>
            </w:pPr>
            <w:r w:rsidRPr="0040374C">
              <w:rPr>
                <w:sz w:val="18"/>
                <w:szCs w:val="18"/>
              </w:rPr>
              <w:t xml:space="preserve"> 8</w:t>
            </w:r>
          </w:p>
        </w:tc>
        <w:tc>
          <w:tcPr>
            <w:tcW w:w="720" w:type="dxa"/>
            <w:tcBorders>
              <w:top w:val="single" w:sz="12" w:space="0" w:color="auto"/>
              <w:left w:val="single" w:sz="12" w:space="0" w:color="auto"/>
            </w:tcBorders>
            <w:shd w:val="clear" w:color="auto" w:fill="C6D9F1" w:themeFill="text2" w:themeFillTint="33"/>
          </w:tcPr>
          <w:p w:rsidR="003E6C3F" w:rsidRPr="007D6261" w:rsidRDefault="003E6C3F" w:rsidP="003E6C3F">
            <w:r>
              <w:t>2/27</w:t>
            </w:r>
          </w:p>
        </w:tc>
        <w:tc>
          <w:tcPr>
            <w:tcW w:w="5220" w:type="dxa"/>
            <w:tcBorders>
              <w:top w:val="single" w:sz="12" w:space="0" w:color="auto"/>
            </w:tcBorders>
            <w:shd w:val="clear" w:color="auto" w:fill="C6D9F1" w:themeFill="text2" w:themeFillTint="33"/>
          </w:tcPr>
          <w:p w:rsidR="003E6C3F" w:rsidRPr="00815929" w:rsidRDefault="003E6C3F" w:rsidP="003E6C3F">
            <w:pPr>
              <w:rPr>
                <w:b/>
              </w:rPr>
            </w:pPr>
            <w:r w:rsidRPr="00815929">
              <w:rPr>
                <w:b/>
              </w:rPr>
              <w:t>1</w:t>
            </w:r>
            <w:r w:rsidRPr="00815929">
              <w:rPr>
                <w:b/>
                <w:vertAlign w:val="superscript"/>
              </w:rPr>
              <w:t>st</w:t>
            </w:r>
            <w:r w:rsidRPr="00815929">
              <w:rPr>
                <w:b/>
              </w:rPr>
              <w:t xml:space="preserve"> Exam</w:t>
            </w:r>
          </w:p>
        </w:tc>
        <w:tc>
          <w:tcPr>
            <w:tcW w:w="1980" w:type="dxa"/>
            <w:tcBorders>
              <w:top w:val="single" w:sz="12" w:space="0" w:color="auto"/>
            </w:tcBorders>
            <w:shd w:val="clear" w:color="auto" w:fill="C6D9F1" w:themeFill="text2" w:themeFillTint="33"/>
          </w:tcPr>
          <w:p w:rsidR="003E6C3F" w:rsidRPr="00D97EA2" w:rsidRDefault="003E6C3F" w:rsidP="003E6C3F">
            <w:pPr>
              <w:rPr>
                <w:b/>
              </w:rPr>
            </w:pPr>
          </w:p>
        </w:tc>
        <w:tc>
          <w:tcPr>
            <w:tcW w:w="1260" w:type="dxa"/>
            <w:tcBorders>
              <w:top w:val="single" w:sz="12" w:space="0" w:color="auto"/>
            </w:tcBorders>
            <w:shd w:val="clear" w:color="auto" w:fill="C6D9F1" w:themeFill="text2" w:themeFillTint="33"/>
          </w:tcPr>
          <w:p w:rsidR="003E6C3F" w:rsidRPr="00D97EA2" w:rsidRDefault="003E6C3F" w:rsidP="003E6C3F">
            <w:pPr>
              <w:rPr>
                <w:b/>
              </w:rPr>
            </w:pPr>
          </w:p>
        </w:tc>
      </w:tr>
      <w:tr w:rsidR="003E6C3F" w:rsidTr="003E6C3F">
        <w:tc>
          <w:tcPr>
            <w:tcW w:w="355" w:type="dxa"/>
            <w:vMerge/>
            <w:tcBorders>
              <w:bottom w:val="single" w:sz="12" w:space="0" w:color="auto"/>
              <w:right w:val="single" w:sz="12" w:space="0" w:color="auto"/>
            </w:tcBorders>
            <w:shd w:val="clear" w:color="auto" w:fill="C6D9F1" w:themeFill="text2" w:themeFillTint="33"/>
            <w:vAlign w:val="center"/>
          </w:tcPr>
          <w:p w:rsidR="003E6C3F" w:rsidRPr="0040374C" w:rsidRDefault="003E6C3F" w:rsidP="003E6C3F">
            <w:pPr>
              <w:ind w:left="-144" w:right="-144"/>
              <w:jc w:val="center"/>
              <w:rPr>
                <w:sz w:val="18"/>
                <w:szCs w:val="18"/>
              </w:rPr>
            </w:pPr>
          </w:p>
        </w:tc>
        <w:tc>
          <w:tcPr>
            <w:tcW w:w="720" w:type="dxa"/>
            <w:tcBorders>
              <w:left w:val="single" w:sz="12" w:space="0" w:color="auto"/>
              <w:bottom w:val="single" w:sz="12" w:space="0" w:color="auto"/>
            </w:tcBorders>
            <w:shd w:val="clear" w:color="auto" w:fill="C6D9F1" w:themeFill="text2" w:themeFillTint="33"/>
          </w:tcPr>
          <w:p w:rsidR="003E6C3F" w:rsidRPr="007D6261" w:rsidRDefault="003E6C3F" w:rsidP="003E6C3F">
            <w:r>
              <w:t>3/1</w:t>
            </w:r>
          </w:p>
        </w:tc>
        <w:tc>
          <w:tcPr>
            <w:tcW w:w="5220" w:type="dxa"/>
            <w:tcBorders>
              <w:bottom w:val="single" w:sz="12" w:space="0" w:color="auto"/>
            </w:tcBorders>
            <w:shd w:val="clear" w:color="auto" w:fill="C6D9F1" w:themeFill="text2" w:themeFillTint="33"/>
          </w:tcPr>
          <w:p w:rsidR="003E6C3F" w:rsidRPr="007D6261" w:rsidRDefault="003E6C3F" w:rsidP="003E6C3F">
            <w:r>
              <w:t>Exam discussion, Intro to Verification &amp; Testing</w:t>
            </w:r>
          </w:p>
        </w:tc>
        <w:tc>
          <w:tcPr>
            <w:tcW w:w="1980" w:type="dxa"/>
            <w:tcBorders>
              <w:bottom w:val="single" w:sz="12" w:space="0" w:color="auto"/>
            </w:tcBorders>
            <w:shd w:val="clear" w:color="auto" w:fill="C6D9F1" w:themeFill="text2" w:themeFillTint="33"/>
          </w:tcPr>
          <w:p w:rsidR="003E6C3F" w:rsidRPr="00DE60E7" w:rsidRDefault="003E6C3F" w:rsidP="003E6C3F">
            <w:r>
              <w:t>3.2-4</w:t>
            </w:r>
          </w:p>
        </w:tc>
        <w:tc>
          <w:tcPr>
            <w:tcW w:w="1260" w:type="dxa"/>
            <w:tcBorders>
              <w:bottom w:val="single" w:sz="12" w:space="0" w:color="auto"/>
            </w:tcBorders>
            <w:shd w:val="clear" w:color="auto" w:fill="C6D9F1" w:themeFill="text2" w:themeFillTint="33"/>
          </w:tcPr>
          <w:p w:rsidR="003E6C3F" w:rsidRPr="00D97EA2" w:rsidRDefault="003E6C3F" w:rsidP="003E6C3F">
            <w:pPr>
              <w:rPr>
                <w:b/>
              </w:rPr>
            </w:pPr>
          </w:p>
        </w:tc>
      </w:tr>
      <w:tr w:rsidR="003E6C3F" w:rsidTr="003E6C3F">
        <w:tc>
          <w:tcPr>
            <w:tcW w:w="355" w:type="dxa"/>
            <w:vMerge w:val="restart"/>
            <w:tcBorders>
              <w:top w:val="single" w:sz="12" w:space="0" w:color="auto"/>
              <w:right w:val="single" w:sz="12" w:space="0" w:color="auto"/>
            </w:tcBorders>
            <w:shd w:val="clear" w:color="auto" w:fill="DAEEF3" w:themeFill="accent5" w:themeFillTint="33"/>
            <w:vAlign w:val="center"/>
          </w:tcPr>
          <w:p w:rsidR="003E6C3F" w:rsidRPr="0040374C" w:rsidRDefault="003E6C3F" w:rsidP="003E6C3F">
            <w:pPr>
              <w:ind w:left="-144" w:right="-144"/>
              <w:jc w:val="center"/>
              <w:rPr>
                <w:sz w:val="18"/>
                <w:szCs w:val="18"/>
              </w:rPr>
            </w:pPr>
            <w:r w:rsidRPr="0040374C">
              <w:rPr>
                <w:sz w:val="18"/>
                <w:szCs w:val="18"/>
              </w:rPr>
              <w:t xml:space="preserve"> 9</w:t>
            </w:r>
          </w:p>
        </w:tc>
        <w:tc>
          <w:tcPr>
            <w:tcW w:w="720" w:type="dxa"/>
            <w:tcBorders>
              <w:top w:val="single" w:sz="12" w:space="0" w:color="auto"/>
              <w:left w:val="single" w:sz="12" w:space="0" w:color="auto"/>
            </w:tcBorders>
            <w:shd w:val="clear" w:color="auto" w:fill="DAEEF3" w:themeFill="accent5" w:themeFillTint="33"/>
          </w:tcPr>
          <w:p w:rsidR="003E6C3F" w:rsidRPr="007D6261" w:rsidRDefault="003E6C3F" w:rsidP="003E6C3F">
            <w:r>
              <w:t>3/6</w:t>
            </w:r>
          </w:p>
        </w:tc>
        <w:tc>
          <w:tcPr>
            <w:tcW w:w="5220" w:type="dxa"/>
            <w:tcBorders>
              <w:top w:val="single" w:sz="12" w:space="0" w:color="auto"/>
            </w:tcBorders>
            <w:shd w:val="clear" w:color="auto" w:fill="DAEEF3" w:themeFill="accent5" w:themeFillTint="33"/>
          </w:tcPr>
          <w:p w:rsidR="003E6C3F" w:rsidRPr="007D6261" w:rsidRDefault="003E6C3F" w:rsidP="003E6C3F">
            <w:r>
              <w:t xml:space="preserve">Model Checking </w:t>
            </w:r>
          </w:p>
        </w:tc>
        <w:tc>
          <w:tcPr>
            <w:tcW w:w="1980" w:type="dxa"/>
            <w:tcBorders>
              <w:top w:val="single" w:sz="12" w:space="0" w:color="auto"/>
            </w:tcBorders>
            <w:shd w:val="clear" w:color="auto" w:fill="DAEEF3" w:themeFill="accent5" w:themeFillTint="33"/>
          </w:tcPr>
          <w:p w:rsidR="003E6C3F" w:rsidRPr="00DE60E7" w:rsidRDefault="003E6C3F" w:rsidP="003E6C3F">
            <w:r w:rsidRPr="00DE60E7">
              <w:t>5.2,</w:t>
            </w:r>
            <w:r>
              <w:t xml:space="preserve"> 5.3, 7.3.2-3</w:t>
            </w:r>
          </w:p>
        </w:tc>
        <w:tc>
          <w:tcPr>
            <w:tcW w:w="1260" w:type="dxa"/>
            <w:tcBorders>
              <w:top w:val="single" w:sz="12" w:space="0" w:color="auto"/>
            </w:tcBorders>
            <w:shd w:val="clear" w:color="auto" w:fill="DAEEF3" w:themeFill="accent5" w:themeFillTint="33"/>
          </w:tcPr>
          <w:p w:rsidR="003E6C3F" w:rsidRPr="00D97EA2" w:rsidRDefault="003E6C3F" w:rsidP="003E6C3F">
            <w:pPr>
              <w:rPr>
                <w:b/>
              </w:rPr>
            </w:pPr>
          </w:p>
        </w:tc>
      </w:tr>
      <w:tr w:rsidR="003E6C3F" w:rsidTr="003E6C3F">
        <w:tc>
          <w:tcPr>
            <w:tcW w:w="355" w:type="dxa"/>
            <w:vMerge/>
            <w:tcBorders>
              <w:bottom w:val="single" w:sz="12" w:space="0" w:color="auto"/>
              <w:right w:val="single" w:sz="12" w:space="0" w:color="auto"/>
            </w:tcBorders>
            <w:shd w:val="clear" w:color="auto" w:fill="DAEEF3" w:themeFill="accent5" w:themeFillTint="33"/>
            <w:vAlign w:val="center"/>
          </w:tcPr>
          <w:p w:rsidR="003E6C3F" w:rsidRPr="0040374C" w:rsidRDefault="003E6C3F" w:rsidP="003E6C3F">
            <w:pPr>
              <w:ind w:left="-144" w:right="-144"/>
              <w:jc w:val="center"/>
              <w:rPr>
                <w:sz w:val="18"/>
                <w:szCs w:val="18"/>
              </w:rPr>
            </w:pPr>
          </w:p>
        </w:tc>
        <w:tc>
          <w:tcPr>
            <w:tcW w:w="720" w:type="dxa"/>
            <w:tcBorders>
              <w:left w:val="single" w:sz="12" w:space="0" w:color="auto"/>
              <w:bottom w:val="single" w:sz="12" w:space="0" w:color="auto"/>
            </w:tcBorders>
            <w:shd w:val="clear" w:color="auto" w:fill="DAEEF3" w:themeFill="accent5" w:themeFillTint="33"/>
          </w:tcPr>
          <w:p w:rsidR="003E6C3F" w:rsidRPr="007D6261" w:rsidRDefault="003E6C3F" w:rsidP="003E6C3F">
            <w:r>
              <w:t>3/8</w:t>
            </w:r>
          </w:p>
        </w:tc>
        <w:tc>
          <w:tcPr>
            <w:tcW w:w="5220" w:type="dxa"/>
            <w:tcBorders>
              <w:bottom w:val="single" w:sz="12" w:space="0" w:color="auto"/>
            </w:tcBorders>
            <w:shd w:val="clear" w:color="auto" w:fill="DAEEF3" w:themeFill="accent5" w:themeFillTint="33"/>
          </w:tcPr>
          <w:p w:rsidR="003E6C3F" w:rsidRPr="007D6261" w:rsidRDefault="003E6C3F" w:rsidP="003E6C3F">
            <w:r>
              <w:t xml:space="preserve">Temporal Logic Falsification </w:t>
            </w:r>
          </w:p>
        </w:tc>
        <w:tc>
          <w:tcPr>
            <w:tcW w:w="1980" w:type="dxa"/>
            <w:tcBorders>
              <w:bottom w:val="single" w:sz="12" w:space="0" w:color="auto"/>
            </w:tcBorders>
            <w:shd w:val="clear" w:color="auto" w:fill="DAEEF3" w:themeFill="accent5" w:themeFillTint="33"/>
          </w:tcPr>
          <w:p w:rsidR="003E6C3F" w:rsidRPr="003E6C3F" w:rsidRDefault="003E6C3F" w:rsidP="003E6C3F">
            <w:r w:rsidRPr="003E6C3F">
              <w:t>HO</w:t>
            </w:r>
            <w:r w:rsidR="00F113F8">
              <w:t>4</w:t>
            </w:r>
          </w:p>
        </w:tc>
        <w:tc>
          <w:tcPr>
            <w:tcW w:w="1260" w:type="dxa"/>
            <w:tcBorders>
              <w:bottom w:val="single" w:sz="12" w:space="0" w:color="auto"/>
            </w:tcBorders>
            <w:shd w:val="clear" w:color="auto" w:fill="DAEEF3" w:themeFill="accent5" w:themeFillTint="33"/>
          </w:tcPr>
          <w:p w:rsidR="003E6C3F" w:rsidRPr="00D97EA2" w:rsidRDefault="003E6C3F" w:rsidP="003E6C3F">
            <w:pPr>
              <w:rPr>
                <w:b/>
              </w:rPr>
            </w:pPr>
          </w:p>
        </w:tc>
      </w:tr>
      <w:tr w:rsidR="003E6C3F" w:rsidTr="003E6C3F">
        <w:tc>
          <w:tcPr>
            <w:tcW w:w="355" w:type="dxa"/>
            <w:vMerge w:val="restart"/>
            <w:tcBorders>
              <w:top w:val="single" w:sz="12" w:space="0" w:color="auto"/>
              <w:right w:val="single" w:sz="12" w:space="0" w:color="auto"/>
            </w:tcBorders>
            <w:vAlign w:val="center"/>
          </w:tcPr>
          <w:p w:rsidR="003E6C3F" w:rsidRPr="0040374C" w:rsidRDefault="003E6C3F" w:rsidP="003E6C3F">
            <w:pPr>
              <w:ind w:left="-144" w:right="-144"/>
              <w:jc w:val="center"/>
              <w:rPr>
                <w:sz w:val="18"/>
                <w:szCs w:val="18"/>
              </w:rPr>
            </w:pPr>
            <w:r w:rsidRPr="0040374C">
              <w:rPr>
                <w:sz w:val="18"/>
                <w:szCs w:val="18"/>
              </w:rPr>
              <w:t xml:space="preserve"> 10</w:t>
            </w:r>
          </w:p>
        </w:tc>
        <w:tc>
          <w:tcPr>
            <w:tcW w:w="720" w:type="dxa"/>
            <w:tcBorders>
              <w:top w:val="single" w:sz="12" w:space="0" w:color="auto"/>
              <w:left w:val="single" w:sz="12" w:space="0" w:color="auto"/>
            </w:tcBorders>
          </w:tcPr>
          <w:p w:rsidR="003E6C3F" w:rsidRPr="007D6261" w:rsidRDefault="003E6C3F" w:rsidP="003E6C3F">
            <w:r>
              <w:t>3/13</w:t>
            </w:r>
          </w:p>
        </w:tc>
        <w:tc>
          <w:tcPr>
            <w:tcW w:w="5220" w:type="dxa"/>
            <w:vMerge w:val="restart"/>
            <w:tcBorders>
              <w:top w:val="single" w:sz="12" w:space="0" w:color="auto"/>
            </w:tcBorders>
            <w:vAlign w:val="center"/>
          </w:tcPr>
          <w:p w:rsidR="003E6C3F" w:rsidRPr="009D2A23" w:rsidRDefault="003E6C3F" w:rsidP="003E6C3F">
            <w:pPr>
              <w:jc w:val="center"/>
              <w:rPr>
                <w:b/>
                <w:color w:val="FF0000"/>
              </w:rPr>
            </w:pPr>
            <w:r w:rsidRPr="009D2A23">
              <w:rPr>
                <w:b/>
                <w:color w:val="FF0000"/>
              </w:rPr>
              <w:t>No Classes; Spring Break</w:t>
            </w:r>
          </w:p>
        </w:tc>
        <w:tc>
          <w:tcPr>
            <w:tcW w:w="1980" w:type="dxa"/>
            <w:tcBorders>
              <w:top w:val="single" w:sz="12" w:space="0" w:color="auto"/>
            </w:tcBorders>
          </w:tcPr>
          <w:p w:rsidR="003E6C3F" w:rsidRPr="00D97EA2" w:rsidRDefault="003E6C3F" w:rsidP="003E6C3F">
            <w:pPr>
              <w:rPr>
                <w:b/>
              </w:rPr>
            </w:pPr>
          </w:p>
        </w:tc>
        <w:tc>
          <w:tcPr>
            <w:tcW w:w="1260" w:type="dxa"/>
            <w:tcBorders>
              <w:top w:val="single" w:sz="12" w:space="0" w:color="auto"/>
            </w:tcBorders>
          </w:tcPr>
          <w:p w:rsidR="003E6C3F" w:rsidRPr="00D97EA2" w:rsidRDefault="003E6C3F" w:rsidP="003E6C3F">
            <w:pPr>
              <w:rPr>
                <w:b/>
              </w:rPr>
            </w:pPr>
          </w:p>
        </w:tc>
      </w:tr>
      <w:tr w:rsidR="003E6C3F" w:rsidTr="003E6C3F">
        <w:tc>
          <w:tcPr>
            <w:tcW w:w="355" w:type="dxa"/>
            <w:vMerge/>
            <w:tcBorders>
              <w:top w:val="single" w:sz="12" w:space="0" w:color="auto"/>
              <w:bottom w:val="single" w:sz="12" w:space="0" w:color="auto"/>
              <w:right w:val="single" w:sz="12" w:space="0" w:color="auto"/>
            </w:tcBorders>
            <w:vAlign w:val="center"/>
          </w:tcPr>
          <w:p w:rsidR="003E6C3F" w:rsidRPr="0040374C" w:rsidRDefault="003E6C3F" w:rsidP="003E6C3F">
            <w:pPr>
              <w:ind w:left="-144" w:right="-144"/>
              <w:jc w:val="center"/>
              <w:rPr>
                <w:sz w:val="18"/>
                <w:szCs w:val="18"/>
              </w:rPr>
            </w:pPr>
          </w:p>
        </w:tc>
        <w:tc>
          <w:tcPr>
            <w:tcW w:w="720" w:type="dxa"/>
            <w:tcBorders>
              <w:left w:val="single" w:sz="12" w:space="0" w:color="auto"/>
              <w:bottom w:val="single" w:sz="12" w:space="0" w:color="auto"/>
            </w:tcBorders>
          </w:tcPr>
          <w:p w:rsidR="003E6C3F" w:rsidRPr="007D6261" w:rsidRDefault="003E6C3F" w:rsidP="003E6C3F">
            <w:r>
              <w:t>3/15</w:t>
            </w:r>
          </w:p>
        </w:tc>
        <w:tc>
          <w:tcPr>
            <w:tcW w:w="5220" w:type="dxa"/>
            <w:vMerge/>
            <w:tcBorders>
              <w:top w:val="single" w:sz="12" w:space="0" w:color="auto"/>
              <w:bottom w:val="single" w:sz="12" w:space="0" w:color="auto"/>
            </w:tcBorders>
          </w:tcPr>
          <w:p w:rsidR="003E6C3F" w:rsidRPr="007D6261" w:rsidRDefault="003E6C3F" w:rsidP="003E6C3F"/>
        </w:tc>
        <w:tc>
          <w:tcPr>
            <w:tcW w:w="1980" w:type="dxa"/>
            <w:tcBorders>
              <w:bottom w:val="single" w:sz="12" w:space="0" w:color="auto"/>
            </w:tcBorders>
          </w:tcPr>
          <w:p w:rsidR="003E6C3F" w:rsidRPr="007D6261" w:rsidRDefault="003E6C3F" w:rsidP="003E6C3F"/>
        </w:tc>
        <w:tc>
          <w:tcPr>
            <w:tcW w:w="1260" w:type="dxa"/>
            <w:tcBorders>
              <w:bottom w:val="single" w:sz="12" w:space="0" w:color="auto"/>
            </w:tcBorders>
          </w:tcPr>
          <w:p w:rsidR="003E6C3F" w:rsidRPr="007D6261" w:rsidRDefault="003E6C3F" w:rsidP="003E6C3F"/>
        </w:tc>
      </w:tr>
      <w:tr w:rsidR="003E6C3F" w:rsidTr="003E6C3F">
        <w:tc>
          <w:tcPr>
            <w:tcW w:w="355" w:type="dxa"/>
            <w:vMerge w:val="restart"/>
            <w:tcBorders>
              <w:top w:val="single" w:sz="12" w:space="0" w:color="auto"/>
              <w:right w:val="single" w:sz="12" w:space="0" w:color="auto"/>
            </w:tcBorders>
            <w:shd w:val="clear" w:color="auto" w:fill="DAEEF3" w:themeFill="accent5" w:themeFillTint="33"/>
            <w:vAlign w:val="center"/>
          </w:tcPr>
          <w:p w:rsidR="003E6C3F" w:rsidRPr="0040374C" w:rsidRDefault="003E6C3F" w:rsidP="003E6C3F">
            <w:pPr>
              <w:ind w:left="-144" w:right="-144"/>
              <w:jc w:val="center"/>
              <w:rPr>
                <w:sz w:val="18"/>
                <w:szCs w:val="18"/>
              </w:rPr>
            </w:pPr>
            <w:r w:rsidRPr="0040374C">
              <w:rPr>
                <w:sz w:val="18"/>
                <w:szCs w:val="18"/>
              </w:rPr>
              <w:t xml:space="preserve"> 11</w:t>
            </w:r>
          </w:p>
        </w:tc>
        <w:tc>
          <w:tcPr>
            <w:tcW w:w="720" w:type="dxa"/>
            <w:tcBorders>
              <w:top w:val="single" w:sz="12" w:space="0" w:color="auto"/>
              <w:left w:val="single" w:sz="12" w:space="0" w:color="auto"/>
            </w:tcBorders>
            <w:shd w:val="clear" w:color="auto" w:fill="DAEEF3" w:themeFill="accent5" w:themeFillTint="33"/>
          </w:tcPr>
          <w:p w:rsidR="003E6C3F" w:rsidRPr="007D6261" w:rsidRDefault="003E6C3F" w:rsidP="003E6C3F">
            <w:r>
              <w:t>3/20</w:t>
            </w:r>
          </w:p>
        </w:tc>
        <w:tc>
          <w:tcPr>
            <w:tcW w:w="5220" w:type="dxa"/>
            <w:tcBorders>
              <w:top w:val="single" w:sz="12" w:space="0" w:color="auto"/>
            </w:tcBorders>
            <w:shd w:val="clear" w:color="auto" w:fill="DAEEF3" w:themeFill="accent5" w:themeFillTint="33"/>
          </w:tcPr>
          <w:p w:rsidR="003E6C3F" w:rsidRPr="003E6C3F" w:rsidRDefault="003E6C3F" w:rsidP="003E6C3F">
            <w:r w:rsidRPr="003E6C3F">
              <w:t>Project Proposal Presentation</w:t>
            </w:r>
          </w:p>
        </w:tc>
        <w:tc>
          <w:tcPr>
            <w:tcW w:w="1980" w:type="dxa"/>
            <w:tcBorders>
              <w:top w:val="single" w:sz="12" w:space="0" w:color="auto"/>
            </w:tcBorders>
            <w:shd w:val="clear" w:color="auto" w:fill="DAEEF3" w:themeFill="accent5" w:themeFillTint="33"/>
          </w:tcPr>
          <w:p w:rsidR="003E6C3F" w:rsidRPr="00D97EA2" w:rsidRDefault="003E6C3F" w:rsidP="003E6C3F">
            <w:pPr>
              <w:rPr>
                <w:b/>
              </w:rPr>
            </w:pPr>
          </w:p>
        </w:tc>
        <w:tc>
          <w:tcPr>
            <w:tcW w:w="1260" w:type="dxa"/>
            <w:tcBorders>
              <w:top w:val="single" w:sz="12" w:space="0" w:color="auto"/>
            </w:tcBorders>
            <w:shd w:val="clear" w:color="auto" w:fill="DAEEF3" w:themeFill="accent5" w:themeFillTint="33"/>
          </w:tcPr>
          <w:p w:rsidR="003E6C3F" w:rsidRPr="00E85CEE" w:rsidRDefault="003E6C3F" w:rsidP="003E6C3F">
            <w:pPr>
              <w:rPr>
                <w:b/>
              </w:rPr>
            </w:pPr>
            <w:r w:rsidRPr="00E85CEE">
              <w:rPr>
                <w:b/>
                <w:sz w:val="16"/>
              </w:rPr>
              <w:t>Prop</w:t>
            </w:r>
            <w:r w:rsidR="00E85CEE" w:rsidRPr="00E85CEE">
              <w:rPr>
                <w:b/>
                <w:sz w:val="16"/>
              </w:rPr>
              <w:t>osals Due</w:t>
            </w:r>
          </w:p>
        </w:tc>
      </w:tr>
      <w:tr w:rsidR="003E6C3F" w:rsidTr="003E6C3F">
        <w:tc>
          <w:tcPr>
            <w:tcW w:w="355" w:type="dxa"/>
            <w:vMerge/>
            <w:tcBorders>
              <w:bottom w:val="single" w:sz="12" w:space="0" w:color="auto"/>
              <w:right w:val="single" w:sz="12" w:space="0" w:color="auto"/>
            </w:tcBorders>
            <w:shd w:val="clear" w:color="auto" w:fill="DAEEF3" w:themeFill="accent5" w:themeFillTint="33"/>
            <w:vAlign w:val="center"/>
          </w:tcPr>
          <w:p w:rsidR="003E6C3F" w:rsidRPr="0040374C" w:rsidRDefault="003E6C3F" w:rsidP="003E6C3F">
            <w:pPr>
              <w:ind w:left="-144" w:right="-144"/>
              <w:jc w:val="center"/>
              <w:rPr>
                <w:sz w:val="18"/>
                <w:szCs w:val="18"/>
              </w:rPr>
            </w:pPr>
          </w:p>
        </w:tc>
        <w:tc>
          <w:tcPr>
            <w:tcW w:w="720" w:type="dxa"/>
            <w:tcBorders>
              <w:left w:val="single" w:sz="12" w:space="0" w:color="auto"/>
              <w:bottom w:val="single" w:sz="12" w:space="0" w:color="auto"/>
            </w:tcBorders>
            <w:shd w:val="clear" w:color="auto" w:fill="DAEEF3" w:themeFill="accent5" w:themeFillTint="33"/>
          </w:tcPr>
          <w:p w:rsidR="003E6C3F" w:rsidRPr="007D6261" w:rsidRDefault="003E6C3F" w:rsidP="003E6C3F">
            <w:r>
              <w:t>3/22</w:t>
            </w:r>
          </w:p>
        </w:tc>
        <w:tc>
          <w:tcPr>
            <w:tcW w:w="5220" w:type="dxa"/>
            <w:tcBorders>
              <w:bottom w:val="single" w:sz="12" w:space="0" w:color="auto"/>
            </w:tcBorders>
            <w:shd w:val="clear" w:color="auto" w:fill="DAEEF3" w:themeFill="accent5" w:themeFillTint="33"/>
          </w:tcPr>
          <w:p w:rsidR="003E6C3F" w:rsidRPr="007D6261" w:rsidRDefault="000D3F52" w:rsidP="003E6C3F">
            <w:r>
              <w:t>Autonomous Systems Software Stack</w:t>
            </w:r>
          </w:p>
        </w:tc>
        <w:tc>
          <w:tcPr>
            <w:tcW w:w="1980" w:type="dxa"/>
            <w:tcBorders>
              <w:bottom w:val="single" w:sz="12" w:space="0" w:color="auto"/>
            </w:tcBorders>
            <w:shd w:val="clear" w:color="auto" w:fill="DAEEF3" w:themeFill="accent5" w:themeFillTint="33"/>
          </w:tcPr>
          <w:p w:rsidR="003E6C3F" w:rsidRPr="000D3F52" w:rsidRDefault="000D3F52" w:rsidP="003E6C3F">
            <w:r w:rsidRPr="000D3F52">
              <w:t>HO</w:t>
            </w:r>
            <w:r w:rsidR="00F113F8">
              <w:t>5</w:t>
            </w:r>
          </w:p>
        </w:tc>
        <w:tc>
          <w:tcPr>
            <w:tcW w:w="1260" w:type="dxa"/>
            <w:tcBorders>
              <w:bottom w:val="single" w:sz="12" w:space="0" w:color="auto"/>
            </w:tcBorders>
            <w:shd w:val="clear" w:color="auto" w:fill="DAEEF3" w:themeFill="accent5" w:themeFillTint="33"/>
          </w:tcPr>
          <w:p w:rsidR="003E6C3F" w:rsidRPr="00D97EA2" w:rsidRDefault="003E6C3F" w:rsidP="003E6C3F">
            <w:pPr>
              <w:rPr>
                <w:b/>
              </w:rPr>
            </w:pPr>
          </w:p>
        </w:tc>
      </w:tr>
      <w:tr w:rsidR="003E6C3F" w:rsidTr="003E6C3F">
        <w:tc>
          <w:tcPr>
            <w:tcW w:w="355" w:type="dxa"/>
            <w:vMerge w:val="restart"/>
            <w:tcBorders>
              <w:top w:val="single" w:sz="12" w:space="0" w:color="auto"/>
              <w:right w:val="single" w:sz="12" w:space="0" w:color="auto"/>
            </w:tcBorders>
            <w:shd w:val="clear" w:color="auto" w:fill="C6D9F1" w:themeFill="text2" w:themeFillTint="33"/>
            <w:vAlign w:val="center"/>
          </w:tcPr>
          <w:p w:rsidR="003E6C3F" w:rsidRPr="0040374C" w:rsidRDefault="003E6C3F" w:rsidP="003E6C3F">
            <w:pPr>
              <w:ind w:left="-144" w:right="-144"/>
              <w:jc w:val="center"/>
              <w:rPr>
                <w:sz w:val="18"/>
                <w:szCs w:val="18"/>
              </w:rPr>
            </w:pPr>
            <w:r w:rsidRPr="0040374C">
              <w:rPr>
                <w:sz w:val="18"/>
                <w:szCs w:val="18"/>
              </w:rPr>
              <w:t xml:space="preserve"> 12</w:t>
            </w:r>
          </w:p>
        </w:tc>
        <w:tc>
          <w:tcPr>
            <w:tcW w:w="720" w:type="dxa"/>
            <w:tcBorders>
              <w:top w:val="single" w:sz="12" w:space="0" w:color="auto"/>
              <w:left w:val="single" w:sz="12" w:space="0" w:color="auto"/>
            </w:tcBorders>
            <w:shd w:val="clear" w:color="auto" w:fill="C6D9F1" w:themeFill="text2" w:themeFillTint="33"/>
          </w:tcPr>
          <w:p w:rsidR="003E6C3F" w:rsidRPr="007D6261" w:rsidRDefault="003E6C3F" w:rsidP="003E6C3F">
            <w:r>
              <w:t>3/27</w:t>
            </w:r>
          </w:p>
        </w:tc>
        <w:tc>
          <w:tcPr>
            <w:tcW w:w="5220" w:type="dxa"/>
            <w:tcBorders>
              <w:top w:val="single" w:sz="12" w:space="0" w:color="auto"/>
            </w:tcBorders>
            <w:shd w:val="clear" w:color="auto" w:fill="C6D9F1" w:themeFill="text2" w:themeFillTint="33"/>
          </w:tcPr>
          <w:p w:rsidR="003E6C3F" w:rsidRPr="007D6261" w:rsidRDefault="00AD635C" w:rsidP="003E6C3F">
            <w:r>
              <w:t>Introduction to Perception</w:t>
            </w:r>
          </w:p>
        </w:tc>
        <w:tc>
          <w:tcPr>
            <w:tcW w:w="1980" w:type="dxa"/>
            <w:tcBorders>
              <w:top w:val="single" w:sz="12" w:space="0" w:color="auto"/>
            </w:tcBorders>
            <w:shd w:val="clear" w:color="auto" w:fill="C6D9F1" w:themeFill="text2" w:themeFillTint="33"/>
          </w:tcPr>
          <w:p w:rsidR="003E6C3F" w:rsidRPr="00F113F8" w:rsidRDefault="003E6C3F" w:rsidP="003E6C3F"/>
        </w:tc>
        <w:tc>
          <w:tcPr>
            <w:tcW w:w="1260" w:type="dxa"/>
            <w:tcBorders>
              <w:top w:val="single" w:sz="12" w:space="0" w:color="auto"/>
            </w:tcBorders>
            <w:shd w:val="clear" w:color="auto" w:fill="C6D9F1" w:themeFill="text2" w:themeFillTint="33"/>
          </w:tcPr>
          <w:p w:rsidR="003E6C3F" w:rsidRPr="00D97EA2" w:rsidRDefault="003E6C3F" w:rsidP="003E6C3F">
            <w:pPr>
              <w:rPr>
                <w:b/>
              </w:rPr>
            </w:pPr>
          </w:p>
        </w:tc>
      </w:tr>
      <w:tr w:rsidR="003E6C3F" w:rsidTr="003E6C3F">
        <w:tc>
          <w:tcPr>
            <w:tcW w:w="355" w:type="dxa"/>
            <w:vMerge/>
            <w:tcBorders>
              <w:bottom w:val="single" w:sz="12" w:space="0" w:color="auto"/>
              <w:right w:val="single" w:sz="12" w:space="0" w:color="auto"/>
            </w:tcBorders>
            <w:shd w:val="clear" w:color="auto" w:fill="C6D9F1" w:themeFill="text2" w:themeFillTint="33"/>
            <w:vAlign w:val="center"/>
          </w:tcPr>
          <w:p w:rsidR="003E6C3F" w:rsidRPr="0040374C" w:rsidRDefault="003E6C3F" w:rsidP="003E6C3F">
            <w:pPr>
              <w:ind w:left="-144" w:right="-144"/>
              <w:jc w:val="center"/>
              <w:rPr>
                <w:sz w:val="18"/>
                <w:szCs w:val="18"/>
              </w:rPr>
            </w:pPr>
          </w:p>
        </w:tc>
        <w:tc>
          <w:tcPr>
            <w:tcW w:w="720" w:type="dxa"/>
            <w:tcBorders>
              <w:left w:val="single" w:sz="12" w:space="0" w:color="auto"/>
              <w:bottom w:val="single" w:sz="12" w:space="0" w:color="auto"/>
            </w:tcBorders>
            <w:shd w:val="clear" w:color="auto" w:fill="C6D9F1" w:themeFill="text2" w:themeFillTint="33"/>
          </w:tcPr>
          <w:p w:rsidR="003E6C3F" w:rsidRPr="007D6261" w:rsidRDefault="003E6C3F" w:rsidP="003E6C3F">
            <w:r>
              <w:t>3/29</w:t>
            </w:r>
          </w:p>
        </w:tc>
        <w:tc>
          <w:tcPr>
            <w:tcW w:w="5220" w:type="dxa"/>
            <w:tcBorders>
              <w:bottom w:val="single" w:sz="12" w:space="0" w:color="auto"/>
            </w:tcBorders>
            <w:shd w:val="clear" w:color="auto" w:fill="C6D9F1" w:themeFill="text2" w:themeFillTint="33"/>
          </w:tcPr>
          <w:p w:rsidR="003E6C3F" w:rsidRPr="007D6261" w:rsidRDefault="00F113F8" w:rsidP="003E6C3F">
            <w:r>
              <w:t>Introduction to Decision/Planning</w:t>
            </w:r>
          </w:p>
        </w:tc>
        <w:tc>
          <w:tcPr>
            <w:tcW w:w="1980" w:type="dxa"/>
            <w:tcBorders>
              <w:bottom w:val="single" w:sz="12" w:space="0" w:color="auto"/>
            </w:tcBorders>
            <w:shd w:val="clear" w:color="auto" w:fill="C6D9F1" w:themeFill="text2" w:themeFillTint="33"/>
          </w:tcPr>
          <w:p w:rsidR="003E6C3F" w:rsidRPr="00D97EA2" w:rsidRDefault="003E6C3F" w:rsidP="003E6C3F">
            <w:pPr>
              <w:rPr>
                <w:b/>
              </w:rPr>
            </w:pPr>
          </w:p>
        </w:tc>
        <w:tc>
          <w:tcPr>
            <w:tcW w:w="1260" w:type="dxa"/>
            <w:tcBorders>
              <w:bottom w:val="single" w:sz="12" w:space="0" w:color="auto"/>
            </w:tcBorders>
            <w:shd w:val="clear" w:color="auto" w:fill="C6D9F1" w:themeFill="text2" w:themeFillTint="33"/>
          </w:tcPr>
          <w:p w:rsidR="003E6C3F" w:rsidRPr="00D97EA2" w:rsidRDefault="003E6C3F" w:rsidP="003E6C3F">
            <w:pPr>
              <w:rPr>
                <w:b/>
              </w:rPr>
            </w:pPr>
          </w:p>
        </w:tc>
      </w:tr>
      <w:tr w:rsidR="003E6C3F" w:rsidTr="003E6C3F">
        <w:tc>
          <w:tcPr>
            <w:tcW w:w="355" w:type="dxa"/>
            <w:vMerge w:val="restart"/>
            <w:tcBorders>
              <w:top w:val="single" w:sz="12" w:space="0" w:color="auto"/>
              <w:right w:val="single" w:sz="12" w:space="0" w:color="auto"/>
            </w:tcBorders>
            <w:shd w:val="clear" w:color="auto" w:fill="DAEEF3" w:themeFill="accent5" w:themeFillTint="33"/>
            <w:vAlign w:val="center"/>
          </w:tcPr>
          <w:p w:rsidR="003E6C3F" w:rsidRPr="0040374C" w:rsidRDefault="003E6C3F" w:rsidP="003E6C3F">
            <w:pPr>
              <w:ind w:left="-144" w:right="-144"/>
              <w:jc w:val="center"/>
              <w:rPr>
                <w:sz w:val="18"/>
                <w:szCs w:val="18"/>
              </w:rPr>
            </w:pPr>
            <w:r w:rsidRPr="0040374C">
              <w:rPr>
                <w:sz w:val="18"/>
                <w:szCs w:val="18"/>
              </w:rPr>
              <w:t xml:space="preserve"> 13</w:t>
            </w:r>
          </w:p>
        </w:tc>
        <w:tc>
          <w:tcPr>
            <w:tcW w:w="720" w:type="dxa"/>
            <w:tcBorders>
              <w:top w:val="single" w:sz="12" w:space="0" w:color="auto"/>
              <w:left w:val="single" w:sz="12" w:space="0" w:color="auto"/>
            </w:tcBorders>
            <w:shd w:val="clear" w:color="auto" w:fill="DAEEF3" w:themeFill="accent5" w:themeFillTint="33"/>
          </w:tcPr>
          <w:p w:rsidR="003E6C3F" w:rsidRPr="007D6261" w:rsidRDefault="003E6C3F" w:rsidP="003E6C3F">
            <w:r>
              <w:t>4/3</w:t>
            </w:r>
          </w:p>
        </w:tc>
        <w:tc>
          <w:tcPr>
            <w:tcW w:w="5220" w:type="dxa"/>
            <w:tcBorders>
              <w:top w:val="single" w:sz="12" w:space="0" w:color="auto"/>
            </w:tcBorders>
            <w:shd w:val="clear" w:color="auto" w:fill="DAEEF3" w:themeFill="accent5" w:themeFillTint="33"/>
          </w:tcPr>
          <w:p w:rsidR="003E6C3F" w:rsidRPr="007D6261" w:rsidRDefault="00F113F8" w:rsidP="003E6C3F">
            <w:r>
              <w:t>Introduction to Low-level Control</w:t>
            </w:r>
          </w:p>
        </w:tc>
        <w:tc>
          <w:tcPr>
            <w:tcW w:w="1980" w:type="dxa"/>
            <w:tcBorders>
              <w:top w:val="single" w:sz="12" w:space="0" w:color="auto"/>
            </w:tcBorders>
            <w:shd w:val="clear" w:color="auto" w:fill="DAEEF3" w:themeFill="accent5" w:themeFillTint="33"/>
          </w:tcPr>
          <w:p w:rsidR="003E6C3F" w:rsidRPr="00D97EA2" w:rsidRDefault="003E6C3F" w:rsidP="003E6C3F">
            <w:pPr>
              <w:rPr>
                <w:b/>
              </w:rPr>
            </w:pPr>
          </w:p>
        </w:tc>
        <w:tc>
          <w:tcPr>
            <w:tcW w:w="1260" w:type="dxa"/>
            <w:tcBorders>
              <w:top w:val="single" w:sz="12" w:space="0" w:color="auto"/>
            </w:tcBorders>
            <w:shd w:val="clear" w:color="auto" w:fill="DAEEF3" w:themeFill="accent5" w:themeFillTint="33"/>
          </w:tcPr>
          <w:p w:rsidR="003E6C3F" w:rsidRPr="00AD635C" w:rsidRDefault="003E6C3F" w:rsidP="003E6C3F"/>
        </w:tc>
      </w:tr>
      <w:tr w:rsidR="003E6C3F" w:rsidTr="003E6C3F">
        <w:tc>
          <w:tcPr>
            <w:tcW w:w="355" w:type="dxa"/>
            <w:vMerge/>
            <w:tcBorders>
              <w:bottom w:val="single" w:sz="12" w:space="0" w:color="auto"/>
              <w:right w:val="single" w:sz="12" w:space="0" w:color="auto"/>
            </w:tcBorders>
            <w:shd w:val="clear" w:color="auto" w:fill="DAEEF3" w:themeFill="accent5" w:themeFillTint="33"/>
            <w:vAlign w:val="center"/>
          </w:tcPr>
          <w:p w:rsidR="003E6C3F" w:rsidRPr="0040374C" w:rsidRDefault="003E6C3F" w:rsidP="003E6C3F">
            <w:pPr>
              <w:ind w:left="-144" w:right="-144"/>
              <w:jc w:val="center"/>
              <w:rPr>
                <w:sz w:val="18"/>
                <w:szCs w:val="18"/>
              </w:rPr>
            </w:pPr>
          </w:p>
        </w:tc>
        <w:tc>
          <w:tcPr>
            <w:tcW w:w="720" w:type="dxa"/>
            <w:tcBorders>
              <w:left w:val="single" w:sz="12" w:space="0" w:color="auto"/>
              <w:bottom w:val="single" w:sz="12" w:space="0" w:color="auto"/>
            </w:tcBorders>
            <w:shd w:val="clear" w:color="auto" w:fill="DAEEF3" w:themeFill="accent5" w:themeFillTint="33"/>
          </w:tcPr>
          <w:p w:rsidR="003E6C3F" w:rsidRPr="007D6261" w:rsidRDefault="003E6C3F" w:rsidP="003E6C3F">
            <w:r>
              <w:t>4/5</w:t>
            </w:r>
          </w:p>
        </w:tc>
        <w:tc>
          <w:tcPr>
            <w:tcW w:w="5220" w:type="dxa"/>
            <w:tcBorders>
              <w:bottom w:val="single" w:sz="12" w:space="0" w:color="auto"/>
            </w:tcBorders>
            <w:shd w:val="clear" w:color="auto" w:fill="DAEEF3" w:themeFill="accent5" w:themeFillTint="33"/>
          </w:tcPr>
          <w:p w:rsidR="003E6C3F" w:rsidRPr="007D6261" w:rsidRDefault="00F113F8" w:rsidP="003E6C3F">
            <w:r>
              <w:t>Building a Prototype Autonomous Driving Sub-system</w:t>
            </w:r>
          </w:p>
        </w:tc>
        <w:tc>
          <w:tcPr>
            <w:tcW w:w="1980" w:type="dxa"/>
            <w:tcBorders>
              <w:bottom w:val="single" w:sz="12" w:space="0" w:color="auto"/>
            </w:tcBorders>
            <w:shd w:val="clear" w:color="auto" w:fill="DAEEF3" w:themeFill="accent5" w:themeFillTint="33"/>
          </w:tcPr>
          <w:p w:rsidR="003E6C3F" w:rsidRPr="00D97EA2" w:rsidRDefault="003E6C3F" w:rsidP="003E6C3F">
            <w:pPr>
              <w:rPr>
                <w:b/>
              </w:rPr>
            </w:pPr>
          </w:p>
        </w:tc>
        <w:tc>
          <w:tcPr>
            <w:tcW w:w="1260" w:type="dxa"/>
            <w:tcBorders>
              <w:bottom w:val="single" w:sz="12" w:space="0" w:color="auto"/>
            </w:tcBorders>
            <w:shd w:val="clear" w:color="auto" w:fill="DAEEF3" w:themeFill="accent5" w:themeFillTint="33"/>
          </w:tcPr>
          <w:p w:rsidR="003E6C3F" w:rsidRPr="00D97EA2" w:rsidRDefault="003E6C3F" w:rsidP="003E6C3F">
            <w:pPr>
              <w:rPr>
                <w:b/>
              </w:rPr>
            </w:pPr>
          </w:p>
        </w:tc>
      </w:tr>
      <w:tr w:rsidR="003E6C3F" w:rsidTr="003E6C3F">
        <w:tc>
          <w:tcPr>
            <w:tcW w:w="355" w:type="dxa"/>
            <w:vMerge w:val="restart"/>
            <w:tcBorders>
              <w:top w:val="single" w:sz="12" w:space="0" w:color="auto"/>
              <w:right w:val="single" w:sz="12" w:space="0" w:color="auto"/>
            </w:tcBorders>
            <w:shd w:val="clear" w:color="auto" w:fill="C6D9F1" w:themeFill="text2" w:themeFillTint="33"/>
            <w:vAlign w:val="center"/>
          </w:tcPr>
          <w:p w:rsidR="003E6C3F" w:rsidRPr="0040374C" w:rsidRDefault="003E6C3F" w:rsidP="003E6C3F">
            <w:pPr>
              <w:ind w:left="-144" w:right="-144"/>
              <w:jc w:val="center"/>
              <w:rPr>
                <w:sz w:val="18"/>
                <w:szCs w:val="18"/>
              </w:rPr>
            </w:pPr>
            <w:r w:rsidRPr="0040374C">
              <w:rPr>
                <w:sz w:val="18"/>
                <w:szCs w:val="18"/>
              </w:rPr>
              <w:t xml:space="preserve"> 14</w:t>
            </w:r>
          </w:p>
        </w:tc>
        <w:tc>
          <w:tcPr>
            <w:tcW w:w="720" w:type="dxa"/>
            <w:tcBorders>
              <w:top w:val="single" w:sz="12" w:space="0" w:color="auto"/>
              <w:left w:val="single" w:sz="12" w:space="0" w:color="auto"/>
            </w:tcBorders>
            <w:shd w:val="clear" w:color="auto" w:fill="C6D9F1" w:themeFill="text2" w:themeFillTint="33"/>
          </w:tcPr>
          <w:p w:rsidR="003E6C3F" w:rsidRPr="007D6261" w:rsidRDefault="003E6C3F" w:rsidP="003E6C3F">
            <w:r>
              <w:t>4/10</w:t>
            </w:r>
          </w:p>
        </w:tc>
        <w:tc>
          <w:tcPr>
            <w:tcW w:w="5220" w:type="dxa"/>
            <w:tcBorders>
              <w:top w:val="single" w:sz="12" w:space="0" w:color="auto"/>
            </w:tcBorders>
            <w:shd w:val="clear" w:color="auto" w:fill="C6D9F1" w:themeFill="text2" w:themeFillTint="33"/>
          </w:tcPr>
          <w:p w:rsidR="003E6C3F" w:rsidRPr="00AD635C" w:rsidRDefault="00AD635C" w:rsidP="003E6C3F">
            <w:pPr>
              <w:rPr>
                <w:b/>
                <w:i/>
              </w:rPr>
            </w:pPr>
            <w:r w:rsidRPr="00AD635C">
              <w:rPr>
                <w:b/>
                <w:i/>
              </w:rPr>
              <w:t>Review</w:t>
            </w:r>
            <w:r w:rsidR="009E2796">
              <w:rPr>
                <w:b/>
                <w:i/>
              </w:rPr>
              <w:t>/Guest Lecture</w:t>
            </w:r>
          </w:p>
        </w:tc>
        <w:tc>
          <w:tcPr>
            <w:tcW w:w="1980" w:type="dxa"/>
            <w:tcBorders>
              <w:top w:val="single" w:sz="12" w:space="0" w:color="auto"/>
            </w:tcBorders>
            <w:shd w:val="clear" w:color="auto" w:fill="C6D9F1" w:themeFill="text2" w:themeFillTint="33"/>
          </w:tcPr>
          <w:p w:rsidR="003E6C3F" w:rsidRPr="007D6261" w:rsidRDefault="003E6C3F" w:rsidP="003E6C3F"/>
        </w:tc>
        <w:tc>
          <w:tcPr>
            <w:tcW w:w="1260" w:type="dxa"/>
            <w:tcBorders>
              <w:top w:val="single" w:sz="12" w:space="0" w:color="auto"/>
            </w:tcBorders>
            <w:shd w:val="clear" w:color="auto" w:fill="C6D9F1" w:themeFill="text2" w:themeFillTint="33"/>
          </w:tcPr>
          <w:p w:rsidR="003E6C3F" w:rsidRPr="007D6261" w:rsidRDefault="003E6C3F" w:rsidP="003E6C3F"/>
        </w:tc>
      </w:tr>
      <w:tr w:rsidR="003E6C3F" w:rsidTr="003E6C3F">
        <w:tc>
          <w:tcPr>
            <w:tcW w:w="355" w:type="dxa"/>
            <w:vMerge/>
            <w:tcBorders>
              <w:bottom w:val="single" w:sz="12" w:space="0" w:color="auto"/>
              <w:right w:val="single" w:sz="12" w:space="0" w:color="auto"/>
            </w:tcBorders>
            <w:shd w:val="clear" w:color="auto" w:fill="C6D9F1" w:themeFill="text2" w:themeFillTint="33"/>
            <w:vAlign w:val="center"/>
          </w:tcPr>
          <w:p w:rsidR="003E6C3F" w:rsidRPr="0040374C" w:rsidRDefault="003E6C3F" w:rsidP="003E6C3F">
            <w:pPr>
              <w:jc w:val="center"/>
              <w:rPr>
                <w:sz w:val="18"/>
                <w:szCs w:val="18"/>
              </w:rPr>
            </w:pPr>
          </w:p>
        </w:tc>
        <w:tc>
          <w:tcPr>
            <w:tcW w:w="720" w:type="dxa"/>
            <w:tcBorders>
              <w:left w:val="single" w:sz="12" w:space="0" w:color="auto"/>
              <w:bottom w:val="single" w:sz="12" w:space="0" w:color="auto"/>
            </w:tcBorders>
            <w:shd w:val="clear" w:color="auto" w:fill="C6D9F1" w:themeFill="text2" w:themeFillTint="33"/>
          </w:tcPr>
          <w:p w:rsidR="003E6C3F" w:rsidRPr="007D6261" w:rsidRDefault="003E6C3F" w:rsidP="003E6C3F">
            <w:r>
              <w:t>4/12</w:t>
            </w:r>
          </w:p>
        </w:tc>
        <w:tc>
          <w:tcPr>
            <w:tcW w:w="5220" w:type="dxa"/>
            <w:tcBorders>
              <w:bottom w:val="single" w:sz="12" w:space="0" w:color="auto"/>
            </w:tcBorders>
            <w:shd w:val="clear" w:color="auto" w:fill="C6D9F1" w:themeFill="text2" w:themeFillTint="33"/>
          </w:tcPr>
          <w:p w:rsidR="003E6C3F" w:rsidRPr="009D2A23" w:rsidRDefault="003E6C3F" w:rsidP="003E6C3F">
            <w:pPr>
              <w:rPr>
                <w:b/>
              </w:rPr>
            </w:pPr>
            <w:r>
              <w:rPr>
                <w:b/>
              </w:rPr>
              <w:t>2</w:t>
            </w:r>
            <w:r w:rsidRPr="00815929">
              <w:rPr>
                <w:b/>
                <w:vertAlign w:val="superscript"/>
              </w:rPr>
              <w:t>nd</w:t>
            </w:r>
            <w:r>
              <w:rPr>
                <w:b/>
              </w:rPr>
              <w:t xml:space="preserve"> Exam</w:t>
            </w:r>
          </w:p>
        </w:tc>
        <w:tc>
          <w:tcPr>
            <w:tcW w:w="1980" w:type="dxa"/>
            <w:tcBorders>
              <w:bottom w:val="single" w:sz="12" w:space="0" w:color="auto"/>
            </w:tcBorders>
            <w:shd w:val="clear" w:color="auto" w:fill="C6D9F1" w:themeFill="text2" w:themeFillTint="33"/>
          </w:tcPr>
          <w:p w:rsidR="003E6C3F" w:rsidRPr="007D6261" w:rsidRDefault="003E6C3F" w:rsidP="003E6C3F"/>
        </w:tc>
        <w:tc>
          <w:tcPr>
            <w:tcW w:w="1260" w:type="dxa"/>
            <w:tcBorders>
              <w:bottom w:val="single" w:sz="12" w:space="0" w:color="auto"/>
            </w:tcBorders>
            <w:shd w:val="clear" w:color="auto" w:fill="C6D9F1" w:themeFill="text2" w:themeFillTint="33"/>
          </w:tcPr>
          <w:p w:rsidR="003E6C3F" w:rsidRPr="007D6261" w:rsidRDefault="003E6C3F" w:rsidP="003E6C3F"/>
        </w:tc>
      </w:tr>
      <w:tr w:rsidR="005B6B3D" w:rsidTr="003E6C3F">
        <w:tc>
          <w:tcPr>
            <w:tcW w:w="355" w:type="dxa"/>
            <w:vMerge w:val="restart"/>
            <w:tcBorders>
              <w:top w:val="single" w:sz="12" w:space="0" w:color="auto"/>
              <w:right w:val="single" w:sz="12" w:space="0" w:color="auto"/>
            </w:tcBorders>
            <w:shd w:val="clear" w:color="auto" w:fill="DAEEF3" w:themeFill="accent5" w:themeFillTint="33"/>
            <w:vAlign w:val="center"/>
          </w:tcPr>
          <w:p w:rsidR="005B6B3D" w:rsidRPr="0040374C" w:rsidRDefault="005B6B3D" w:rsidP="005B6B3D">
            <w:pPr>
              <w:ind w:left="-144" w:right="-144"/>
              <w:jc w:val="center"/>
              <w:rPr>
                <w:sz w:val="18"/>
                <w:szCs w:val="18"/>
              </w:rPr>
            </w:pPr>
            <w:r w:rsidRPr="0040374C">
              <w:rPr>
                <w:sz w:val="18"/>
                <w:szCs w:val="18"/>
              </w:rPr>
              <w:t xml:space="preserve"> 1</w:t>
            </w:r>
            <w:r>
              <w:rPr>
                <w:sz w:val="18"/>
                <w:szCs w:val="18"/>
              </w:rPr>
              <w:t>5</w:t>
            </w:r>
          </w:p>
        </w:tc>
        <w:tc>
          <w:tcPr>
            <w:tcW w:w="720" w:type="dxa"/>
            <w:tcBorders>
              <w:top w:val="single" w:sz="12" w:space="0" w:color="auto"/>
              <w:left w:val="single" w:sz="12" w:space="0" w:color="auto"/>
            </w:tcBorders>
            <w:shd w:val="clear" w:color="auto" w:fill="DAEEF3" w:themeFill="accent5" w:themeFillTint="33"/>
          </w:tcPr>
          <w:p w:rsidR="005B6B3D" w:rsidRPr="007D6261" w:rsidRDefault="005B6B3D" w:rsidP="005B6B3D">
            <w:r>
              <w:t>4/17</w:t>
            </w:r>
          </w:p>
        </w:tc>
        <w:tc>
          <w:tcPr>
            <w:tcW w:w="5220" w:type="dxa"/>
            <w:tcBorders>
              <w:top w:val="single" w:sz="12" w:space="0" w:color="auto"/>
            </w:tcBorders>
            <w:shd w:val="clear" w:color="auto" w:fill="DAEEF3" w:themeFill="accent5" w:themeFillTint="33"/>
          </w:tcPr>
          <w:p w:rsidR="005B6B3D" w:rsidRPr="007D6261" w:rsidRDefault="005B6B3D" w:rsidP="005B6B3D">
            <w:r>
              <w:t>Unmanned Aerial Vehicles</w:t>
            </w:r>
          </w:p>
        </w:tc>
        <w:tc>
          <w:tcPr>
            <w:tcW w:w="1980" w:type="dxa"/>
            <w:tcBorders>
              <w:top w:val="single" w:sz="12" w:space="0" w:color="auto"/>
            </w:tcBorders>
            <w:shd w:val="clear" w:color="auto" w:fill="DAEEF3" w:themeFill="accent5" w:themeFillTint="33"/>
          </w:tcPr>
          <w:p w:rsidR="005B6B3D" w:rsidRPr="007D6261" w:rsidRDefault="005B6B3D" w:rsidP="005B6B3D"/>
        </w:tc>
        <w:tc>
          <w:tcPr>
            <w:tcW w:w="1260" w:type="dxa"/>
            <w:tcBorders>
              <w:top w:val="single" w:sz="12" w:space="0" w:color="auto"/>
            </w:tcBorders>
            <w:shd w:val="clear" w:color="auto" w:fill="DAEEF3" w:themeFill="accent5" w:themeFillTint="33"/>
          </w:tcPr>
          <w:p w:rsidR="005B6B3D" w:rsidRPr="007D6261" w:rsidRDefault="005B6B3D" w:rsidP="005B6B3D"/>
        </w:tc>
      </w:tr>
      <w:tr w:rsidR="005B6B3D" w:rsidTr="003E6C3F">
        <w:tc>
          <w:tcPr>
            <w:tcW w:w="355" w:type="dxa"/>
            <w:vMerge/>
            <w:tcBorders>
              <w:bottom w:val="single" w:sz="12" w:space="0" w:color="auto"/>
              <w:right w:val="single" w:sz="12" w:space="0" w:color="auto"/>
            </w:tcBorders>
            <w:shd w:val="clear" w:color="auto" w:fill="DAEEF3" w:themeFill="accent5" w:themeFillTint="33"/>
            <w:vAlign w:val="center"/>
          </w:tcPr>
          <w:p w:rsidR="005B6B3D" w:rsidRPr="0040374C" w:rsidRDefault="005B6B3D" w:rsidP="005B6B3D">
            <w:pPr>
              <w:jc w:val="center"/>
              <w:rPr>
                <w:sz w:val="18"/>
                <w:szCs w:val="18"/>
              </w:rPr>
            </w:pPr>
          </w:p>
        </w:tc>
        <w:tc>
          <w:tcPr>
            <w:tcW w:w="720" w:type="dxa"/>
            <w:tcBorders>
              <w:left w:val="single" w:sz="12" w:space="0" w:color="auto"/>
              <w:bottom w:val="single" w:sz="12" w:space="0" w:color="auto"/>
            </w:tcBorders>
            <w:shd w:val="clear" w:color="auto" w:fill="DAEEF3" w:themeFill="accent5" w:themeFillTint="33"/>
          </w:tcPr>
          <w:p w:rsidR="005B6B3D" w:rsidRPr="007D6261" w:rsidRDefault="005B6B3D" w:rsidP="005B6B3D">
            <w:r>
              <w:t>4/19</w:t>
            </w:r>
          </w:p>
        </w:tc>
        <w:tc>
          <w:tcPr>
            <w:tcW w:w="5220" w:type="dxa"/>
            <w:tcBorders>
              <w:bottom w:val="single" w:sz="12" w:space="0" w:color="auto"/>
            </w:tcBorders>
            <w:shd w:val="clear" w:color="auto" w:fill="DAEEF3" w:themeFill="accent5" w:themeFillTint="33"/>
          </w:tcPr>
          <w:p w:rsidR="005B6B3D" w:rsidRPr="007D6261" w:rsidRDefault="005B6B3D" w:rsidP="005B6B3D">
            <w:r>
              <w:t>Medical CyberPhysical Systems</w:t>
            </w:r>
          </w:p>
        </w:tc>
        <w:tc>
          <w:tcPr>
            <w:tcW w:w="1980" w:type="dxa"/>
            <w:tcBorders>
              <w:bottom w:val="single" w:sz="12" w:space="0" w:color="auto"/>
            </w:tcBorders>
            <w:shd w:val="clear" w:color="auto" w:fill="DAEEF3" w:themeFill="accent5" w:themeFillTint="33"/>
          </w:tcPr>
          <w:p w:rsidR="005B6B3D" w:rsidRPr="00701615" w:rsidRDefault="005B6B3D" w:rsidP="005B6B3D">
            <w:pPr>
              <w:rPr>
                <w:b/>
              </w:rPr>
            </w:pPr>
          </w:p>
        </w:tc>
        <w:tc>
          <w:tcPr>
            <w:tcW w:w="1260" w:type="dxa"/>
            <w:tcBorders>
              <w:bottom w:val="single" w:sz="12" w:space="0" w:color="auto"/>
            </w:tcBorders>
            <w:shd w:val="clear" w:color="auto" w:fill="DAEEF3" w:themeFill="accent5" w:themeFillTint="33"/>
          </w:tcPr>
          <w:p w:rsidR="005B6B3D" w:rsidRPr="007D6261" w:rsidRDefault="005B6B3D" w:rsidP="005B6B3D">
            <w:r w:rsidRPr="00AD635C">
              <w:t>HW3</w:t>
            </w:r>
            <w:r>
              <w:t xml:space="preserve"> due</w:t>
            </w:r>
          </w:p>
        </w:tc>
      </w:tr>
      <w:tr w:rsidR="005B6B3D" w:rsidTr="003E6C3F">
        <w:tc>
          <w:tcPr>
            <w:tcW w:w="355" w:type="dxa"/>
            <w:vMerge w:val="restart"/>
            <w:tcBorders>
              <w:top w:val="single" w:sz="12" w:space="0" w:color="auto"/>
              <w:right w:val="single" w:sz="12" w:space="0" w:color="auto"/>
            </w:tcBorders>
            <w:shd w:val="clear" w:color="auto" w:fill="C6D9F1" w:themeFill="text2" w:themeFillTint="33"/>
            <w:vAlign w:val="center"/>
          </w:tcPr>
          <w:p w:rsidR="005B6B3D" w:rsidRPr="0040374C" w:rsidRDefault="005B6B3D" w:rsidP="005B6B3D">
            <w:pPr>
              <w:ind w:left="-144" w:right="-144"/>
              <w:jc w:val="center"/>
              <w:rPr>
                <w:sz w:val="18"/>
                <w:szCs w:val="18"/>
              </w:rPr>
            </w:pPr>
            <w:r w:rsidRPr="0040374C">
              <w:rPr>
                <w:sz w:val="18"/>
                <w:szCs w:val="18"/>
              </w:rPr>
              <w:t xml:space="preserve"> 16</w:t>
            </w:r>
          </w:p>
        </w:tc>
        <w:tc>
          <w:tcPr>
            <w:tcW w:w="720" w:type="dxa"/>
            <w:tcBorders>
              <w:top w:val="single" w:sz="12" w:space="0" w:color="auto"/>
              <w:left w:val="single" w:sz="12" w:space="0" w:color="auto"/>
            </w:tcBorders>
            <w:shd w:val="clear" w:color="auto" w:fill="C6D9F1" w:themeFill="text2" w:themeFillTint="33"/>
          </w:tcPr>
          <w:p w:rsidR="005B6B3D" w:rsidRDefault="005B6B3D" w:rsidP="005B6B3D">
            <w:r>
              <w:t>4/24</w:t>
            </w:r>
          </w:p>
        </w:tc>
        <w:tc>
          <w:tcPr>
            <w:tcW w:w="5220" w:type="dxa"/>
            <w:tcBorders>
              <w:top w:val="single" w:sz="12" w:space="0" w:color="auto"/>
            </w:tcBorders>
            <w:shd w:val="clear" w:color="auto" w:fill="C6D9F1" w:themeFill="text2" w:themeFillTint="33"/>
          </w:tcPr>
          <w:p w:rsidR="005B6B3D" w:rsidRPr="007D6261" w:rsidRDefault="005B6B3D" w:rsidP="005B6B3D">
            <w:r>
              <w:t>Final Project Presentations</w:t>
            </w:r>
          </w:p>
        </w:tc>
        <w:tc>
          <w:tcPr>
            <w:tcW w:w="1980" w:type="dxa"/>
            <w:tcBorders>
              <w:top w:val="single" w:sz="12" w:space="0" w:color="auto"/>
            </w:tcBorders>
            <w:shd w:val="clear" w:color="auto" w:fill="C6D9F1" w:themeFill="text2" w:themeFillTint="33"/>
          </w:tcPr>
          <w:p w:rsidR="005B6B3D" w:rsidRPr="00701615" w:rsidRDefault="005B6B3D" w:rsidP="005B6B3D">
            <w:pPr>
              <w:rPr>
                <w:b/>
              </w:rPr>
            </w:pPr>
          </w:p>
        </w:tc>
        <w:tc>
          <w:tcPr>
            <w:tcW w:w="1260" w:type="dxa"/>
            <w:tcBorders>
              <w:top w:val="single" w:sz="12" w:space="0" w:color="auto"/>
            </w:tcBorders>
            <w:shd w:val="clear" w:color="auto" w:fill="C6D9F1" w:themeFill="text2" w:themeFillTint="33"/>
          </w:tcPr>
          <w:p w:rsidR="005B6B3D" w:rsidRPr="00E85CEE" w:rsidRDefault="00E85CEE" w:rsidP="005B6B3D">
            <w:r w:rsidRPr="00E85CEE">
              <w:rPr>
                <w:b/>
                <w:sz w:val="16"/>
              </w:rPr>
              <w:t>Pro</w:t>
            </w:r>
            <w:r>
              <w:rPr>
                <w:b/>
                <w:sz w:val="16"/>
              </w:rPr>
              <w:t>jects</w:t>
            </w:r>
            <w:r w:rsidRPr="00E85CEE">
              <w:rPr>
                <w:b/>
                <w:sz w:val="16"/>
              </w:rPr>
              <w:t xml:space="preserve"> Due</w:t>
            </w:r>
          </w:p>
        </w:tc>
      </w:tr>
      <w:tr w:rsidR="005B6B3D" w:rsidTr="003E6C3F">
        <w:tc>
          <w:tcPr>
            <w:tcW w:w="355" w:type="dxa"/>
            <w:vMerge/>
            <w:tcBorders>
              <w:bottom w:val="single" w:sz="12" w:space="0" w:color="auto"/>
              <w:right w:val="single" w:sz="12" w:space="0" w:color="auto"/>
            </w:tcBorders>
            <w:shd w:val="clear" w:color="auto" w:fill="C6D9F1" w:themeFill="text2" w:themeFillTint="33"/>
            <w:vAlign w:val="center"/>
          </w:tcPr>
          <w:p w:rsidR="005B6B3D" w:rsidRPr="007D6261" w:rsidRDefault="005B6B3D" w:rsidP="005B6B3D">
            <w:pPr>
              <w:jc w:val="center"/>
            </w:pPr>
          </w:p>
        </w:tc>
        <w:tc>
          <w:tcPr>
            <w:tcW w:w="720" w:type="dxa"/>
            <w:tcBorders>
              <w:left w:val="single" w:sz="12" w:space="0" w:color="auto"/>
              <w:bottom w:val="single" w:sz="12" w:space="0" w:color="auto"/>
            </w:tcBorders>
            <w:shd w:val="clear" w:color="auto" w:fill="C6D9F1" w:themeFill="text2" w:themeFillTint="33"/>
          </w:tcPr>
          <w:p w:rsidR="005B6B3D" w:rsidRDefault="005B6B3D" w:rsidP="005B6B3D">
            <w:r>
              <w:t>4/26</w:t>
            </w:r>
          </w:p>
        </w:tc>
        <w:tc>
          <w:tcPr>
            <w:tcW w:w="5220" w:type="dxa"/>
            <w:tcBorders>
              <w:bottom w:val="single" w:sz="12" w:space="0" w:color="auto"/>
            </w:tcBorders>
            <w:shd w:val="clear" w:color="auto" w:fill="C6D9F1" w:themeFill="text2" w:themeFillTint="33"/>
          </w:tcPr>
          <w:p w:rsidR="005B6B3D" w:rsidRPr="007D6261" w:rsidRDefault="005B6B3D" w:rsidP="005B6B3D">
            <w:r>
              <w:t>Final Project Presentations</w:t>
            </w:r>
          </w:p>
        </w:tc>
        <w:tc>
          <w:tcPr>
            <w:tcW w:w="1980" w:type="dxa"/>
            <w:tcBorders>
              <w:bottom w:val="single" w:sz="12" w:space="0" w:color="auto"/>
            </w:tcBorders>
            <w:shd w:val="clear" w:color="auto" w:fill="C6D9F1" w:themeFill="text2" w:themeFillTint="33"/>
          </w:tcPr>
          <w:p w:rsidR="005B6B3D" w:rsidRPr="00701615" w:rsidRDefault="005B6B3D" w:rsidP="005B6B3D">
            <w:pPr>
              <w:rPr>
                <w:b/>
              </w:rPr>
            </w:pPr>
          </w:p>
        </w:tc>
        <w:tc>
          <w:tcPr>
            <w:tcW w:w="1260" w:type="dxa"/>
            <w:tcBorders>
              <w:bottom w:val="single" w:sz="12" w:space="0" w:color="auto"/>
            </w:tcBorders>
            <w:shd w:val="clear" w:color="auto" w:fill="C6D9F1" w:themeFill="text2" w:themeFillTint="33"/>
          </w:tcPr>
          <w:p w:rsidR="005B6B3D" w:rsidRPr="00701615" w:rsidRDefault="00E85CEE" w:rsidP="005B6B3D">
            <w:pPr>
              <w:rPr>
                <w:b/>
              </w:rPr>
            </w:pPr>
            <w:r w:rsidRPr="00E85CEE">
              <w:rPr>
                <w:b/>
                <w:sz w:val="16"/>
              </w:rPr>
              <w:t>Pro</w:t>
            </w:r>
            <w:r>
              <w:rPr>
                <w:b/>
                <w:sz w:val="16"/>
              </w:rPr>
              <w:t>ject</w:t>
            </w:r>
            <w:r w:rsidRPr="00E85CEE">
              <w:rPr>
                <w:b/>
                <w:sz w:val="16"/>
              </w:rPr>
              <w:t>s Due</w:t>
            </w:r>
          </w:p>
        </w:tc>
      </w:tr>
    </w:tbl>
    <w:p w:rsidR="002D0E72" w:rsidRPr="002D0E72" w:rsidRDefault="002D0E72" w:rsidP="00A22D8F">
      <w:pPr>
        <w:spacing w:after="0" w:line="240" w:lineRule="auto"/>
        <w:rPr>
          <w:b/>
        </w:rPr>
      </w:pPr>
    </w:p>
    <w:p w:rsidR="00AE3A4A" w:rsidRDefault="00AE3A4A" w:rsidP="00A22D8F">
      <w:pPr>
        <w:spacing w:after="0" w:line="240" w:lineRule="auto"/>
        <w:rPr>
          <w:b/>
        </w:rPr>
      </w:pPr>
    </w:p>
    <w:p w:rsidR="00AE3A4A" w:rsidRDefault="00AE3A4A" w:rsidP="00A22D8F">
      <w:pPr>
        <w:spacing w:after="0" w:line="240" w:lineRule="auto"/>
        <w:rPr>
          <w:b/>
        </w:rPr>
      </w:pPr>
    </w:p>
    <w:p w:rsidR="00AE3A4A" w:rsidRDefault="00AE3A4A" w:rsidP="00A22D8F">
      <w:pPr>
        <w:spacing w:after="0" w:line="240" w:lineRule="auto"/>
        <w:rPr>
          <w:b/>
        </w:rPr>
      </w:pPr>
    </w:p>
    <w:p w:rsidR="00AE3A4A" w:rsidRDefault="00AE3A4A" w:rsidP="00A22D8F">
      <w:pPr>
        <w:spacing w:after="0" w:line="240" w:lineRule="auto"/>
        <w:rPr>
          <w:b/>
        </w:rPr>
      </w:pPr>
    </w:p>
    <w:p w:rsidR="00AE3A4A" w:rsidRDefault="00AE3A4A" w:rsidP="00A22D8F">
      <w:pPr>
        <w:spacing w:after="0" w:line="240" w:lineRule="auto"/>
        <w:rPr>
          <w:b/>
        </w:rPr>
      </w:pPr>
    </w:p>
    <w:p w:rsidR="00AE3A4A" w:rsidRDefault="00AE3A4A" w:rsidP="00A22D8F">
      <w:pPr>
        <w:spacing w:after="0" w:line="240" w:lineRule="auto"/>
        <w:rPr>
          <w:b/>
        </w:rPr>
      </w:pPr>
    </w:p>
    <w:p w:rsidR="00AE3A4A" w:rsidRDefault="00AE3A4A" w:rsidP="00A22D8F">
      <w:pPr>
        <w:spacing w:after="0" w:line="240" w:lineRule="auto"/>
        <w:rPr>
          <w:b/>
        </w:rPr>
      </w:pPr>
    </w:p>
    <w:p w:rsidR="00AE3A4A" w:rsidRDefault="00AE3A4A" w:rsidP="00A22D8F">
      <w:pPr>
        <w:spacing w:after="0" w:line="240" w:lineRule="auto"/>
        <w:rPr>
          <w:b/>
        </w:rPr>
      </w:pPr>
    </w:p>
    <w:p w:rsidR="00A36D6A" w:rsidRDefault="00AE3A4A" w:rsidP="00A22D8F">
      <w:pPr>
        <w:spacing w:after="0" w:line="240" w:lineRule="auto"/>
        <w:rPr>
          <w:b/>
        </w:rPr>
      </w:pPr>
      <w:r w:rsidRPr="00AE3A4A">
        <w:rPr>
          <w:b/>
        </w:rPr>
        <w:lastRenderedPageBreak/>
        <w:t>Academic Conduct</w:t>
      </w:r>
    </w:p>
    <w:p w:rsidR="00AE3A4A" w:rsidRDefault="00AE3A4A" w:rsidP="00A22D8F">
      <w:pPr>
        <w:spacing w:after="0" w:line="240" w:lineRule="auto"/>
      </w:pPr>
      <w:r w:rsidRPr="00AE3A4A">
        <w:t xml:space="preserve">From </w:t>
      </w:r>
      <w:hyperlink r:id="rId8" w:history="1">
        <w:r w:rsidRPr="005B3A10">
          <w:rPr>
            <w:rStyle w:val="Hyperlink"/>
          </w:rPr>
          <w:t>https://dornsife.usc.edu/engl/academic-conduct/</w:t>
        </w:r>
      </w:hyperlink>
      <w:r>
        <w:t>:</w:t>
      </w:r>
    </w:p>
    <w:p w:rsidR="00AE3A4A" w:rsidRDefault="00AE3A4A" w:rsidP="00CF788C">
      <w:pPr>
        <w:spacing w:after="0" w:line="240" w:lineRule="auto"/>
        <w:jc w:val="both"/>
      </w:pPr>
      <w:r>
        <w:t xml:space="preserve">Plagiarism – presenting someone else’s ideas as your own, either verbatim or recast in your own words – is a serious academic offense with serious consequences. Please familiarize yourself with the discussion of plagiarism in SCampus in Part B, Section 11, “Behavior Violating University Standards” </w:t>
      </w:r>
      <w:hyperlink r:id="rId9" w:history="1">
        <w:r>
          <w:rPr>
            <w:rStyle w:val="Hyperlink"/>
          </w:rPr>
          <w:t>https://policy.usc.edu/scampus-part-b/</w:t>
        </w:r>
      </w:hyperlink>
      <w:r>
        <w:t xml:space="preserve">. Other forms of academic dishonesty are equally unacceptable. See additional information in SCampus and university policies on scientific misconduct, </w:t>
      </w:r>
      <w:hyperlink r:id="rId10" w:history="1">
        <w:r>
          <w:rPr>
            <w:rStyle w:val="Hyperlink"/>
          </w:rPr>
          <w:t>http://policy.usc.edu/scientific-misconduct</w:t>
        </w:r>
      </w:hyperlink>
      <w:r>
        <w:t>.</w:t>
      </w:r>
    </w:p>
    <w:p w:rsidR="00AE3A4A" w:rsidRDefault="00AE3A4A" w:rsidP="00CF788C">
      <w:pPr>
        <w:spacing w:after="0" w:line="240" w:lineRule="auto"/>
        <w:jc w:val="both"/>
      </w:pPr>
    </w:p>
    <w:p w:rsidR="00AE3A4A" w:rsidRDefault="00AE3A4A" w:rsidP="00CF788C">
      <w:pPr>
        <w:spacing w:after="0" w:line="240" w:lineRule="auto"/>
        <w:jc w:val="both"/>
      </w:pPr>
      <w:r>
        <w:t>Discrimination, sexual assault, intimate partner violence, stalking, and harassment are prohibited by the</w:t>
      </w:r>
    </w:p>
    <w:p w:rsidR="00AE3A4A" w:rsidRDefault="00AE3A4A" w:rsidP="00CF788C">
      <w:pPr>
        <w:spacing w:after="0" w:line="240" w:lineRule="auto"/>
        <w:jc w:val="both"/>
      </w:pPr>
      <w:r>
        <w:t>university. You are encouraged to report all incidents to the Office of Equity and Diversity/Title IX Office</w:t>
      </w:r>
    </w:p>
    <w:p w:rsidR="00AE3A4A" w:rsidRDefault="00C07060" w:rsidP="00CF788C">
      <w:pPr>
        <w:spacing w:after="0" w:line="240" w:lineRule="auto"/>
        <w:jc w:val="both"/>
      </w:pPr>
      <w:hyperlink r:id="rId11" w:history="1">
        <w:r w:rsidR="00CF788C" w:rsidRPr="005B3A10">
          <w:rPr>
            <w:rStyle w:val="Hyperlink"/>
          </w:rPr>
          <w:t>http://equity.usc.edu</w:t>
        </w:r>
      </w:hyperlink>
      <w:r w:rsidR="00CF788C">
        <w:t xml:space="preserve"> and/</w:t>
      </w:r>
      <w:r w:rsidR="00AE3A4A">
        <w:t xml:space="preserve">or to the Department of Public Safety </w:t>
      </w:r>
      <w:hyperlink r:id="rId12" w:history="1">
        <w:r w:rsidR="00CF788C" w:rsidRPr="005B3A10">
          <w:rPr>
            <w:rStyle w:val="Hyperlink"/>
          </w:rPr>
          <w:t>http://dps.usc.edu</w:t>
        </w:r>
      </w:hyperlink>
      <w:r w:rsidR="00AE3A4A">
        <w:t xml:space="preserve">. This is important for the health and safety of the whole USC community. Faculty and staff must report any information regarding an incident to the Title IX Coordinator who will provide outreach and information to the affected party. The sexual assault resource center webpage </w:t>
      </w:r>
      <w:hyperlink r:id="rId13" w:history="1">
        <w:r w:rsidR="00CF788C" w:rsidRPr="005B3A10">
          <w:rPr>
            <w:rStyle w:val="Hyperlink"/>
          </w:rPr>
          <w:t>http://sarc.usc.edu</w:t>
        </w:r>
      </w:hyperlink>
      <w:r w:rsidR="00CF788C">
        <w:t xml:space="preserve"> </w:t>
      </w:r>
      <w:r w:rsidR="00AE3A4A">
        <w:t xml:space="preserve">fully describes reporting options. Relationship and Sexual Violence Services </w:t>
      </w:r>
      <w:hyperlink r:id="rId14" w:history="1">
        <w:r w:rsidR="00CF788C" w:rsidRPr="005B3A10">
          <w:rPr>
            <w:rStyle w:val="Hyperlink"/>
          </w:rPr>
          <w:t>https://engemannshc.usc.edu/rsvp</w:t>
        </w:r>
      </w:hyperlink>
      <w:r w:rsidR="00CF788C">
        <w:t xml:space="preserve"> </w:t>
      </w:r>
      <w:r w:rsidR="00AE3A4A">
        <w:t>provides 24/7</w:t>
      </w:r>
      <w:r w:rsidR="00CF788C">
        <w:t xml:space="preserve"> </w:t>
      </w:r>
      <w:r w:rsidR="00AE3A4A">
        <w:t xml:space="preserve"> </w:t>
      </w:r>
      <w:r w:rsidR="00CF788C">
        <w:t>c</w:t>
      </w:r>
      <w:r w:rsidR="00AE3A4A">
        <w:t>onfidential support.</w:t>
      </w:r>
    </w:p>
    <w:p w:rsidR="00CF788C" w:rsidRDefault="00CF788C" w:rsidP="00CF788C">
      <w:pPr>
        <w:spacing w:after="0" w:line="240" w:lineRule="auto"/>
        <w:jc w:val="both"/>
      </w:pPr>
    </w:p>
    <w:p w:rsidR="00CF788C" w:rsidRDefault="00CF788C" w:rsidP="00CF788C">
      <w:pPr>
        <w:spacing w:after="0" w:line="240" w:lineRule="auto"/>
        <w:jc w:val="both"/>
        <w:rPr>
          <w:b/>
        </w:rPr>
      </w:pPr>
      <w:r w:rsidRPr="00CF788C">
        <w:rPr>
          <w:b/>
        </w:rPr>
        <w:t>Note on Collaborative Work</w:t>
      </w:r>
    </w:p>
    <w:p w:rsidR="00CF788C" w:rsidRDefault="00CF788C" w:rsidP="00CF788C">
      <w:pPr>
        <w:spacing w:after="0" w:line="240" w:lineRule="auto"/>
        <w:jc w:val="both"/>
      </w:pPr>
    </w:p>
    <w:p w:rsidR="00CF788C" w:rsidRPr="00CF788C" w:rsidRDefault="00CF788C" w:rsidP="00CF788C">
      <w:pPr>
        <w:spacing w:after="0" w:line="240" w:lineRule="auto"/>
        <w:jc w:val="both"/>
      </w:pPr>
      <w:r>
        <w:t>For collaborative projects, students are expected</w:t>
      </w:r>
      <w:r w:rsidR="002F1C38">
        <w:t xml:space="preserve"> to have equal distribution. If there is any perceived imbalance in the collaborative project, the student should bring this to the attention of the instructor or the teaching assistant.</w:t>
      </w:r>
    </w:p>
    <w:p w:rsidR="00CF788C" w:rsidRDefault="00CF788C" w:rsidP="00CF788C">
      <w:pPr>
        <w:spacing w:after="0" w:line="240" w:lineRule="auto"/>
        <w:jc w:val="both"/>
      </w:pPr>
    </w:p>
    <w:p w:rsidR="00AE3A4A" w:rsidRDefault="00AE3A4A" w:rsidP="00AE3A4A">
      <w:pPr>
        <w:spacing w:after="0" w:line="240" w:lineRule="auto"/>
      </w:pPr>
    </w:p>
    <w:p w:rsidR="00AE3A4A" w:rsidRPr="00AE3A4A" w:rsidRDefault="00AE3A4A" w:rsidP="00AE3A4A">
      <w:pPr>
        <w:spacing w:after="0" w:line="240" w:lineRule="auto"/>
        <w:rPr>
          <w:b/>
        </w:rPr>
      </w:pPr>
      <w:r w:rsidRPr="00AE3A4A">
        <w:rPr>
          <w:b/>
        </w:rPr>
        <w:t xml:space="preserve">Support </w:t>
      </w:r>
      <w:r>
        <w:rPr>
          <w:b/>
        </w:rPr>
        <w:t xml:space="preserve">Systems </w:t>
      </w:r>
      <w:r w:rsidRPr="00AE3A4A">
        <w:rPr>
          <w:b/>
        </w:rPr>
        <w:t>for Writing</w:t>
      </w:r>
      <w:r>
        <w:rPr>
          <w:b/>
        </w:rPr>
        <w:t>, Learning Disabilities, etc.</w:t>
      </w:r>
    </w:p>
    <w:p w:rsidR="00AE3A4A" w:rsidRDefault="00AE3A4A" w:rsidP="00AE3A4A">
      <w:pPr>
        <w:spacing w:after="0" w:line="240" w:lineRule="auto"/>
      </w:pPr>
    </w:p>
    <w:p w:rsidR="00AE3A4A" w:rsidRPr="00AE3A4A" w:rsidRDefault="0085465C" w:rsidP="00CF788C">
      <w:pPr>
        <w:spacing w:after="0" w:line="240" w:lineRule="auto"/>
        <w:jc w:val="both"/>
      </w:pPr>
      <w:r>
        <w:t>Several</w:t>
      </w:r>
      <w:r w:rsidR="00AE3A4A">
        <w:t xml:space="preserve"> USC’s schools provide support for students who need help with scholarly writing. Check with your advisor or program staff to find out more. Students whose primary language is not English should check with the American Language Institute </w:t>
      </w:r>
      <w:hyperlink r:id="rId15" w:history="1">
        <w:r w:rsidR="00CF788C" w:rsidRPr="005B3A10">
          <w:rPr>
            <w:rStyle w:val="Hyperlink"/>
          </w:rPr>
          <w:t>http://ali.usc.edu</w:t>
        </w:r>
      </w:hyperlink>
      <w:r w:rsidR="00AE3A4A">
        <w:t xml:space="preserve">, which sponsors courses and workshops specifically for international graduate students. The Office of Disability Services and Programs </w:t>
      </w:r>
      <w:hyperlink r:id="rId16" w:history="1">
        <w:r w:rsidR="00CF788C" w:rsidRPr="005B3A10">
          <w:rPr>
            <w:rStyle w:val="Hyperlink"/>
          </w:rPr>
          <w:t>http://dsp.usc.edu</w:t>
        </w:r>
      </w:hyperlink>
      <w:r w:rsidR="00CF788C">
        <w:t xml:space="preserve"> </w:t>
      </w:r>
      <w:r w:rsidR="00AE3A4A">
        <w:t xml:space="preserve">provides certification for students with disabilities and helps arrange the relevant accommodations. If an officially declared emergency makes travel to campus infeasible, USC Emergency Information </w:t>
      </w:r>
      <w:hyperlink r:id="rId17" w:history="1">
        <w:r w:rsidR="00CF788C" w:rsidRPr="005B3A10">
          <w:rPr>
            <w:rStyle w:val="Hyperlink"/>
          </w:rPr>
          <w:t>http://emergency.usc.edu</w:t>
        </w:r>
      </w:hyperlink>
      <w:r w:rsidR="00CF788C">
        <w:t xml:space="preserve"> </w:t>
      </w:r>
      <w:r w:rsidR="00AE3A4A">
        <w:t>will provide safety and other updates, including ways in which instruction will be continued by means of Blackboard, teleconferencing, and other technology.</w:t>
      </w:r>
    </w:p>
    <w:sectPr w:rsidR="00AE3A4A" w:rsidRPr="00AE3A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060" w:rsidRDefault="00C07060" w:rsidP="00F431FC">
      <w:pPr>
        <w:spacing w:after="0" w:line="240" w:lineRule="auto"/>
      </w:pPr>
      <w:r>
        <w:separator/>
      </w:r>
    </w:p>
  </w:endnote>
  <w:endnote w:type="continuationSeparator" w:id="0">
    <w:p w:rsidR="00C07060" w:rsidRDefault="00C07060" w:rsidP="00F4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060" w:rsidRDefault="00C07060" w:rsidP="00F431FC">
      <w:pPr>
        <w:spacing w:after="0" w:line="240" w:lineRule="auto"/>
      </w:pPr>
      <w:r>
        <w:separator/>
      </w:r>
    </w:p>
  </w:footnote>
  <w:footnote w:type="continuationSeparator" w:id="0">
    <w:p w:rsidR="00C07060" w:rsidRDefault="00C07060" w:rsidP="00F43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0BB1"/>
    <w:multiLevelType w:val="hybridMultilevel"/>
    <w:tmpl w:val="623CF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24FA7"/>
    <w:multiLevelType w:val="hybridMultilevel"/>
    <w:tmpl w:val="A888E86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D35C57"/>
    <w:multiLevelType w:val="hybridMultilevel"/>
    <w:tmpl w:val="A47CD5A6"/>
    <w:lvl w:ilvl="0" w:tplc="D338C0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B0D0436"/>
    <w:multiLevelType w:val="hybridMultilevel"/>
    <w:tmpl w:val="3DC4045A"/>
    <w:lvl w:ilvl="0" w:tplc="47668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0735B3"/>
    <w:multiLevelType w:val="hybridMultilevel"/>
    <w:tmpl w:val="AAD675FE"/>
    <w:lvl w:ilvl="0" w:tplc="A200657C">
      <w:start w:val="1"/>
      <w:numFmt w:val="decimal"/>
      <w:lvlText w:val="B%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972C97"/>
    <w:multiLevelType w:val="hybridMultilevel"/>
    <w:tmpl w:val="4E72D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65BC7"/>
    <w:multiLevelType w:val="hybridMultilevel"/>
    <w:tmpl w:val="7EFC18F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A2061E"/>
    <w:multiLevelType w:val="hybridMultilevel"/>
    <w:tmpl w:val="6A280FD0"/>
    <w:lvl w:ilvl="0" w:tplc="B5CE567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0F70C6"/>
    <w:multiLevelType w:val="hybridMultilevel"/>
    <w:tmpl w:val="4CAA9D0E"/>
    <w:lvl w:ilvl="0" w:tplc="6F6E3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AB3DDC"/>
    <w:multiLevelType w:val="hybridMultilevel"/>
    <w:tmpl w:val="A2BCA9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7247A9"/>
    <w:multiLevelType w:val="hybridMultilevel"/>
    <w:tmpl w:val="BEEAB4A8"/>
    <w:lvl w:ilvl="0" w:tplc="486CBA3A">
      <w:start w:val="1"/>
      <w:numFmt w:val="decimal"/>
      <w:lvlText w:val="C%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D8092D"/>
    <w:multiLevelType w:val="hybridMultilevel"/>
    <w:tmpl w:val="880E2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631171"/>
    <w:multiLevelType w:val="hybridMultilevel"/>
    <w:tmpl w:val="4CAA9D0E"/>
    <w:lvl w:ilvl="0" w:tplc="6F6E3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19732C"/>
    <w:multiLevelType w:val="hybridMultilevel"/>
    <w:tmpl w:val="B440A652"/>
    <w:lvl w:ilvl="0" w:tplc="7AE062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012EBE"/>
    <w:multiLevelType w:val="hybridMultilevel"/>
    <w:tmpl w:val="4D563B4A"/>
    <w:lvl w:ilvl="0" w:tplc="A3B04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6A70F8A"/>
    <w:multiLevelType w:val="hybridMultilevel"/>
    <w:tmpl w:val="7EFC18F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5D4686"/>
    <w:multiLevelType w:val="hybridMultilevel"/>
    <w:tmpl w:val="B882F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E46A4F"/>
    <w:multiLevelType w:val="hybridMultilevel"/>
    <w:tmpl w:val="C734CEB4"/>
    <w:lvl w:ilvl="0" w:tplc="8D381AA0">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A3D5252"/>
    <w:multiLevelType w:val="hybridMultilevel"/>
    <w:tmpl w:val="72FE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7"/>
  </w:num>
  <w:num w:numId="3">
    <w:abstractNumId w:val="3"/>
  </w:num>
  <w:num w:numId="4">
    <w:abstractNumId w:val="0"/>
  </w:num>
  <w:num w:numId="5">
    <w:abstractNumId w:val="11"/>
  </w:num>
  <w:num w:numId="6">
    <w:abstractNumId w:val="13"/>
  </w:num>
  <w:num w:numId="7">
    <w:abstractNumId w:val="5"/>
  </w:num>
  <w:num w:numId="8">
    <w:abstractNumId w:val="16"/>
  </w:num>
  <w:num w:numId="9">
    <w:abstractNumId w:val="17"/>
  </w:num>
  <w:num w:numId="10">
    <w:abstractNumId w:val="8"/>
  </w:num>
  <w:num w:numId="11">
    <w:abstractNumId w:val="4"/>
  </w:num>
  <w:num w:numId="12">
    <w:abstractNumId w:val="12"/>
  </w:num>
  <w:num w:numId="13">
    <w:abstractNumId w:val="10"/>
  </w:num>
  <w:num w:numId="14">
    <w:abstractNumId w:val="1"/>
  </w:num>
  <w:num w:numId="15">
    <w:abstractNumId w:val="6"/>
  </w:num>
  <w:num w:numId="16">
    <w:abstractNumId w:val="9"/>
  </w:num>
  <w:num w:numId="17">
    <w:abstractNumId w:val="15"/>
  </w:num>
  <w:num w:numId="18">
    <w:abstractNumId w:val="14"/>
  </w:num>
  <w:num w:numId="19">
    <w:abstractNumId w:val="2"/>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07C"/>
    <w:rsid w:val="000072C3"/>
    <w:rsid w:val="000A76A8"/>
    <w:rsid w:val="000D3F52"/>
    <w:rsid w:val="00145D55"/>
    <w:rsid w:val="0021061B"/>
    <w:rsid w:val="00261288"/>
    <w:rsid w:val="00284C41"/>
    <w:rsid w:val="00295051"/>
    <w:rsid w:val="002D0E72"/>
    <w:rsid w:val="002D4C4A"/>
    <w:rsid w:val="002E7A03"/>
    <w:rsid w:val="002F1C38"/>
    <w:rsid w:val="00313CB4"/>
    <w:rsid w:val="00361B8E"/>
    <w:rsid w:val="00372F7B"/>
    <w:rsid w:val="003E5310"/>
    <w:rsid w:val="003E6C3F"/>
    <w:rsid w:val="003F0FE2"/>
    <w:rsid w:val="003F1D1F"/>
    <w:rsid w:val="0040374C"/>
    <w:rsid w:val="00420863"/>
    <w:rsid w:val="00422388"/>
    <w:rsid w:val="00430189"/>
    <w:rsid w:val="004468B5"/>
    <w:rsid w:val="004746B6"/>
    <w:rsid w:val="00486EEC"/>
    <w:rsid w:val="004C5947"/>
    <w:rsid w:val="004D7DAF"/>
    <w:rsid w:val="00571D08"/>
    <w:rsid w:val="00596576"/>
    <w:rsid w:val="005A7A23"/>
    <w:rsid w:val="005B6B3D"/>
    <w:rsid w:val="006271A2"/>
    <w:rsid w:val="006523E9"/>
    <w:rsid w:val="0067285A"/>
    <w:rsid w:val="00687B1A"/>
    <w:rsid w:val="00695A33"/>
    <w:rsid w:val="00701615"/>
    <w:rsid w:val="0072736B"/>
    <w:rsid w:val="007367DC"/>
    <w:rsid w:val="00756D85"/>
    <w:rsid w:val="007A0284"/>
    <w:rsid w:val="007C55E8"/>
    <w:rsid w:val="007D6261"/>
    <w:rsid w:val="007E01AE"/>
    <w:rsid w:val="007E488F"/>
    <w:rsid w:val="007E6690"/>
    <w:rsid w:val="007F02EE"/>
    <w:rsid w:val="00815929"/>
    <w:rsid w:val="00830085"/>
    <w:rsid w:val="00837404"/>
    <w:rsid w:val="0085465C"/>
    <w:rsid w:val="00897AFA"/>
    <w:rsid w:val="008D344E"/>
    <w:rsid w:val="008F0D00"/>
    <w:rsid w:val="00912BCC"/>
    <w:rsid w:val="009132A0"/>
    <w:rsid w:val="0091739B"/>
    <w:rsid w:val="009421E1"/>
    <w:rsid w:val="00981E58"/>
    <w:rsid w:val="0099778C"/>
    <w:rsid w:val="009A775C"/>
    <w:rsid w:val="009D2A23"/>
    <w:rsid w:val="009E2796"/>
    <w:rsid w:val="00A22D8F"/>
    <w:rsid w:val="00A2637E"/>
    <w:rsid w:val="00A36D6A"/>
    <w:rsid w:val="00A37BE0"/>
    <w:rsid w:val="00A8061D"/>
    <w:rsid w:val="00AA3FD7"/>
    <w:rsid w:val="00AB5B02"/>
    <w:rsid w:val="00AC66E9"/>
    <w:rsid w:val="00AD635C"/>
    <w:rsid w:val="00AE3A4A"/>
    <w:rsid w:val="00B7642F"/>
    <w:rsid w:val="00BE1972"/>
    <w:rsid w:val="00C07060"/>
    <w:rsid w:val="00C1628A"/>
    <w:rsid w:val="00C30575"/>
    <w:rsid w:val="00C85258"/>
    <w:rsid w:val="00CA4A09"/>
    <w:rsid w:val="00CD3C45"/>
    <w:rsid w:val="00CE6CA0"/>
    <w:rsid w:val="00CF788C"/>
    <w:rsid w:val="00D0607C"/>
    <w:rsid w:val="00D60A52"/>
    <w:rsid w:val="00D66D56"/>
    <w:rsid w:val="00D87057"/>
    <w:rsid w:val="00D97EA2"/>
    <w:rsid w:val="00DB02CD"/>
    <w:rsid w:val="00DD082A"/>
    <w:rsid w:val="00DE18AC"/>
    <w:rsid w:val="00DE1EBA"/>
    <w:rsid w:val="00DE60E7"/>
    <w:rsid w:val="00E01668"/>
    <w:rsid w:val="00E05F14"/>
    <w:rsid w:val="00E166F1"/>
    <w:rsid w:val="00E36CE4"/>
    <w:rsid w:val="00E43940"/>
    <w:rsid w:val="00E85CEE"/>
    <w:rsid w:val="00EA47D7"/>
    <w:rsid w:val="00EB2451"/>
    <w:rsid w:val="00EE67F2"/>
    <w:rsid w:val="00F057D1"/>
    <w:rsid w:val="00F061DD"/>
    <w:rsid w:val="00F113F8"/>
    <w:rsid w:val="00F218F1"/>
    <w:rsid w:val="00F24A98"/>
    <w:rsid w:val="00F431FC"/>
    <w:rsid w:val="00FA78A9"/>
    <w:rsid w:val="00FC6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CF4A"/>
  <w15:docId w15:val="{2FB123F9-5F62-4857-B70A-DA716647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EEC"/>
    <w:pPr>
      <w:ind w:left="720"/>
      <w:contextualSpacing/>
    </w:pPr>
  </w:style>
  <w:style w:type="paragraph" w:styleId="Header">
    <w:name w:val="header"/>
    <w:basedOn w:val="Normal"/>
    <w:link w:val="HeaderChar"/>
    <w:uiPriority w:val="99"/>
    <w:unhideWhenUsed/>
    <w:rsid w:val="00F43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1FC"/>
  </w:style>
  <w:style w:type="paragraph" w:styleId="Footer">
    <w:name w:val="footer"/>
    <w:basedOn w:val="Normal"/>
    <w:link w:val="FooterChar"/>
    <w:uiPriority w:val="99"/>
    <w:unhideWhenUsed/>
    <w:rsid w:val="00F43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1FC"/>
  </w:style>
  <w:style w:type="table" w:styleId="TableGrid">
    <w:name w:val="Table Grid"/>
    <w:basedOn w:val="TableNormal"/>
    <w:uiPriority w:val="59"/>
    <w:unhideWhenUsed/>
    <w:rsid w:val="00D66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3A4A"/>
    <w:rPr>
      <w:color w:val="0000FF" w:themeColor="hyperlink"/>
      <w:u w:val="single"/>
    </w:rPr>
  </w:style>
  <w:style w:type="character" w:styleId="UnresolvedMention">
    <w:name w:val="Unresolved Mention"/>
    <w:basedOn w:val="DefaultParagraphFont"/>
    <w:uiPriority w:val="99"/>
    <w:semiHidden/>
    <w:unhideWhenUsed/>
    <w:rsid w:val="00A37BE0"/>
    <w:rPr>
      <w:color w:val="808080"/>
      <w:shd w:val="clear" w:color="auto" w:fill="E6E6E6"/>
    </w:rPr>
  </w:style>
  <w:style w:type="character" w:styleId="FollowedHyperlink">
    <w:name w:val="FollowedHyperlink"/>
    <w:basedOn w:val="DefaultParagraphFont"/>
    <w:uiPriority w:val="99"/>
    <w:semiHidden/>
    <w:unhideWhenUsed/>
    <w:rsid w:val="00A37BE0"/>
    <w:rPr>
      <w:color w:val="800080" w:themeColor="followedHyperlink"/>
      <w:u w:val="single"/>
    </w:rPr>
  </w:style>
  <w:style w:type="table" w:styleId="GridTable4-Accent5">
    <w:name w:val="Grid Table 4 Accent 5"/>
    <w:basedOn w:val="TableNormal"/>
    <w:uiPriority w:val="49"/>
    <w:rsid w:val="007E01A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101">
      <w:bodyDiv w:val="1"/>
      <w:marLeft w:val="0"/>
      <w:marRight w:val="0"/>
      <w:marTop w:val="0"/>
      <w:marBottom w:val="0"/>
      <w:divBdr>
        <w:top w:val="none" w:sz="0" w:space="0" w:color="auto"/>
        <w:left w:val="none" w:sz="0" w:space="0" w:color="auto"/>
        <w:bottom w:val="none" w:sz="0" w:space="0" w:color="auto"/>
        <w:right w:val="none" w:sz="0" w:space="0" w:color="auto"/>
      </w:divBdr>
      <w:divsChild>
        <w:div w:id="24910049">
          <w:marLeft w:val="0"/>
          <w:marRight w:val="0"/>
          <w:marTop w:val="0"/>
          <w:marBottom w:val="0"/>
          <w:divBdr>
            <w:top w:val="none" w:sz="0" w:space="0" w:color="auto"/>
            <w:left w:val="none" w:sz="0" w:space="0" w:color="auto"/>
            <w:bottom w:val="none" w:sz="0" w:space="0" w:color="auto"/>
            <w:right w:val="none" w:sz="0" w:space="0" w:color="auto"/>
          </w:divBdr>
        </w:div>
      </w:divsChild>
    </w:div>
    <w:div w:id="61487970">
      <w:bodyDiv w:val="1"/>
      <w:marLeft w:val="0"/>
      <w:marRight w:val="0"/>
      <w:marTop w:val="0"/>
      <w:marBottom w:val="0"/>
      <w:divBdr>
        <w:top w:val="none" w:sz="0" w:space="0" w:color="auto"/>
        <w:left w:val="none" w:sz="0" w:space="0" w:color="auto"/>
        <w:bottom w:val="none" w:sz="0" w:space="0" w:color="auto"/>
        <w:right w:val="none" w:sz="0" w:space="0" w:color="auto"/>
      </w:divBdr>
      <w:divsChild>
        <w:div w:id="202913058">
          <w:marLeft w:val="0"/>
          <w:marRight w:val="0"/>
          <w:marTop w:val="0"/>
          <w:marBottom w:val="0"/>
          <w:divBdr>
            <w:top w:val="none" w:sz="0" w:space="0" w:color="auto"/>
            <w:left w:val="none" w:sz="0" w:space="0" w:color="auto"/>
            <w:bottom w:val="none" w:sz="0" w:space="0" w:color="auto"/>
            <w:right w:val="none" w:sz="0" w:space="0" w:color="auto"/>
          </w:divBdr>
        </w:div>
      </w:divsChild>
    </w:div>
    <w:div w:id="72437053">
      <w:bodyDiv w:val="1"/>
      <w:marLeft w:val="0"/>
      <w:marRight w:val="0"/>
      <w:marTop w:val="0"/>
      <w:marBottom w:val="0"/>
      <w:divBdr>
        <w:top w:val="none" w:sz="0" w:space="0" w:color="auto"/>
        <w:left w:val="none" w:sz="0" w:space="0" w:color="auto"/>
        <w:bottom w:val="none" w:sz="0" w:space="0" w:color="auto"/>
        <w:right w:val="none" w:sz="0" w:space="0" w:color="auto"/>
      </w:divBdr>
      <w:divsChild>
        <w:div w:id="134105033">
          <w:marLeft w:val="0"/>
          <w:marRight w:val="0"/>
          <w:marTop w:val="0"/>
          <w:marBottom w:val="0"/>
          <w:divBdr>
            <w:top w:val="none" w:sz="0" w:space="0" w:color="auto"/>
            <w:left w:val="none" w:sz="0" w:space="0" w:color="auto"/>
            <w:bottom w:val="none" w:sz="0" w:space="0" w:color="auto"/>
            <w:right w:val="none" w:sz="0" w:space="0" w:color="auto"/>
          </w:divBdr>
        </w:div>
      </w:divsChild>
    </w:div>
    <w:div w:id="238059477">
      <w:bodyDiv w:val="1"/>
      <w:marLeft w:val="0"/>
      <w:marRight w:val="0"/>
      <w:marTop w:val="0"/>
      <w:marBottom w:val="0"/>
      <w:divBdr>
        <w:top w:val="none" w:sz="0" w:space="0" w:color="auto"/>
        <w:left w:val="none" w:sz="0" w:space="0" w:color="auto"/>
        <w:bottom w:val="none" w:sz="0" w:space="0" w:color="auto"/>
        <w:right w:val="none" w:sz="0" w:space="0" w:color="auto"/>
      </w:divBdr>
      <w:divsChild>
        <w:div w:id="609170199">
          <w:marLeft w:val="0"/>
          <w:marRight w:val="0"/>
          <w:marTop w:val="0"/>
          <w:marBottom w:val="0"/>
          <w:divBdr>
            <w:top w:val="none" w:sz="0" w:space="0" w:color="auto"/>
            <w:left w:val="none" w:sz="0" w:space="0" w:color="auto"/>
            <w:bottom w:val="none" w:sz="0" w:space="0" w:color="auto"/>
            <w:right w:val="none" w:sz="0" w:space="0" w:color="auto"/>
          </w:divBdr>
        </w:div>
      </w:divsChild>
    </w:div>
    <w:div w:id="296575059">
      <w:bodyDiv w:val="1"/>
      <w:marLeft w:val="0"/>
      <w:marRight w:val="0"/>
      <w:marTop w:val="0"/>
      <w:marBottom w:val="0"/>
      <w:divBdr>
        <w:top w:val="none" w:sz="0" w:space="0" w:color="auto"/>
        <w:left w:val="none" w:sz="0" w:space="0" w:color="auto"/>
        <w:bottom w:val="none" w:sz="0" w:space="0" w:color="auto"/>
        <w:right w:val="none" w:sz="0" w:space="0" w:color="auto"/>
      </w:divBdr>
      <w:divsChild>
        <w:div w:id="447235851">
          <w:marLeft w:val="0"/>
          <w:marRight w:val="0"/>
          <w:marTop w:val="0"/>
          <w:marBottom w:val="0"/>
          <w:divBdr>
            <w:top w:val="none" w:sz="0" w:space="0" w:color="auto"/>
            <w:left w:val="none" w:sz="0" w:space="0" w:color="auto"/>
            <w:bottom w:val="none" w:sz="0" w:space="0" w:color="auto"/>
            <w:right w:val="none" w:sz="0" w:space="0" w:color="auto"/>
          </w:divBdr>
        </w:div>
      </w:divsChild>
    </w:div>
    <w:div w:id="355892509">
      <w:bodyDiv w:val="1"/>
      <w:marLeft w:val="0"/>
      <w:marRight w:val="0"/>
      <w:marTop w:val="0"/>
      <w:marBottom w:val="0"/>
      <w:divBdr>
        <w:top w:val="none" w:sz="0" w:space="0" w:color="auto"/>
        <w:left w:val="none" w:sz="0" w:space="0" w:color="auto"/>
        <w:bottom w:val="none" w:sz="0" w:space="0" w:color="auto"/>
        <w:right w:val="none" w:sz="0" w:space="0" w:color="auto"/>
      </w:divBdr>
      <w:divsChild>
        <w:div w:id="283314811">
          <w:marLeft w:val="0"/>
          <w:marRight w:val="0"/>
          <w:marTop w:val="0"/>
          <w:marBottom w:val="0"/>
          <w:divBdr>
            <w:top w:val="none" w:sz="0" w:space="0" w:color="auto"/>
            <w:left w:val="none" w:sz="0" w:space="0" w:color="auto"/>
            <w:bottom w:val="none" w:sz="0" w:space="0" w:color="auto"/>
            <w:right w:val="none" w:sz="0" w:space="0" w:color="auto"/>
          </w:divBdr>
        </w:div>
      </w:divsChild>
    </w:div>
    <w:div w:id="488592653">
      <w:bodyDiv w:val="1"/>
      <w:marLeft w:val="0"/>
      <w:marRight w:val="0"/>
      <w:marTop w:val="0"/>
      <w:marBottom w:val="0"/>
      <w:divBdr>
        <w:top w:val="none" w:sz="0" w:space="0" w:color="auto"/>
        <w:left w:val="none" w:sz="0" w:space="0" w:color="auto"/>
        <w:bottom w:val="none" w:sz="0" w:space="0" w:color="auto"/>
        <w:right w:val="none" w:sz="0" w:space="0" w:color="auto"/>
      </w:divBdr>
      <w:divsChild>
        <w:div w:id="1944804239">
          <w:marLeft w:val="0"/>
          <w:marRight w:val="0"/>
          <w:marTop w:val="0"/>
          <w:marBottom w:val="0"/>
          <w:divBdr>
            <w:top w:val="none" w:sz="0" w:space="0" w:color="auto"/>
            <w:left w:val="none" w:sz="0" w:space="0" w:color="auto"/>
            <w:bottom w:val="none" w:sz="0" w:space="0" w:color="auto"/>
            <w:right w:val="none" w:sz="0" w:space="0" w:color="auto"/>
          </w:divBdr>
          <w:divsChild>
            <w:div w:id="7772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5889">
      <w:bodyDiv w:val="1"/>
      <w:marLeft w:val="0"/>
      <w:marRight w:val="0"/>
      <w:marTop w:val="0"/>
      <w:marBottom w:val="0"/>
      <w:divBdr>
        <w:top w:val="none" w:sz="0" w:space="0" w:color="auto"/>
        <w:left w:val="none" w:sz="0" w:space="0" w:color="auto"/>
        <w:bottom w:val="none" w:sz="0" w:space="0" w:color="auto"/>
        <w:right w:val="none" w:sz="0" w:space="0" w:color="auto"/>
      </w:divBdr>
      <w:divsChild>
        <w:div w:id="1659335475">
          <w:marLeft w:val="0"/>
          <w:marRight w:val="0"/>
          <w:marTop w:val="0"/>
          <w:marBottom w:val="0"/>
          <w:divBdr>
            <w:top w:val="none" w:sz="0" w:space="0" w:color="auto"/>
            <w:left w:val="none" w:sz="0" w:space="0" w:color="auto"/>
            <w:bottom w:val="none" w:sz="0" w:space="0" w:color="auto"/>
            <w:right w:val="none" w:sz="0" w:space="0" w:color="auto"/>
          </w:divBdr>
        </w:div>
      </w:divsChild>
    </w:div>
    <w:div w:id="712726704">
      <w:bodyDiv w:val="1"/>
      <w:marLeft w:val="0"/>
      <w:marRight w:val="0"/>
      <w:marTop w:val="0"/>
      <w:marBottom w:val="0"/>
      <w:divBdr>
        <w:top w:val="none" w:sz="0" w:space="0" w:color="auto"/>
        <w:left w:val="none" w:sz="0" w:space="0" w:color="auto"/>
        <w:bottom w:val="none" w:sz="0" w:space="0" w:color="auto"/>
        <w:right w:val="none" w:sz="0" w:space="0" w:color="auto"/>
      </w:divBdr>
      <w:divsChild>
        <w:div w:id="709916698">
          <w:marLeft w:val="0"/>
          <w:marRight w:val="0"/>
          <w:marTop w:val="0"/>
          <w:marBottom w:val="0"/>
          <w:divBdr>
            <w:top w:val="none" w:sz="0" w:space="0" w:color="auto"/>
            <w:left w:val="none" w:sz="0" w:space="0" w:color="auto"/>
            <w:bottom w:val="none" w:sz="0" w:space="0" w:color="auto"/>
            <w:right w:val="none" w:sz="0" w:space="0" w:color="auto"/>
          </w:divBdr>
        </w:div>
      </w:divsChild>
    </w:div>
    <w:div w:id="827746950">
      <w:bodyDiv w:val="1"/>
      <w:marLeft w:val="0"/>
      <w:marRight w:val="0"/>
      <w:marTop w:val="0"/>
      <w:marBottom w:val="0"/>
      <w:divBdr>
        <w:top w:val="none" w:sz="0" w:space="0" w:color="auto"/>
        <w:left w:val="none" w:sz="0" w:space="0" w:color="auto"/>
        <w:bottom w:val="none" w:sz="0" w:space="0" w:color="auto"/>
        <w:right w:val="none" w:sz="0" w:space="0" w:color="auto"/>
      </w:divBdr>
    </w:div>
    <w:div w:id="913124475">
      <w:bodyDiv w:val="1"/>
      <w:marLeft w:val="0"/>
      <w:marRight w:val="0"/>
      <w:marTop w:val="0"/>
      <w:marBottom w:val="0"/>
      <w:divBdr>
        <w:top w:val="none" w:sz="0" w:space="0" w:color="auto"/>
        <w:left w:val="none" w:sz="0" w:space="0" w:color="auto"/>
        <w:bottom w:val="none" w:sz="0" w:space="0" w:color="auto"/>
        <w:right w:val="none" w:sz="0" w:space="0" w:color="auto"/>
      </w:divBdr>
      <w:divsChild>
        <w:div w:id="785469110">
          <w:marLeft w:val="0"/>
          <w:marRight w:val="0"/>
          <w:marTop w:val="0"/>
          <w:marBottom w:val="0"/>
          <w:divBdr>
            <w:top w:val="none" w:sz="0" w:space="0" w:color="auto"/>
            <w:left w:val="none" w:sz="0" w:space="0" w:color="auto"/>
            <w:bottom w:val="none" w:sz="0" w:space="0" w:color="auto"/>
            <w:right w:val="none" w:sz="0" w:space="0" w:color="auto"/>
          </w:divBdr>
        </w:div>
      </w:divsChild>
    </w:div>
    <w:div w:id="916288934">
      <w:bodyDiv w:val="1"/>
      <w:marLeft w:val="0"/>
      <w:marRight w:val="0"/>
      <w:marTop w:val="0"/>
      <w:marBottom w:val="0"/>
      <w:divBdr>
        <w:top w:val="none" w:sz="0" w:space="0" w:color="auto"/>
        <w:left w:val="none" w:sz="0" w:space="0" w:color="auto"/>
        <w:bottom w:val="none" w:sz="0" w:space="0" w:color="auto"/>
        <w:right w:val="none" w:sz="0" w:space="0" w:color="auto"/>
      </w:divBdr>
      <w:divsChild>
        <w:div w:id="52966769">
          <w:marLeft w:val="0"/>
          <w:marRight w:val="0"/>
          <w:marTop w:val="0"/>
          <w:marBottom w:val="0"/>
          <w:divBdr>
            <w:top w:val="none" w:sz="0" w:space="0" w:color="auto"/>
            <w:left w:val="none" w:sz="0" w:space="0" w:color="auto"/>
            <w:bottom w:val="none" w:sz="0" w:space="0" w:color="auto"/>
            <w:right w:val="none" w:sz="0" w:space="0" w:color="auto"/>
          </w:divBdr>
        </w:div>
      </w:divsChild>
    </w:div>
    <w:div w:id="1097215922">
      <w:bodyDiv w:val="1"/>
      <w:marLeft w:val="0"/>
      <w:marRight w:val="0"/>
      <w:marTop w:val="0"/>
      <w:marBottom w:val="0"/>
      <w:divBdr>
        <w:top w:val="none" w:sz="0" w:space="0" w:color="auto"/>
        <w:left w:val="none" w:sz="0" w:space="0" w:color="auto"/>
        <w:bottom w:val="none" w:sz="0" w:space="0" w:color="auto"/>
        <w:right w:val="none" w:sz="0" w:space="0" w:color="auto"/>
      </w:divBdr>
      <w:divsChild>
        <w:div w:id="404644486">
          <w:marLeft w:val="0"/>
          <w:marRight w:val="0"/>
          <w:marTop w:val="0"/>
          <w:marBottom w:val="0"/>
          <w:divBdr>
            <w:top w:val="none" w:sz="0" w:space="0" w:color="auto"/>
            <w:left w:val="none" w:sz="0" w:space="0" w:color="auto"/>
            <w:bottom w:val="none" w:sz="0" w:space="0" w:color="auto"/>
            <w:right w:val="none" w:sz="0" w:space="0" w:color="auto"/>
          </w:divBdr>
        </w:div>
      </w:divsChild>
    </w:div>
    <w:div w:id="1099832167">
      <w:bodyDiv w:val="1"/>
      <w:marLeft w:val="0"/>
      <w:marRight w:val="0"/>
      <w:marTop w:val="0"/>
      <w:marBottom w:val="0"/>
      <w:divBdr>
        <w:top w:val="none" w:sz="0" w:space="0" w:color="auto"/>
        <w:left w:val="none" w:sz="0" w:space="0" w:color="auto"/>
        <w:bottom w:val="none" w:sz="0" w:space="0" w:color="auto"/>
        <w:right w:val="none" w:sz="0" w:space="0" w:color="auto"/>
      </w:divBdr>
      <w:divsChild>
        <w:div w:id="1562713285">
          <w:marLeft w:val="0"/>
          <w:marRight w:val="0"/>
          <w:marTop w:val="0"/>
          <w:marBottom w:val="0"/>
          <w:divBdr>
            <w:top w:val="none" w:sz="0" w:space="0" w:color="auto"/>
            <w:left w:val="none" w:sz="0" w:space="0" w:color="auto"/>
            <w:bottom w:val="none" w:sz="0" w:space="0" w:color="auto"/>
            <w:right w:val="none" w:sz="0" w:space="0" w:color="auto"/>
          </w:divBdr>
        </w:div>
      </w:divsChild>
    </w:div>
    <w:div w:id="1183202076">
      <w:bodyDiv w:val="1"/>
      <w:marLeft w:val="0"/>
      <w:marRight w:val="0"/>
      <w:marTop w:val="0"/>
      <w:marBottom w:val="0"/>
      <w:divBdr>
        <w:top w:val="none" w:sz="0" w:space="0" w:color="auto"/>
        <w:left w:val="none" w:sz="0" w:space="0" w:color="auto"/>
        <w:bottom w:val="none" w:sz="0" w:space="0" w:color="auto"/>
        <w:right w:val="none" w:sz="0" w:space="0" w:color="auto"/>
      </w:divBdr>
      <w:divsChild>
        <w:div w:id="450442445">
          <w:marLeft w:val="0"/>
          <w:marRight w:val="0"/>
          <w:marTop w:val="0"/>
          <w:marBottom w:val="0"/>
          <w:divBdr>
            <w:top w:val="none" w:sz="0" w:space="0" w:color="auto"/>
            <w:left w:val="none" w:sz="0" w:space="0" w:color="auto"/>
            <w:bottom w:val="none" w:sz="0" w:space="0" w:color="auto"/>
            <w:right w:val="none" w:sz="0" w:space="0" w:color="auto"/>
          </w:divBdr>
        </w:div>
      </w:divsChild>
    </w:div>
    <w:div w:id="1355617001">
      <w:bodyDiv w:val="1"/>
      <w:marLeft w:val="0"/>
      <w:marRight w:val="0"/>
      <w:marTop w:val="0"/>
      <w:marBottom w:val="0"/>
      <w:divBdr>
        <w:top w:val="none" w:sz="0" w:space="0" w:color="auto"/>
        <w:left w:val="none" w:sz="0" w:space="0" w:color="auto"/>
        <w:bottom w:val="none" w:sz="0" w:space="0" w:color="auto"/>
        <w:right w:val="none" w:sz="0" w:space="0" w:color="auto"/>
      </w:divBdr>
    </w:div>
    <w:div w:id="1361782122">
      <w:bodyDiv w:val="1"/>
      <w:marLeft w:val="0"/>
      <w:marRight w:val="0"/>
      <w:marTop w:val="0"/>
      <w:marBottom w:val="0"/>
      <w:divBdr>
        <w:top w:val="none" w:sz="0" w:space="0" w:color="auto"/>
        <w:left w:val="none" w:sz="0" w:space="0" w:color="auto"/>
        <w:bottom w:val="none" w:sz="0" w:space="0" w:color="auto"/>
        <w:right w:val="none" w:sz="0" w:space="0" w:color="auto"/>
      </w:divBdr>
      <w:divsChild>
        <w:div w:id="635645924">
          <w:marLeft w:val="0"/>
          <w:marRight w:val="0"/>
          <w:marTop w:val="0"/>
          <w:marBottom w:val="0"/>
          <w:divBdr>
            <w:top w:val="none" w:sz="0" w:space="0" w:color="auto"/>
            <w:left w:val="none" w:sz="0" w:space="0" w:color="auto"/>
            <w:bottom w:val="none" w:sz="0" w:space="0" w:color="auto"/>
            <w:right w:val="none" w:sz="0" w:space="0" w:color="auto"/>
          </w:divBdr>
        </w:div>
      </w:divsChild>
    </w:div>
    <w:div w:id="1449664123">
      <w:bodyDiv w:val="1"/>
      <w:marLeft w:val="0"/>
      <w:marRight w:val="0"/>
      <w:marTop w:val="0"/>
      <w:marBottom w:val="0"/>
      <w:divBdr>
        <w:top w:val="none" w:sz="0" w:space="0" w:color="auto"/>
        <w:left w:val="none" w:sz="0" w:space="0" w:color="auto"/>
        <w:bottom w:val="none" w:sz="0" w:space="0" w:color="auto"/>
        <w:right w:val="none" w:sz="0" w:space="0" w:color="auto"/>
      </w:divBdr>
      <w:divsChild>
        <w:div w:id="1515068674">
          <w:marLeft w:val="0"/>
          <w:marRight w:val="0"/>
          <w:marTop w:val="0"/>
          <w:marBottom w:val="0"/>
          <w:divBdr>
            <w:top w:val="none" w:sz="0" w:space="0" w:color="auto"/>
            <w:left w:val="none" w:sz="0" w:space="0" w:color="auto"/>
            <w:bottom w:val="none" w:sz="0" w:space="0" w:color="auto"/>
            <w:right w:val="none" w:sz="0" w:space="0" w:color="auto"/>
          </w:divBdr>
        </w:div>
      </w:divsChild>
    </w:div>
    <w:div w:id="1628244619">
      <w:bodyDiv w:val="1"/>
      <w:marLeft w:val="0"/>
      <w:marRight w:val="0"/>
      <w:marTop w:val="0"/>
      <w:marBottom w:val="0"/>
      <w:divBdr>
        <w:top w:val="none" w:sz="0" w:space="0" w:color="auto"/>
        <w:left w:val="none" w:sz="0" w:space="0" w:color="auto"/>
        <w:bottom w:val="none" w:sz="0" w:space="0" w:color="auto"/>
        <w:right w:val="none" w:sz="0" w:space="0" w:color="auto"/>
      </w:divBdr>
      <w:divsChild>
        <w:div w:id="1594632768">
          <w:marLeft w:val="0"/>
          <w:marRight w:val="0"/>
          <w:marTop w:val="0"/>
          <w:marBottom w:val="0"/>
          <w:divBdr>
            <w:top w:val="none" w:sz="0" w:space="0" w:color="auto"/>
            <w:left w:val="none" w:sz="0" w:space="0" w:color="auto"/>
            <w:bottom w:val="none" w:sz="0" w:space="0" w:color="auto"/>
            <w:right w:val="none" w:sz="0" w:space="0" w:color="auto"/>
          </w:divBdr>
        </w:div>
      </w:divsChild>
    </w:div>
    <w:div w:id="1662808873">
      <w:bodyDiv w:val="1"/>
      <w:marLeft w:val="0"/>
      <w:marRight w:val="0"/>
      <w:marTop w:val="0"/>
      <w:marBottom w:val="0"/>
      <w:divBdr>
        <w:top w:val="none" w:sz="0" w:space="0" w:color="auto"/>
        <w:left w:val="none" w:sz="0" w:space="0" w:color="auto"/>
        <w:bottom w:val="none" w:sz="0" w:space="0" w:color="auto"/>
        <w:right w:val="none" w:sz="0" w:space="0" w:color="auto"/>
      </w:divBdr>
      <w:divsChild>
        <w:div w:id="699748604">
          <w:marLeft w:val="0"/>
          <w:marRight w:val="0"/>
          <w:marTop w:val="0"/>
          <w:marBottom w:val="0"/>
          <w:divBdr>
            <w:top w:val="none" w:sz="0" w:space="0" w:color="auto"/>
            <w:left w:val="none" w:sz="0" w:space="0" w:color="auto"/>
            <w:bottom w:val="none" w:sz="0" w:space="0" w:color="auto"/>
            <w:right w:val="none" w:sz="0" w:space="0" w:color="auto"/>
          </w:divBdr>
        </w:div>
      </w:divsChild>
    </w:div>
    <w:div w:id="1699819586">
      <w:bodyDiv w:val="1"/>
      <w:marLeft w:val="0"/>
      <w:marRight w:val="0"/>
      <w:marTop w:val="0"/>
      <w:marBottom w:val="0"/>
      <w:divBdr>
        <w:top w:val="none" w:sz="0" w:space="0" w:color="auto"/>
        <w:left w:val="none" w:sz="0" w:space="0" w:color="auto"/>
        <w:bottom w:val="none" w:sz="0" w:space="0" w:color="auto"/>
        <w:right w:val="none" w:sz="0" w:space="0" w:color="auto"/>
      </w:divBdr>
      <w:divsChild>
        <w:div w:id="142506222">
          <w:marLeft w:val="0"/>
          <w:marRight w:val="0"/>
          <w:marTop w:val="0"/>
          <w:marBottom w:val="0"/>
          <w:divBdr>
            <w:top w:val="none" w:sz="0" w:space="0" w:color="auto"/>
            <w:left w:val="none" w:sz="0" w:space="0" w:color="auto"/>
            <w:bottom w:val="none" w:sz="0" w:space="0" w:color="auto"/>
            <w:right w:val="none" w:sz="0" w:space="0" w:color="auto"/>
          </w:divBdr>
        </w:div>
      </w:divsChild>
    </w:div>
    <w:div w:id="2030792205">
      <w:bodyDiv w:val="1"/>
      <w:marLeft w:val="0"/>
      <w:marRight w:val="0"/>
      <w:marTop w:val="0"/>
      <w:marBottom w:val="0"/>
      <w:divBdr>
        <w:top w:val="none" w:sz="0" w:space="0" w:color="auto"/>
        <w:left w:val="none" w:sz="0" w:space="0" w:color="auto"/>
        <w:bottom w:val="none" w:sz="0" w:space="0" w:color="auto"/>
        <w:right w:val="none" w:sz="0" w:space="0" w:color="auto"/>
      </w:divBdr>
      <w:divsChild>
        <w:div w:id="150757176">
          <w:marLeft w:val="0"/>
          <w:marRight w:val="0"/>
          <w:marTop w:val="0"/>
          <w:marBottom w:val="0"/>
          <w:divBdr>
            <w:top w:val="none" w:sz="0" w:space="0" w:color="auto"/>
            <w:left w:val="none" w:sz="0" w:space="0" w:color="auto"/>
            <w:bottom w:val="none" w:sz="0" w:space="0" w:color="auto"/>
            <w:right w:val="none" w:sz="0" w:space="0" w:color="auto"/>
          </w:divBdr>
        </w:div>
      </w:divsChild>
    </w:div>
    <w:div w:id="2042389161">
      <w:bodyDiv w:val="1"/>
      <w:marLeft w:val="0"/>
      <w:marRight w:val="0"/>
      <w:marTop w:val="0"/>
      <w:marBottom w:val="0"/>
      <w:divBdr>
        <w:top w:val="none" w:sz="0" w:space="0" w:color="auto"/>
        <w:left w:val="none" w:sz="0" w:space="0" w:color="auto"/>
        <w:bottom w:val="none" w:sz="0" w:space="0" w:color="auto"/>
        <w:right w:val="none" w:sz="0" w:space="0" w:color="auto"/>
      </w:divBdr>
      <w:divsChild>
        <w:div w:id="1188058081">
          <w:marLeft w:val="0"/>
          <w:marRight w:val="0"/>
          <w:marTop w:val="0"/>
          <w:marBottom w:val="0"/>
          <w:divBdr>
            <w:top w:val="none" w:sz="0" w:space="0" w:color="auto"/>
            <w:left w:val="none" w:sz="0" w:space="0" w:color="auto"/>
            <w:bottom w:val="none" w:sz="0" w:space="0" w:color="auto"/>
            <w:right w:val="none" w:sz="0" w:space="0" w:color="auto"/>
          </w:divBdr>
        </w:div>
      </w:divsChild>
    </w:div>
    <w:div w:id="2064064248">
      <w:bodyDiv w:val="1"/>
      <w:marLeft w:val="0"/>
      <w:marRight w:val="0"/>
      <w:marTop w:val="0"/>
      <w:marBottom w:val="0"/>
      <w:divBdr>
        <w:top w:val="none" w:sz="0" w:space="0" w:color="auto"/>
        <w:left w:val="none" w:sz="0" w:space="0" w:color="auto"/>
        <w:bottom w:val="none" w:sz="0" w:space="0" w:color="auto"/>
        <w:right w:val="none" w:sz="0" w:space="0" w:color="auto"/>
      </w:divBdr>
      <w:divsChild>
        <w:div w:id="1364478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rnsife.usc.edu/engl/academic-conduct/" TargetMode="External"/><Relationship Id="rId13" Type="http://schemas.openxmlformats.org/officeDocument/2006/relationships/hyperlink" Target="http://sarc.usc.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eeseshia.org" TargetMode="External"/><Relationship Id="rId12" Type="http://schemas.openxmlformats.org/officeDocument/2006/relationships/hyperlink" Target="http://dps.usc.edu" TargetMode="External"/><Relationship Id="rId17" Type="http://schemas.openxmlformats.org/officeDocument/2006/relationships/hyperlink" Target="http://emergency.usc.edu" TargetMode="External"/><Relationship Id="rId2" Type="http://schemas.openxmlformats.org/officeDocument/2006/relationships/styles" Target="styles.xml"/><Relationship Id="rId16" Type="http://schemas.openxmlformats.org/officeDocument/2006/relationships/hyperlink" Target="http://dsp.us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quity.usc.edu" TargetMode="External"/><Relationship Id="rId5" Type="http://schemas.openxmlformats.org/officeDocument/2006/relationships/footnotes" Target="footnotes.xml"/><Relationship Id="rId15" Type="http://schemas.openxmlformats.org/officeDocument/2006/relationships/hyperlink" Target="http://ali.usc.edu" TargetMode="External"/><Relationship Id="rId10" Type="http://schemas.openxmlformats.org/officeDocument/2006/relationships/hyperlink" Target="http://policy.usc.edu/scientific-misconduc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olicy.usc.edu/scampus-part-b/" TargetMode="External"/><Relationship Id="rId14" Type="http://schemas.openxmlformats.org/officeDocument/2006/relationships/hyperlink" Target="https://engemannshc.usc.edu/rsv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6769</TotalTime>
  <Pages>4</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jyotirmoy</dc:creator>
  <cp:lastModifiedBy>Jyo Deshmukh</cp:lastModifiedBy>
  <cp:revision>26</cp:revision>
  <dcterms:created xsi:type="dcterms:W3CDTF">2017-06-09T18:28:00Z</dcterms:created>
  <dcterms:modified xsi:type="dcterms:W3CDTF">2018-01-09T08:26:00Z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7faf15ef-d81a-4e80-88fb-d341d3bcf99f</vt:lpwstr>
  </property>
  <property fmtid="{D5CDD505-2E9C-101B-9397-08002B2CF9AE}" pid="3" name="ToyotaClassification">
    <vt:lpwstr>PROTECTED</vt:lpwstr>
  </property>
  <property fmtid="{D5CDD505-2E9C-101B-9397-08002B2CF9AE}" pid="4" name="ToyotaVisualMarkings">
    <vt:lpwstr>Top Left</vt:lpwstr>
  </property>
</Properties>
</file>