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A962" w14:textId="77777777" w:rsidR="00C9775B" w:rsidRPr="00C9775B" w:rsidRDefault="00C9775B" w:rsidP="00C9775B">
      <w:pPr>
        <w:spacing w:line="480" w:lineRule="auto"/>
        <w:rPr>
          <w:rFonts w:ascii="Times New Roman" w:hAnsi="Times New Roman" w:cs="Times New Roman"/>
        </w:rPr>
      </w:pPr>
      <w:r w:rsidRPr="00C9775B">
        <w:rPr>
          <w:rFonts w:ascii="Times New Roman" w:hAnsi="Times New Roman" w:cs="Times New Roman"/>
        </w:rPr>
        <w:t>Joshua Dewess</w:t>
      </w:r>
    </w:p>
    <w:p w14:paraId="1F460CF0" w14:textId="77777777" w:rsidR="00C9775B" w:rsidRPr="00C9775B" w:rsidRDefault="00C9775B" w:rsidP="00C9775B">
      <w:pPr>
        <w:spacing w:line="480" w:lineRule="auto"/>
        <w:rPr>
          <w:rFonts w:ascii="Times New Roman" w:hAnsi="Times New Roman" w:cs="Times New Roman"/>
        </w:rPr>
      </w:pPr>
      <w:r w:rsidRPr="00C9775B">
        <w:rPr>
          <w:rFonts w:ascii="Times New Roman" w:hAnsi="Times New Roman" w:cs="Times New Roman"/>
        </w:rPr>
        <w:t>CS 499: Milestone Two — Software Design and Engineering</w:t>
      </w:r>
    </w:p>
    <w:p w14:paraId="5D6B2216" w14:textId="77777777" w:rsidR="00C9775B" w:rsidRPr="00C9775B" w:rsidRDefault="00C9775B" w:rsidP="00C9775B">
      <w:pPr>
        <w:spacing w:line="480" w:lineRule="auto"/>
        <w:rPr>
          <w:rFonts w:ascii="Times New Roman" w:hAnsi="Times New Roman" w:cs="Times New Roman"/>
          <w:b/>
          <w:bCs/>
        </w:rPr>
      </w:pPr>
      <w:r w:rsidRPr="00C9775B">
        <w:rPr>
          <w:rFonts w:ascii="Times New Roman" w:hAnsi="Times New Roman" w:cs="Times New Roman"/>
          <w:b/>
          <w:bCs/>
        </w:rPr>
        <w:t>Artifact and origin</w:t>
      </w:r>
    </w:p>
    <w:p w14:paraId="72078A18" w14:textId="77777777" w:rsidR="00C9775B" w:rsidRPr="00C9775B" w:rsidRDefault="00C9775B" w:rsidP="00C9775B">
      <w:pPr>
        <w:spacing w:line="480" w:lineRule="auto"/>
        <w:rPr>
          <w:rFonts w:ascii="Times New Roman" w:hAnsi="Times New Roman" w:cs="Times New Roman"/>
        </w:rPr>
      </w:pPr>
      <w:r w:rsidRPr="00C9775B">
        <w:rPr>
          <w:rFonts w:ascii="Times New Roman" w:hAnsi="Times New Roman" w:cs="Times New Roman"/>
        </w:rPr>
        <w:t>The artifact I chose is my Weight Tracker Android app, which I created for a previous mobile development course, most likely CS 360. The original app was written in Kotlin and let a user create an account, sign in, record and delete weights, set a goal weight, and configure an SMS reminder. I selected the existing project files as the starting point for this enhancement. I do not have the exact date I originally created the app.</w:t>
      </w:r>
    </w:p>
    <w:p w14:paraId="2649AE56" w14:textId="77777777" w:rsidR="00C9775B" w:rsidRPr="00C9775B" w:rsidRDefault="00C9775B" w:rsidP="00C9775B">
      <w:pPr>
        <w:spacing w:line="480" w:lineRule="auto"/>
        <w:rPr>
          <w:rFonts w:ascii="Times New Roman" w:hAnsi="Times New Roman" w:cs="Times New Roman"/>
          <w:b/>
          <w:bCs/>
        </w:rPr>
      </w:pPr>
      <w:r w:rsidRPr="00C9775B">
        <w:rPr>
          <w:rFonts w:ascii="Times New Roman" w:hAnsi="Times New Roman" w:cs="Times New Roman"/>
          <w:b/>
          <w:bCs/>
        </w:rPr>
        <w:t>Why I chose it and what I changed</w:t>
      </w:r>
    </w:p>
    <w:p w14:paraId="73B1D734" w14:textId="77777777" w:rsidR="00C9775B" w:rsidRPr="00C9775B" w:rsidRDefault="00C9775B" w:rsidP="00C9775B">
      <w:pPr>
        <w:spacing w:line="480" w:lineRule="auto"/>
        <w:rPr>
          <w:rFonts w:ascii="Times New Roman" w:hAnsi="Times New Roman" w:cs="Times New Roman"/>
        </w:rPr>
      </w:pPr>
      <w:r w:rsidRPr="00C9775B">
        <w:rPr>
          <w:rFonts w:ascii="Times New Roman" w:hAnsi="Times New Roman" w:cs="Times New Roman"/>
        </w:rPr>
        <w:t xml:space="preserve">I chose this app because it already has several connected features, so its design decisions affect </w:t>
      </w:r>
      <w:proofErr w:type="gramStart"/>
      <w:r w:rsidRPr="00C9775B">
        <w:rPr>
          <w:rFonts w:ascii="Times New Roman" w:hAnsi="Times New Roman" w:cs="Times New Roman"/>
        </w:rPr>
        <w:t>a real</w:t>
      </w:r>
      <w:proofErr w:type="gramEnd"/>
      <w:r w:rsidRPr="00C9775B">
        <w:rPr>
          <w:rFonts w:ascii="Times New Roman" w:hAnsi="Times New Roman" w:cs="Times New Roman"/>
        </w:rPr>
        <w:t xml:space="preserve"> user experience. In the original version, the screens called the database helper directly. The database also stored passwords as plain text, and weight entries and the goal were shared across accounts. For this milestone, I added a service layer and a repository </w:t>
      </w:r>
      <w:proofErr w:type="gramStart"/>
      <w:r w:rsidRPr="00C9775B">
        <w:rPr>
          <w:rFonts w:ascii="Times New Roman" w:hAnsi="Times New Roman" w:cs="Times New Roman"/>
        </w:rPr>
        <w:t>interface</w:t>
      </w:r>
      <w:proofErr w:type="gramEnd"/>
      <w:r w:rsidRPr="00C9775B">
        <w:rPr>
          <w:rFonts w:ascii="Times New Roman" w:hAnsi="Times New Roman" w:cs="Times New Roman"/>
        </w:rPr>
        <w:t xml:space="preserve"> so the screens handle display and interaction while the service handles validation and application rules. Database work now runs away from the main screen thread. I added input checks, a progress summary on the dashboard, and a logout action. New accounts use salted password hashes, and an existing plain text password is upgraded after a successful sign in. I changed database </w:t>
      </w:r>
      <w:proofErr w:type="gramStart"/>
      <w:r w:rsidRPr="00C9775B">
        <w:rPr>
          <w:rFonts w:ascii="Times New Roman" w:hAnsi="Times New Roman" w:cs="Times New Roman"/>
        </w:rPr>
        <w:t>access</w:t>
      </w:r>
      <w:proofErr w:type="gramEnd"/>
      <w:r w:rsidRPr="00C9775B">
        <w:rPr>
          <w:rFonts w:ascii="Times New Roman" w:hAnsi="Times New Roman" w:cs="Times New Roman"/>
        </w:rPr>
        <w:t xml:space="preserve"> so entries and goals belong to an account, and I wrote an upgrade path meant to preserve existing records. The attached ZIP contains both the original and enhanced source.</w:t>
      </w:r>
    </w:p>
    <w:p w14:paraId="0899EE6A" w14:textId="77777777" w:rsidR="00C9775B" w:rsidRPr="00C9775B" w:rsidRDefault="00C9775B" w:rsidP="00C9775B">
      <w:pPr>
        <w:spacing w:line="480" w:lineRule="auto"/>
        <w:rPr>
          <w:rFonts w:ascii="Times New Roman" w:hAnsi="Times New Roman" w:cs="Times New Roman"/>
        </w:rPr>
      </w:pPr>
      <w:r w:rsidRPr="00C9775B">
        <w:rPr>
          <w:rFonts w:ascii="Times New Roman" w:hAnsi="Times New Roman" w:cs="Times New Roman"/>
        </w:rPr>
        <w:br w:type="page"/>
      </w:r>
    </w:p>
    <w:p w14:paraId="145C0A30" w14:textId="77777777" w:rsidR="00C9775B" w:rsidRPr="00C9775B" w:rsidRDefault="00C9775B" w:rsidP="00C9775B">
      <w:pPr>
        <w:spacing w:line="480" w:lineRule="auto"/>
        <w:rPr>
          <w:rFonts w:ascii="Times New Roman" w:hAnsi="Times New Roman" w:cs="Times New Roman"/>
          <w:b/>
          <w:bCs/>
        </w:rPr>
      </w:pPr>
      <w:r w:rsidRPr="00C9775B">
        <w:rPr>
          <w:rFonts w:ascii="Times New Roman" w:hAnsi="Times New Roman" w:cs="Times New Roman"/>
          <w:b/>
          <w:bCs/>
        </w:rPr>
        <w:lastRenderedPageBreak/>
        <w:t>Course outcomes</w:t>
      </w:r>
    </w:p>
    <w:p w14:paraId="29FF9753" w14:textId="77777777" w:rsidR="00C9775B" w:rsidRPr="00C9775B" w:rsidRDefault="00C9775B" w:rsidP="00C9775B">
      <w:pPr>
        <w:spacing w:line="480" w:lineRule="auto"/>
        <w:rPr>
          <w:rFonts w:ascii="Times New Roman" w:hAnsi="Times New Roman" w:cs="Times New Roman"/>
        </w:rPr>
      </w:pPr>
      <w:r w:rsidRPr="00C9775B">
        <w:rPr>
          <w:rFonts w:ascii="Times New Roman" w:hAnsi="Times New Roman" w:cs="Times New Roman"/>
        </w:rPr>
        <w:t xml:space="preserve">This work makes the most progress toward the outcome about using appropriate computing techniques and tools to deliver a useful solution. I used Kotlin, Android activities, a service and repository structure, and SQLite to make the app easier to extend. It also supports the security outcome because account data is separated, passwords are handled more carefully, and input is checked before saving. I practiced evaluating tradeoffs in the computing solutions outcome when deciding how to migrate older shared records: the upgrade assigns them to the oldest existing account, or to the first newly created account if no account existed. My narrative and code review support the communication outcome. I still plan to show more algorithm and data structure work in the CS 330 graphics project and deeper database work in a later Weight Tracker enhancement. The </w:t>
      </w:r>
      <w:proofErr w:type="spellStart"/>
      <w:r w:rsidRPr="00C9775B">
        <w:rPr>
          <w:rFonts w:ascii="Times New Roman" w:hAnsi="Times New Roman" w:cs="Times New Roman"/>
        </w:rPr>
        <w:t>ePortfolio</w:t>
      </w:r>
      <w:proofErr w:type="spellEnd"/>
      <w:r w:rsidRPr="00C9775B">
        <w:rPr>
          <w:rFonts w:ascii="Times New Roman" w:hAnsi="Times New Roman" w:cs="Times New Roman"/>
        </w:rPr>
        <w:t xml:space="preserve"> </w:t>
      </w:r>
      <w:proofErr w:type="gramStart"/>
      <w:r w:rsidRPr="00C9775B">
        <w:rPr>
          <w:rFonts w:ascii="Times New Roman" w:hAnsi="Times New Roman" w:cs="Times New Roman"/>
        </w:rPr>
        <w:t>as a whole will</w:t>
      </w:r>
      <w:proofErr w:type="gramEnd"/>
      <w:r w:rsidRPr="00C9775B">
        <w:rPr>
          <w:rFonts w:ascii="Times New Roman" w:hAnsi="Times New Roman" w:cs="Times New Roman"/>
        </w:rPr>
        <w:t xml:space="preserve"> be a better place to show how I explain decisions to other people.</w:t>
      </w:r>
    </w:p>
    <w:p w14:paraId="4D5D145B" w14:textId="77777777" w:rsidR="00C9775B" w:rsidRPr="00C9775B" w:rsidRDefault="00C9775B" w:rsidP="00C9775B">
      <w:pPr>
        <w:spacing w:line="480" w:lineRule="auto"/>
        <w:rPr>
          <w:rFonts w:ascii="Times New Roman" w:hAnsi="Times New Roman" w:cs="Times New Roman"/>
          <w:b/>
          <w:bCs/>
        </w:rPr>
      </w:pPr>
      <w:r w:rsidRPr="00C9775B">
        <w:rPr>
          <w:rFonts w:ascii="Times New Roman" w:hAnsi="Times New Roman" w:cs="Times New Roman"/>
          <w:b/>
          <w:bCs/>
        </w:rPr>
        <w:t>Reflection and remaining work</w:t>
      </w:r>
    </w:p>
    <w:p w14:paraId="06E2D2A9" w14:textId="77777777" w:rsidR="00C9775B" w:rsidRPr="00C9775B" w:rsidRDefault="00C9775B" w:rsidP="00C9775B">
      <w:pPr>
        <w:spacing w:line="480" w:lineRule="auto"/>
        <w:rPr>
          <w:rFonts w:ascii="Times New Roman" w:hAnsi="Times New Roman" w:cs="Times New Roman"/>
        </w:rPr>
      </w:pPr>
      <w:r w:rsidRPr="00C9775B">
        <w:rPr>
          <w:rFonts w:ascii="Times New Roman" w:hAnsi="Times New Roman" w:cs="Times New Roman"/>
        </w:rPr>
        <w:t xml:space="preserve">The hardest part was changing an app that already had saved data. Replacing the database tables without </w:t>
      </w:r>
      <w:proofErr w:type="gramStart"/>
      <w:r w:rsidRPr="00C9775B">
        <w:rPr>
          <w:rFonts w:ascii="Times New Roman" w:hAnsi="Times New Roman" w:cs="Times New Roman"/>
        </w:rPr>
        <w:t>a migration</w:t>
      </w:r>
      <w:proofErr w:type="gramEnd"/>
      <w:r w:rsidRPr="00C9775B">
        <w:rPr>
          <w:rFonts w:ascii="Times New Roman" w:hAnsi="Times New Roman" w:cs="Times New Roman"/>
        </w:rPr>
        <w:t xml:space="preserve"> would erase a user’s history, so I had to think through what should happen when older entries had no account owner. I learned that moving code into separate classes is only useful when the responsibilities are clear and the screens still behave correctly. I added unit tests for validation and password handling and Android tests for the database upgrade and account separation. I checked the XML files, but I could not run the Gradle or Android test </w:t>
      </w:r>
      <w:proofErr w:type="gramStart"/>
      <w:r w:rsidRPr="00C9775B">
        <w:rPr>
          <w:rFonts w:ascii="Times New Roman" w:hAnsi="Times New Roman" w:cs="Times New Roman"/>
        </w:rPr>
        <w:t>suite</w:t>
      </w:r>
      <w:proofErr w:type="gramEnd"/>
      <w:r w:rsidRPr="00C9775B">
        <w:rPr>
          <w:rFonts w:ascii="Times New Roman" w:hAnsi="Times New Roman" w:cs="Times New Roman"/>
        </w:rPr>
        <w:t xml:space="preserve"> in this environment because the required Gradle distribution could not be downloaded. Before the final </w:t>
      </w:r>
      <w:proofErr w:type="spellStart"/>
      <w:r w:rsidRPr="00C9775B">
        <w:rPr>
          <w:rFonts w:ascii="Times New Roman" w:hAnsi="Times New Roman" w:cs="Times New Roman"/>
        </w:rPr>
        <w:t>ePortfolio</w:t>
      </w:r>
      <w:proofErr w:type="spellEnd"/>
      <w:r w:rsidRPr="00C9775B">
        <w:rPr>
          <w:rFonts w:ascii="Times New Roman" w:hAnsi="Times New Roman" w:cs="Times New Roman"/>
        </w:rPr>
        <w:t xml:space="preserve"> submission, I plan to build and run the app in Android Studio, run those tests on an emulator, and use instructor feedback to address any issues. The SMS feature still uses the </w:t>
      </w:r>
      <w:r w:rsidRPr="00C9775B">
        <w:rPr>
          <w:rFonts w:ascii="Times New Roman" w:hAnsi="Times New Roman" w:cs="Times New Roman"/>
        </w:rPr>
        <w:lastRenderedPageBreak/>
        <w:t>emulator number from the original course project, so that feature will also need review before it could be used outside a class demonstration.</w:t>
      </w:r>
    </w:p>
    <w:p w14:paraId="7DEF408C" w14:textId="77777777" w:rsidR="00A521C8" w:rsidRPr="00C9775B" w:rsidRDefault="00A521C8" w:rsidP="00C9775B">
      <w:pPr>
        <w:spacing w:line="480" w:lineRule="auto"/>
        <w:rPr>
          <w:rFonts w:ascii="Times New Roman" w:hAnsi="Times New Roman" w:cs="Times New Roman"/>
        </w:rPr>
      </w:pPr>
    </w:p>
    <w:sectPr w:rsidR="00A521C8" w:rsidRPr="00C97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5B"/>
    <w:rsid w:val="001416D0"/>
    <w:rsid w:val="002F5F73"/>
    <w:rsid w:val="007C01B4"/>
    <w:rsid w:val="00971A15"/>
    <w:rsid w:val="00A521C8"/>
    <w:rsid w:val="00B0321A"/>
    <w:rsid w:val="00C9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7CCE"/>
  <w15:chartTrackingRefBased/>
  <w15:docId w15:val="{AB369BCC-8E1B-4F2E-BE78-D9F80CCE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75B"/>
    <w:rPr>
      <w:rFonts w:eastAsiaTheme="majorEastAsia" w:cstheme="majorBidi"/>
      <w:color w:val="272727" w:themeColor="text1" w:themeTint="D8"/>
    </w:rPr>
  </w:style>
  <w:style w:type="paragraph" w:styleId="Title">
    <w:name w:val="Title"/>
    <w:basedOn w:val="Normal"/>
    <w:next w:val="Normal"/>
    <w:link w:val="TitleChar"/>
    <w:uiPriority w:val="10"/>
    <w:qFormat/>
    <w:rsid w:val="00C97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75B"/>
    <w:pPr>
      <w:spacing w:before="160"/>
      <w:jc w:val="center"/>
    </w:pPr>
    <w:rPr>
      <w:i/>
      <w:iCs/>
      <w:color w:val="404040" w:themeColor="text1" w:themeTint="BF"/>
    </w:rPr>
  </w:style>
  <w:style w:type="character" w:customStyle="1" w:styleId="QuoteChar">
    <w:name w:val="Quote Char"/>
    <w:basedOn w:val="DefaultParagraphFont"/>
    <w:link w:val="Quote"/>
    <w:uiPriority w:val="29"/>
    <w:rsid w:val="00C9775B"/>
    <w:rPr>
      <w:i/>
      <w:iCs/>
      <w:color w:val="404040" w:themeColor="text1" w:themeTint="BF"/>
    </w:rPr>
  </w:style>
  <w:style w:type="paragraph" w:styleId="ListParagraph">
    <w:name w:val="List Paragraph"/>
    <w:basedOn w:val="Normal"/>
    <w:uiPriority w:val="34"/>
    <w:qFormat/>
    <w:rsid w:val="00C9775B"/>
    <w:pPr>
      <w:ind w:left="720"/>
      <w:contextualSpacing/>
    </w:pPr>
  </w:style>
  <w:style w:type="character" w:styleId="IntenseEmphasis">
    <w:name w:val="Intense Emphasis"/>
    <w:basedOn w:val="DefaultParagraphFont"/>
    <w:uiPriority w:val="21"/>
    <w:qFormat/>
    <w:rsid w:val="00C9775B"/>
    <w:rPr>
      <w:i/>
      <w:iCs/>
      <w:color w:val="0F4761" w:themeColor="accent1" w:themeShade="BF"/>
    </w:rPr>
  </w:style>
  <w:style w:type="paragraph" w:styleId="IntenseQuote">
    <w:name w:val="Intense Quote"/>
    <w:basedOn w:val="Normal"/>
    <w:next w:val="Normal"/>
    <w:link w:val="IntenseQuoteChar"/>
    <w:uiPriority w:val="30"/>
    <w:qFormat/>
    <w:rsid w:val="00C97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75B"/>
    <w:rPr>
      <w:i/>
      <w:iCs/>
      <w:color w:val="0F4761" w:themeColor="accent1" w:themeShade="BF"/>
    </w:rPr>
  </w:style>
  <w:style w:type="character" w:styleId="IntenseReference">
    <w:name w:val="Intense Reference"/>
    <w:basedOn w:val="DefaultParagraphFont"/>
    <w:uiPriority w:val="32"/>
    <w:qFormat/>
    <w:rsid w:val="00C9775B"/>
    <w:rPr>
      <w:b/>
      <w:bCs/>
      <w:smallCaps/>
      <w:color w:val="0F4761" w:themeColor="accent1" w:themeShade="BF"/>
      <w:spacing w:val="5"/>
    </w:rPr>
  </w:style>
  <w:style w:type="paragraph" w:styleId="NormalWeb">
    <w:name w:val="Normal (Web)"/>
    <w:basedOn w:val="Normal"/>
    <w:uiPriority w:val="99"/>
    <w:semiHidden/>
    <w:unhideWhenUsed/>
    <w:rsid w:val="00C977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2">
    <w:name w:val="artifact-docx-preview_heading2"/>
    <w:basedOn w:val="Normal"/>
    <w:rsid w:val="00C9775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Dewess</dc:creator>
  <cp:keywords/>
  <dc:description/>
  <cp:lastModifiedBy>Joshua Dewess</cp:lastModifiedBy>
  <cp:revision>1</cp:revision>
  <dcterms:created xsi:type="dcterms:W3CDTF">2026-09-19T18:46:00Z</dcterms:created>
  <dcterms:modified xsi:type="dcterms:W3CDTF">2026-09-19T18:49:00Z</dcterms:modified>
</cp:coreProperties>
</file>