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CONTRATO DE PRESTACIÓN DE SERVICIOS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ENTRE TÉCNICO INDEPENDIENTE Y BAIRD SERVICE SAS</w:t>
      </w:r>
    </w:p>
    <w:p>
      <w:pPr>
        <w:pStyle w:val="Heading1"/>
      </w:pPr>
      <w:r>
        <w:t xml:space="preserve">ARTÍCULO 1 - PARTES CONTRATANTES</w:t>
      </w:r>
    </w:p>
    <w:p>
      <w:r>
        <w:t xml:space="preserve">1.1. BAIRD SERVICE SAS, persona jurídica de derecho privado constituida en Colombia, representada por [REPRESENTANTE LEGAL], identificado con cédula de ciudadanía [CÉDULA].</w:t>
      </w:r>
    </w:p>
    <w:p>
      <w:r>
        <w:t xml:space="preserve">1.2. EL TÉCNICO, persona natural identificada con cédula de ciudadanía [CÉDULA DEL TÉCNICO], quien se registra como prestador de servicios de reparación independiente.</w:t>
      </w:r>
    </w:p>
    <w:p>
      <w:pPr>
        <w:pStyle w:val="Heading1"/>
      </w:pPr>
      <w:r>
        <w:t xml:space="preserve">ARTÍCULO 2 - NATURALEZA DE LA RELACIÓN</w:t>
      </w:r>
    </w:p>
    <w:p>
      <w:r>
        <w:t xml:space="preserve">2.1. El Técnico se desempeña como PRESTADOR DE SERVICIOS INDEPENDIENTE, NOT como empleado de Baird Service SAS. No existe relación laboral.</w:t>
      </w:r>
    </w:p>
    <w:p>
      <w:r>
        <w:t xml:space="preserve">2.2. El Técnico es responsable de sus propias contribuciones de seguridad social, impuestos y afiliaciones.</w:t>
      </w:r>
    </w:p>
    <w:p>
      <w:r>
        <w:t xml:space="preserve">2.3. El Técnico actúa en su nombre, bajo su responsabilidad y con sus propios recursos, herramientas y seguros.</w:t>
      </w:r>
    </w:p>
    <w:p>
      <w:pPr>
        <w:pStyle w:val="Heading1"/>
      </w:pPr>
      <w:r>
        <w:t xml:space="preserve">ARTÍCULO 3 - REQUISITOS DE REGISTRO</w:t>
      </w:r>
    </w:p>
    <w:p>
      <w:r>
        <w:t xml:space="preserve">3.1. El Técnico debe cumplir con:</w:t>
      </w:r>
    </w:p>
    <w:p>
      <w:pPr>
        <w:pStyle w:val="ListParagraph"/>
        <w:numPr>
          <w:ilvl w:val="0"/>
          <w:numId w:val="2"/>
        </w:numPr>
      </w:pPr>
      <w:r>
        <w:t xml:space="preserve">Ser mayor de 18 años</w:t>
      </w:r>
    </w:p>
    <w:p>
      <w:pPr>
        <w:pStyle w:val="ListParagraph"/>
        <w:numPr>
          <w:ilvl w:val="0"/>
          <w:numId w:val="2"/>
        </w:numPr>
      </w:pPr>
      <w:r>
        <w:t xml:space="preserve">Poseer cédula de ciudadanía válida</w:t>
      </w:r>
    </w:p>
    <w:p>
      <w:pPr>
        <w:pStyle w:val="ListParagraph"/>
        <w:numPr>
          <w:ilvl w:val="0"/>
          <w:numId w:val="2"/>
        </w:numPr>
      </w:pPr>
      <w:r>
        <w:t xml:space="preserve">Proporcionar información verídica y completa</w:t>
      </w:r>
    </w:p>
    <w:p>
      <w:pPr>
        <w:pStyle w:val="ListParagraph"/>
        <w:numPr>
          <w:ilvl w:val="0"/>
          <w:numId w:val="2"/>
        </w:numPr>
      </w:pPr>
      <w:r>
        <w:t xml:space="preserve">Ser verificado y aprobado por Baird Service SAS</w:t>
      </w:r>
    </w:p>
    <w:p>
      <w:pPr>
        <w:pStyle w:val="ListParagraph"/>
        <w:numPr>
          <w:ilvl w:val="0"/>
          <w:numId w:val="2"/>
        </w:numPr>
      </w:pPr>
      <w:r>
        <w:t xml:space="preserve">Aceptar términos y políticas de la Plataforma</w:t>
      </w:r>
    </w:p>
    <w:p>
      <w:pPr>
        <w:pStyle w:val="Heading1"/>
      </w:pPr>
      <w:r>
        <w:t xml:space="preserve">ARTÍCULO 4 - MECANISMO DE ACEPTACIÓN</w:t>
      </w:r>
    </w:p>
    <w:p>
      <w:r>
        <w:t xml:space="preserve">4.1. Baird Service SAS envía notificaciones de solicitudes a técnicos especializados. El Técnico acepta a través de un enlace único con token temporal.</w:t>
      </w:r>
    </w:p>
    <w:p>
      <w:r>
        <w:t xml:space="preserve">4.2. La aceptación sigue la regla de "primer-llega-primero-obtiene" (FIFO atomic assignment). Solo el primer técnico que acepte es asignado al servicio.</w:t>
      </w:r>
    </w:p>
    <w:p>
      <w:r>
        <w:t xml:space="preserve">4.3. El Técnico que no acepte a tiempo recibe notificación de que el servicio fue asignado a otro técnico.</w:t>
      </w:r>
    </w:p>
    <w:p>
      <w:pPr>
        <w:pStyle w:val="Heading1"/>
      </w:pPr>
      <w:r>
        <w:t xml:space="preserve">ARTÍCULO 5 - OBLIGACIONES DEL TÉCNICO</w:t>
      </w:r>
    </w:p>
    <w:p>
      <w:pPr>
        <w:pStyle w:val="Heading2"/>
      </w:pPr>
      <w:r>
        <w:t xml:space="preserve">5.1. Prestación de Servicio</w:t>
      </w:r>
    </w:p>
    <w:p>
      <w:pPr>
        <w:pStyle w:val="ListParagraph"/>
        <w:numPr>
          <w:ilvl w:val="0"/>
          <w:numId w:val="2"/>
        </w:numPr>
      </w:pPr>
      <w:r>
        <w:t xml:space="preserve">Ejecutar el servicio con calidad profesional conforme al diagnóstico acordado</w:t>
      </w:r>
    </w:p>
    <w:p>
      <w:pPr>
        <w:pStyle w:val="ListParagraph"/>
        <w:numPr>
          <w:ilvl w:val="0"/>
          <w:numId w:val="2"/>
        </w:numPr>
      </w:pPr>
      <w:r>
        <w:t xml:space="preserve">Respetar horarios y ubicación especificados</w:t>
      </w:r>
    </w:p>
    <w:p>
      <w:pPr>
        <w:pStyle w:val="ListParagraph"/>
        <w:numPr>
          <w:ilvl w:val="0"/>
          <w:numId w:val="2"/>
        </w:numPr>
      </w:pPr>
      <w:r>
        <w:t xml:space="preserve">Usar materiales y repuestos de calidad</w:t>
      </w:r>
    </w:p>
    <w:p>
      <w:pPr>
        <w:pStyle w:val="ListParagraph"/>
        <w:numPr>
          <w:ilvl w:val="0"/>
          <w:numId w:val="2"/>
        </w:numPr>
      </w:pPr>
      <w:r>
        <w:t xml:space="preserve">Informar al cliente si se requieren repuestos adicionales no presupuestados</w:t>
      </w:r>
    </w:p>
    <w:p>
      <w:pPr>
        <w:pStyle w:val="Heading2"/>
      </w:pPr>
      <w:r>
        <w:t xml:space="preserve">5.2. Carga de Evidencia</w:t>
      </w:r>
    </w:p>
    <w:p>
      <w:pPr>
        <w:pStyle w:val="ListParagraph"/>
        <w:numPr>
          <w:ilvl w:val="0"/>
          <w:numId w:val="2"/>
        </w:numPr>
      </w:pPr>
      <w:r>
        <w:t xml:space="preserve">Fotografiar el equipo antes, durante y después de la reparación</w:t>
      </w:r>
    </w:p>
    <w:p>
      <w:pPr>
        <w:pStyle w:val="ListParagraph"/>
        <w:numPr>
          <w:ilvl w:val="0"/>
          <w:numId w:val="2"/>
        </w:numPr>
      </w:pPr>
      <w:r>
        <w:t xml:space="preserve">Completar checklist de verificación de funcionalidad</w:t>
      </w:r>
    </w:p>
    <w:p>
      <w:pPr>
        <w:pStyle w:val="ListParagraph"/>
        <w:numPr>
          <w:ilvl w:val="0"/>
          <w:numId w:val="2"/>
        </w:numPr>
      </w:pPr>
      <w:r>
        <w:t xml:space="preserve">Proporcionar firma digital mediante portal de técnico</w:t>
      </w:r>
    </w:p>
    <w:p>
      <w:pPr>
        <w:pStyle w:val="ListParagraph"/>
        <w:numPr>
          <w:ilvl w:val="0"/>
          <w:numId w:val="2"/>
        </w:numPr>
      </w:pPr>
      <w:r>
        <w:t xml:space="preserve">Registrar coordenadas GPS del sitio de servicio</w:t>
      </w:r>
    </w:p>
    <w:p>
      <w:pPr>
        <w:pStyle w:val="Heading2"/>
      </w:pPr>
      <w:r>
        <w:t xml:space="preserve">5.3. Comunicación</w:t>
      </w:r>
    </w:p>
    <w:p>
      <w:pPr>
        <w:pStyle w:val="ListParagraph"/>
        <w:numPr>
          <w:ilvl w:val="0"/>
          <w:numId w:val="2"/>
        </w:numPr>
      </w:pPr>
      <w:r>
        <w:t xml:space="preserve">Mantener contacto profesional con el cliente</w:t>
      </w:r>
    </w:p>
    <w:p>
      <w:pPr>
        <w:pStyle w:val="ListParagraph"/>
        <w:numPr>
          <w:ilvl w:val="0"/>
          <w:numId w:val="2"/>
        </w:numPr>
      </w:pPr>
      <w:r>
        <w:t xml:space="preserve">Responder notificaciones de Baird Service SAS en tiempo oportuno</w:t>
      </w:r>
    </w:p>
    <w:p>
      <w:pPr>
        <w:pStyle w:val="ListParagraph"/>
        <w:numPr>
          <w:ilvl w:val="0"/>
          <w:numId w:val="2"/>
        </w:numPr>
      </w:pPr>
      <w:r>
        <w:t xml:space="preserve">No solicitar contacto directo del cliente para servicios futuros (prohibido)</w:t>
      </w:r>
    </w:p>
    <w:p>
      <w:pPr>
        <w:pStyle w:val="Heading1"/>
      </w:pPr>
      <w:r>
        <w:t xml:space="preserve">ARTÍCULO 6 - ACCESO A PORTAL</w:t>
      </w:r>
    </w:p>
    <w:p>
      <w:r>
        <w:t xml:space="preserve">6.1. El Técnico recibe un PORTAL TOKEN único (UUID sin transferencia) para acceso passwordless al portal de servicios.</w:t>
      </w:r>
    </w:p>
    <w:p>
      <w:r>
        <w:t xml:space="preserve">6.2. El Token NO es transferible. El Técnico es responsable de su confidencialidad.</w:t>
      </w:r>
    </w:p>
    <w:p>
      <w:r>
        <w:t xml:space="preserve">6.3. El uso compartido del Token violará este contrato y resultará en suspensión de cuenta.</w:t>
      </w:r>
    </w:p>
    <w:p>
      <w:pPr>
        <w:pStyle w:val="Heading1"/>
      </w:pPr>
      <w:r>
        <w:t xml:space="preserve">ARTÍCULO 7 - CONFIRMACIÓN Y DISPUTAS</w:t>
      </w:r>
    </w:p>
    <w:p>
      <w:r>
        <w:t xml:space="preserve">7.1. Tras completar el servicio, el cliente recibe un enlace de confirmación con validez de 48 horas.</w:t>
      </w:r>
    </w:p>
    <w:p>
      <w:r>
        <w:t xml:space="preserve">7.2. Si el cliente confirma: el estado cambia a "completada" y Baird Service SAS notifica al Técnico.</w:t>
      </w:r>
    </w:p>
    <w:p>
      <w:r>
        <w:t xml:space="preserve">7.3. Si el cliente marca "en disputa": Baird Service SAS inicia mediación. El Técnico debe responder dentro de 24 horas.</w:t>
      </w:r>
    </w:p>
    <w:p>
      <w:r>
        <w:t xml:space="preserve">7.4. Las disputas se resuelven mediante revisión de evidencia (fotos, checklist, firma, GPS).</w:t>
      </w:r>
    </w:p>
    <w:p>
      <w:pPr>
        <w:pStyle w:val="Heading1"/>
      </w:pPr>
      <w:r>
        <w:t xml:space="preserve">ARTÍCULO 8 - TÉRMINOS DE PAGO</w:t>
      </w:r>
    </w:p>
    <w:p>
      <w:r>
        <w:t xml:space="preserve">8.1. El Técnico acuerda términos de pago DIRECTAMENTE con el cliente. Baird Service SAS no intermedia pagos en esta etapa MVP.</w:t>
      </w:r>
    </w:p>
    <w:p>
      <w:r>
        <w:t xml:space="preserve">8.2. Baird Service SAS es intermediaria en facilitación de contacto únicamente.</w:t>
      </w:r>
    </w:p>
    <w:p>
      <w:r>
        <w:t xml:space="preserve">8.3. Cualquier comisión futura de Baird Service SAS será notificada con 30 días de anticipación.</w:t>
      </w:r>
    </w:p>
    <w:p>
      <w:pPr>
        <w:pStyle w:val="Heading1"/>
      </w:pPr>
      <w:r>
        <w:t xml:space="preserve">ARTÍCULO 9 - CONFIDENCIALIDAD</w:t>
      </w:r>
    </w:p>
    <w:p>
      <w:r>
        <w:t xml:space="preserve">9.1. El Técnico se compromete a mantener confidencial cualquier información del cliente (nombre, teléfono, dirección, equipo).</w:t>
      </w:r>
    </w:p>
    <w:p>
      <w:r>
        <w:t xml:space="preserve">9.2. No divulgar información a terceros sin consentimiento explícito.</w:t>
      </w:r>
    </w:p>
    <w:p>
      <w:r>
        <w:t xml:space="preserve">9.3. No usar datos para propósitos ajenos al servicio específico.</w:t>
      </w:r>
    </w:p>
    <w:p>
      <w:pPr>
        <w:pStyle w:val="Heading1"/>
      </w:pPr>
      <w:r>
        <w:t xml:space="preserve">ARTÍCULO 10 - NO COMPETENCIA Y NO SOLICITUD</w:t>
      </w:r>
    </w:p>
    <w:p>
      <w:r>
        <w:t xml:space="preserve">10.1. El Técnico acepta que no puede solicitar contacto directo del cliente para servicios futuros sin intermediación de Baird Service SAS.</w:t>
      </w:r>
    </w:p>
    <w:p>
      <w:r>
        <w:t xml:space="preserve">10.2. Infracción a este artículo resulta en terminación inmediata de contrato y baja de la plataforma.</w:t>
      </w:r>
    </w:p>
    <w:p>
      <w:pPr>
        <w:pStyle w:val="Heading1"/>
      </w:pPr>
      <w:r>
        <w:t xml:space="preserve">ARTÍCULO 11 - TERMINACIÓN</w:t>
      </w:r>
    </w:p>
    <w:p>
      <w:r>
        <w:t xml:space="preserve">11.1. Baird Service SAS puede terminar este contrato sin causa previa si:</w:t>
      </w:r>
    </w:p>
    <w:p>
      <w:pPr>
        <w:pStyle w:val="ListParagraph"/>
        <w:numPr>
          <w:ilvl w:val="0"/>
          <w:numId w:val="2"/>
        </w:numPr>
      </w:pPr>
      <w:r>
        <w:t xml:space="preserve">El Técnico incumple obligaciones</w:t>
      </w:r>
    </w:p>
    <w:p>
      <w:pPr>
        <w:pStyle w:val="ListParagraph"/>
        <w:numPr>
          <w:ilvl w:val="0"/>
          <w:numId w:val="2"/>
        </w:numPr>
      </w:pPr>
      <w:r>
        <w:t xml:space="preserve">Conducta fraudulenta o ilícita</w:t>
      </w:r>
    </w:p>
    <w:p>
      <w:pPr>
        <w:pStyle w:val="ListParagraph"/>
        <w:numPr>
          <w:ilvl w:val="0"/>
          <w:numId w:val="2"/>
        </w:numPr>
      </w:pPr>
      <w:r>
        <w:t xml:space="preserve">Violación de términos de la Plataforma</w:t>
      </w:r>
    </w:p>
    <w:p>
      <w:pPr>
        <w:pStyle w:val="ListParagraph"/>
        <w:numPr>
          <w:ilvl w:val="0"/>
          <w:numId w:val="2"/>
        </w:numPr>
      </w:pPr>
      <w:r>
        <w:t xml:space="preserve">Tasa de satisfacción del cliente por debajo de estándar</w:t>
      </w:r>
    </w:p>
    <w:p>
      <w:pPr>
        <w:pStyle w:val="Heading2"/>
      </w:pPr>
      <w:r>
        <w:t xml:space="preserve">11.2. Terminación por iniciativa del Técnico</w:t>
      </w:r>
    </w:p>
    <w:p>
      <w:r>
        <w:t xml:space="preserve">El Técnico puede solicitar dar de baja su cuenta en cualquier momento.</w:t>
      </w:r>
    </w:p>
    <w:p>
      <w:pPr>
        <w:pStyle w:val="Heading1"/>
      </w:pPr>
      <w:r>
        <w:t xml:space="preserve">ARTÍCULO 12 - INDEMNIZACIÓN</w:t>
      </w:r>
    </w:p>
    <w:p>
      <w:r>
        <w:t xml:space="preserve">12.1. El Técnico indemnizará a Baird Service SAS por daños, pérdidas o gastos derivados de: (a) incumplimiento de obligaciones; (b) violación de leyes; (c) negligencia; o (d) infracción de derechos de terceros.</w:t>
      </w:r>
    </w:p>
    <w:p>
      <w:pPr>
        <w:pStyle w:val="Heading1"/>
      </w:pPr>
      <w:r>
        <w:t xml:space="preserve">ARTÍCULO 13 - RESPONSABILIDADES</w:t>
      </w:r>
    </w:p>
    <w:p>
      <w:r>
        <w:t xml:space="preserve">13.1. El Técnico es responsable por daños causados al equipo durante la reparación.</w:t>
      </w:r>
    </w:p>
    <w:p>
      <w:r>
        <w:t xml:space="preserve">13.2. Baird Service SAS NO es responsable por daños causados por negligencia del Técnico.</w:t>
      </w:r>
    </w:p>
    <w:p>
      <w:r>
        <w:t xml:space="preserve">13.3. El Técnico debe poseer seguros de responsabilidad civil. Baird Service SAS no proporciona cobertura.</w:t>
      </w:r>
    </w:p>
    <w:p>
      <w:pPr>
        <w:pStyle w:val="Heading1"/>
      </w:pPr>
      <w:r>
        <w:t xml:space="preserve">ARTÍCULO 14 - LEY APLICABLE</w:t>
      </w:r>
    </w:p>
    <w:p>
      <w:r>
        <w:t xml:space="preserve">Este contrato se rige por leyes de la República de Colombia. Disputas serán resueltas en juzgados de Bogotá, D.C.</w:t>
      </w:r>
    </w:p>
    <w:p>
      <w:pPr>
        <w:pStyle w:val="Heading1"/>
      </w:pPr>
      <w:r>
        <w:t xml:space="preserve">ARTÍCULO 15 - INDEPENDENCIA CONTRACTUAL</w:t>
      </w:r>
    </w:p>
    <w:p>
      <w:r>
        <w:t xml:space="preserve">15.1. Este contrato cumple con requisitos de independencia laboral según legislación colombiana.</w:t>
      </w:r>
    </w:p>
    <w:p>
      <w:r>
        <w:t xml:space="preserve">15.2. El Técnico NO es afiliado a sistemas de seguridad social de Baird Service SAS.</w:t>
      </w:r>
    </w:p>
    <w:p>
      <w:pPr>
        <w:spacing w:after="120"/>
      </w:pPr>
      <w:r>
        <w:t xml:space="preserve"/>
      </w:r>
    </w:p>
    <w:p>
      <w:pPr>
        <w:jc w:val="center"/>
      </w:pPr>
      <w:r>
        <w:t xml:space="preserve">Última actualización: 13 de abril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rPr>
        <w:b/>
        <w:bCs/>
      </w:rPr>
      <w:t xml:space="preserve">BAIRD SERVICE SAS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2026-04-14T13:42:16.424Z</dcterms:created>
  <dcterms:modified xsi:type="dcterms:W3CDTF">2026-04-14T13:42:16.424Z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