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ACUERDO DE SERVICIO AL CLIENTE</w:t>
      </w:r>
    </w:p>
    <w:p>
      <w:pPr>
        <w:spacing w:after="240"/>
        <w:jc w:val="center"/>
      </w:pPr>
      <w:r>
        <w:rPr>
          <w:b/>
          <w:bCs/>
        </w:rPr>
        <w:t xml:space="preserve">BAIRD SERVICE SAS</w:t>
      </w:r>
    </w:p>
    <w:p>
      <w:pPr>
        <w:pStyle w:val="Heading1"/>
      </w:pPr>
      <w:r>
        <w:t xml:space="preserve">ARTÍCULO 1 - PARTES</w:t>
      </w:r>
    </w:p>
    <w:p>
      <w:r>
        <w:t xml:space="preserve">1.1. BAIRD SERVICE SAS, plataforma intermediaria de servicios de reparación.</w:t>
      </w:r>
    </w:p>
    <w:p>
      <w:r>
        <w:t xml:space="preserve">1.2. EL CLIENTE, persona natural que solicita servicio de reparación de electrodomésticos a través de la Plataforma.</w:t>
      </w:r>
    </w:p>
    <w:p>
      <w:pPr>
        <w:pStyle w:val="Heading1"/>
      </w:pPr>
      <w:r>
        <w:t xml:space="preserve">ARTÍCULO 2 - NATURALEZA DEL SERVICIO</w:t>
      </w:r>
    </w:p>
    <w:p>
      <w:r>
        <w:t xml:space="preserve">2.1. Baird Service SAS es una plataforma INTERMEDIARIA que conecta clientes con técnicos independientes verificados.</w:t>
      </w:r>
    </w:p>
    <w:p>
      <w:r>
        <w:t xml:space="preserve">2.2. Baird Service SAS NO es el prestador del servicio de reparación. El servicio lo presta directamente el técnico asignado.</w:t>
      </w:r>
    </w:p>
    <w:p>
      <w:r>
        <w:t xml:space="preserve">2.3. Baird Service SAS facilita triaje inicial, notificación, coordinación y confirmación vía WhatsApp.</w:t>
      </w:r>
    </w:p>
    <w:p>
      <w:pPr>
        <w:pStyle w:val="Heading1"/>
      </w:pPr>
      <w:r>
        <w:t xml:space="preserve">ARTÍCULO 3 - PROCESO DE SOLICITUD</w:t>
      </w:r>
    </w:p>
    <w:p>
      <w:pPr>
        <w:pStyle w:val="Heading2"/>
      </w:pPr>
      <w:r>
        <w:t xml:space="preserve">3.1. Ingreso de Solicitud</w:t>
      </w:r>
    </w:p>
    <w:p>
      <w:pPr>
        <w:pStyle w:val="ListParagraph"/>
        <w:numPr>
          <w:ilvl w:val="0"/>
          <w:numId w:val="2"/>
        </w:numPr>
      </w:pPr>
      <w:r>
        <w:t xml:space="preserve">El Cliente completa formulario en la Plataforma con: descripción del problema, ubicación, disponibilidad horaria, tipo de equipo</w:t>
      </w:r>
    </w:p>
    <w:p>
      <w:pPr>
        <w:pStyle w:val="ListParagraph"/>
        <w:numPr>
          <w:ilvl w:val="0"/>
          <w:numId w:val="2"/>
        </w:numPr>
      </w:pPr>
      <w:r>
        <w:t xml:space="preserve">Baird Service SAS valida la información y crea la solicitud</w:t>
      </w:r>
    </w:p>
    <w:p>
      <w:pPr>
        <w:pStyle w:val="Heading2"/>
      </w:pPr>
      <w:r>
        <w:t xml:space="preserve">3.2. Notificación a Técnicos</w:t>
      </w:r>
    </w:p>
    <w:p>
      <w:pPr>
        <w:pStyle w:val="ListParagraph"/>
        <w:numPr>
          <w:ilvl w:val="0"/>
          <w:numId w:val="2"/>
        </w:numPr>
      </w:pPr>
      <w:r>
        <w:t xml:space="preserve">Baird Service SAS envía notificación WhatsApp a técnicos especializados en la zona</w:t>
      </w:r>
    </w:p>
    <w:p>
      <w:pPr>
        <w:pStyle w:val="ListParagraph"/>
        <w:numPr>
          <w:ilvl w:val="0"/>
          <w:numId w:val="2"/>
        </w:numPr>
      </w:pPr>
      <w:r>
        <w:t xml:space="preserve">El Cliente recibe confirmación de que se han contactado técnicos</w:t>
      </w:r>
    </w:p>
    <w:p>
      <w:pPr>
        <w:pStyle w:val="Heading2"/>
      </w:pPr>
      <w:r>
        <w:t xml:space="preserve">3.3. Asignación</w:t>
      </w:r>
    </w:p>
    <w:p>
      <w:pPr>
        <w:pStyle w:val="ListParagraph"/>
        <w:numPr>
          <w:ilvl w:val="0"/>
          <w:numId w:val="2"/>
        </w:numPr>
      </w:pPr>
      <w:r>
        <w:t xml:space="preserve">El primer técnico que acepta es asignado automáticamente</w:t>
      </w:r>
    </w:p>
    <w:p>
      <w:pPr>
        <w:pStyle w:val="ListParagraph"/>
        <w:numPr>
          <w:ilvl w:val="0"/>
          <w:numId w:val="2"/>
        </w:numPr>
      </w:pPr>
      <w:r>
        <w:t xml:space="preserve">El Cliente recibe datos de contacto del técnico vía WhatsApp</w:t>
      </w:r>
    </w:p>
    <w:p>
      <w:pPr>
        <w:pStyle w:val="Heading1"/>
      </w:pPr>
      <w:r>
        <w:t xml:space="preserve">ARTÍCULO 4 - OBLIGACIONES DEL CLIENTE</w:t>
      </w:r>
    </w:p>
    <w:p>
      <w:pPr>
        <w:pStyle w:val="Heading2"/>
      </w:pPr>
      <w:r>
        <w:t xml:space="preserve">4.1. Información Precisa</w:t>
      </w:r>
    </w:p>
    <w:p>
      <w:pPr>
        <w:pStyle w:val="ListParagraph"/>
        <w:numPr>
          <w:ilvl w:val="0"/>
          <w:numId w:val="2"/>
        </w:numPr>
      </w:pPr>
      <w:r>
        <w:t xml:space="preserve">Proporcionar información verídica y completa en la solicitud</w:t>
      </w:r>
    </w:p>
    <w:p>
      <w:pPr>
        <w:pStyle w:val="ListParagraph"/>
        <w:numPr>
          <w:ilvl w:val="0"/>
          <w:numId w:val="2"/>
        </w:numPr>
      </w:pPr>
      <w:r>
        <w:t xml:space="preserve">Describir problema con claridad</w:t>
      </w:r>
    </w:p>
    <w:p>
      <w:pPr>
        <w:pStyle w:val="ListParagraph"/>
        <w:numPr>
          <w:ilvl w:val="0"/>
          <w:numId w:val="2"/>
        </w:numPr>
      </w:pPr>
      <w:r>
        <w:t xml:space="preserve">Confirmar ubicación correcta</w:t>
      </w:r>
    </w:p>
    <w:p>
      <w:pPr>
        <w:pStyle w:val="Heading2"/>
      </w:pPr>
      <w:r>
        <w:t xml:space="preserve">4.2. Disponibilidad</w:t>
      </w:r>
    </w:p>
    <w:p>
      <w:pPr>
        <w:pStyle w:val="ListParagraph"/>
        <w:numPr>
          <w:ilvl w:val="0"/>
          <w:numId w:val="2"/>
        </w:numPr>
      </w:pPr>
      <w:r>
        <w:t xml:space="preserve">Estar disponible en horario indicado</w:t>
      </w:r>
    </w:p>
    <w:p>
      <w:pPr>
        <w:pStyle w:val="ListParagraph"/>
        <w:numPr>
          <w:ilvl w:val="0"/>
          <w:numId w:val="2"/>
        </w:numPr>
      </w:pPr>
      <w:r>
        <w:t xml:space="preserve">Permitir acceso al técnico al lugar de ubicación del equipo</w:t>
      </w:r>
    </w:p>
    <w:p>
      <w:pPr>
        <w:pStyle w:val="ListParagraph"/>
        <w:numPr>
          <w:ilvl w:val="0"/>
          <w:numId w:val="2"/>
        </w:numPr>
      </w:pPr>
      <w:r>
        <w:t xml:space="preserve">Responder llamadas/WhatsApp del técnico en tiempo oportuno</w:t>
      </w:r>
    </w:p>
    <w:p>
      <w:pPr>
        <w:pStyle w:val="Heading2"/>
      </w:pPr>
      <w:r>
        <w:t xml:space="preserve">4.3. Confirmación Oportuna</w:t>
      </w:r>
    </w:p>
    <w:p>
      <w:pPr>
        <w:pStyle w:val="ListParagraph"/>
        <w:numPr>
          <w:ilvl w:val="0"/>
          <w:numId w:val="2"/>
        </w:numPr>
      </w:pPr>
      <w:r>
        <w:t xml:space="preserve">Responder enlace de confirmación dentro de 48 horas de finalización del servicio</w:t>
      </w:r>
    </w:p>
    <w:p>
      <w:pPr>
        <w:pStyle w:val="ListParagraph"/>
        <w:numPr>
          <w:ilvl w:val="0"/>
          <w:numId w:val="2"/>
        </w:numPr>
      </w:pPr>
      <w:r>
        <w:t xml:space="preserve">Confirmar satisfacción o marcar "en disputa" si hay problema</w:t>
      </w:r>
    </w:p>
    <w:p>
      <w:pPr>
        <w:pStyle w:val="Heading1"/>
      </w:pPr>
      <w:r>
        <w:t xml:space="preserve">ARTÍCULO 5 - CONFIRMACIÓN Y DISPUTAS</w:t>
      </w:r>
    </w:p>
    <w:p>
      <w:pPr>
        <w:pStyle w:val="Heading2"/>
      </w:pPr>
      <w:r>
        <w:t xml:space="preserve">5.1. Confirmación</w:t>
      </w:r>
    </w:p>
    <w:p>
      <w:pPr>
        <w:pStyle w:val="ListParagraph"/>
        <w:numPr>
          <w:ilvl w:val="0"/>
          <w:numId w:val="2"/>
        </w:numPr>
      </w:pPr>
      <w:r>
        <w:t xml:space="preserve">Si el Cliente confirma que el servicio fue satisfactorio, el estado cambia a "completada"</w:t>
      </w:r>
    </w:p>
    <w:p>
      <w:pPr>
        <w:pStyle w:val="ListParagraph"/>
        <w:numPr>
          <w:ilvl w:val="0"/>
          <w:numId w:val="2"/>
        </w:numPr>
      </w:pPr>
      <w:r>
        <w:t xml:space="preserve">El técnico recibe notificación final</w:t>
      </w:r>
    </w:p>
    <w:p>
      <w:pPr>
        <w:pStyle w:val="Heading2"/>
      </w:pPr>
      <w:r>
        <w:t xml:space="preserve">5.2. Disputa</w:t>
      </w:r>
    </w:p>
    <w:p>
      <w:pPr>
        <w:pStyle w:val="ListParagraph"/>
        <w:numPr>
          <w:ilvl w:val="0"/>
          <w:numId w:val="2"/>
        </w:numPr>
      </w:pPr>
      <w:r>
        <w:t xml:space="preserve">Si el Cliente marca "en disputa", Baird Service SAS inicia mediación</w:t>
      </w:r>
    </w:p>
    <w:p>
      <w:pPr>
        <w:pStyle w:val="ListParagraph"/>
        <w:numPr>
          <w:ilvl w:val="0"/>
          <w:numId w:val="2"/>
        </w:numPr>
      </w:pPr>
      <w:r>
        <w:t xml:space="preserve">Ambas partes tienen 24 horas para responder</w:t>
      </w:r>
    </w:p>
    <w:p>
      <w:pPr>
        <w:pStyle w:val="ListParagraph"/>
        <w:numPr>
          <w:ilvl w:val="0"/>
          <w:numId w:val="2"/>
        </w:numPr>
      </w:pPr>
      <w:r>
        <w:t xml:space="preserve">Se revisa evidencia: fotos, checklist, firma, GPS del técnico</w:t>
      </w:r>
    </w:p>
    <w:p>
      <w:pPr>
        <w:pStyle w:val="ListParagraph"/>
        <w:numPr>
          <w:ilvl w:val="0"/>
          <w:numId w:val="2"/>
        </w:numPr>
      </w:pPr>
      <w:r>
        <w:t xml:space="preserve">Baird Service SAS toma decisión basada en evidencia</w:t>
      </w:r>
    </w:p>
    <w:p>
      <w:pPr>
        <w:pStyle w:val="Heading1"/>
      </w:pPr>
      <w:r>
        <w:t xml:space="preserve">ARTÍCULO 6 - TÉRMINOS DE PAGO</w:t>
      </w:r>
    </w:p>
    <w:p>
      <w:r>
        <w:t xml:space="preserve">6.1. El Cliente paga DIRECTAMENTE al técnico. Baird Service SAS NO intermedia dinero en esta etapa.</w:t>
      </w:r>
    </w:p>
    <w:p>
      <w:r>
        <w:t xml:space="preserve">6.2. El Cliente y técnico acuerdan monto y forma de pago (efectivo, transferencia, etc.).</w:t>
      </w:r>
    </w:p>
    <w:p>
      <w:r>
        <w:t xml:space="preserve">6.3. Baird Service SAS no procesa reembolsos. Cualquier disputa de pago se resuelve directamente entre partes.</w:t>
      </w:r>
    </w:p>
    <w:p>
      <w:pPr>
        <w:pStyle w:val="Heading1"/>
      </w:pPr>
      <w:r>
        <w:t xml:space="preserve">ARTÍCULO 7 - LIMITACIÓN DE RESPONSABILIDAD</w:t>
      </w:r>
    </w:p>
    <w:p>
      <w:r>
        <w:t xml:space="preserve">7.1. Baird Service SAS es intermediaria únicamente. NO SOMOS RESPONSABLES POR:</w:t>
      </w:r>
    </w:p>
    <w:p>
      <w:pPr>
        <w:pStyle w:val="ListParagraph"/>
        <w:numPr>
          <w:ilvl w:val="0"/>
          <w:numId w:val="2"/>
        </w:numPr>
      </w:pPr>
      <w:r>
        <w:t xml:space="preserve">Calidad, resultado o timeliness del servicio de reparación</w:t>
      </w:r>
    </w:p>
    <w:p>
      <w:pPr>
        <w:pStyle w:val="ListParagraph"/>
        <w:numPr>
          <w:ilvl w:val="0"/>
          <w:numId w:val="2"/>
        </w:numPr>
      </w:pPr>
      <w:r>
        <w:t xml:space="preserve">Daños al equipo durante reparación (responsabilidad del técnico)</w:t>
      </w:r>
    </w:p>
    <w:p>
      <w:pPr>
        <w:pStyle w:val="ListParagraph"/>
        <w:numPr>
          <w:ilvl w:val="0"/>
          <w:numId w:val="2"/>
        </w:numPr>
      </w:pPr>
      <w:r>
        <w:t xml:space="preserve">Incumplimiento de técnico (no asistencia, abandono, etc.)</w:t>
      </w:r>
    </w:p>
    <w:p>
      <w:pPr>
        <w:pStyle w:val="ListParagraph"/>
        <w:numPr>
          <w:ilvl w:val="0"/>
          <w:numId w:val="2"/>
        </w:numPr>
      </w:pPr>
      <w:r>
        <w:t xml:space="preserve">Conducta o integridad del técnico</w:t>
      </w:r>
    </w:p>
    <w:p>
      <w:pPr>
        <w:pStyle w:val="ListParagraph"/>
        <w:numPr>
          <w:ilvl w:val="0"/>
          <w:numId w:val="2"/>
        </w:numPr>
      </w:pPr>
      <w:r>
        <w:t xml:space="preserve">Disponibilidad de Plataforma</w:t>
      </w:r>
    </w:p>
    <w:p>
      <w:pPr>
        <w:pStyle w:val="Heading1"/>
      </w:pPr>
      <w:r>
        <w:t xml:space="preserve">ARTÍCULO 8 - CONSENTIMIENTO WhatsApp</w:t>
      </w:r>
    </w:p>
    <w:p>
      <w:r>
        <w:t xml:space="preserve">8.1. Al registrarse, el Cliente consiente recibir notificaciones vía WhatsApp sobre su solicitud.</w:t>
      </w:r>
    </w:p>
    <w:p>
      <w:r>
        <w:t xml:space="preserve">8.2. Puede revocar consentimiento en cualquier momento contactando a privacy@bairdservice.com.</w:t>
      </w:r>
    </w:p>
    <w:p>
      <w:pPr>
        <w:pStyle w:val="Heading1"/>
      </w:pPr>
      <w:r>
        <w:t xml:space="preserve">ARTÍCULO 9 - CANCELACIÓN DE SOLICITUD</w:t>
      </w:r>
    </w:p>
    <w:p>
      <w:r>
        <w:t xml:space="preserve">9.1. El Cliente puede cancelar una solicitud en estado "pendiente" o "notificada".</w:t>
      </w:r>
    </w:p>
    <w:p>
      <w:r>
        <w:t xml:space="preserve">9.2. Si ya está asignada a un técnico, debe acordar cancelación directamente con el técnico.</w:t>
      </w:r>
    </w:p>
    <w:p>
      <w:r>
        <w:t xml:space="preserve">9.3. Cancelaciones frecuentes pueden resultar en restricción de acceso a la Plataforma.</w:t>
      </w:r>
    </w:p>
    <w:p>
      <w:pPr>
        <w:pStyle w:val="Heading1"/>
      </w:pPr>
      <w:r>
        <w:t xml:space="preserve">ARTÍCULO 10 - PROTECCIÓN DE DATOS</w:t>
      </w:r>
    </w:p>
    <w:p>
      <w:r>
        <w:t xml:space="preserve">10.1. Baird Service SAS trata datos personales conforme a Ley 1581 de 2012 (Protección de Datos Colombia).</w:t>
      </w:r>
    </w:p>
    <w:p>
      <w:r>
        <w:t xml:space="preserve">10.2. Ver Política de Privacidad para detalles sobre recopilación, uso y derechos ARCO.</w:t>
      </w:r>
    </w:p>
    <w:p>
      <w:pPr>
        <w:pStyle w:val="Heading1"/>
      </w:pPr>
      <w:r>
        <w:t xml:space="preserve">ARTÍCULO 11 - LEY APLICABLE</w:t>
      </w:r>
    </w:p>
    <w:p>
      <w:r>
        <w:t xml:space="preserve">Este Acuerdo se rige por leyes de la República de Colombia. Disputas serán resueltas en juzgados de Bogotá, D.C.</w:t>
      </w:r>
    </w:p>
    <w:p>
      <w:pPr>
        <w:pStyle w:val="Heading1"/>
      </w:pPr>
      <w:r>
        <w:t xml:space="preserve">ARTÍCULO 12 - MODIFICACIONES</w:t>
      </w:r>
    </w:p>
    <w:p>
      <w:r>
        <w:t xml:space="preserve">Baird Service SAS puede modificar este Acuerdo en cualquier momento. El uso continuado implica aceptación de versiones modificadas.</w:t>
      </w:r>
    </w:p>
    <w:p>
      <w:pPr>
        <w:spacing w:after="120"/>
      </w:pPr>
      <w:r>
        <w:t xml:space="preserve"/>
      </w:r>
    </w:p>
    <w:p>
      <w:pPr>
        <w:jc w:val="center"/>
      </w:pPr>
      <w:r>
        <w:t xml:space="preserve">Última actualización: 13 de abril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b/>
        <w:bCs/>
      </w:rPr>
      <w:t xml:space="preserve">BAIRD SERVICE 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2026-04-14T13:42:16.447Z</dcterms:created>
  <dcterms:modified xsi:type="dcterms:W3CDTF">2026-04-14T13:42:16.447Z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