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EXONERACIÓN DE RESPONSABILIDAD Y DISCLAIMER</w:t>
      </w:r>
    </w:p>
    <w:p>
      <w:pPr>
        <w:spacing w:after="600"/>
        <w:jc w:val="center"/>
      </w:pPr>
      <w:r>
        <w:t xml:space="preserve">Baird Service SAS</w:t>
      </w:r>
    </w:p>
    <w:p>
      <w:pPr>
        <w:spacing w:after="400"/>
        <w:jc w:val="both"/>
      </w:pPr>
      <w:r>
        <w:t xml:space="preserve">ADVERTENCIA IMPORTANTE: BAIRD SERVICE SAS pone a disposición de los usuarios la presente Exoneración de Responsabilidad para establecer claramente los límites de nuestras obligaciones y responsabilidades en el uso de la plataforma.</w:t>
      </w:r>
    </w:p>
    <w:p>
      <w:pPr>
        <w:spacing w:after="200" w:before="400"/>
      </w:pPr>
      <w:r>
        <w:t xml:space="preserve">ARTÍCULO 1. NATURALEZA DE LA PLATAFORMA</w:t>
      </w:r>
    </w:p>
    <w:p>
      <w:pPr>
        <w:spacing w:after="200" w:before="0"/>
        <w:jc w:val="both"/>
      </w:pPr>
      <w:r>
        <w:t xml:space="preserve">BAIRD SERVICE SAS opera como una plataforma de intermediación digital que conecta clientes con técnicos reparadores de electrodomésticos. La Empresa NO es responsable de:</w:t>
      </w:r>
    </w:p>
    <w:p>
      <w:pPr>
        <w:spacing w:after="150" w:before="100"/>
        <w:jc w:val="both"/>
      </w:pPr>
      <w:r>
        <w:t xml:space="preserve">a) La realización directa de reparaciones.</w:t>
      </w:r>
    </w:p>
    <w:p>
      <w:pPr>
        <w:spacing w:after="150" w:before="0"/>
        <w:jc w:val="both"/>
      </w:pPr>
      <w:r>
        <w:t xml:space="preserve">b) La calidad del trabajo realizado por técnicos independientes.</w:t>
      </w:r>
    </w:p>
    <w:p>
      <w:pPr>
        <w:spacing w:after="300" w:before="0"/>
        <w:jc w:val="both"/>
      </w:pPr>
      <w:r>
        <w:t xml:space="preserve">c) El cumplimiento de compromisos de los técnicos.</w:t>
      </w:r>
    </w:p>
    <w:p>
      <w:pPr>
        <w:spacing w:after="200" w:before="400"/>
      </w:pPr>
      <w:r>
        <w:t xml:space="preserve">ARTÍCULO 2. RELACIÓN CON TÉCNICOS</w:t>
      </w:r>
    </w:p>
    <w:p>
      <w:pPr>
        <w:spacing w:after="200" w:before="0"/>
        <w:jc w:val="both"/>
      </w:pPr>
      <w:r>
        <w:t xml:space="preserve">BAIRD SERVICE SAS actúa exclusivamente como intermediaria. Los técnicos registrados en la plataforma son contratistas independientes, NO empleados de la Empresa. En consecuencia:</w:t>
      </w:r>
    </w:p>
    <w:p>
      <w:pPr>
        <w:spacing w:after="150" w:before="100"/>
        <w:jc w:val="both"/>
      </w:pPr>
      <w:r>
        <w:t xml:space="preserve">a) No existe relación de dependencia laboral entre la Empresa y los técnicos.</w:t>
      </w:r>
    </w:p>
    <w:p>
      <w:pPr>
        <w:spacing w:after="150" w:before="0"/>
        <w:jc w:val="both"/>
      </w:pPr>
      <w:r>
        <w:t xml:space="preserve">b) Los técnicos asumen toda responsabilidad civil y criminal por sus acciones.</w:t>
      </w:r>
    </w:p>
    <w:p>
      <w:pPr>
        <w:spacing w:after="150" w:before="0"/>
        <w:jc w:val="both"/>
      </w:pPr>
      <w:r>
        <w:t xml:space="preserve">c) La Empresa no controla directamente la forma en que los técnicos realizan sus servicios.</w:t>
      </w:r>
    </w:p>
    <w:p>
      <w:pPr>
        <w:spacing w:after="300" w:before="0"/>
        <w:jc w:val="both"/>
      </w:pPr>
      <w:r>
        <w:t xml:space="preserve">d) Los técnicos son responsables de contar con las licencias, permisos y seguros necesarios.</w:t>
      </w:r>
    </w:p>
    <w:p>
      <w:pPr>
        <w:spacing w:after="200" w:before="400"/>
      </w:pPr>
      <w:r>
        <w:t xml:space="preserve">ARTÍCULO 3. AUSENCIA DE GARANTÍA EN SERVICIOS DE REPARACIÓN</w:t>
      </w:r>
    </w:p>
    <w:p>
      <w:pPr>
        <w:spacing w:after="200" w:before="0"/>
        <w:jc w:val="both"/>
      </w:pPr>
      <w:r>
        <w:t xml:space="preserve">BAIRD SERVICE SAS NO ofrece garantía alguna sobre:</w:t>
      </w:r>
    </w:p>
    <w:p>
      <w:pPr>
        <w:spacing w:after="150" w:before="100"/>
        <w:jc w:val="both"/>
      </w:pPr>
      <w:r>
        <w:t xml:space="preserve">a) La disponibilidad de técnicos en tiempo y lugar solicitado.</w:t>
      </w:r>
    </w:p>
    <w:p>
      <w:pPr>
        <w:spacing w:after="150" w:before="0"/>
        <w:jc w:val="both"/>
      </w:pPr>
      <w:r>
        <w:t xml:space="preserve">b) La calidad de las reparaciones realizadas.</w:t>
      </w:r>
    </w:p>
    <w:p>
      <w:pPr>
        <w:spacing w:after="150" w:before="0"/>
        <w:jc w:val="both"/>
      </w:pPr>
      <w:r>
        <w:t xml:space="preserve">c) El funcionamiento posterior del electrodoméstico.</w:t>
      </w:r>
    </w:p>
    <w:p>
      <w:pPr>
        <w:spacing w:after="150" w:before="0"/>
        <w:jc w:val="both"/>
      </w:pPr>
      <w:r>
        <w:t xml:space="preserve">d) La duración o permanencia de las reparaciones.</w:t>
      </w:r>
    </w:p>
    <w:p>
      <w:pPr>
        <w:spacing w:after="300" w:before="0"/>
        <w:jc w:val="both"/>
      </w:pPr>
      <w:r>
        <w:t xml:space="preserve">e) Los materiales o repuestos utilizados.</w:t>
      </w:r>
    </w:p>
    <w:p>
      <w:pPr>
        <w:spacing w:after="200" w:before="0"/>
        <w:jc w:val="both"/>
      </w:pPr>
      <w:r>
        <w:t xml:space="preserve">Las garantías sobre reparaciones, si las hay, son directamente entre el cliente y el técnico.</w:t>
      </w:r>
    </w:p>
    <w:p>
      <w:pPr>
        <w:spacing w:after="200" w:before="400"/>
      </w:pPr>
      <w:r>
        <w:t xml:space="preserve">ARTÍCULO 4. LIMITACIÓN DE RESPONSABILIDAD</w:t>
      </w:r>
    </w:p>
    <w:p>
      <w:pPr>
        <w:spacing w:after="200" w:before="0"/>
        <w:jc w:val="both"/>
      </w:pPr>
      <w:r>
        <w:t xml:space="preserve">EN NINGÚN CASO, BAIRD SERVICE SAS SERÁ RESPONSABLE POR:</w:t>
      </w:r>
    </w:p>
    <w:p>
      <w:pPr>
        <w:spacing w:after="150" w:before="100"/>
        <w:jc w:val="both"/>
      </w:pPr>
      <w:r>
        <w:t xml:space="preserve">a) Daños indirectos, incidentales, especiales, ejemplares o consecuentes.</w:t>
      </w:r>
    </w:p>
    <w:p>
      <w:pPr>
        <w:spacing w:after="150" w:before="0"/>
        <w:jc w:val="both"/>
      </w:pPr>
      <w:r>
        <w:t xml:space="preserve">b) Pérdida de ganancias, ingresos, datos o información.</w:t>
      </w:r>
    </w:p>
    <w:p>
      <w:pPr>
        <w:spacing w:after="150" w:before="0"/>
        <w:jc w:val="both"/>
      </w:pPr>
      <w:r>
        <w:t xml:space="preserve">c) Daños al equipamiento o electrodomésticos.</w:t>
      </w:r>
    </w:p>
    <w:p>
      <w:pPr>
        <w:spacing w:after="150" w:before="0"/>
        <w:jc w:val="both"/>
      </w:pPr>
      <w:r>
        <w:t xml:space="preserve">d) Interrupción de servicios.</w:t>
      </w:r>
    </w:p>
    <w:p>
      <w:pPr>
        <w:spacing w:after="300" w:before="0"/>
        <w:jc w:val="both"/>
      </w:pPr>
      <w:r>
        <w:t xml:space="preserve">e) Lesiones personales causadas por técnicos o terceros.</w:t>
      </w:r>
    </w:p>
    <w:p>
      <w:pPr>
        <w:spacing w:after="200" w:before="400"/>
      </w:pPr>
      <w:r>
        <w:t xml:space="preserve">ARTÍCULO 5. LÍMITE MÁXIMO DE RESPONSABILIDAD</w:t>
      </w:r>
    </w:p>
    <w:p>
      <w:pPr>
        <w:spacing w:after="200" w:before="0"/>
        <w:jc w:val="both"/>
      </w:pPr>
      <w:r>
        <w:t xml:space="preserve">La responsabilidad total de BAIRD SERVICE SAS, en cualquier circunstancia, no excederá el valor de la comisión cobrada por la solicitud de servicio en cuestión, o el equivalente a COP $50,000, lo que sea menor.</w:t>
      </w:r>
    </w:p>
    <w:p>
      <w:pPr>
        <w:spacing w:after="200" w:before="400"/>
      </w:pPr>
      <w:r>
        <w:t xml:space="preserve">ARTÍCULO 6. DISPONIBILIDAD DE LA PLATAFORMA</w:t>
      </w:r>
    </w:p>
    <w:p>
      <w:pPr>
        <w:spacing w:after="200" w:before="0"/>
        <w:jc w:val="both"/>
      </w:pPr>
      <w:r>
        <w:t xml:space="preserve">BAIRD SERVICE SAS proporciona la plataforma "TAL COMO ESTÁ" (AS IS) sin garantía de disponibilidad continua. La Empresa no es responsable por:</w:t>
      </w:r>
    </w:p>
    <w:p>
      <w:pPr>
        <w:spacing w:after="150" w:before="100"/>
        <w:jc w:val="both"/>
      </w:pPr>
      <w:r>
        <w:t xml:space="preserve">a) Interrupciones o fallos técnicos de la plataforma.</w:t>
      </w:r>
    </w:p>
    <w:p>
      <w:pPr>
        <w:spacing w:after="150" w:before="0"/>
        <w:jc w:val="both"/>
      </w:pPr>
      <w:r>
        <w:t xml:space="preserve">b) Problemas de conectividad o acceso.</w:t>
      </w:r>
    </w:p>
    <w:p>
      <w:pPr>
        <w:spacing w:after="300" w:before="0"/>
        <w:jc w:val="both"/>
      </w:pPr>
      <w:r>
        <w:t xml:space="preserve">c) Pérdida de datos debido a fallas técnicas.</w:t>
      </w:r>
    </w:p>
    <w:p>
      <w:pPr>
        <w:spacing w:after="200" w:before="400"/>
      </w:pPr>
      <w:r>
        <w:t xml:space="preserve">ARTÍCULO 7. SERVICIOS DE TERCEROS</w:t>
      </w:r>
    </w:p>
    <w:p>
      <w:pPr>
        <w:spacing w:after="200" w:before="0"/>
        <w:jc w:val="both"/>
      </w:pPr>
      <w:r>
        <w:t xml:space="preserve">La plataforma depende de servicios de terceros cuya disponibilidad está fuera del control de BAIRD SERVICE SAS:</w:t>
      </w:r>
    </w:p>
    <w:p>
      <w:pPr>
        <w:spacing w:after="150" w:before="100"/>
        <w:jc w:val="both"/>
      </w:pPr>
      <w:r>
        <w:t xml:space="preserve">a) WhatsApp Business API (Meta): La Empresa no es responsable por fallos en el envío de mensajes.</w:t>
      </w:r>
    </w:p>
    <w:p>
      <w:pPr>
        <w:spacing w:after="150" w:before="0"/>
        <w:jc w:val="both"/>
      </w:pPr>
      <w:r>
        <w:t xml:space="preserve">b) Supabase/AWS: Servidores de base de datos pueden tener indisponibilidad.</w:t>
      </w:r>
    </w:p>
    <w:p>
      <w:pPr>
        <w:spacing w:after="300" w:before="0"/>
        <w:jc w:val="both"/>
      </w:pPr>
      <w:r>
        <w:t xml:space="preserve">c) Vercel: Plataforma de alojamiento puede experimentar caídas.</w:t>
      </w:r>
    </w:p>
    <w:p>
      <w:pPr>
        <w:spacing w:after="200" w:before="400"/>
      </w:pPr>
      <w:r>
        <w:t xml:space="preserve">ARTÍCULO 8. DESCARGO DE RESPONSABILIDAD EN TRIAGE CON IA</w:t>
      </w:r>
    </w:p>
    <w:p>
      <w:pPr>
        <w:spacing w:after="200" w:before="0"/>
        <w:jc w:val="both"/>
      </w:pPr>
      <w:r>
        <w:t xml:space="preserve">La plataforma incluye un sistema de triage automatizado usando AI (Google Gemini). Este sistema es únicamente informativo y NO constituye:</w:t>
      </w:r>
    </w:p>
    <w:p>
      <w:pPr>
        <w:spacing w:after="150" w:before="100"/>
        <w:jc w:val="both"/>
      </w:pPr>
      <w:r>
        <w:t xml:space="preserve">a) Diagnóstico profesional.</w:t>
      </w:r>
    </w:p>
    <w:p>
      <w:pPr>
        <w:spacing w:after="150" w:before="0"/>
        <w:jc w:val="both"/>
      </w:pPr>
      <w:r>
        <w:t xml:space="preserve">b) Recomendación de un experto técnico certificado.</w:t>
      </w:r>
    </w:p>
    <w:p>
      <w:pPr>
        <w:spacing w:after="150" w:before="0"/>
        <w:jc w:val="both"/>
      </w:pPr>
      <w:r>
        <w:t xml:space="preserve">c) Garantía de que el diagnóstico sea exacto.</w:t>
      </w:r>
    </w:p>
    <w:p>
      <w:pPr>
        <w:spacing w:after="300" w:before="0"/>
        <w:jc w:val="both"/>
      </w:pPr>
      <w:r>
        <w:t xml:space="preserve">d) Consejo legal, médico o profesional de ningún tipo.</w:t>
      </w:r>
    </w:p>
    <w:p>
      <w:pPr>
        <w:spacing w:after="200" w:before="0"/>
        <w:jc w:val="both"/>
      </w:pPr>
      <w:r>
        <w:t xml:space="preserve">El usuario es responsable de su propia evaluación del diagnóstico de IA.</w:t>
      </w:r>
    </w:p>
    <w:p>
      <w:pPr>
        <w:spacing w:after="200" w:before="400"/>
      </w:pPr>
      <w:r>
        <w:t xml:space="preserve">ARTÍCULO 9. RIESGO DEL USUARIO</w:t>
      </w:r>
    </w:p>
    <w:p>
      <w:pPr>
        <w:spacing w:after="200" w:before="0"/>
        <w:jc w:val="both"/>
      </w:pPr>
      <w:r>
        <w:t xml:space="preserve">El usuario asume TOTAL RESPONSABILIDAD por:</w:t>
      </w:r>
    </w:p>
    <w:p>
      <w:pPr>
        <w:spacing w:after="150" w:before="100"/>
        <w:jc w:val="both"/>
      </w:pPr>
      <w:r>
        <w:t xml:space="preserve">a) Cualquier transacción directa realizada con un técnico.</w:t>
      </w:r>
    </w:p>
    <w:p>
      <w:pPr>
        <w:spacing w:after="150" w:before="0"/>
        <w:jc w:val="both"/>
      </w:pPr>
      <w:r>
        <w:t xml:space="preserve">b) Los términos acordados con el técnico (precio, garantía, plazos).</w:t>
      </w:r>
    </w:p>
    <w:p>
      <w:pPr>
        <w:spacing w:after="150" w:before="0"/>
        <w:jc w:val="both"/>
      </w:pPr>
      <w:r>
        <w:t xml:space="preserve">c) La verificación de credenciales y referencias del técnico.</w:t>
      </w:r>
    </w:p>
    <w:p>
      <w:pPr>
        <w:spacing w:after="300" w:before="0"/>
        <w:jc w:val="both"/>
      </w:pPr>
      <w:r>
        <w:t xml:space="preserve">d) Cualquier incidente que ocurra durante o después del servicio.</w:t>
      </w:r>
    </w:p>
    <w:p>
      <w:pPr>
        <w:spacing w:after="200" w:before="400"/>
      </w:pPr>
      <w:r>
        <w:t xml:space="preserve">ARTÍCULO 10. INDEMNIZACIÓN</w:t>
      </w:r>
    </w:p>
    <w:p>
      <w:pPr>
        <w:spacing w:after="200" w:before="0"/>
        <w:jc w:val="both"/>
      </w:pPr>
      <w:r>
        <w:t xml:space="preserve">El usuario acepta indemnizar y mantener indemne a BAIRD SERVICE SAS de cualquier reclamo, demanda, pérdida o gasto (incluyendo honorarios de abogados) que surja de:</w:t>
      </w:r>
    </w:p>
    <w:p>
      <w:pPr>
        <w:spacing w:after="150" w:before="100"/>
        <w:jc w:val="both"/>
      </w:pPr>
      <w:r>
        <w:t xml:space="preserve">a) Su uso de la plataforma.</w:t>
      </w:r>
    </w:p>
    <w:p>
      <w:pPr>
        <w:spacing w:after="150" w:before="0"/>
        <w:jc w:val="both"/>
      </w:pPr>
      <w:r>
        <w:t xml:space="preserve">b) Su violación de los términos de servicio.</w:t>
      </w:r>
    </w:p>
    <w:p>
      <w:pPr>
        <w:spacing w:after="150" w:before="0"/>
        <w:jc w:val="both"/>
      </w:pPr>
      <w:r>
        <w:t xml:space="preserve">c) Su interacción con técnicos.</w:t>
      </w:r>
    </w:p>
    <w:p>
      <w:pPr>
        <w:spacing w:after="300" w:before="0"/>
        <w:jc w:val="both"/>
      </w:pPr>
      <w:r>
        <w:t xml:space="preserve">d) Reclamaciones de terceros relacionadas con el usuario.</w:t>
      </w:r>
    </w:p>
    <w:p>
      <w:pPr>
        <w:spacing w:after="200" w:before="400"/>
      </w:pPr>
      <w:r>
        <w:t xml:space="preserve">ARTÍCULO 11. FUERZA MAYOR</w:t>
      </w:r>
    </w:p>
    <w:p>
      <w:pPr>
        <w:spacing w:after="200" w:before="0"/>
        <w:jc w:val="both"/>
      </w:pPr>
      <w:r>
        <w:t xml:space="preserve">BAIRD SERVICE SAS no será responsable por incumplimiento de obligaciones debido a eventos de fuerza mayor, incluyendo pero no limitado a: pandemias, desastres naturales, conflictos armados, actos de gobierno, o interrupciones de servicios de utilidad pública.</w:t>
      </w:r>
    </w:p>
    <w:p>
      <w:pPr>
        <w:spacing w:after="200" w:before="400"/>
      </w:pPr>
      <w:r>
        <w:t xml:space="preserve">ARTÍCULO 12. CUMPLIMIENTO LEGAL</w:t>
      </w:r>
    </w:p>
    <w:p>
      <w:pPr>
        <w:spacing w:after="200" w:before="0"/>
        <w:jc w:val="both"/>
      </w:pPr>
      <w:r>
        <w:t xml:space="preserve">Esta Exoneración de Responsabilidad no exonera a la Empresa del cumplimiento de obligaciones establecidas por ley. En caso de conflicto entre esta cláusula y la ley colombiana, prevalecerá la disposición legal.</w:t>
      </w:r>
    </w:p>
    <w:p>
      <w:pPr>
        <w:spacing w:after="600"/>
      </w:pPr>
    </w:p>
    <w:p>
      <w:pPr>
        <w:spacing w:after="200"/>
      </w:pPr>
      <w:r>
        <w:t xml:space="preserve">Fecha de publicación: 14/4/2026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2026-04-14T13:43:28.981Z</dcterms:created>
  <dcterms:modified xsi:type="dcterms:W3CDTF">2026-04-14T13:43:28.981Z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