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451C5690" w:rsidR="00D8553F" w:rsidRPr="008B4D82" w:rsidRDefault="0058709C" w:rsidP="007D64C8">
      <w:pPr>
        <w:pStyle w:val="Heading1"/>
        <w:rPr>
          <w:b w:val="0"/>
        </w:rPr>
      </w:pPr>
      <w:r w:rsidRPr="008B4D82">
        <w:rPr>
          <w:b w:val="0"/>
          <w:highlight w:val="red"/>
        </w:rPr>
        <w:t xml:space="preserve">Updated tables </w:t>
      </w:r>
      <w:r w:rsidR="00D8553F" w:rsidRPr="008B4D82">
        <w:rPr>
          <w:b w:val="0"/>
          <w:highlight w:val="red"/>
        </w:rPr>
        <w:t>from version 4.0.3 to</w:t>
      </w:r>
      <w:r w:rsidRPr="008B4D82">
        <w:rPr>
          <w:b w:val="0"/>
          <w:highlight w:val="red"/>
        </w:rPr>
        <w:t xml:space="preserve"> version 5.</w:t>
      </w:r>
      <w:r w:rsidR="001B4F19" w:rsidRPr="008B4D82">
        <w:rPr>
          <w:b w:val="0"/>
          <w:highlight w:val="red"/>
        </w:rPr>
        <w:t>2</w:t>
      </w:r>
      <w:r w:rsidRPr="008B4D82">
        <w:rPr>
          <w:b w:val="0"/>
          <w:highlight w:val="red"/>
        </w:rPr>
        <w:t>.0</w:t>
      </w:r>
      <w:r w:rsidR="00D8553F" w:rsidRPr="008B4D82">
        <w:rPr>
          <w:b w:val="0"/>
        </w:rPr>
        <w:t xml:space="preserve"> </w:t>
      </w:r>
    </w:p>
    <w:p w14:paraId="118A7DA1" w14:textId="44AA266F" w:rsidR="007D64C8" w:rsidRPr="007D64C8" w:rsidRDefault="003A6D56" w:rsidP="007D64C8">
      <w:pPr>
        <w:pStyle w:val="Heading1"/>
        <w:rPr>
          <w:b w:val="0"/>
        </w:rPr>
      </w:pPr>
      <w:r>
        <w:rPr>
          <w:b w:val="0"/>
          <w:highlight w:val="red"/>
        </w:rPr>
        <w:t>January</w:t>
      </w:r>
      <w:r w:rsidR="003F3932">
        <w:rPr>
          <w:b w:val="0"/>
          <w:highlight w:val="red"/>
        </w:rPr>
        <w:t xml:space="preserve"> </w:t>
      </w:r>
      <w:r w:rsidR="00F65AA2">
        <w:rPr>
          <w:b w:val="0"/>
          <w:highlight w:val="red"/>
        </w:rPr>
        <w:t>20</w:t>
      </w:r>
      <w:r w:rsidR="000E57D8" w:rsidRPr="008B4D82">
        <w:rPr>
          <w:b w:val="0"/>
          <w:highlight w:val="red"/>
        </w:rPr>
        <w:t>, 20</w:t>
      </w:r>
      <w:r>
        <w:rPr>
          <w:b w:val="0"/>
          <w:highlight w:val="red"/>
        </w:rPr>
        <w:t>21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7A22A017" w:rsidR="000E1D2B" w:rsidRPr="00780070" w:rsidRDefault="000E1D2B" w:rsidP="006F3216">
      <w:pPr>
        <w:pStyle w:val="BodyText"/>
        <w:spacing w:line="276" w:lineRule="auto"/>
        <w:ind w:firstLine="0"/>
        <w:rPr>
          <w:sz w:val="22"/>
          <w:szCs w:val="22"/>
        </w:rPr>
      </w:pPr>
      <w:r w:rsidRPr="00780070">
        <w:rPr>
          <w:sz w:val="22"/>
          <w:szCs w:val="22"/>
        </w:rPr>
        <w:t>[</w:t>
      </w:r>
      <w:r w:rsidR="00A07872" w:rsidRPr="00780070">
        <w:rPr>
          <w:sz w:val="22"/>
          <w:szCs w:val="22"/>
        </w:rPr>
        <w:t>HRU, Hydrologic Response Unit; CBH, climate by HRU</w:t>
      </w:r>
      <w:r w:rsidR="001B4F19" w:rsidRPr="00780070">
        <w:rPr>
          <w:sz w:val="22"/>
          <w:szCs w:val="22"/>
        </w:rPr>
        <w:t xml:space="preserve">; </w:t>
      </w:r>
      <w:bookmarkStart w:id="3" w:name="_Hlk49241969"/>
      <w:r w:rsidR="002225B7" w:rsidRPr="00780070">
        <w:rPr>
          <w:sz w:val="22"/>
          <w:szCs w:val="22"/>
          <w:highlight w:val="red"/>
        </w:rPr>
        <w:t>red</w:t>
      </w:r>
      <w:r w:rsidR="001B4F19" w:rsidRPr="00780070">
        <w:rPr>
          <w:sz w:val="22"/>
          <w:szCs w:val="22"/>
        </w:rPr>
        <w:t xml:space="preserve"> highlight indicates new for PRMS-5.2</w:t>
      </w:r>
      <w:r w:rsidR="00206DB0" w:rsidRPr="00780070">
        <w:rPr>
          <w:sz w:val="22"/>
          <w:szCs w:val="22"/>
        </w:rPr>
        <w:t xml:space="preserve">; </w:t>
      </w:r>
      <w:r w:rsidR="00206DB0" w:rsidRPr="00780070">
        <w:rPr>
          <w:sz w:val="22"/>
          <w:szCs w:val="22"/>
          <w:highlight w:val="magenta"/>
        </w:rPr>
        <w:t>pink</w:t>
      </w:r>
      <w:r w:rsidR="00206DB0" w:rsidRPr="00780070">
        <w:rPr>
          <w:sz w:val="22"/>
          <w:szCs w:val="22"/>
        </w:rPr>
        <w:t xml:space="preserve"> highlight indicates new for PRMS</w:t>
      </w:r>
      <w:r w:rsidR="00780070" w:rsidRPr="00780070">
        <w:rPr>
          <w:sz w:val="22"/>
          <w:szCs w:val="22"/>
        </w:rPr>
        <w:t>-</w:t>
      </w:r>
      <w:r w:rsidR="00206DB0" w:rsidRPr="00780070">
        <w:rPr>
          <w:sz w:val="22"/>
          <w:szCs w:val="22"/>
        </w:rPr>
        <w:t>5.1.0</w:t>
      </w:r>
      <w:r w:rsidR="00A07872" w:rsidRPr="00780070">
        <w:rPr>
          <w:sz w:val="22"/>
          <w:szCs w:val="22"/>
        </w:rPr>
        <w:t>;</w:t>
      </w:r>
      <w:r w:rsidR="00A07872" w:rsidRPr="00780070">
        <w:rPr>
          <w:sz w:val="22"/>
          <w:szCs w:val="22"/>
          <w:highlight w:val="green"/>
        </w:rPr>
        <w:t xml:space="preserve"> </w:t>
      </w:r>
      <w:r w:rsidRPr="00780070">
        <w:rPr>
          <w:sz w:val="22"/>
          <w:szCs w:val="22"/>
          <w:highlight w:val="green"/>
        </w:rPr>
        <w:t>green</w:t>
      </w:r>
      <w:r w:rsidRPr="00780070">
        <w:rPr>
          <w:sz w:val="22"/>
          <w:szCs w:val="22"/>
        </w:rPr>
        <w:t xml:space="preserve"> highlight indicate</w:t>
      </w:r>
      <w:r w:rsidR="001B1377" w:rsidRPr="00780070">
        <w:rPr>
          <w:sz w:val="22"/>
          <w:szCs w:val="22"/>
        </w:rPr>
        <w:t>s</w:t>
      </w:r>
      <w:r w:rsidRPr="00780070">
        <w:rPr>
          <w:sz w:val="22"/>
          <w:szCs w:val="22"/>
        </w:rPr>
        <w:t xml:space="preserve"> new for PRMS-</w:t>
      </w:r>
      <w:r w:rsidR="001B4F19" w:rsidRPr="00780070">
        <w:rPr>
          <w:sz w:val="22"/>
          <w:szCs w:val="22"/>
        </w:rPr>
        <w:t>5.</w:t>
      </w:r>
      <w:r w:rsidR="00206DB0" w:rsidRPr="00780070">
        <w:rPr>
          <w:sz w:val="22"/>
          <w:szCs w:val="22"/>
        </w:rPr>
        <w:t>0</w:t>
      </w:r>
      <w:bookmarkEnd w:id="3"/>
      <w:r w:rsidR="00963CF9" w:rsidRPr="00780070">
        <w:rPr>
          <w:sz w:val="22"/>
          <w:szCs w:val="22"/>
        </w:rPr>
        <w:t>;</w:t>
      </w:r>
      <w:r w:rsidR="00A02DED" w:rsidRPr="00780070">
        <w:rPr>
          <w:sz w:val="22"/>
          <w:szCs w:val="22"/>
        </w:rPr>
        <w:t xml:space="preserve"> </w:t>
      </w:r>
      <w:r w:rsidR="00A02DED" w:rsidRPr="00780070">
        <w:rPr>
          <w:strike/>
          <w:sz w:val="22"/>
          <w:szCs w:val="22"/>
        </w:rPr>
        <w:t>strikethrough</w:t>
      </w:r>
      <w:r w:rsidR="00A02DED" w:rsidRPr="00780070">
        <w:rPr>
          <w:sz w:val="22"/>
          <w:szCs w:val="22"/>
        </w:rPr>
        <w:t xml:space="preserve"> indicates items removed</w:t>
      </w:r>
      <w:r w:rsidRPr="00780070">
        <w:rPr>
          <w:sz w:val="22"/>
          <w:szCs w:val="22"/>
        </w:rP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r w:rsidRPr="000B223B">
              <w:rPr>
                <w:highlight w:val="green"/>
              </w:rPr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5A5F0A">
              <w:rPr>
                <w:highlight w:val="red"/>
              </w:rPr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lastRenderedPageBreak/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strmflow_lake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r w:rsidRPr="00915804">
              <w:rPr>
                <w:highlight w:val="green"/>
              </w:rPr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="00C76293">
              <w:t xml:space="preserve"> or 2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780070">
      <w:pPr>
        <w:pStyle w:val="BodyText"/>
        <w:spacing w:line="240" w:lineRule="auto"/>
        <w:ind w:firstLine="0"/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t>Dimensions used in the Precipitation-R</w:t>
      </w:r>
      <w:r w:rsidR="00352F1A">
        <w:t xml:space="preserve">unoff Modeling System, </w:t>
      </w:r>
      <w:r w:rsidR="00352F1A" w:rsidRPr="008B4D82">
        <w:rPr>
          <w:highlight w:val="green"/>
        </w:rPr>
        <w:t>version 5</w:t>
      </w:r>
      <w:r w:rsidR="00730F1C" w:rsidRPr="008B4D82">
        <w:rPr>
          <w:highlight w:val="green"/>
        </w:rPr>
        <w:t xml:space="preserve"> (PRMS-V).</w:t>
      </w:r>
    </w:p>
    <w:p w14:paraId="5B9DD9A1" w14:textId="7424C3E4" w:rsidR="007B6B6D" w:rsidRDefault="007B6B6D" w:rsidP="00DB0FB7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 w:cs="Arial"/>
          <w:sz w:val="20"/>
        </w:rPr>
        <w:t>[HRU, hydrologic response unit;</w:t>
      </w:r>
      <w:r w:rsidR="00651B8A" w:rsidRPr="00780070">
        <w:rPr>
          <w:rFonts w:ascii="Arial Narrow" w:hAnsi="Arial Narrow" w:cs="Arial"/>
          <w:sz w:val="20"/>
        </w:rPr>
        <w:t xml:space="preserve"> GWR, groundwater reservoir;</w:t>
      </w:r>
      <w:r w:rsidRPr="00780070">
        <w:rPr>
          <w:rFonts w:ascii="Arial Narrow" w:hAnsi="Arial Narrow" w:cs="Arial"/>
          <w:sz w:val="20"/>
        </w:rPr>
        <w:t xml:space="preserve"> &gt;, greater than</w:t>
      </w:r>
      <w:r w:rsidR="00182D2B" w:rsidRPr="00780070">
        <w:rPr>
          <w:rFonts w:ascii="Arial Narrow" w:hAnsi="Arial Narrow" w:cs="Arial"/>
          <w:sz w:val="20"/>
        </w:rPr>
        <w:t xml:space="preserve">; </w:t>
      </w:r>
      <w:r w:rsidR="00182D2B" w:rsidRPr="00780070">
        <w:rPr>
          <w:rFonts w:ascii="Arial Narrow" w:hAnsi="Arial Narrow" w:cs="Arial"/>
          <w:sz w:val="20"/>
          <w:highlight w:val="green"/>
        </w:rPr>
        <w:t>POI, points-of-interest</w:t>
      </w:r>
      <w:r w:rsidRPr="00780070">
        <w:rPr>
          <w:rFonts w:ascii="Arial Narrow" w:hAnsi="Arial Narrow" w:cs="Arial"/>
          <w:sz w:val="20"/>
        </w:rPr>
        <w:t xml:space="preserve">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solrad_module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rStyle w:val="BodyTextChar"/>
          <w:b/>
          <w:sz w:val="20"/>
        </w:rPr>
        <w:t>strmflow_module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 w:cs="Arial"/>
          <w:sz w:val="20"/>
        </w:rPr>
        <w:t xml:space="preserve">, and </w:t>
      </w:r>
      <w:r w:rsidRPr="00780070">
        <w:rPr>
          <w:b/>
          <w:sz w:val="20"/>
        </w:rPr>
        <w:t>mapOutON_OFF</w:t>
      </w:r>
      <w:r w:rsidRPr="00780070">
        <w:rPr>
          <w:rFonts w:ascii="Arial Narrow" w:hAnsi="Arial Narrow" w:cs="Arial"/>
          <w:sz w:val="20"/>
        </w:rPr>
        <w:t xml:space="preserve"> defined in table 1-2</w:t>
      </w:r>
      <w:r w:rsidR="003A0B06" w:rsidRPr="00780070">
        <w:rPr>
          <w:rFonts w:ascii="Arial Narrow" w:hAnsi="Arial Narrow" w:cs="Arial"/>
          <w:sz w:val="20"/>
        </w:rPr>
        <w:t xml:space="preserve">; parameter </w:t>
      </w:r>
      <w:r w:rsidR="003A0B06" w:rsidRPr="00780070">
        <w:rPr>
          <w:rFonts w:ascii="Arial Narrow" w:hAnsi="Arial Narrow" w:cs="Arial"/>
          <w:b/>
          <w:sz w:val="20"/>
        </w:rPr>
        <w:t>hru_solsta</w:t>
      </w:r>
      <w:r w:rsidR="003A0B06" w:rsidRPr="00780070">
        <w:rPr>
          <w:rFonts w:ascii="Arial Narrow" w:hAnsi="Arial Narrow" w:cs="Arial"/>
          <w:sz w:val="20"/>
        </w:rPr>
        <w:t xml:space="preserve"> defined in table 1-3</w:t>
      </w:r>
      <w:r w:rsidR="004768AA" w:rsidRPr="00780070">
        <w:rPr>
          <w:rFonts w:ascii="Arial Narrow" w:hAnsi="Arial Narrow" w:cs="Arial"/>
          <w:sz w:val="20"/>
        </w:rPr>
        <w:t>;</w:t>
      </w:r>
      <w:r w:rsidR="00DB0FB7" w:rsidRPr="00780070">
        <w:rPr>
          <w:rFonts w:ascii="Arial Narrow" w:hAnsi="Arial Narrow" w:cs="Arial"/>
          <w:sz w:val="20"/>
        </w:rPr>
        <w:t xml:space="preserve"> </w:t>
      </w:r>
      <w:r w:rsidR="00025502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 w:rsidRP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DB0FB7" w:rsidRPr="00780070">
        <w:rPr>
          <w:sz w:val="20"/>
        </w:rPr>
        <w:t>]</w:t>
      </w:r>
    </w:p>
    <w:p w14:paraId="417BEDA6" w14:textId="77777777" w:rsidR="00780070" w:rsidRPr="00780070" w:rsidRDefault="00780070" w:rsidP="00DB0FB7">
      <w:pPr>
        <w:pStyle w:val="BodyText"/>
        <w:spacing w:line="276" w:lineRule="auto"/>
        <w:ind w:firstLine="0"/>
        <w:rPr>
          <w:sz w:val="20"/>
        </w:rPr>
      </w:pP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4E98832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E2897D" w14:textId="09086186" w:rsidR="00704EAB" w:rsidRDefault="00704EAB" w:rsidP="00704EAB">
            <w:pPr>
              <w:pStyle w:val="TableCellBody"/>
              <w:rPr>
                <w:b/>
              </w:rPr>
            </w:pPr>
            <w:proofErr w:type="spellStart"/>
            <w:r w:rsidRPr="00704EAB">
              <w:rPr>
                <w:b/>
                <w:highlight w:val="red"/>
              </w:rPr>
              <w:t>nlake_hrus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C12979" w14:textId="04080604" w:rsidR="00704EAB" w:rsidRDefault="00704EAB" w:rsidP="00704EAB">
            <w:pPr>
              <w:pStyle w:val="TableCellBody"/>
            </w:pPr>
            <w:r>
              <w:t xml:space="preserve">Number of </w:t>
            </w:r>
            <w:proofErr w:type="gramStart"/>
            <w:r>
              <w:t>lake</w:t>
            </w:r>
            <w:proofErr w:type="gramEnd"/>
            <w:r>
              <w:t xml:space="preserve"> HRUs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60CF1D" w14:textId="31704C2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4F6794F" w14:textId="3C270AC0" w:rsidR="00704EAB" w:rsidRPr="00182D2B" w:rsidRDefault="00704EAB" w:rsidP="00704EAB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704EAB" w:rsidRPr="00067A00" w:rsidDel="008E5BEC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>
              <w:t xml:space="preserve">or 2 </w:t>
            </w:r>
            <w:r w:rsidRPr="00067A00">
              <w:t xml:space="preserve">or </w:t>
            </w:r>
            <w:r w:rsidRPr="00067A0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704EAB" w:rsidRPr="00067A00" w:rsidRDefault="00704EAB" w:rsidP="00704EAB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Pr="00067A00">
              <w:t>equired</w:t>
            </w:r>
          </w:p>
        </w:tc>
      </w:tr>
      <w:tr w:rsidR="00704EAB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704EAB" w:rsidRPr="00067A00" w:rsidRDefault="00704EAB" w:rsidP="00704EAB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704EAB" w:rsidRPr="00067A00" w:rsidRDefault="00704EAB" w:rsidP="00704EAB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704EAB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704EAB" w:rsidRPr="00F70A5A" w:rsidRDefault="00704EAB" w:rsidP="00704EAB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704EAB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704EAB" w:rsidRPr="00067A00" w:rsidRDefault="00704EAB" w:rsidP="00704EA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704EAB" w:rsidRPr="00067A00" w:rsidRDefault="00704EAB" w:rsidP="00704EAB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704EAB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704EAB" w:rsidRPr="00067A00" w:rsidRDefault="00704EAB" w:rsidP="00704EAB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et_module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704EAB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704EAB" w:rsidRPr="00067A00" w:rsidRDefault="00704EAB" w:rsidP="00704EA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704EAB" w:rsidRPr="00067A00" w:rsidRDefault="00704EAB" w:rsidP="00704EAB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704EAB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704EAB" w:rsidRPr="00067A00" w:rsidRDefault="00704EAB" w:rsidP="00704EAB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704EAB" w:rsidRPr="00A424EA" w14:paraId="03DCC6D5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F9CC7C" w14:textId="07EA1CA2" w:rsidR="00704EAB" w:rsidRPr="00067A00" w:rsidRDefault="00704EAB" w:rsidP="00704EAB">
            <w:pPr>
              <w:pStyle w:val="TableCellBody"/>
              <w:rPr>
                <w:b/>
              </w:rPr>
            </w:pPr>
            <w:r w:rsidRPr="00BD5DA9">
              <w:rPr>
                <w:b/>
                <w:highlight w:val="red"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269586" w14:textId="3B5918C4" w:rsidR="00704EAB" w:rsidRPr="00067A00" w:rsidRDefault="00704EAB" w:rsidP="00704EAB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4325C7" w14:textId="6417FBF8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EC94" w14:textId="072A55C7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precip_map</w:t>
            </w:r>
          </w:p>
        </w:tc>
      </w:tr>
      <w:tr w:rsidR="00704EAB" w:rsidRPr="00A424EA" w14:paraId="2D819BDB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68902CB" w14:textId="7E29705B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</w:t>
            </w:r>
            <w:r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13D0655" w14:textId="16C854B0" w:rsidR="00704EAB" w:rsidRPr="00067A00" w:rsidRDefault="00704EAB" w:rsidP="00704EAB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28A386" w14:textId="1E65A0B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1CE" w14:textId="3BD2FF25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</w:p>
        </w:tc>
      </w:tr>
      <w:tr w:rsidR="00704EAB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704EAB" w:rsidRPr="00067A00" w:rsidRDefault="00704EAB" w:rsidP="00704EAB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704EAB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704EAB" w:rsidRPr="004566FD" w:rsidRDefault="00704EAB" w:rsidP="00704EAB">
            <w:pPr>
              <w:pStyle w:val="TableCellBody"/>
              <w:rPr>
                <w:b/>
              </w:rPr>
            </w:pPr>
            <w:r w:rsidRPr="004566FD">
              <w:rPr>
                <w:b/>
                <w:highlight w:val="green"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704EAB" w:rsidRPr="004566FD" w:rsidRDefault="00704EAB" w:rsidP="00704EAB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704EAB" w:rsidRPr="004566FD" w:rsidRDefault="00704EAB" w:rsidP="00704EA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704EAB" w:rsidRPr="004566FD" w:rsidRDefault="00704EAB" w:rsidP="00704EAB">
            <w:pPr>
              <w:pStyle w:val="TableCellBody"/>
            </w:pPr>
            <w:r w:rsidRPr="004566FD">
              <w:t>optional</w:t>
            </w:r>
          </w:p>
        </w:tc>
      </w:tr>
      <w:tr w:rsidR="00704EAB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704EAB" w:rsidRPr="004566FD" w:rsidRDefault="00704EAB" w:rsidP="00704EAB">
            <w:pPr>
              <w:pStyle w:val="TableCellBody"/>
              <w:rPr>
                <w:b/>
              </w:rPr>
            </w:pPr>
            <w:r w:rsidRPr="004566FD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704EAB" w:rsidRPr="004566FD" w:rsidRDefault="00704EAB" w:rsidP="00704EAB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704EAB" w:rsidRPr="004566FD" w:rsidRDefault="00704EAB" w:rsidP="00704EA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704EAB" w:rsidRPr="004566FD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4566FD">
              <w:rPr>
                <w:b/>
              </w:rPr>
              <w:t xml:space="preserve">precip_module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704EAB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704EAB" w:rsidRPr="00067A00" w:rsidRDefault="00704EAB" w:rsidP="00704EAB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704EAB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704EAB" w:rsidRPr="00067A00" w:rsidRDefault="00704EAB" w:rsidP="00704EAB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lastRenderedPageBreak/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704EAB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704EAB" w:rsidRPr="00067A00" w:rsidRDefault="00704EAB" w:rsidP="00704EAB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temp_module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704EAB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704EAB" w:rsidRPr="00067A00" w:rsidRDefault="00704EAB" w:rsidP="00704EAB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704EAB" w:rsidRPr="00FE3E40" w:rsidRDefault="00704EAB" w:rsidP="00704EAB">
            <w:pPr>
              <w:pStyle w:val="TableSpanner"/>
            </w:pPr>
            <w:r w:rsidRPr="00FE3E40">
              <w:t>Computation dimensions</w:t>
            </w:r>
          </w:p>
        </w:tc>
      </w:tr>
      <w:tr w:rsidR="00704EAB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704EAB" w:rsidRDefault="00704EAB" w:rsidP="00704EAB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704EAB" w:rsidRPr="0004608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704EAB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704EAB" w:rsidRDefault="00704EAB" w:rsidP="00704EAB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704EAB" w:rsidRPr="0004608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704EAB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704EAB" w:rsidRDefault="00704EAB" w:rsidP="00704EAB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704EAB" w:rsidRPr="0004608B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704EAB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704EAB" w:rsidRPr="0089112C" w:rsidRDefault="00704EAB" w:rsidP="00704EAB">
            <w:pPr>
              <w:pStyle w:val="TableCellBody"/>
              <w:rPr>
                <w:b/>
              </w:rPr>
            </w:pPr>
            <w:bookmarkStart w:id="4" w:name="_Hlk49270903"/>
            <w:r w:rsidRPr="0089112C">
              <w:rPr>
                <w:b/>
              </w:rPr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704EAB" w:rsidRDefault="00704EAB" w:rsidP="00704EAB">
            <w:pPr>
              <w:pStyle w:val="TableCellBody"/>
            </w:pPr>
            <w:r>
              <w:t xml:space="preserve">Number of values in all snow-depletion curves (set to </w:t>
            </w:r>
            <w:r w:rsidRPr="00FE3E40">
              <w:rPr>
                <w:b/>
              </w:rPr>
              <w:t>ndepl</w:t>
            </w:r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704EAB" w:rsidRDefault="00704EAB" w:rsidP="00704EAB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704EAB" w:rsidRDefault="00704EAB" w:rsidP="00704EAB">
            <w:pPr>
              <w:pStyle w:val="TableCellBody"/>
            </w:pPr>
            <w:r>
              <w:t>required</w:t>
            </w:r>
          </w:p>
        </w:tc>
      </w:tr>
      <w:bookmarkEnd w:id="4"/>
      <w:tr w:rsidR="00704EAB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704EAB" w:rsidRPr="00F70A5A" w:rsidRDefault="00704EAB" w:rsidP="00704EAB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704EAB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704EAB" w:rsidRPr="00067A00" w:rsidRDefault="00704EAB" w:rsidP="00704EAB">
            <w:pPr>
              <w:pStyle w:val="TableCellBody"/>
            </w:pPr>
            <w:r w:rsidRPr="00067A00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704EAB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704EAB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704EAB" w:rsidRPr="00067A00" w:rsidRDefault="00704EAB" w:rsidP="00704EAB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704EAB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704EAB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704EAB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704EAB" w:rsidRPr="00FE3E40" w:rsidRDefault="00704EAB" w:rsidP="00704EAB">
            <w:pPr>
              <w:pStyle w:val="TableSpanner"/>
            </w:pPr>
            <w:r w:rsidRPr="00FE3E40">
              <w:t>Fixed dimensions</w:t>
            </w:r>
          </w:p>
        </w:tc>
      </w:tr>
      <w:tr w:rsidR="00704EAB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704EAB" w:rsidRPr="00067A00" w:rsidRDefault="00704EAB" w:rsidP="00704EAB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704EAB" w:rsidRPr="00067A00" w:rsidRDefault="00704EAB" w:rsidP="00704EAB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704EAB" w:rsidRPr="00067A00" w:rsidRDefault="00704EAB" w:rsidP="00704EAB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704EAB" w:rsidRDefault="00704EAB" w:rsidP="00704EAB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704EAB" w:rsidRDefault="00704EAB" w:rsidP="00704EAB">
            <w:pPr>
              <w:pStyle w:val="TableCellBody"/>
            </w:pPr>
            <w:r>
              <w:t>optional</w:t>
            </w:r>
          </w:p>
        </w:tc>
      </w:tr>
      <w:tr w:rsidR="00704EAB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704EAB" w:rsidRPr="00067A00" w:rsidRDefault="00704EAB" w:rsidP="00704EAB">
            <w:pPr>
              <w:pStyle w:val="TableCellBody"/>
            </w:pPr>
            <w:bookmarkStart w:id="5" w:name="_Hlk49271006"/>
            <w:r>
              <w:t>Number of reservoirs in a glacier</w:t>
            </w:r>
            <w:bookmarkEnd w:id="5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704EAB" w:rsidRDefault="00704EAB" w:rsidP="00704EA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704EAB" w:rsidRDefault="00704EAB" w:rsidP="00704EA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704EAB" w:rsidRPr="00067A00" w:rsidRDefault="00704EAB" w:rsidP="00704EA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704EAB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704EAB" w:rsidRPr="00067A00" w:rsidRDefault="00704EAB" w:rsidP="00704EAB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704EAB" w:rsidRPr="00067A00" w:rsidRDefault="00704EAB" w:rsidP="00704EAB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704EAB" w:rsidRPr="00067A00" w:rsidRDefault="00704EAB" w:rsidP="00704EAB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704EAB" w:rsidRPr="00067A00" w:rsidRDefault="00704EAB" w:rsidP="00704EAB">
            <w:pPr>
              <w:pStyle w:val="TableCellBody"/>
            </w:pPr>
            <w:bookmarkStart w:id="6" w:name="_Hlk49271036"/>
            <w:r>
              <w:t>Number of glacier variables in real array</w:t>
            </w:r>
            <w:r w:rsidRPr="00067A00">
              <w:t xml:space="preserve"> 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704EAB" w:rsidRDefault="00704EAB" w:rsidP="00704EAB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704EAB" w:rsidRDefault="00704EAB" w:rsidP="00704EA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48526BD3" w:rsidR="007B6B6D" w:rsidRPr="00780070" w:rsidRDefault="007B6B6D" w:rsidP="006F3216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/>
          <w:sz w:val="20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 w:rsidRPr="00780070">
        <w:rPr>
          <w:rFonts w:ascii="Arial Narrow" w:hAnsi="Arial Narrow"/>
          <w:sz w:val="20"/>
        </w:rPr>
        <w:t xml:space="preserve"> PET, potential evapotranspiration;</w:t>
      </w:r>
      <w:r w:rsidRPr="00780070">
        <w:rPr>
          <w:rFonts w:ascii="Arial Narrow" w:hAnsi="Arial Narrow"/>
          <w:sz w:val="20"/>
        </w:rPr>
        <w:t xml:space="preserve"> &gt;, greater than; dimensions </w:t>
      </w:r>
      <w:r w:rsidRPr="00780070">
        <w:rPr>
          <w:b/>
          <w:sz w:val="20"/>
        </w:rPr>
        <w:t>ncascade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ncascdgw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 xml:space="preserve">nsub </w:t>
      </w:r>
      <w:r w:rsidRPr="00780070">
        <w:rPr>
          <w:rFonts w:ascii="Arial Narrow" w:hAnsi="Arial Narrow"/>
          <w:sz w:val="20"/>
        </w:rPr>
        <w:t>defined in table 1-1</w:t>
      </w:r>
      <w:r w:rsidR="00AD4170" w:rsidRPr="00780070">
        <w:rPr>
          <w:rFonts w:ascii="Arial Narrow" w:hAnsi="Arial Narrow"/>
          <w:sz w:val="20"/>
        </w:rPr>
        <w:t>;</w:t>
      </w:r>
      <w:r w:rsidR="00634F97" w:rsidRPr="00780070">
        <w:rPr>
          <w:rFonts w:ascii="Arial Narrow" w:hAnsi="Arial Narrow"/>
          <w:sz w:val="20"/>
        </w:rPr>
        <w:t xml:space="preserve"> </w:t>
      </w:r>
      <w:r w:rsidRPr="00780070">
        <w:rPr>
          <w:rFonts w:ascii="Arial Narrow" w:hAnsi="Arial Narrow"/>
          <w:sz w:val="20"/>
        </w:rPr>
        <w:t>the first two blocks of control parameters listed in the table are recommended for every simulation, though all parameters are optional depending appropriateness of the default values</w:t>
      </w:r>
      <w:r w:rsidR="00C13EB3" w:rsidRPr="00780070">
        <w:rPr>
          <w:rFonts w:ascii="Arial Narrow" w:hAnsi="Arial Narrow"/>
          <w:sz w:val="20"/>
        </w:rPr>
        <w:t xml:space="preserve">; </w:t>
      </w:r>
      <w:r w:rsidR="00025502" w:rsidRPr="00780070">
        <w:rPr>
          <w:sz w:val="20"/>
          <w:highlight w:val="red"/>
        </w:rPr>
        <w:t>red</w:t>
      </w:r>
      <w:r w:rsidR="00025502" w:rsidRPr="00780070">
        <w:rPr>
          <w:sz w:val="20"/>
        </w:rPr>
        <w:t xml:space="preserve"> </w:t>
      </w:r>
      <w:r w:rsidR="005D54C8" w:rsidRPr="00780070">
        <w:rPr>
          <w:sz w:val="20"/>
        </w:rPr>
        <w:t xml:space="preserve">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 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855D18" w:rsidRPr="00780070">
        <w:rPr>
          <w:sz w:val="20"/>
        </w:rPr>
        <w:t xml:space="preserve">; </w:t>
      </w:r>
      <w:r w:rsidR="00855D18" w:rsidRPr="00780070">
        <w:rPr>
          <w:sz w:val="20"/>
          <w:highlight w:val="red"/>
        </w:rPr>
        <w:t>maximum value specified for integer</w:t>
      </w:r>
      <w:r w:rsidR="00FA0046" w:rsidRPr="00780070">
        <w:rPr>
          <w:sz w:val="20"/>
          <w:highlight w:val="red"/>
        </w:rPr>
        <w:t xml:space="preserve"> parameters having a single value</w:t>
      </w:r>
      <w:r w:rsidR="00855D18" w:rsidRPr="00780070">
        <w:rPr>
          <w:sz w:val="20"/>
          <w:highlight w:val="red"/>
        </w:rPr>
        <w:t xml:space="preserve"> is 128</w:t>
      </w:r>
      <w:r w:rsidRPr="00780070">
        <w:rPr>
          <w:rFonts w:ascii="Arial Narrow" w:hAnsi="Arial Narrow"/>
          <w:sz w:val="20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22D9D406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1E757B3D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842B3F">
              <w:rPr>
                <w:rFonts w:ascii="Courier New" w:hAnsi="Courier New" w:cs="Courier New"/>
                <w:szCs w:val="20"/>
                <w:highlight w:val="red"/>
              </w:rPr>
              <w:t>PRMS</w:t>
            </w:r>
            <w:r w:rsidR="003E23BF" w:rsidRPr="00842B3F">
              <w:rPr>
                <w:rFonts w:ascii="Courier New" w:hAnsi="Courier New" w:cs="Courier New"/>
                <w:szCs w:val="20"/>
                <w:highlight w:val="red"/>
              </w:rPr>
              <w:t>5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8D07576" w:rsidR="00F764B5" w:rsidRPr="00420557" w:rsidRDefault="00837F06" w:rsidP="00F764B5">
            <w:pPr>
              <w:jc w:val="center"/>
              <w:rPr>
                <w:rFonts w:ascii="Courier New" w:hAnsi="Courier New" w:cs="Courier New"/>
              </w:rPr>
            </w:pPr>
            <w:r w:rsidRPr="00837F06">
              <w:rPr>
                <w:rFonts w:ascii="Courier New" w:hAnsi="Courier New" w:cs="Courier New"/>
                <w:highlight w:val="red"/>
              </w:rPr>
              <w:t>0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7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7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8" w:name="_Hlk49271473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8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>
              <w:rPr>
                <w:rFonts w:ascii="Courier New" w:hAnsi="Courier New" w:cs="Courier New"/>
                <w:highlight w:val="red"/>
              </w:rPr>
              <w:t>preci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19A7ABD2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 xml:space="preserve">) </w:t>
            </w:r>
            <w:r w:rsidRPr="00911B19">
              <w:rPr>
                <w:szCs w:val="20"/>
              </w:rPr>
              <w:t>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lastRenderedPageBreak/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specify whether to simulate stream temperature</w:t>
            </w:r>
            <w:r w:rsidR="00C76293">
              <w:rPr>
                <w:szCs w:val="20"/>
              </w:rPr>
              <w:t>;</w:t>
            </w:r>
            <w:r>
              <w:rPr>
                <w:szCs w:val="20"/>
              </w:rPr>
              <w:t xml:space="preserve">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read </w:t>
            </w:r>
            <w:r w:rsidR="00B16752">
              <w:rPr>
                <w:szCs w:val="20"/>
              </w:rPr>
              <w:t xml:space="preserve">from Data File </w:t>
            </w:r>
            <w:r w:rsidRPr="00EE6F21">
              <w:rPr>
                <w:szCs w:val="20"/>
              </w:rPr>
              <w:t xml:space="preserve">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r w:rsidRPr="00EE6F21">
              <w:rPr>
                <w:b/>
                <w:szCs w:val="20"/>
              </w:rPr>
              <w:t>humidity_day</w:t>
            </w:r>
            <w:r w:rsidRPr="00EE6F21">
              <w:rPr>
                <w:szCs w:val="20"/>
              </w:rPr>
              <w:t xml:space="preserve">; 1=parameter </w:t>
            </w:r>
            <w:r w:rsidRPr="00EE6F21">
              <w:rPr>
                <w:b/>
                <w:szCs w:val="20"/>
              </w:rPr>
              <w:t>seg_humidity</w:t>
            </w:r>
            <w:r w:rsidRPr="00EE6F21">
              <w:rPr>
                <w:szCs w:val="20"/>
              </w:rPr>
              <w:t xml:space="preserve">; 2=Data File with values assigned based on parameter </w:t>
            </w:r>
            <w:r w:rsidRPr="00EE6F21">
              <w:rPr>
                <w:b/>
                <w:szCs w:val="20"/>
              </w:rPr>
              <w:t>seg_humidity_sta</w:t>
            </w:r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01286D" w:rsidRDefault="009F7D13" w:rsidP="009F7D13">
            <w:pPr>
              <w:pStyle w:val="TableCellBody"/>
            </w:pPr>
            <w:r w:rsidRPr="0001286D">
              <w:t>Flag to indicate if internal subbasin</w:t>
            </w:r>
            <w:r w:rsidR="00C76293">
              <w:t>s</w:t>
            </w:r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="00E01B07" w:rsidRPr="00067A00">
              <w:t xml:space="preserve">, 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temp_map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9F7D13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7D6D3697" w:rsidR="009F7D13" w:rsidRPr="002345A1" w:rsidRDefault="009F7D13" w:rsidP="009F7D1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r w:rsidR="00B16752">
              <w:rPr>
                <w:szCs w:val="20"/>
              </w:rPr>
              <w:t>same</w:t>
            </w:r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 w:rsidR="008F1003"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9F7D13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r w:rsidR="00B16752" w:rsidRPr="002345A1">
              <w:rPr>
                <w:szCs w:val="20"/>
              </w:rPr>
              <w:t>whether</w:t>
            </w:r>
            <w:r w:rsidRPr="002345A1">
              <w:rPr>
                <w:szCs w:val="20"/>
              </w:rPr>
              <w:t xml:space="preserve">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9F7D13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 w:rsidR="008F1003">
              <w:rPr>
                <w:szCs w:val="20"/>
              </w:rPr>
              <w:t xml:space="preserve"> </w:t>
            </w:r>
            <w:r w:rsidR="00336C41">
              <w:rPr>
                <w:szCs w:val="20"/>
              </w:rPr>
              <w:t>(</w:t>
            </w:r>
            <w:r w:rsidR="00336C41" w:rsidRPr="000E543B">
              <w:rPr>
                <w:szCs w:val="20"/>
              </w:rPr>
              <w:t xml:space="preserve">units based on value specified for parameter </w:t>
            </w:r>
            <w:r w:rsidR="00336C41" w:rsidRPr="000E543B">
              <w:rPr>
                <w:b/>
                <w:szCs w:val="20"/>
              </w:rPr>
              <w:t>precip_units</w:t>
            </w:r>
            <w:r w:rsidR="00336C41"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9F7D13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 w:rsidR="008F1003">
              <w:rPr>
                <w:szCs w:val="20"/>
              </w:rPr>
              <w:t xml:space="preserve"> (units: </w:t>
            </w:r>
            <w:r>
              <w:rPr>
                <w:szCs w:val="20"/>
              </w:rPr>
              <w:t>Langleys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9F7D13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</w:t>
            </w:r>
            <w:r w:rsidRPr="002345A1">
              <w:rPr>
                <w:szCs w:val="20"/>
              </w:rPr>
              <w:lastRenderedPageBreak/>
              <w:t xml:space="preserve">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lastRenderedPageBreak/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9F7D13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 w:rsidR="008F1003">
              <w:rPr>
                <w:szCs w:val="20"/>
              </w:rPr>
              <w:t xml:space="preserve"> (units: </w:t>
            </w:r>
            <w:r w:rsidR="008F1003"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9F7D13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 w:rsidR="008F1003">
              <w:rPr>
                <w:i/>
                <w:szCs w:val="20"/>
              </w:rPr>
              <w:t xml:space="preserve"> </w:t>
            </w:r>
            <w:r w:rsidR="008F1003"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9F7D13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 w:rsidR="008F1003">
              <w:rPr>
                <w:szCs w:val="20"/>
              </w:rPr>
              <w:t xml:space="preserve"> (</w:t>
            </w:r>
            <w:r w:rsidR="00336C41">
              <w:rPr>
                <w:szCs w:val="20"/>
              </w:rPr>
              <w:t xml:space="preserve">units: </w:t>
            </w:r>
            <w:r w:rsidRPr="002345A1">
              <w:rPr>
                <w:szCs w:val="20"/>
              </w:rPr>
              <w:t>meters/second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9F7D13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9F7D13" w:rsidRPr="00623932" w:rsidRDefault="009F7D13" w:rsidP="009F7D13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9F7D13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9F7D13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9F7D13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9F7D13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9F7D13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9F7D13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9F7D13" w:rsidRPr="00623932" w:rsidRDefault="009F7D13" w:rsidP="009F7D13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9F7D13" w:rsidRPr="00F94E63" w:rsidRDefault="009F7D13" w:rsidP="009F7D13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 w:rsidR="008F1003">
              <w:t>transpiration-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 canopy interception values </w:t>
            </w:r>
            <w:r w:rsidRPr="00623932">
              <w:lastRenderedPageBreak/>
              <w:t>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r w:rsidR="00B16752" w:rsidRPr="00623932">
              <w:t>in Dynamic</w:t>
            </w:r>
            <w:r w:rsidRPr="00623932">
              <w:t xml:space="preserve">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 w:rsidR="008F1003"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9F7D13" w:rsidRPr="00E342E1" w:rsidRDefault="009F7D13" w:rsidP="009F7D13">
            <w:pPr>
              <w:pStyle w:val="TableCellBody"/>
              <w:rPr>
                <w:b/>
                <w:highlight w:val="magenta"/>
              </w:rPr>
            </w:pPr>
            <w:r w:rsidRPr="00E342E1">
              <w:rPr>
                <w:b/>
                <w:highlight w:val="magenta"/>
              </w:rPr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9F7D13" w:rsidRPr="00623932" w:rsidRDefault="009F7D13" w:rsidP="009F7D13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9F7D13" w:rsidRDefault="009F7D13" w:rsidP="009F7D13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9F7D13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9F7D13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</w:t>
            </w:r>
            <w:r w:rsidRPr="00433846">
              <w:lastRenderedPageBreak/>
              <w:t xml:space="preserve">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lastRenderedPageBreak/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9F7D13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9F7D13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9F7D13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9F7D13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9F7D13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9F7D13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9F7D13" w:rsidRPr="00760640" w:rsidRDefault="009F7D13" w:rsidP="009F7D13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F7D13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9F7D13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9F7D13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9F7D13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9F7D13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9F7D13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9F7D13" w:rsidRPr="00526557" w:rsidRDefault="009F7D13" w:rsidP="009F7D13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9F7D13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9F7D13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</w:t>
            </w:r>
            <w:r w:rsidRPr="00526557">
              <w:lastRenderedPageBreak/>
              <w:t>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external_transferON_OFF </w:t>
            </w:r>
            <w:r>
              <w:rPr>
                <w:b/>
              </w:rPr>
              <w:lastRenderedPageBreak/>
              <w:t>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9F7D13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9F7D13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9F7D13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9F7D13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9F7D13" w:rsidRPr="000E7205" w:rsidRDefault="009F7D13" w:rsidP="009F7D13">
            <w:pPr>
              <w:pStyle w:val="TableSpanner"/>
            </w:pPr>
            <w:r>
              <w:t>Debug options</w:t>
            </w:r>
          </w:p>
        </w:tc>
      </w:tr>
      <w:tr w:rsidR="009F7D13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0B15455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>=</w:t>
            </w:r>
            <w:r w:rsidR="00780070">
              <w:t>warnings</w:t>
            </w:r>
            <w:r w:rsidRPr="0001286D">
              <w:t xml:space="preserve">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</w:t>
            </w:r>
            <w:r w:rsidR="00780070">
              <w:t>errors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9F7D13" w:rsidRPr="0001286D" w:rsidRDefault="009F7D13" w:rsidP="009F7D13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9F7D13" w:rsidRPr="0001286D" w:rsidRDefault="009F7D13" w:rsidP="009F7D13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9F7D13" w:rsidRPr="0001286D" w:rsidRDefault="009F7D13" w:rsidP="009F7D13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soltab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soilzone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subbasin</w:t>
            </w:r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9F7D13" w:rsidRPr="00420557" w:rsidRDefault="009F7D13" w:rsidP="009F7D13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9F7D13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9F7D13" w:rsidRPr="00576BBF" w:rsidRDefault="009F7D13" w:rsidP="009F7D13">
            <w:pPr>
              <w:pStyle w:val="TableSpanner"/>
            </w:pPr>
            <w:r w:rsidRPr="00576BBF">
              <w:lastRenderedPageBreak/>
              <w:t>Initial Condition Files</w:t>
            </w:r>
          </w:p>
        </w:tc>
      </w:tr>
      <w:tr w:rsidR="009F7D13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34F89AF4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</w:t>
            </w:r>
            <w:r w:rsidR="00842B3F">
              <w:rPr>
                <w:szCs w:val="20"/>
              </w:rPr>
              <w:t>)</w:t>
            </w:r>
            <w:r w:rsidRPr="00DD1FD3">
              <w:rPr>
                <w:szCs w:val="20"/>
              </w:rPr>
              <w:t xml:space="preserve">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9F7D13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9F7D13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9F7D13" w:rsidRPr="00707D04" w:rsidRDefault="009F7D13" w:rsidP="009F7D13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9F7D13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9F7D13" w:rsidRPr="0001286D" w:rsidRDefault="009F7D13" w:rsidP="009F7D13">
            <w:pPr>
              <w:pStyle w:val="TableCellBody"/>
            </w:pPr>
            <w:r w:rsidRPr="0001286D">
              <w:t xml:space="preserve">Switch to specify </w:t>
            </w:r>
            <w:r w:rsidR="00711AE6" w:rsidRPr="0001286D">
              <w:t>whether</w:t>
            </w:r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9F7D13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9F7D13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9F7D13" w:rsidRPr="00EF082A" w:rsidRDefault="00EF082A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9F7D13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and will be .csv; _meanyearly.csv; _yearly.csv; _meanmonthly.csv; or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_monthly.csv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v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lastRenderedPageBreak/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9F7D13" w:rsidRPr="00576BBF" w:rsidRDefault="009F7D13" w:rsidP="009F7D13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9F7D13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9F7D13" w:rsidRPr="00710889" w:rsidRDefault="009F7D13" w:rsidP="009F7D13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9003DB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6F01F4">
              <w:rPr>
                <w:b/>
                <w:szCs w:val="20"/>
                <w:highlight w:val="green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9003DB" w:rsidRPr="00EF082A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9003DB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5472B9">
              <w:rPr>
                <w:b/>
                <w:szCs w:val="20"/>
                <w:highlight w:val="magenta"/>
              </w:rPr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9003DB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9003DB" w:rsidRPr="002815C2" w:rsidRDefault="009003DB" w:rsidP="009F7D13">
            <w:pPr>
              <w:jc w:val="center"/>
            </w:pPr>
            <w:r>
              <w:t>0</w:t>
            </w:r>
          </w:p>
        </w:tc>
      </w:tr>
      <w:tr w:rsidR="009003DB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9003DB" w:rsidRPr="00710889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003DB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9003DB" w:rsidRPr="002815C2" w:rsidRDefault="009003DB" w:rsidP="009F7D13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9003DB" w:rsidRPr="001B2189" w:rsidRDefault="009003DB" w:rsidP="005000F8">
            <w:pPr>
              <w:pStyle w:val="TableCellBody"/>
              <w:rPr>
                <w:b/>
                <w:szCs w:val="20"/>
                <w:highlight w:val="red"/>
              </w:rPr>
            </w:pPr>
            <w:bookmarkStart w:id="9" w:name="_Hlk52186758"/>
            <w:r w:rsidRPr="001B2189">
              <w:rPr>
                <w:b/>
                <w:szCs w:val="20"/>
                <w:highlight w:val="red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9003DB" w:rsidRDefault="009003DB" w:rsidP="005000F8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9003DB" w:rsidRDefault="009003DB" w:rsidP="005000F8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9003DB" w:rsidRDefault="009003DB" w:rsidP="005000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9003DB" w:rsidRPr="001B2189" w:rsidRDefault="009003DB" w:rsidP="00EF082A">
            <w:pPr>
              <w:pStyle w:val="TableCellBody"/>
              <w:rPr>
                <w:b/>
                <w:szCs w:val="20"/>
                <w:highlight w:val="red"/>
              </w:rPr>
            </w:pPr>
            <w:bookmarkStart w:id="10" w:name="_Hlk52186790"/>
            <w:bookmarkEnd w:id="9"/>
            <w:r w:rsidRPr="001B2189">
              <w:rPr>
                <w:b/>
                <w:szCs w:val="20"/>
                <w:highlight w:val="red"/>
              </w:rPr>
              <w:t>selectDatesFileName</w:t>
            </w:r>
            <w:r w:rsidRPr="001B2189">
              <w:rPr>
                <w:b/>
                <w:highlight w:val="red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9003DB" w:rsidRPr="00710889" w:rsidRDefault="009003DB" w:rsidP="00EF082A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lastRenderedPageBreak/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</w:t>
            </w:r>
            <w:r w:rsidR="00711AE6">
              <w:rPr>
                <w:rFonts w:ascii="Times New Roman" w:hAnsi="Times New Roman"/>
                <w:szCs w:val="20"/>
              </w:rPr>
              <w:t>chronological</w:t>
            </w:r>
            <w:r>
              <w:rPr>
                <w:rFonts w:ascii="Times New Roman" w:hAnsi="Times New Roman"/>
                <w:szCs w:val="20"/>
              </w:rPr>
              <w:t xml:space="preserve"> order with dates specified as YEAR MONTH DAY with a space(s) and/or comma </w:t>
            </w:r>
            <w:r w:rsidR="00711AE6">
              <w:rPr>
                <w:rFonts w:ascii="Times New Roman" w:hAnsi="Times New Roman"/>
                <w:szCs w:val="20"/>
              </w:rPr>
              <w:t>separating</w:t>
            </w:r>
            <w:r>
              <w:rPr>
                <w:rFonts w:ascii="Times New Roman" w:hAnsi="Times New Roman"/>
                <w:szCs w:val="20"/>
              </w:rPr>
              <w:t xml:space="preserve">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9003DB" w:rsidRPr="00EF082A" w:rsidRDefault="009003DB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lastRenderedPageBreak/>
              <w:t>outputSelectDatesON_OF</w:t>
            </w:r>
            <w:r w:rsidRPr="00EF082A">
              <w:rPr>
                <w:b/>
                <w:szCs w:val="20"/>
              </w:rPr>
              <w:lastRenderedPageBreak/>
              <w:t xml:space="preserve">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9003DB" w:rsidRDefault="009003DB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10"/>
      <w:tr w:rsidR="00EF082A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EF082A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EF082A" w:rsidRP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EF082A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1303E">
              <w:rPr>
                <w:rStyle w:val="TableCellBodyChar"/>
                <w:rFonts w:ascii="Times New Roman" w:hAnsi="Times New Roman"/>
                <w:szCs w:val="20"/>
              </w:rPr>
              <w:t>.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EF082A" w:rsidRPr="0001286D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EF082A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EF082A" w:rsidRPr="00E06313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EF082A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 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Format of values (1=scientific notation with 4 significant digits (default); 2=2 decimal places; 3=3 decimal places; 4=4 decimal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EF082A" w:rsidRPr="0071718A" w:rsidRDefault="00EF082A" w:rsidP="00EF082A">
            <w:pPr>
              <w:jc w:val="center"/>
            </w:pPr>
            <w:r w:rsidRPr="0071718A">
              <w:t>PRMS Summary Results Files</w:t>
            </w:r>
          </w:p>
        </w:tc>
      </w:tr>
      <w:tr w:rsidR="00EF082A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EF082A" w:rsidRPr="0001286D" w:rsidRDefault="0081303E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81303E">
              <w:rPr>
                <w:rFonts w:ascii="Times New Roman" w:hAnsi="Times New Roman"/>
                <w:szCs w:val="20"/>
              </w:rPr>
              <w:t xml:space="preserve">Switch to specify whether or not the PRMS Comma-Separated-Values (CSV) output file is generated </w:t>
            </w:r>
            <w:r w:rsidR="00EF082A" w:rsidRPr="00710889">
              <w:rPr>
                <w:rFonts w:ascii="Times New Roman" w:hAnsi="Times New Roman"/>
                <w:szCs w:val="20"/>
              </w:rPr>
              <w:t>(0=no; 1=yes</w:t>
            </w:r>
            <w:r w:rsidR="00EF082A">
              <w:rPr>
                <w:rFonts w:ascii="Times New Roman" w:hAnsi="Times New Roman"/>
                <w:szCs w:val="20"/>
              </w:rPr>
              <w:t xml:space="preserve">; </w:t>
            </w:r>
            <w:r w:rsidR="00EF082A"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="00EF082A"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EF082A" w:rsidRPr="00681BFF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EF082A" w:rsidRPr="00D43D5E" w:rsidRDefault="00D43D5E" w:rsidP="00EF082A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EF082A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EF082A" w:rsidRPr="00707D04" w:rsidRDefault="00EF082A" w:rsidP="00EF082A">
            <w:pPr>
              <w:pStyle w:val="TableSpanner"/>
            </w:pPr>
            <w:r>
              <w:t>Runtime graphs</w:t>
            </w:r>
          </w:p>
        </w:tc>
      </w:tr>
      <w:tr w:rsidR="00EF082A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EF082A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EF082A" w:rsidRPr="0001286D" w:rsidRDefault="00EF082A" w:rsidP="00EF082A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EF082A" w:rsidRPr="002815C2" w:rsidRDefault="00EF082A" w:rsidP="00EF082A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EF082A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EF082A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EF082A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EF082A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80070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5461EF5E" w:rsidR="007B6B6D" w:rsidRPr="00780070" w:rsidRDefault="007B6B6D" w:rsidP="00780070">
      <w:pPr>
        <w:pStyle w:val="tablecell-centered"/>
        <w:jc w:val="left"/>
        <w:rPr>
          <w:rFonts w:ascii="Arial Narrow" w:hAnsi="Arial Narrow"/>
          <w:szCs w:val="20"/>
        </w:rPr>
      </w:pPr>
      <w:r w:rsidRPr="00780070">
        <w:rPr>
          <w:rFonts w:ascii="Arial Narrow" w:hAnsi="Arial Narrow"/>
          <w:szCs w:val="20"/>
        </w:rPr>
        <w:t xml:space="preserve">[HRU, hydrologic response unit; GWR, groundwater reservoir; cfs, cubic feet per second; cms, cubic meters per second; ET, evapotranspiration; </w:t>
      </w:r>
      <w:r w:rsidR="00AF4F1A" w:rsidRPr="00780070">
        <w:rPr>
          <w:rFonts w:ascii="Arial Narrow" w:hAnsi="Arial Narrow"/>
          <w:szCs w:val="20"/>
        </w:rPr>
        <w:t xml:space="preserve">Id, </w:t>
      </w:r>
      <w:r w:rsidR="00711AE6" w:rsidRPr="00780070">
        <w:rPr>
          <w:rFonts w:ascii="Arial Narrow" w:hAnsi="Arial Narrow"/>
          <w:szCs w:val="20"/>
        </w:rPr>
        <w:t>number</w:t>
      </w:r>
      <w:r w:rsidR="00AF4F1A" w:rsidRPr="00780070">
        <w:rPr>
          <w:rFonts w:ascii="Arial Narrow" w:hAnsi="Arial Narrow"/>
          <w:szCs w:val="20"/>
        </w:rPr>
        <w:t xml:space="preserve"> of modeling unit; </w:t>
      </w:r>
      <w:r w:rsidRPr="00780070">
        <w:rPr>
          <w:rFonts w:ascii="Arial Narrow" w:hAnsi="Arial Narrow"/>
          <w:szCs w:val="20"/>
        </w:rPr>
        <w:t>dday, degree-day, the amount a day’s average temperature departed from 65 degrees Fahrenheit</w:t>
      </w:r>
      <w:r w:rsidR="0004440A" w:rsidRPr="00780070">
        <w:rPr>
          <w:rFonts w:ascii="Arial Narrow" w:hAnsi="Arial Narrow"/>
          <w:szCs w:val="20"/>
        </w:rPr>
        <w:t>;</w:t>
      </w:r>
      <w:r w:rsidR="00AD4170" w:rsidRPr="00780070">
        <w:rPr>
          <w:rFonts w:ascii="Arial Narrow" w:hAnsi="Arial Narrow"/>
          <w:szCs w:val="20"/>
        </w:rPr>
        <w:t xml:space="preserve"> </w:t>
      </w:r>
      <w:r w:rsidR="00AD4170" w:rsidRPr="00780070">
        <w:rPr>
          <w:rFonts w:ascii="Arial Narrow" w:hAnsi="Arial Narrow"/>
          <w:szCs w:val="20"/>
          <w:highlight w:val="red"/>
        </w:rPr>
        <w:t>km, kilometer; m, meters;</w:t>
      </w:r>
      <w:r w:rsidR="0004440A" w:rsidRPr="00780070">
        <w:rPr>
          <w:rFonts w:ascii="Arial Narrow" w:hAnsi="Arial Narrow"/>
          <w:szCs w:val="20"/>
        </w:rPr>
        <w:t xml:space="preserve"> POI, point-of-interest</w:t>
      </w:r>
      <w:r w:rsidRPr="00780070">
        <w:rPr>
          <w:rFonts w:ascii="Arial Narrow" w:hAnsi="Arial Narrow"/>
          <w:szCs w:val="20"/>
        </w:rPr>
        <w:t>;</w:t>
      </w:r>
      <w:r w:rsidR="00AE0ABB" w:rsidRPr="00780070">
        <w:rPr>
          <w:rFonts w:ascii="Arial Narrow" w:hAnsi="Arial Narrow"/>
          <w:szCs w:val="20"/>
        </w:rPr>
        <w:t xml:space="preserve"> ELA,</w:t>
      </w:r>
      <w:r w:rsidR="00367608" w:rsidRPr="00780070">
        <w:rPr>
          <w:rFonts w:ascii="Arial Narrow" w:hAnsi="Arial Narrow"/>
          <w:szCs w:val="20"/>
        </w:rPr>
        <w:t xml:space="preserve"> </w:t>
      </w:r>
      <w:bookmarkStart w:id="11" w:name="_Hlk49273450"/>
      <w:r w:rsidR="00367608" w:rsidRPr="00780070">
        <w:rPr>
          <w:szCs w:val="20"/>
        </w:rPr>
        <w:t>e</w:t>
      </w:r>
      <w:r w:rsidR="00367608" w:rsidRPr="00780070">
        <w:rPr>
          <w:rStyle w:val="hvr"/>
          <w:color w:val="404040"/>
          <w:szCs w:val="20"/>
        </w:rPr>
        <w:t>quilibrium</w:t>
      </w:r>
      <w:r w:rsidR="00367608" w:rsidRPr="00780070">
        <w:rPr>
          <w:color w:val="404040"/>
          <w:szCs w:val="20"/>
        </w:rPr>
        <w:t> l</w:t>
      </w:r>
      <w:r w:rsidR="00367608" w:rsidRPr="00780070">
        <w:rPr>
          <w:rStyle w:val="hvr"/>
          <w:color w:val="404040"/>
          <w:szCs w:val="20"/>
        </w:rPr>
        <w:t>ine</w:t>
      </w:r>
      <w:r w:rsidR="00367608" w:rsidRPr="00780070">
        <w:rPr>
          <w:color w:val="404040"/>
          <w:szCs w:val="20"/>
        </w:rPr>
        <w:t> </w:t>
      </w:r>
      <w:r w:rsidR="00367608" w:rsidRPr="00780070">
        <w:rPr>
          <w:rStyle w:val="hvr"/>
          <w:color w:val="404040"/>
          <w:szCs w:val="20"/>
        </w:rPr>
        <w:t>altitude,</w:t>
      </w:r>
      <w:r w:rsidRPr="00780070">
        <w:rPr>
          <w:rFonts w:ascii="Arial Narrow" w:hAnsi="Arial Narrow"/>
          <w:szCs w:val="20"/>
        </w:rPr>
        <w:t xml:space="preserve"> </w:t>
      </w:r>
      <w:bookmarkEnd w:id="11"/>
      <w:r w:rsidRPr="00780070">
        <w:rPr>
          <w:rFonts w:ascii="Arial Narrow" w:hAnsi="Arial Narrow"/>
          <w:szCs w:val="20"/>
        </w:rPr>
        <w:t xml:space="preserve">&gt;, greater than; dimensions defined in table 1-1; control parameters </w:t>
      </w:r>
      <w:r w:rsidRPr="00780070">
        <w:rPr>
          <w:b/>
          <w:szCs w:val="20"/>
        </w:rPr>
        <w:t>temp_module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precip_module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solrad_module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et_module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transp_module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srunoff_module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strmflow_module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model_mode</w:t>
      </w:r>
      <w:r w:rsidRPr="00780070">
        <w:rPr>
          <w:rFonts w:ascii="Arial Narrow" w:hAnsi="Arial Narrow"/>
          <w:szCs w:val="20"/>
        </w:rPr>
        <w:t>,</w:t>
      </w:r>
      <w:r w:rsidRPr="00780070">
        <w:rPr>
          <w:rFonts w:ascii="Arial Narrow" w:hAnsi="Arial Narrow"/>
          <w:b/>
          <w:szCs w:val="20"/>
        </w:rPr>
        <w:t xml:space="preserve"> </w:t>
      </w:r>
      <w:r w:rsidRPr="00780070">
        <w:rPr>
          <w:b/>
          <w:szCs w:val="20"/>
        </w:rPr>
        <w:t>dprst_flag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subbasin_flag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cascadegw_flag</w:t>
      </w:r>
      <w:r w:rsidRPr="00780070">
        <w:rPr>
          <w:rFonts w:ascii="Arial Narrow" w:hAnsi="Arial Narrow"/>
          <w:szCs w:val="20"/>
        </w:rPr>
        <w:t xml:space="preserve">, </w:t>
      </w:r>
      <w:r w:rsidR="00E86A17" w:rsidRPr="00780070">
        <w:rPr>
          <w:rFonts w:ascii="Arial Narrow" w:hAnsi="Arial Narrow"/>
          <w:szCs w:val="20"/>
        </w:rPr>
        <w:t>a</w:t>
      </w:r>
      <w:r w:rsidRPr="00780070">
        <w:rPr>
          <w:rFonts w:ascii="Arial Narrow" w:hAnsi="Arial Narrow"/>
          <w:szCs w:val="20"/>
        </w:rPr>
        <w:t xml:space="preserve">nd </w:t>
      </w:r>
      <w:r w:rsidRPr="00780070">
        <w:rPr>
          <w:b/>
          <w:szCs w:val="20"/>
        </w:rPr>
        <w:t>mapOutON_OFF</w:t>
      </w:r>
      <w:r w:rsidR="00327B9D" w:rsidRPr="00780070">
        <w:rPr>
          <w:rFonts w:ascii="Arial Narrow" w:hAnsi="Arial Narrow"/>
          <w:szCs w:val="20"/>
        </w:rPr>
        <w:t xml:space="preserve"> defined in table 1-2</w:t>
      </w:r>
      <w:r w:rsidR="004768AA" w:rsidRPr="00780070">
        <w:rPr>
          <w:rFonts w:ascii="Arial Narrow" w:hAnsi="Arial Narrow"/>
          <w:szCs w:val="20"/>
        </w:rPr>
        <w:t>;</w:t>
      </w:r>
      <w:r w:rsidR="004768AA" w:rsidRPr="00780070">
        <w:rPr>
          <w:rFonts w:ascii="Arial Narrow" w:hAnsi="Arial Narrow" w:cs="Arial"/>
          <w:szCs w:val="20"/>
        </w:rPr>
        <w:t xml:space="preserve"> </w:t>
      </w:r>
      <w:r w:rsidR="00025502" w:rsidRPr="00780070">
        <w:rPr>
          <w:szCs w:val="20"/>
          <w:highlight w:val="red"/>
        </w:rPr>
        <w:t>red</w:t>
      </w:r>
      <w:r w:rsidR="00025502" w:rsidRPr="00780070">
        <w:rPr>
          <w:szCs w:val="20"/>
        </w:rPr>
        <w:t xml:space="preserve"> </w:t>
      </w:r>
      <w:r w:rsidR="005D54C8" w:rsidRPr="00780070">
        <w:rPr>
          <w:szCs w:val="20"/>
        </w:rPr>
        <w:t xml:space="preserve">highlight indicates new for PRMS-5.2; </w:t>
      </w:r>
      <w:r w:rsidR="005D54C8" w:rsidRPr="00780070">
        <w:rPr>
          <w:szCs w:val="20"/>
          <w:highlight w:val="magenta"/>
        </w:rPr>
        <w:t>pink</w:t>
      </w:r>
      <w:r w:rsidR="005D54C8" w:rsidRPr="00780070">
        <w:rPr>
          <w:szCs w:val="20"/>
        </w:rPr>
        <w:t xml:space="preserve"> highlight indicates new for PRMS</w:t>
      </w:r>
      <w:r w:rsidR="00780070" w:rsidRPr="00780070">
        <w:rPr>
          <w:szCs w:val="20"/>
        </w:rPr>
        <w:t>-</w:t>
      </w:r>
      <w:r w:rsidR="005D54C8" w:rsidRPr="00780070">
        <w:rPr>
          <w:szCs w:val="20"/>
        </w:rPr>
        <w:t>5.1;</w:t>
      </w:r>
      <w:r w:rsidR="005D54C8" w:rsidRPr="00780070">
        <w:rPr>
          <w:szCs w:val="20"/>
          <w:highlight w:val="green"/>
        </w:rPr>
        <w:t xml:space="preserve"> green</w:t>
      </w:r>
      <w:r w:rsidR="005D54C8" w:rsidRPr="00780070">
        <w:rPr>
          <w:szCs w:val="20"/>
        </w:rPr>
        <w:t xml:space="preserve"> highlight indicates new for PRMS-5.0</w:t>
      </w:r>
      <w:r w:rsidR="001B1377" w:rsidRPr="00780070">
        <w:rPr>
          <w:rFonts w:ascii="Arial Narrow" w:hAnsi="Arial Narrow"/>
          <w:szCs w:val="20"/>
        </w:rPr>
        <w:t>;</w:t>
      </w:r>
      <w:r w:rsidR="001B1377" w:rsidRPr="00780070">
        <w:rPr>
          <w:rFonts w:ascii="Arial Narrow" w:hAnsi="Arial Narrow" w:cs="Arial"/>
          <w:szCs w:val="20"/>
        </w:rPr>
        <w:t xml:space="preserve"> </w:t>
      </w:r>
      <w:r w:rsidR="005D54C8" w:rsidRPr="00780070">
        <w:rPr>
          <w:szCs w:val="20"/>
          <w:highlight w:val="cyan"/>
        </w:rPr>
        <w:t>turquoise</w:t>
      </w:r>
      <w:r w:rsidR="001B1377" w:rsidRPr="00780070">
        <w:rPr>
          <w:szCs w:val="20"/>
        </w:rPr>
        <w:t xml:space="preserve"> highlight indicates deprecated but </w:t>
      </w:r>
      <w:r w:rsidR="00711AE6" w:rsidRPr="00780070">
        <w:rPr>
          <w:szCs w:val="20"/>
        </w:rPr>
        <w:t>retained</w:t>
      </w:r>
      <w:r w:rsidR="001B1377" w:rsidRPr="00780070">
        <w:rPr>
          <w:szCs w:val="20"/>
        </w:rPr>
        <w:t xml:space="preserve"> for PRMS-IV </w:t>
      </w:r>
      <w:r w:rsidR="008D27E8" w:rsidRPr="00780070">
        <w:rPr>
          <w:szCs w:val="20"/>
        </w:rPr>
        <w:t>backward</w:t>
      </w:r>
      <w:r w:rsidR="001B1377" w:rsidRPr="00780070">
        <w:rPr>
          <w:szCs w:val="20"/>
        </w:rPr>
        <w:t xml:space="preserve"> compatibility</w:t>
      </w:r>
      <w:r w:rsidR="0058594C" w:rsidRPr="00780070">
        <w:rPr>
          <w:szCs w:val="20"/>
        </w:rPr>
        <w:t xml:space="preserve">; </w:t>
      </w:r>
      <w:r w:rsidR="008D6BBC" w:rsidRPr="00780070">
        <w:rPr>
          <w:strike/>
          <w:szCs w:val="20"/>
        </w:rPr>
        <w:t>strikethrough</w:t>
      </w:r>
      <w:r w:rsidR="008D6BBC" w:rsidRPr="00780070">
        <w:rPr>
          <w:szCs w:val="20"/>
        </w:rPr>
        <w:t xml:space="preserve"> indicates items removed</w:t>
      </w:r>
      <w:r w:rsidRPr="00780070">
        <w:rPr>
          <w:rFonts w:ascii="Arial Narrow" w:hAnsi="Arial Narrow"/>
          <w:szCs w:val="20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r w:rsidRPr="005A1AB1">
              <w:rPr>
                <w:b/>
                <w:szCs w:val="20"/>
                <w:highlight w:val="green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nhm_seg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parent_gw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7765C55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4D1C26A8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parent_poigages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4946C97A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58164E2B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parent_ssr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20A405D1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lastRenderedPageBreak/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15804">
              <w:rPr>
                <w:b/>
                <w:szCs w:val="20"/>
                <w:highlight w:val="green"/>
              </w:rPr>
              <w:t>irr_type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400D09F5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</w:t>
            </w:r>
            <w:r w:rsidR="00711AE6">
              <w:rPr>
                <w:szCs w:val="20"/>
              </w:rPr>
              <w:t>;</w:t>
            </w:r>
            <w:r w:rsidRPr="00780FF0">
              <w:rPr>
                <w:szCs w:val="20"/>
              </w:rPr>
              <w:t xml:space="preserve">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="00711AE6" w:rsidRPr="00780FF0">
              <w:rPr>
                <w:szCs w:val="20"/>
              </w:rPr>
              <w:t xml:space="preserve"> </w:t>
            </w:r>
            <w:r w:rsidRPr="00780FF0">
              <w:rPr>
                <w:szCs w:val="20"/>
              </w:rPr>
              <w:t>applies); 1=furrow/drip</w:t>
            </w:r>
            <w:r w:rsidR="00711AE6">
              <w:rPr>
                <w:szCs w:val="20"/>
              </w:rPr>
              <w:t xml:space="preserve">; </w:t>
            </w:r>
            <w:r w:rsidRPr="00780FF0">
              <w:rPr>
                <w:szCs w:val="20"/>
              </w:rPr>
              <w:t xml:space="preserve">no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Pr="00780FF0">
              <w:rPr>
                <w:szCs w:val="20"/>
              </w:rPr>
              <w:t>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22FF0E13" w:rsidR="00933B43" w:rsidRPr="009626A0" w:rsidRDefault="002D7C2B" w:rsidP="00933B43">
            <w:pPr>
              <w:pStyle w:val="tablecell-centered"/>
              <w:rPr>
                <w:szCs w:val="20"/>
              </w:rPr>
            </w:pPr>
            <w:r w:rsidRPr="002D7C2B">
              <w:rPr>
                <w:szCs w:val="20"/>
                <w:highlight w:val="red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nwateruse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conv</w:t>
            </w:r>
            <w:r w:rsidRPr="009626A0">
              <w:rPr>
                <w:b/>
                <w:szCs w:val="20"/>
              </w:rPr>
              <w:t>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lastRenderedPageBreak/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lastRenderedPageBreak/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dist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</w:t>
            </w:r>
            <w:r w:rsidR="009303D3">
              <w:rPr>
                <w:szCs w:val="20"/>
              </w:rPr>
              <w:t xml:space="preserve">each </w:t>
            </w:r>
            <w:r w:rsidRPr="006F5F8C">
              <w:rPr>
                <w:szCs w:val="20"/>
              </w:rPr>
              <w:t xml:space="preserve">HRU to mapped spatial </w:t>
            </w:r>
            <w:r w:rsidR="00711AE6" w:rsidRPr="006F5F8C">
              <w:rPr>
                <w:szCs w:val="20"/>
              </w:rPr>
              <w:t>units’</w:t>
            </w:r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</w:t>
            </w:r>
            <w:r w:rsidR="009303D3">
              <w:rPr>
                <w:szCs w:val="20"/>
              </w:rPr>
              <w:t xml:space="preserve"> each</w:t>
            </w:r>
            <w:r w:rsidRPr="006F5F8C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maximum air temperature to constrain lowest maximum air temperatures for bad values on the basis of </w:t>
            </w:r>
            <w:r w:rsidRPr="009626A0">
              <w:rPr>
                <w:szCs w:val="20"/>
              </w:rPr>
              <w:lastRenderedPageBreak/>
              <w:t>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 w:rsidRPr="003D0A2A">
              <w:rPr>
                <w:b/>
                <w:szCs w:val="20"/>
                <w:highlight w:val="magenta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2" w:name="_Hlk49274010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nmap,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2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660F1A8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2B0B37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snow on each HRU to adjust precipitation distributed to each HRU to </w:t>
            </w:r>
            <w:r w:rsidRPr="009626A0">
              <w:rPr>
                <w:szCs w:val="20"/>
              </w:rPr>
              <w:lastRenderedPageBreak/>
              <w:t>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374FD3D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711AE6">
              <w:rPr>
                <w:b/>
                <w:bCs/>
                <w:szCs w:val="20"/>
              </w:rPr>
              <w:t>tmax_allsnow</w:t>
            </w:r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244995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 xml:space="preserve">Monthly (January to December) maximum air temperature when precipitation is assumed to be snow; if </w:t>
            </w:r>
            <w:r w:rsidRPr="009F787E">
              <w:rPr>
                <w:szCs w:val="20"/>
              </w:rPr>
              <w:lastRenderedPageBreak/>
              <w:t>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lastRenderedPageBreak/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3" w:name="_Hlk49274075"/>
            <w:r w:rsidRPr="002D3DBC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3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r w:rsidRPr="009F787E">
              <w:rPr>
                <w:b/>
                <w:szCs w:val="20"/>
              </w:rPr>
              <w:t>elev_units</w:t>
            </w:r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9626A0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626A0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temp_sta</w:t>
            </w:r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Average monthly (January to December) minimum air </w:t>
            </w:r>
            <w:r w:rsidRPr="009626A0">
              <w:rPr>
                <w:szCs w:val="20"/>
              </w:rPr>
              <w:lastRenderedPageBreak/>
              <w:t>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 xml:space="preserve">ntemp, </w:t>
            </w:r>
            <w:r w:rsidRPr="009626A0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-100.0 to </w:t>
            </w:r>
            <w:r w:rsidRPr="009626A0">
              <w:rPr>
                <w:szCs w:val="20"/>
              </w:rPr>
              <w:lastRenderedPageBreak/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Coefficient(B) in Thompson (1976) equation; varies by </w:t>
            </w:r>
            <w:r w:rsidRPr="00C21981">
              <w:rPr>
                <w:szCs w:val="20"/>
              </w:rPr>
              <w:lastRenderedPageBreak/>
              <w:t>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 xml:space="preserve">nhru, </w:t>
            </w:r>
            <w:r w:rsidRPr="00C21981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C21981">
              <w:rPr>
                <w:b/>
                <w:szCs w:val="20"/>
              </w:rPr>
              <w:t>radj_sppt</w:t>
            </w:r>
            <w:r w:rsidRPr="00C21981">
              <w:rPr>
                <w:szCs w:val="20"/>
              </w:rPr>
              <w:t xml:space="preserve"> or </w:t>
            </w:r>
            <w:r w:rsidRPr="00C21981">
              <w:rPr>
                <w:b/>
                <w:szCs w:val="20"/>
              </w:rPr>
              <w:t>radj_wppt</w:t>
            </w:r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A9583AC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14AE1DDD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1</w:t>
            </w:r>
            <w:r w:rsidR="003D0C5A" w:rsidRPr="0027730A">
              <w:rPr>
                <w:szCs w:val="20"/>
                <w:highlight w:val="red"/>
              </w:rPr>
              <w:t>/</w:t>
            </w:r>
            <w:r w:rsidR="003D0C5A" w:rsidRPr="0027730A">
              <w:rPr>
                <w:szCs w:val="20"/>
              </w:rPr>
              <w:t xml:space="preserve"> </w:t>
            </w:r>
            <w:r w:rsidR="003D0C5A"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r w:rsidRPr="00C21981">
              <w:rPr>
                <w:b/>
                <w:szCs w:val="20"/>
              </w:rPr>
              <w:t>ppt_rad_adj</w:t>
            </w:r>
            <w:r w:rsidRPr="00C21981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C21981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r w:rsidRPr="00517736">
              <w:rPr>
                <w:b/>
                <w:szCs w:val="20"/>
              </w:rPr>
              <w:t>ppt_rad_adj</w:t>
            </w:r>
            <w:r w:rsidRPr="00517736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517736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</w:t>
            </w:r>
            <w:r w:rsidR="00176722">
              <w:rPr>
                <w:szCs w:val="20"/>
              </w:rPr>
              <w:t>)</w:t>
            </w:r>
            <w:r w:rsidRPr="00517736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b/>
                <w:szCs w:val="20"/>
              </w:rPr>
              <w:t xml:space="preserve">et_module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hru_humidity_sta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lastRenderedPageBreak/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Hargreaves-Samani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 w:rsidRPr="00384494">
              <w:rPr>
                <w:b/>
                <w:szCs w:val="20"/>
                <w:highlight w:val="green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2E93293F" w:rsidR="003D0C5A" w:rsidRPr="009626A0" w:rsidRDefault="00673279" w:rsidP="003D0C5A">
            <w:pPr>
              <w:pStyle w:val="TableCellBody"/>
              <w:rPr>
                <w:szCs w:val="20"/>
              </w:rPr>
            </w:pPr>
            <w:r w:rsidRPr="008D7430">
              <w:rPr>
                <w:szCs w:val="20"/>
              </w:rPr>
              <w:t>Monthly</w:t>
            </w:r>
            <w:r w:rsidR="003D0C5A"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convection </w:t>
            </w:r>
            <w:r w:rsidRPr="00517736">
              <w:rPr>
                <w:szCs w:val="20"/>
              </w:rPr>
              <w:lastRenderedPageBreak/>
              <w:t>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 xml:space="preserve">nhru, </w:t>
            </w:r>
            <w:r w:rsidRPr="00517736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calories per </w:t>
            </w:r>
            <w:r w:rsidRPr="00517736">
              <w:rPr>
                <w:szCs w:val="20"/>
              </w:rPr>
              <w:lastRenderedPageBreak/>
              <w:t>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 xml:space="preserve">0.02.0 to </w:t>
            </w:r>
            <w:r w:rsidRPr="00517736">
              <w:rPr>
                <w:szCs w:val="20"/>
              </w:rPr>
              <w:lastRenderedPageBreak/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A048F1">
              <w:rPr>
                <w:b/>
                <w:szCs w:val="20"/>
                <w:highlight w:val="red"/>
              </w:rPr>
              <w:t>abl_elev_range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lastRenderedPageBreak/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4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4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107AA">
              <w:rPr>
                <w:b/>
                <w:szCs w:val="20"/>
                <w:highlight w:val="red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608F238C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86D62">
              <w:rPr>
                <w:b/>
                <w:szCs w:val="20"/>
                <w:highlight w:val="red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365BEA">
              <w:rPr>
                <w:b/>
                <w:szCs w:val="20"/>
                <w:highlight w:val="red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634F97">
              <w:rPr>
                <w:b/>
                <w:szCs w:val="20"/>
                <w:highlight w:val="red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 xml:space="preserve">dprst_flag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cyan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dprst_area</w:t>
            </w:r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0133CDF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0E88C13D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</w:t>
            </w:r>
            <w:r>
              <w:rPr>
                <w:szCs w:val="20"/>
              </w:rPr>
              <w:lastRenderedPageBreak/>
              <w:t>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decimal </w:t>
            </w:r>
            <w:r w:rsidRPr="009626A0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1AD288D4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 xml:space="preserve">dprst_flag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54ED716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6877884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the </w:t>
            </w:r>
            <w:r w:rsidR="00704EAB">
              <w:rPr>
                <w:szCs w:val="20"/>
              </w:rPr>
              <w:t>gravity reservoir</w:t>
            </w:r>
            <w:r w:rsidRPr="009626A0">
              <w:rPr>
                <w:szCs w:val="20"/>
              </w:rPr>
              <w:t xml:space="preserve">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0DF566DA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7D773FA9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</w:t>
            </w:r>
            <w:r w:rsidRPr="00A70B70">
              <w:rPr>
                <w:szCs w:val="20"/>
              </w:rPr>
              <w:lastRenderedPageBreak/>
              <w:t xml:space="preserve">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02D89F7F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lastRenderedPageBreak/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12AD56F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72D09EEE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2CBB2E58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17C2AD78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7AFD96EE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lastRenderedPageBreak/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K_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DE627A">
              <w:rPr>
                <w:b/>
                <w:szCs w:val="20"/>
                <w:highlight w:val="magenta"/>
              </w:rPr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6855E1" w:rsidRDefault="00673279" w:rsidP="003D0C5A">
            <w:pPr>
              <w:pStyle w:val="TableCellBody"/>
              <w:rPr>
                <w:szCs w:val="20"/>
              </w:rPr>
            </w:pPr>
            <w:r w:rsidRPr="007535F0">
              <w:rPr>
                <w:szCs w:val="20"/>
              </w:rPr>
              <w:t>Manning’s</w:t>
            </w:r>
            <w:r w:rsidR="003D0C5A" w:rsidRPr="007535F0">
              <w:rPr>
                <w:szCs w:val="20"/>
              </w:rPr>
              <w:t xml:space="preserve"> roughness coefficient for each segmen</w:t>
            </w:r>
            <w:r w:rsidR="003D0C5A"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magenta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r w:rsidR="00673279" w:rsidRPr="00C50B1E">
              <w:rPr>
                <w:szCs w:val="20"/>
              </w:rPr>
              <w:t>bank full</w:t>
            </w:r>
            <w:r w:rsidR="00770DC0">
              <w:rPr>
                <w:szCs w:val="20"/>
              </w:rPr>
              <w:t>;</w:t>
            </w:r>
            <w:r w:rsidRPr="00C50B1E">
              <w:rPr>
                <w:szCs w:val="20"/>
              </w:rPr>
              <w:t xml:space="preserve"> shallowest</w:t>
            </w:r>
            <w:r w:rsidR="00770DC0">
              <w:rPr>
                <w:szCs w:val="20"/>
              </w:rPr>
              <w:t xml:space="preserve"> depth</w:t>
            </w:r>
            <w:r w:rsidRPr="00C50B1E">
              <w:rPr>
                <w:szCs w:val="20"/>
              </w:rPr>
              <w:t xml:space="preserve"> from Blackburn-Lynch </w:t>
            </w:r>
            <w:r w:rsidR="00770DC0">
              <w:rPr>
                <w:szCs w:val="20"/>
              </w:rPr>
              <w:t>(</w:t>
            </w:r>
            <w:r w:rsidRPr="00C50B1E">
              <w:rPr>
                <w:szCs w:val="20"/>
              </w:rPr>
              <w:t>2017</w:t>
            </w:r>
            <w:r w:rsidR="00770DC0">
              <w:rPr>
                <w:szCs w:val="20"/>
              </w:rPr>
              <w:t>);</w:t>
            </w:r>
            <w:r w:rsidR="00673279">
              <w:rPr>
                <w:szCs w:val="20"/>
              </w:rPr>
              <w:t xml:space="preserve"> </w:t>
            </w:r>
            <w:r w:rsidRPr="00C50B1E">
              <w:rPr>
                <w:szCs w:val="20"/>
              </w:rPr>
              <w:t xml:space="preserve">Congo is deepest at 250 m but in the </w:t>
            </w:r>
            <w:r w:rsidR="00673279" w:rsidRPr="00C50B1E">
              <w:rPr>
                <w:szCs w:val="20"/>
              </w:rPr>
              <w:t>US,</w:t>
            </w:r>
            <w:r w:rsidRPr="00C50B1E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6855E1" w:rsidRDefault="00064831" w:rsidP="003D0C5A">
            <w:pPr>
              <w:pStyle w:val="tablecell-centered"/>
              <w:rPr>
                <w:szCs w:val="20"/>
              </w:rPr>
            </w:pP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.</w:t>
            </w:r>
            <w:r w:rsidRPr="00064831">
              <w:rPr>
                <w:szCs w:val="20"/>
                <w:highlight w:val="red"/>
              </w:rPr>
              <w:t>0</w:t>
            </w:r>
            <w:r w:rsidR="003D0C5A" w:rsidRPr="00C21981">
              <w:rPr>
                <w:szCs w:val="20"/>
              </w:rPr>
              <w:t xml:space="preserve"> to </w:t>
            </w: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>
              <w:rPr>
                <w:b/>
                <w:szCs w:val="20"/>
                <w:highlight w:val="magenta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 xml:space="preserve">4=inbound to NHM; 5=outbound </w:t>
            </w:r>
            <w:r w:rsidRPr="001E6965">
              <w:rPr>
                <w:szCs w:val="20"/>
                <w:highlight w:val="green"/>
              </w:rPr>
              <w:lastRenderedPageBreak/>
              <w:t>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57215A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6855E1" w:rsidRDefault="0057215A" w:rsidP="003D0C5A">
            <w:pPr>
              <w:pStyle w:val="tablecell-centered"/>
              <w:rPr>
                <w:szCs w:val="20"/>
              </w:rPr>
            </w:pPr>
            <w:r w:rsidRPr="0057215A">
              <w:rPr>
                <w:szCs w:val="20"/>
                <w:highlight w:val="red"/>
              </w:rPr>
              <w:t xml:space="preserve">0 </w:t>
            </w:r>
            <w:r w:rsidR="003D0C5A" w:rsidRPr="0057215A">
              <w:rPr>
                <w:szCs w:val="20"/>
                <w:highlight w:val="red"/>
              </w:rPr>
              <w:t xml:space="preserve">to </w:t>
            </w:r>
            <w:r w:rsidRPr="0057215A">
              <w:rPr>
                <w:szCs w:val="20"/>
                <w:highlight w:val="red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6855E1" w:rsidRDefault="00673279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strmflow_module</w:t>
            </w:r>
            <w:r w:rsidR="003D0C5A"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lake_hru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 xml:space="preserve">Switch to specify a second outflow point from each lake </w:t>
            </w:r>
            <w:r w:rsidRPr="00ED7BDB">
              <w:rPr>
                <w:szCs w:val="20"/>
              </w:rPr>
              <w:lastRenderedPageBreak/>
              <w:t>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lastRenderedPageBreak/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0E50D4">
              <w:rPr>
                <w:b/>
                <w:szCs w:val="20"/>
                <w:highlight w:val="green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r w:rsidRPr="00C94B95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 xml:space="preserve">lake </w:t>
            </w:r>
            <w:r>
              <w:rPr>
                <w:szCs w:val="20"/>
              </w:rPr>
              <w:lastRenderedPageBreak/>
              <w:t>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0.0 to </w:t>
            </w:r>
            <w:r w:rsidRPr="006855E1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="00673279">
              <w:rPr>
                <w:szCs w:val="20"/>
              </w:rPr>
              <w:t xml:space="preserve">= </w:t>
            </w:r>
            <w:r w:rsidR="00673279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r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654823FE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0D90FE4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Pr="00365BEA">
              <w:rPr>
                <w:szCs w:val="20"/>
                <w:highlight w:val="red"/>
              </w:rPr>
              <w:t>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6D96A746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3D0C5A" w:rsidRPr="00A23929" w:rsidRDefault="003D0C5A" w:rsidP="003D0C5A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b/>
                <w:strike/>
              </w:rPr>
              <w:t xml:space="preserve">mapOutON_OFF </w:t>
            </w:r>
            <w:r w:rsidRPr="001E6965">
              <w:rPr>
                <w:strike/>
              </w:rPr>
              <w:t xml:space="preserve">= 1 or </w:t>
            </w:r>
            <w:r w:rsidRPr="001E6965">
              <w:rPr>
                <w:b/>
                <w:strike/>
              </w:rPr>
              <w:t xml:space="preserve">nhruOutON_OFF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4A0401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 w:rsidRPr="002D7C2B">
              <w:rPr>
                <w:szCs w:val="20"/>
                <w:highlight w:val="red"/>
              </w:rPr>
              <w:t>7</w:t>
            </w:r>
            <w:r w:rsidR="002D7C2B" w:rsidRPr="002D7C2B">
              <w:rPr>
                <w:szCs w:val="20"/>
                <w:highlight w:val="red"/>
              </w:rPr>
              <w:t>.</w:t>
            </w:r>
            <w:r w:rsidRPr="002D7C2B">
              <w:rPr>
                <w:szCs w:val="20"/>
                <w:highlight w:val="red"/>
              </w:rPr>
              <w:t>5</w:t>
            </w:r>
            <w:r w:rsidRPr="009626A0">
              <w:rPr>
                <w:szCs w:val="20"/>
              </w:rPr>
              <w:t xml:space="preserve">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051DC60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780070">
      <w:pPr>
        <w:pStyle w:val="Reference"/>
        <w:spacing w:line="240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2A05EE83" w:rsidR="007B6B6D" w:rsidRDefault="007B6B6D" w:rsidP="00780070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 xml:space="preserve">[cfs, cubic feet per second; cms, cubic meters per second;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</w:t>
      </w:r>
      <w:r w:rsidR="005D54C8" w:rsidRPr="00780070">
        <w:rPr>
          <w:rFonts w:ascii="Arial Narrow" w:hAnsi="Arial Narrow"/>
          <w:sz w:val="20"/>
        </w:rPr>
        <w:t xml:space="preserve">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Pr="00780070">
        <w:rPr>
          <w:rFonts w:ascii="Arial Narrow" w:hAnsi="Arial Narrow"/>
          <w:sz w:val="20"/>
        </w:rPr>
        <w:t>]</w:t>
      </w:r>
    </w:p>
    <w:p w14:paraId="37AE068B" w14:textId="77777777" w:rsidR="00780070" w:rsidRPr="00780070" w:rsidRDefault="00780070" w:rsidP="00780070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4C62C68D" w:rsidR="007B6B6D" w:rsidRPr="00780070" w:rsidRDefault="007B6B6D" w:rsidP="00780070">
      <w:pPr>
        <w:pStyle w:val="Reference"/>
        <w:spacing w:line="276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>[HRU, hydrologic response unit; GWR, groundwater reservoir; CBH, climate-by-HRU; ET, evapotranspiration; cfs: cubic feet per second; cms: cubic meters per second; &gt;, greater than</w:t>
      </w:r>
      <w:r w:rsidR="00BB45CE" w:rsidRPr="00780070">
        <w:rPr>
          <w:rFonts w:ascii="Arial Narrow" w:hAnsi="Arial Narrow"/>
          <w:sz w:val="20"/>
        </w:rPr>
        <w:t>; Ngl, number of glaciers counted by termini; Ntp, number of tops of glaciers</w:t>
      </w:r>
      <w:r w:rsidRPr="00780070">
        <w:rPr>
          <w:rFonts w:ascii="Arial Narrow" w:hAnsi="Arial Narrow"/>
          <w:sz w:val="20"/>
        </w:rPr>
        <w:t xml:space="preserve">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>, 0=inches; 1=millimeters</w:t>
      </w:r>
      <w:r w:rsidRPr="00780070">
        <w:rPr>
          <w:sz w:val="20"/>
        </w:rPr>
        <w:t xml:space="preserve">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 xml:space="preserve">, 0=degrees Fahrenheit; 1=degrees Celsius;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strmflow_module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model_mode</w:t>
      </w:r>
      <w:r w:rsidRPr="00780070">
        <w:rPr>
          <w:rFonts w:ascii="Arial Narrow" w:hAnsi="Arial Narrow"/>
          <w:sz w:val="20"/>
        </w:rPr>
        <w:t>,</w:t>
      </w:r>
      <w:r w:rsidRPr="00780070">
        <w:rPr>
          <w:rFonts w:ascii="Arial Narrow" w:hAnsi="Arial Narrow"/>
          <w:b/>
          <w:sz w:val="20"/>
        </w:rPr>
        <w:t xml:space="preserve"> </w:t>
      </w:r>
      <w:r w:rsidRPr="00780070">
        <w:rPr>
          <w:b/>
          <w:sz w:val="20"/>
        </w:rPr>
        <w:t>dprst_flag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/>
          <w:sz w:val="20"/>
        </w:rPr>
        <w:t xml:space="preserve"> defined in table 1-2</w:t>
      </w:r>
      <w:r w:rsidR="000935A7" w:rsidRPr="00780070">
        <w:rPr>
          <w:rFonts w:ascii="Arial Narrow" w:hAnsi="Arial Narrow"/>
          <w:sz w:val="20"/>
        </w:rPr>
        <w:t>;</w:t>
      </w:r>
      <w:r w:rsidR="001E6965" w:rsidRPr="00780070">
        <w:rPr>
          <w:rFonts w:ascii="Arial Narrow" w:hAnsi="Arial Narrow"/>
          <w:sz w:val="20"/>
        </w:rPr>
        <w:t xml:space="preserve"> </w:t>
      </w:r>
      <w:r w:rsidR="001E6965" w:rsidRPr="00780070">
        <w:rPr>
          <w:sz w:val="20"/>
          <w:highlight w:val="green"/>
        </w:rPr>
        <w:t>green</w:t>
      </w:r>
      <w:r w:rsidR="001E6965" w:rsidRPr="00780070">
        <w:rPr>
          <w:sz w:val="20"/>
        </w:rPr>
        <w:t xml:space="preserve"> highlight indicates new for PRMS-V</w:t>
      </w:r>
      <w:r w:rsidR="000935A7" w:rsidRPr="00780070">
        <w:rPr>
          <w:rFonts w:ascii="Arial Narrow" w:hAnsi="Arial Narrow"/>
          <w:sz w:val="20"/>
        </w:rPr>
        <w:t xml:space="preserve"> </w:t>
      </w:r>
      <w:r w:rsidR="000935A7" w:rsidRPr="00780070">
        <w:rPr>
          <w:rFonts w:ascii="Arial Narrow" w:hAnsi="Arial Narrow"/>
          <w:b/>
          <w:sz w:val="20"/>
          <w:highlight w:val="green"/>
        </w:rPr>
        <w:t>water_use_flag</w:t>
      </w:r>
      <w:r w:rsidR="000935A7" w:rsidRPr="00780070">
        <w:rPr>
          <w:rFonts w:ascii="Arial Narrow" w:hAnsi="Arial Narrow"/>
          <w:sz w:val="20"/>
          <w:highlight w:val="green"/>
        </w:rPr>
        <w:t xml:space="preserve"> = 1 if </w:t>
      </w:r>
      <w:r w:rsidR="000935A7" w:rsidRPr="00780070">
        <w:rPr>
          <w:rFonts w:ascii="Arial Narrow" w:hAnsi="Arial Narrow"/>
          <w:b/>
          <w:sz w:val="20"/>
          <w:highlight w:val="green"/>
        </w:rPr>
        <w:t>segment_transferON_OFF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gwr_transferON_OFF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external_transferON_OFF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dprst_transferON_OFF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lake_transferON_OFF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nconsumed</w:t>
      </w:r>
      <w:r w:rsidR="000935A7" w:rsidRPr="00780070">
        <w:rPr>
          <w:rFonts w:ascii="Arial Narrow" w:hAnsi="Arial Narrow"/>
          <w:sz w:val="20"/>
          <w:highlight w:val="green"/>
        </w:rPr>
        <w:t xml:space="preserve">&gt;0 or </w:t>
      </w:r>
      <w:r w:rsidR="000935A7" w:rsidRPr="00780070">
        <w:rPr>
          <w:rFonts w:ascii="Arial Narrow" w:hAnsi="Arial Narrow"/>
          <w:b/>
          <w:sz w:val="20"/>
          <w:highlight w:val="green"/>
        </w:rPr>
        <w:t>nwateruse</w:t>
      </w:r>
      <w:r w:rsidR="000935A7" w:rsidRPr="00780070">
        <w:rPr>
          <w:rFonts w:ascii="Arial Narrow" w:hAnsi="Arial Narrow"/>
          <w:sz w:val="20"/>
          <w:highlight w:val="green"/>
        </w:rPr>
        <w:t>&gt;0</w:t>
      </w:r>
      <w:r w:rsidR="002C3C3E" w:rsidRPr="00780070">
        <w:rPr>
          <w:sz w:val="20"/>
        </w:rPr>
        <w:t xml:space="preserve">; </w:t>
      </w:r>
      <w:r w:rsidR="002225B7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PRMS-5.0; </w:t>
      </w:r>
      <w:r w:rsidR="002C3C3E" w:rsidRPr="00780070">
        <w:rPr>
          <w:strike/>
          <w:sz w:val="20"/>
        </w:rPr>
        <w:t>strikethrough</w:t>
      </w:r>
      <w:r w:rsidR="002C3C3E" w:rsidRPr="00780070">
        <w:rPr>
          <w:sz w:val="20"/>
        </w:rPr>
        <w:t xml:space="preserve"> indicates items removed</w:t>
      </w:r>
      <w:r w:rsidRPr="00780070">
        <w:rPr>
          <w:rFonts w:ascii="Arial Narrow" w:hAnsi="Arial Narrow"/>
          <w:sz w:val="20"/>
        </w:rPr>
        <w:t>]</w:t>
      </w:r>
    </w:p>
    <w:p w14:paraId="78DE741D" w14:textId="77777777" w:rsidR="005A09EB" w:rsidRPr="00121FB0" w:rsidRDefault="005A09EB" w:rsidP="000935A7">
      <w:pPr>
        <w:pStyle w:val="Reference"/>
        <w:spacing w:line="276" w:lineRule="auto"/>
        <w:rPr>
          <w:sz w:val="20"/>
        </w:rPr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34492B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r w:rsidRPr="006E5EE0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net_apply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i/>
                <w:szCs w:val="20"/>
              </w:rPr>
              <w:t>canopy_gain</w:t>
            </w:r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r w:rsidR="001E7A6D">
              <w:rPr>
                <w:rStyle w:val="Variable"/>
                <w:color w:val="auto"/>
                <w:sz w:val="20"/>
                <w:szCs w:val="20"/>
                <w:highlight w:val="green"/>
              </w:rPr>
              <w:t>t</w:t>
            </w: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>Transfer gain</w:t>
            </w:r>
            <w:r w:rsidR="006E5EE0">
              <w:rPr>
                <w:szCs w:val="20"/>
              </w:rPr>
              <w:t>s</w:t>
            </w:r>
            <w:r w:rsidRPr="00C4609E">
              <w:rPr>
                <w:szCs w:val="20"/>
              </w:rPr>
              <w:t xml:space="preserve">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dprst_flag</w:t>
            </w:r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</w:t>
            </w:r>
            <w:r w:rsidR="00526624">
              <w:rPr>
                <w:szCs w:val="20"/>
              </w:rPr>
              <w:t>s</w:t>
            </w:r>
            <w:r>
              <w:rPr>
                <w:szCs w:val="20"/>
              </w:rPr>
              <w:t xml:space="preserve">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lastRenderedPageBreak/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r w:rsidR="001E7A6D">
              <w:rPr>
                <w:szCs w:val="20"/>
              </w:rPr>
              <w:t>for</w:t>
            </w:r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01175A1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Form </w:t>
            </w:r>
            <w:r w:rsidR="009432AB">
              <w:rPr>
                <w:szCs w:val="20"/>
              </w:rPr>
              <w:t xml:space="preserve">(0=rain; 1=snow) </w:t>
            </w:r>
            <w:r w:rsidRPr="00FB3EB4">
              <w:rPr>
                <w:szCs w:val="20"/>
              </w:rPr>
              <w:t>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="001472FE" w:rsidRPr="001472FE">
              <w:rPr>
                <w:szCs w:val="20"/>
              </w:rPr>
              <w:t xml:space="preserve"> </w:t>
            </w:r>
            <w:r w:rsidR="001472FE"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="00F00E02" w:rsidRPr="00F00E02">
              <w:rPr>
                <w:szCs w:val="20"/>
              </w:rPr>
              <w:t xml:space="preserve"> </w:t>
            </w:r>
            <w:r w:rsidR="00F00E02"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887F1A" w:rsidRPr="00FB3EB4" w:rsidRDefault="001E7A6D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ly</w:t>
            </w:r>
            <w:r w:rsidR="00887F1A" w:rsidRPr="00FB3EB4">
              <w:rPr>
                <w:szCs w:val="20"/>
              </w:rPr>
              <w:t xml:space="preserve"> </w:t>
            </w:r>
            <w:r w:rsidR="00887F1A">
              <w:rPr>
                <w:szCs w:val="20"/>
              </w:rPr>
              <w:t xml:space="preserve">basin </w:t>
            </w:r>
            <w:r w:rsidR="00887F1A"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A4596B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r w:rsidRPr="006C28D3">
              <w:rPr>
                <w:b/>
                <w:bCs/>
                <w:szCs w:val="20"/>
              </w:rPr>
              <w:t>snarea_thresh</w:t>
            </w:r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="005F005C" w:rsidRPr="005F005C">
              <w:rPr>
                <w:szCs w:val="20"/>
              </w:rPr>
              <w:t xml:space="preserve"> </w:t>
            </w:r>
            <w:r w:rsidR="005F005C"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5A5F0A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5A5F0A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5A5F0A" w:rsidRPr="005A5F0A" w:rsidRDefault="005A5F0A" w:rsidP="00887F1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5A5F0A" w:rsidRPr="00FB3EB4" w:rsidRDefault="005A5F0A" w:rsidP="00887F1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5A5F0A" w:rsidRPr="00FB3EB4" w:rsidRDefault="005A5F0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5A5F0A" w:rsidRPr="005A5F0A" w:rsidRDefault="005A5F0A" w:rsidP="00887F1A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5A5F0A" w:rsidRPr="00FB3EB4" w:rsidRDefault="005A5F0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5A5F0A" w:rsidRPr="005A5F0A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</w:t>
            </w:r>
            <w:r w:rsidR="006C28D3">
              <w:rPr>
                <w:szCs w:val="20"/>
              </w:rPr>
              <w:t xml:space="preserve"> each</w:t>
            </w:r>
            <w:r w:rsidRPr="005A5F0A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5A5F0A" w:rsidRPr="006259CD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r w:rsidRPr="005A5F0A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A30716" w:rsidRPr="00FB3EB4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A30716" w:rsidRDefault="00A30716" w:rsidP="00A30716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basal slope down flowline mean over </w:t>
            </w:r>
            <w:r w:rsidR="00A23CDC">
              <w:rPr>
                <w:szCs w:val="20"/>
              </w:rPr>
              <w:t xml:space="preserve">each </w:t>
            </w:r>
            <w:r w:rsidRPr="00A30716">
              <w:rPr>
                <w:szCs w:val="20"/>
              </w:rPr>
              <w:t>HR</w:t>
            </w:r>
            <w:r w:rsidR="00A23CDC">
              <w:rPr>
                <w:szCs w:val="20"/>
              </w:rPr>
              <w:t>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A30716" w:rsidRPr="006259CD" w:rsidRDefault="00DD6C5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A30716" w:rsidRPr="00A30716" w:rsidRDefault="00ED78D2" w:rsidP="00A30716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A30716" w:rsidRPr="00FB3EB4" w:rsidRDefault="00ED78D2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A30716" w:rsidRPr="00FB3EB4" w:rsidRDefault="001472FE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A30716" w:rsidRDefault="00ED78D2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A30716" w:rsidRDefault="001472FE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1472FE" w:rsidRPr="00A30716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ice (firn) melt coming out of termini of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surface gain (snow and rain minus evap</w:t>
            </w:r>
            <w:r w:rsidR="00BB45CE">
              <w:rPr>
                <w:szCs w:val="20"/>
              </w:rPr>
              <w:t>oration</w:t>
            </w:r>
            <w:r w:rsidRPr="001472FE">
              <w:rPr>
                <w:szCs w:val="20"/>
              </w:rPr>
              <w:t xml:space="preserve">) for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r w:rsidR="0013148C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glacier ice evaporation and 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F00E02" w:rsidRDefault="00F00E02" w:rsidP="00F00E02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F00E02" w:rsidRDefault="00883B40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F00E02" w:rsidRDefault="00883B40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3B40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883B40" w:rsidRPr="006259CD" w:rsidRDefault="00883B40" w:rsidP="00883B4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883B40" w:rsidRPr="001472FE" w:rsidRDefault="00883B40" w:rsidP="00883B40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1A16AF" w:rsidRPr="006259CD" w:rsidRDefault="001A16AF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1A16AF" w:rsidRPr="001472FE" w:rsidRDefault="001A16AF" w:rsidP="001A16AF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1A16AF" w:rsidRPr="006259CD" w:rsidRDefault="00AE0ABB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704BEB5D" w:rsidR="001A16AF" w:rsidRPr="001472FE" w:rsidRDefault="00AE0ABB" w:rsidP="001A16AF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HRU number at ELA corresponding to each top in each glacier, </w:t>
            </w:r>
            <w:r w:rsidR="00BB45CE"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r w:rsidRPr="00AE0ABB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AE0ABB" w:rsidRPr="006259CD" w:rsidRDefault="00AE0ABB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AE0ABB" w:rsidRPr="001472FE" w:rsidRDefault="00AE0ABB" w:rsidP="00AE0ABB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AE0ABB" w:rsidRPr="006259CD" w:rsidRDefault="00D653AD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AE0ABB" w:rsidRPr="001472FE" w:rsidRDefault="00D653AD" w:rsidP="00AE0ABB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="009A1161"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F819CF" w:rsidRPr="00D653AD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="003601A7">
              <w:rPr>
                <w:szCs w:val="20"/>
              </w:rPr>
              <w:t xml:space="preserve">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3601A7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3601A7" w:rsidRPr="006259CD" w:rsidRDefault="003601A7" w:rsidP="003601A7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3601A7" w:rsidRPr="00F819CF" w:rsidRDefault="003601A7" w:rsidP="003601A7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3601A7" w:rsidRPr="003601A7" w:rsidRDefault="003601A7" w:rsidP="003601A7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3601A7" w:rsidRDefault="003601A7" w:rsidP="003601A7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146D1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146D1" w:rsidRPr="006259CD" w:rsidRDefault="004146D1" w:rsidP="004146D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146D1" w:rsidRPr="003601A7" w:rsidRDefault="004146D1" w:rsidP="004146D1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146D1" w:rsidRPr="003601A7" w:rsidRDefault="004146D1" w:rsidP="004146D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146D1" w:rsidRDefault="004146D1" w:rsidP="004146D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 xml:space="preserve">Density of the icepack on each glacier HRU, </w:t>
            </w:r>
            <w:r w:rsidR="00BB45CE" w:rsidRPr="00521A29">
              <w:rPr>
                <w:szCs w:val="20"/>
              </w:rPr>
              <w:t>hard coded</w:t>
            </w:r>
            <w:r w:rsidRPr="00521A29">
              <w:rPr>
                <w:szCs w:val="20"/>
              </w:rPr>
              <w:t xml:space="preserve">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521A29" w:rsidRDefault="00885AF2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521A29" w:rsidRPr="006259CD" w:rsidRDefault="00EF3661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521A29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521A29" w:rsidRDefault="00EF3661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521A29" w:rsidRDefault="00EF3661" w:rsidP="00521A29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EF3661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EF3661" w:rsidRPr="006259CD" w:rsidRDefault="00EF3661" w:rsidP="00EF36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EF3661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EF3661" w:rsidRPr="003601A7" w:rsidRDefault="00EF3661" w:rsidP="00EF366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EF3661" w:rsidRDefault="00885AF2" w:rsidP="00EF36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1A0FCA" w:rsidRPr="003601A7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1A0FCA" w:rsidRPr="003601A7" w:rsidRDefault="001A0FCA" w:rsidP="001A0FCA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1A0FCA" w:rsidRPr="00F819CF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1A0FCA" w:rsidRPr="00F819CF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1A0FCA" w:rsidRPr="00FB3EB4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</w:t>
            </w:r>
            <w:r w:rsidR="00BB45CE" w:rsidRPr="006259CD">
              <w:rPr>
                <w:szCs w:val="20"/>
              </w:rPr>
              <w:t>an</w:t>
            </w:r>
            <w:r w:rsidRPr="006259CD">
              <w:rPr>
                <w:szCs w:val="20"/>
              </w:rPr>
              <w:t xml:space="preserve">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1A0FCA" w:rsidRPr="00FB3EB4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1A0FCA" w:rsidRPr="00FB3EB4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1A0FCA" w:rsidRPr="00FB3EB4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1A0FCA" w:rsidRDefault="001A0FCA" w:rsidP="001A0FC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6259CD" w:rsidRPr="006259CD" w:rsidRDefault="006259CD" w:rsidP="006259CD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 w:rsidR="00C6463B"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0741FDCF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024FDB" w:rsidRPr="00024FDB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024FDB" w:rsidRPr="008F05FF" w:rsidRDefault="00885AF2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024FDB" w:rsidRPr="00024FDB" w:rsidRDefault="00885AF2" w:rsidP="00024FDB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F05FF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8F05FF" w:rsidRPr="008F05FF" w:rsidRDefault="008F05FF" w:rsidP="008F05F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8F05FF" w:rsidRPr="00024FDB" w:rsidRDefault="008F05FF" w:rsidP="008F05FF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8F05FF" w:rsidRDefault="008F05FF" w:rsidP="008F05FF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8F05FF" w:rsidRDefault="008F05FF" w:rsidP="008F05F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6E3BC0" w:rsidRPr="00024FDB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 w:rsidR="00C6463B"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751ED9" w:rsidRDefault="00751ED9" w:rsidP="00751ED9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751ED9" w:rsidRPr="009A1161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 w:rsidR="00C6463B"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 w:rsidR="00C6463B"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 w:rsidR="00BB45CE"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220F91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220F91" w:rsidRPr="009A1161" w:rsidRDefault="00220F91" w:rsidP="00220F9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220F91" w:rsidRPr="00751ED9" w:rsidRDefault="00220F91" w:rsidP="00220F91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 w:rsidR="00C6463B"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</w:t>
            </w:r>
            <w:r w:rsidRPr="00220F91">
              <w:rPr>
                <w:szCs w:val="20"/>
              </w:rPr>
              <w:lastRenderedPageBreak/>
              <w:t>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220F91" w:rsidRDefault="009A116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220F91" w:rsidRDefault="00220F91" w:rsidP="00220F9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220F91" w:rsidRDefault="00220F91" w:rsidP="00220F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220F91" w:rsidRDefault="00220F9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 w:rsidR="00BB45CE"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 w:rsidR="00C6463B"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9A1161" w:rsidRPr="009A1161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Number of days since last </w:t>
            </w:r>
            <w:r w:rsidR="00BB45CE" w:rsidRPr="009A1161">
              <w:rPr>
                <w:szCs w:val="20"/>
              </w:rPr>
              <w:t>5-year</w:t>
            </w:r>
            <w:r w:rsidRPr="009A1161">
              <w:rPr>
                <w:szCs w:val="20"/>
              </w:rPr>
              <w:t xml:space="preserve">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9A1161" w:rsidRDefault="009A1161" w:rsidP="009A1161">
            <w:pPr>
              <w:pStyle w:val="TableSpanner"/>
            </w:pPr>
            <w:r>
              <w:t>Evapotranspiration</w:t>
            </w:r>
          </w:p>
        </w:tc>
      </w:tr>
      <w:tr w:rsidR="009A1161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9A1161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print_freq</w:t>
            </w:r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9A1161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nevap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actual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9A1161" w:rsidRPr="00FB3EB4" w:rsidRDefault="00C6463B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</w:t>
            </w:r>
            <w:r w:rsidR="009A1161">
              <w:rPr>
                <w:szCs w:val="20"/>
              </w:rPr>
              <w:t>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9A1161" w:rsidRPr="001E6965" w:rsidRDefault="009A1161" w:rsidP="009A1161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potet_pt</w:t>
            </w:r>
          </w:p>
        </w:tc>
      </w:tr>
      <w:tr w:rsidR="009A1161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9A1161" w:rsidRDefault="009A1161" w:rsidP="009A1161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9A1161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9A1161" w:rsidRPr="0007320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9A1161" w:rsidRPr="00073205" w:rsidRDefault="009A1161" w:rsidP="009A1161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Maximum infiltration and any cascading interflow and Dunnian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9A1161" w:rsidRPr="0007320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9A1161" w:rsidRPr="0007320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9A1161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Dunnian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>surface runoff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9A1161" w:rsidRDefault="009A1161" w:rsidP="009A1161">
            <w:pPr>
              <w:pStyle w:val="TableSpanner"/>
            </w:pPr>
            <w:r>
              <w:t>Surface depression storage</w:t>
            </w:r>
          </w:p>
        </w:tc>
      </w:tr>
      <w:tr w:rsidR="009A1161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62BFD5D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r w:rsidR="00966432">
              <w:rPr>
                <w:rStyle w:val="Variable"/>
                <w:color w:val="auto"/>
                <w:sz w:val="20"/>
                <w:szCs w:val="20"/>
              </w:rPr>
              <w:t>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9A1161" w:rsidRDefault="009A1161" w:rsidP="009A1161">
            <w:pPr>
              <w:pStyle w:val="TableSpanner"/>
            </w:pPr>
            <w:r>
              <w:t xml:space="preserve">Soil zone storage, interflow, gravity drainage, </w:t>
            </w:r>
            <w:r w:rsidR="00E77533">
              <w:t>D</w:t>
            </w:r>
            <w:r>
              <w:t>unnian surface runoff</w:t>
            </w:r>
          </w:p>
        </w:tc>
      </w:tr>
      <w:tr w:rsidR="009A1161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9A1161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for recharge zone; upper 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9A1161" w:rsidRPr="0025084C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9A1161" w:rsidRPr="001251AB" w:rsidRDefault="009A1161" w:rsidP="009A1161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9A1161" w:rsidRPr="00537D83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9A1161" w:rsidRPr="00537D83" w:rsidRDefault="009A1161" w:rsidP="009A1161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9A1161" w:rsidRPr="00537D83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9A1161" w:rsidRPr="00537D83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9A1161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9A1161" w:rsidRPr="0024443A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9A1161" w:rsidRPr="0024443A" w:rsidRDefault="009A1161" w:rsidP="009A1161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9A1161" w:rsidRPr="0024443A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9A1161" w:rsidRPr="0024443A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9A1161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from each </w:t>
            </w:r>
            <w:r w:rsidRPr="00FB3EB4">
              <w:rPr>
                <w:szCs w:val="20"/>
              </w:rPr>
              <w:lastRenderedPageBreak/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lastRenderedPageBreak/>
              <w:t>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9A1161" w:rsidRPr="00A7649E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9A1161" w:rsidRPr="00A7649E" w:rsidRDefault="009A1161" w:rsidP="009A1161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9A1161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</w:t>
            </w:r>
            <w:r w:rsidR="00C0229C">
              <w:rPr>
                <w:szCs w:val="20"/>
              </w:rPr>
              <w:t xml:space="preserve">the </w:t>
            </w:r>
            <w:r w:rsidRPr="00AE0ABB">
              <w:rPr>
                <w:szCs w:val="20"/>
              </w:rPr>
              <w:t xml:space="preserve">sum of </w:t>
            </w:r>
            <w:r w:rsidRPr="005F005C">
              <w:rPr>
                <w:i/>
                <w:iCs/>
                <w:szCs w:val="20"/>
              </w:rPr>
              <w:t>soil_to_gw</w:t>
            </w:r>
            <w:r w:rsidRPr="00AE0ABB">
              <w:rPr>
                <w:szCs w:val="20"/>
              </w:rPr>
              <w:t xml:space="preserve">, </w:t>
            </w:r>
            <w:r w:rsidRPr="005F005C">
              <w:rPr>
                <w:i/>
                <w:iCs/>
                <w:szCs w:val="20"/>
              </w:rPr>
              <w:t>ssr_to_gw</w:t>
            </w:r>
            <w:r w:rsidRPr="00AE0ABB">
              <w:rPr>
                <w:szCs w:val="20"/>
              </w:rPr>
              <w:t xml:space="preserve">, and </w:t>
            </w:r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r w:rsidRPr="00FB3EB4">
              <w:rPr>
                <w:i/>
                <w:szCs w:val="20"/>
              </w:rPr>
              <w:t>soil_moist</w:t>
            </w:r>
            <w:r w:rsidRPr="00FB3EB4">
              <w:rPr>
                <w:szCs w:val="20"/>
              </w:rPr>
              <w:t xml:space="preserve"> + </w:t>
            </w:r>
            <w:r w:rsidRPr="00FB3EB4">
              <w:rPr>
                <w:i/>
                <w:szCs w:val="20"/>
              </w:rPr>
              <w:t>ssres_stor</w:t>
            </w:r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fraction of soil-zone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9A1161" w:rsidRDefault="009A1161" w:rsidP="009A1161">
            <w:pPr>
              <w:pStyle w:val="TableSpanner"/>
            </w:pPr>
            <w:r>
              <w:t>Groundwater flow</w:t>
            </w:r>
          </w:p>
        </w:tc>
      </w:tr>
      <w:tr w:rsidR="009A1161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lastRenderedPageBreak/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nlake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 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9A1161" w:rsidRDefault="009A1161" w:rsidP="009A1161">
            <w:pPr>
              <w:pStyle w:val="TableSpanner"/>
            </w:pPr>
            <w:r>
              <w:t>Streamflow</w:t>
            </w:r>
          </w:p>
        </w:tc>
      </w:tr>
      <w:tr w:rsidR="009A1161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9A1161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9A1161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9A1161" w:rsidRPr="00CF3A69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r w:rsidR="00E77533" w:rsidRPr="00E716B8">
              <w:rPr>
                <w:szCs w:val="20"/>
              </w:rPr>
              <w:t xml:space="preserve">Canada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r w:rsidR="00E77533">
              <w:rPr>
                <w:szCs w:val="20"/>
              </w:rPr>
              <w:t>region</w:t>
            </w:r>
            <w:r w:rsidR="00E77533" w:rsidRPr="00E716B8">
              <w:rPr>
                <w:szCs w:val="20"/>
              </w:rPr>
              <w:t xml:space="preserve">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9A1161" w:rsidRPr="00E31347" w:rsidRDefault="009A1161" w:rsidP="009A1161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9A1161" w:rsidRPr="00FB3EB4" w:rsidRDefault="00E77533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Cumulative</w:t>
            </w:r>
            <w:r w:rsidR="009A1161"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9A1161" w:rsidRPr="007023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</w:t>
            </w:r>
            <w:r w:rsidR="00C0229C" w:rsidRPr="00FB3EB4">
              <w:rPr>
                <w:szCs w:val="20"/>
              </w:rPr>
              <w:t xml:space="preserve">leaving </w:t>
            </w:r>
            <w:r w:rsidRPr="00FB3EB4">
              <w:rPr>
                <w:szCs w:val="20"/>
              </w:rPr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9A1161" w:rsidRPr="0026218A" w:rsidRDefault="009A1161" w:rsidP="009A1161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9A1161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9A1161" w:rsidRPr="00C6097A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9A1161">
              <w:rPr>
                <w:szCs w:val="20"/>
              </w:rPr>
              <w:t>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9A1161">
              <w:rPr>
                <w:szCs w:val="20"/>
              </w:rPr>
              <w:t>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9A1161">
              <w:rPr>
                <w:szCs w:val="20"/>
              </w:rPr>
              <w:t>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9A1161" w:rsidRPr="00C6097A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9A1161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9A1161" w:rsidRPr="00B9380E" w:rsidRDefault="009A1161" w:rsidP="009A1161">
            <w:pPr>
              <w:pStyle w:val="TableSpanner"/>
            </w:pPr>
            <w:r>
              <w:t>Lake dynamics</w:t>
            </w:r>
          </w:p>
        </w:tc>
      </w:tr>
      <w:tr w:rsidR="009A1161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9A1161" w:rsidRPr="0025084C" w:rsidRDefault="009A1161" w:rsidP="009A1161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9A1161" w:rsidRPr="0025084C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9A1161" w:rsidRPr="0025084C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lastRenderedPageBreak/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Dunnian surface runoff to lake HRUs </w:t>
            </w:r>
            <w:r w:rsidR="00C0229C">
              <w:rPr>
                <w:szCs w:val="20"/>
              </w:rPr>
              <w:t>from</w:t>
            </w:r>
            <w:r w:rsidRPr="00FB3EB4">
              <w:rPr>
                <w:szCs w:val="20"/>
              </w:rPr>
              <w:t xml:space="preserve">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A1161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lakeelev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Total ground</w:t>
            </w:r>
            <w:r w:rsidR="00E77533">
              <w:rPr>
                <w:szCs w:val="20"/>
              </w:rPr>
              <w:t xml:space="preserve">water </w:t>
            </w:r>
            <w:r w:rsidRPr="000A2D4D">
              <w:rPr>
                <w:szCs w:val="20"/>
              </w:rPr>
              <w:t>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9A1161" w:rsidRPr="00A04F11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9A1161" w:rsidRPr="00A04F11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9A1161" w:rsidRPr="00A04F1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A04F11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9A1161" w:rsidRPr="00A04F1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 w:rsidR="00C0229C"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>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9A1161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9A1161" w:rsidRPr="00FB3EB4" w:rsidRDefault="009A1161" w:rsidP="009A1161">
            <w:pPr>
              <w:pStyle w:val="TableSpanner"/>
            </w:pPr>
            <w:r>
              <w:t>Water balance</w:t>
            </w:r>
          </w:p>
        </w:tc>
      </w:tr>
      <w:tr w:rsidR="009A1161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r w:rsidR="00E77533">
              <w:rPr>
                <w:szCs w:val="20"/>
              </w:rPr>
              <w:t>depression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storage in soilzone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 w:rsidR="00C0229C"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121FB0">
      <w:pPr>
        <w:pStyle w:val="TableFootnote"/>
        <w:spacing w:line="240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121FB0"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121FB0"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121FB0">
      <w:pPr>
        <w:pStyle w:val="TableFootnote"/>
        <w:spacing w:before="0" w:line="240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2E8B69B7" w:rsidR="006C6EED" w:rsidRPr="00B411FA" w:rsidDel="006A1A68" w:rsidRDefault="006C6EED" w:rsidP="00B411FA">
      <w:pPr>
        <w:spacing w:line="276" w:lineRule="auto"/>
        <w:rPr>
          <w:del w:id="15" w:author="Regan, Robert S." w:date="2020-05-11T15:44:00Z"/>
          <w:sz w:val="24"/>
        </w:rPr>
        <w:sectPr w:rsidR="006C6EED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6A4D" w14:textId="77777777" w:rsidR="00F87828" w:rsidRDefault="00F87828">
      <w:r>
        <w:separator/>
      </w:r>
    </w:p>
  </w:endnote>
  <w:endnote w:type="continuationSeparator" w:id="0">
    <w:p w14:paraId="5529848A" w14:textId="77777777" w:rsidR="00F87828" w:rsidRDefault="00F8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41FB1" w14:textId="77777777" w:rsidR="00336C41" w:rsidRDefault="00336C41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336C41" w:rsidRDefault="00336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420D5" w14:textId="77777777" w:rsidR="00336C41" w:rsidRDefault="00336C41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336C41" w:rsidRDefault="00336C41" w:rsidP="00743A27">
    <w:pPr>
      <w:pStyle w:val="Footer"/>
      <w:framePr w:wrap="around" w:vAnchor="text" w:hAnchor="margin" w:xAlign="center" w:y="1"/>
    </w:pPr>
  </w:p>
  <w:p w14:paraId="7785A29E" w14:textId="357508DF" w:rsidR="00336C41" w:rsidRDefault="00336C41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336C41" w:rsidRDefault="00336C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8F76C" w14:textId="77777777" w:rsidR="00F87828" w:rsidRDefault="00F87828">
      <w:r>
        <w:separator/>
      </w:r>
    </w:p>
  </w:footnote>
  <w:footnote w:type="continuationSeparator" w:id="0">
    <w:p w14:paraId="6FE251D4" w14:textId="77777777" w:rsidR="00F87828" w:rsidRDefault="00F8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gan, Robert S.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12"/>
    <w:rsid w:val="00117993"/>
    <w:rsid w:val="00117C94"/>
    <w:rsid w:val="00120B1A"/>
    <w:rsid w:val="00121FB0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F19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30A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D7C2B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36C4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A6D56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23BF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065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9CD"/>
    <w:rsid w:val="00625AC7"/>
    <w:rsid w:val="00627F27"/>
    <w:rsid w:val="00630E45"/>
    <w:rsid w:val="00631147"/>
    <w:rsid w:val="00631686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5EE0"/>
    <w:rsid w:val="006F01F4"/>
    <w:rsid w:val="006F3216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4EAB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0070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4F8"/>
    <w:rsid w:val="007E6721"/>
    <w:rsid w:val="007E73C2"/>
    <w:rsid w:val="007E7907"/>
    <w:rsid w:val="007E7D4C"/>
    <w:rsid w:val="007E7DE0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37F06"/>
    <w:rsid w:val="008403E2"/>
    <w:rsid w:val="008406AF"/>
    <w:rsid w:val="00840B74"/>
    <w:rsid w:val="00841F42"/>
    <w:rsid w:val="00842AB6"/>
    <w:rsid w:val="00842B3F"/>
    <w:rsid w:val="00842F84"/>
    <w:rsid w:val="00843DE3"/>
    <w:rsid w:val="00846542"/>
    <w:rsid w:val="00850FB0"/>
    <w:rsid w:val="00852238"/>
    <w:rsid w:val="00852A96"/>
    <w:rsid w:val="00854106"/>
    <w:rsid w:val="0085588F"/>
    <w:rsid w:val="00855D18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3AE2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32AB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6432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35FC"/>
    <w:rsid w:val="009A553B"/>
    <w:rsid w:val="009B0384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73A5"/>
    <w:rsid w:val="00AB0986"/>
    <w:rsid w:val="00AB41A7"/>
    <w:rsid w:val="00AB469E"/>
    <w:rsid w:val="00AB6161"/>
    <w:rsid w:val="00AC0D86"/>
    <w:rsid w:val="00AC1E6C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29C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3BB4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33C6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33CE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FF1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AA2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828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046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3DB95C7-82BC-4E13-8C92-4BA5040C15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7213</TotalTime>
  <Pages>71</Pages>
  <Words>26152</Words>
  <Characters>149069</Characters>
  <Application>Microsoft Office Word</Application>
  <DocSecurity>0</DocSecurity>
  <Lines>1242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174872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82</cp:revision>
  <cp:lastPrinted>2014-10-29T20:27:00Z</cp:lastPrinted>
  <dcterms:created xsi:type="dcterms:W3CDTF">2020-05-11T21:43:00Z</dcterms:created>
  <dcterms:modified xsi:type="dcterms:W3CDTF">2021-02-22T19:27:00Z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