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738F" w14:textId="77777777" w:rsidR="003C63C2" w:rsidRPr="00380C9D" w:rsidRDefault="00832908" w:rsidP="00A255BE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0435518E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A05D5A">
      <w:pPr>
        <w:pStyle w:val="Authors"/>
      </w:pPr>
      <w:r w:rsidRPr="008B1087">
        <w:t>By Steven L. Markstrom, R. Steven Regan, Lauren E. Hay, Roland J. Viger, Richard M. T. Webb, Robert A. Payn</w:t>
      </w:r>
      <w:r w:rsidR="00EB53A6">
        <w:t>, and Jacob H. LaFontaine</w:t>
      </w:r>
    </w:p>
    <w:p w14:paraId="1F0C6484" w14:textId="3F56F87C" w:rsidR="00D8553F" w:rsidRPr="00BB0BCC" w:rsidRDefault="0058709C" w:rsidP="007D64C8">
      <w:pPr>
        <w:pStyle w:val="Heading1"/>
        <w:rPr>
          <w:b w:val="0"/>
          <w:color w:val="FF0000"/>
        </w:rPr>
      </w:pPr>
      <w:r w:rsidRPr="00BB0BCC">
        <w:rPr>
          <w:b w:val="0"/>
          <w:color w:val="FF0000"/>
        </w:rPr>
        <w:t xml:space="preserve">Updated tables </w:t>
      </w:r>
      <w:r w:rsidR="00D8553F" w:rsidRPr="00BB0BCC">
        <w:rPr>
          <w:b w:val="0"/>
          <w:color w:val="FF0000"/>
        </w:rPr>
        <w:t>from version 4.0.3 to</w:t>
      </w:r>
      <w:r w:rsidRPr="00BB0BCC">
        <w:rPr>
          <w:b w:val="0"/>
          <w:color w:val="FF0000"/>
        </w:rPr>
        <w:t xml:space="preserve"> version 5.</w:t>
      </w:r>
      <w:r w:rsidR="001B4F19" w:rsidRPr="00BB0BCC">
        <w:rPr>
          <w:b w:val="0"/>
          <w:color w:val="FF0000"/>
        </w:rPr>
        <w:t>2</w:t>
      </w:r>
      <w:r w:rsidRPr="00BB0BCC">
        <w:rPr>
          <w:b w:val="0"/>
          <w:color w:val="FF0000"/>
        </w:rPr>
        <w:t>.</w:t>
      </w:r>
      <w:r w:rsidR="00C737E4" w:rsidRPr="00BB0BCC">
        <w:rPr>
          <w:b w:val="0"/>
          <w:color w:val="FF0000"/>
        </w:rPr>
        <w:t>1</w:t>
      </w:r>
      <w:r w:rsidR="00D8553F" w:rsidRPr="00BB0BCC">
        <w:rPr>
          <w:b w:val="0"/>
          <w:color w:val="FF0000"/>
        </w:rPr>
        <w:t xml:space="preserve"> </w:t>
      </w:r>
    </w:p>
    <w:p w14:paraId="118A7DA1" w14:textId="5DAA066F" w:rsidR="007D64C8" w:rsidRPr="00BB0BCC" w:rsidRDefault="002503CF" w:rsidP="007D64C8">
      <w:pPr>
        <w:pStyle w:val="Heading1"/>
        <w:rPr>
          <w:b w:val="0"/>
          <w:color w:val="FF0000"/>
        </w:rPr>
      </w:pPr>
      <w:r>
        <w:rPr>
          <w:b w:val="0"/>
          <w:color w:val="FF0000"/>
        </w:rPr>
        <w:t xml:space="preserve">January </w:t>
      </w:r>
      <w:r w:rsidR="007C2DDE">
        <w:rPr>
          <w:b w:val="0"/>
          <w:color w:val="FF0000"/>
        </w:rPr>
        <w:t>15</w:t>
      </w:r>
      <w:r>
        <w:rPr>
          <w:b w:val="0"/>
          <w:color w:val="FF0000"/>
        </w:rPr>
        <w:t>, 2022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>Markstrom, S.L., Regan, R.S., Hay, L.E., Viger, R.J., Webb, R.M.T., Payn,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8B4D82">
        <w:rPr>
          <w:highlight w:val="green"/>
        </w:rPr>
        <w:t xml:space="preserve">version </w:t>
      </w:r>
      <w:r w:rsidR="000E1D2B" w:rsidRPr="008B4D82">
        <w:rPr>
          <w:highlight w:val="green"/>
        </w:rPr>
        <w:t>5 (PRMS-</w:t>
      </w:r>
      <w:r w:rsidR="00C55B3D" w:rsidRPr="008B4D82">
        <w:rPr>
          <w:highlight w:val="green"/>
        </w:rPr>
        <w:t>V).</w:t>
      </w:r>
    </w:p>
    <w:p w14:paraId="0162D18D" w14:textId="7A22A017" w:rsidR="000E1D2B" w:rsidRPr="00780070" w:rsidRDefault="000E1D2B" w:rsidP="006F3216">
      <w:pPr>
        <w:pStyle w:val="BodyText"/>
        <w:spacing w:line="276" w:lineRule="auto"/>
        <w:ind w:firstLine="0"/>
        <w:rPr>
          <w:sz w:val="22"/>
          <w:szCs w:val="22"/>
        </w:rPr>
      </w:pPr>
      <w:r w:rsidRPr="00780070">
        <w:rPr>
          <w:sz w:val="22"/>
          <w:szCs w:val="22"/>
        </w:rPr>
        <w:t>[</w:t>
      </w:r>
      <w:r w:rsidR="00A07872" w:rsidRPr="00780070">
        <w:rPr>
          <w:sz w:val="22"/>
          <w:szCs w:val="22"/>
        </w:rPr>
        <w:t>HRU, Hydrologic Response Unit; CBH, climate by HRU</w:t>
      </w:r>
      <w:r w:rsidR="001B4F19" w:rsidRPr="00780070">
        <w:rPr>
          <w:sz w:val="22"/>
          <w:szCs w:val="22"/>
        </w:rPr>
        <w:t xml:space="preserve">; </w:t>
      </w:r>
      <w:bookmarkStart w:id="3" w:name="_Hlk49241969"/>
      <w:r w:rsidR="002225B7" w:rsidRPr="00780070">
        <w:rPr>
          <w:sz w:val="22"/>
          <w:szCs w:val="22"/>
          <w:highlight w:val="red"/>
        </w:rPr>
        <w:t>red</w:t>
      </w:r>
      <w:r w:rsidR="001B4F19" w:rsidRPr="00780070">
        <w:rPr>
          <w:sz w:val="22"/>
          <w:szCs w:val="22"/>
        </w:rPr>
        <w:t xml:space="preserve"> highlight indicates new for PRMS-5.2</w:t>
      </w:r>
      <w:r w:rsidR="00206DB0" w:rsidRPr="00780070">
        <w:rPr>
          <w:sz w:val="22"/>
          <w:szCs w:val="22"/>
        </w:rPr>
        <w:t xml:space="preserve">; </w:t>
      </w:r>
      <w:r w:rsidR="00206DB0" w:rsidRPr="00780070">
        <w:rPr>
          <w:sz w:val="22"/>
          <w:szCs w:val="22"/>
          <w:highlight w:val="magenta"/>
        </w:rPr>
        <w:t>pink</w:t>
      </w:r>
      <w:r w:rsidR="00206DB0" w:rsidRPr="00780070">
        <w:rPr>
          <w:sz w:val="22"/>
          <w:szCs w:val="22"/>
        </w:rPr>
        <w:t xml:space="preserve"> highlight indicates new for PRMS</w:t>
      </w:r>
      <w:r w:rsidR="00780070" w:rsidRPr="00780070">
        <w:rPr>
          <w:sz w:val="22"/>
          <w:szCs w:val="22"/>
        </w:rPr>
        <w:t>-</w:t>
      </w:r>
      <w:r w:rsidR="00206DB0" w:rsidRPr="00780070">
        <w:rPr>
          <w:sz w:val="22"/>
          <w:szCs w:val="22"/>
        </w:rPr>
        <w:t>5.1.0</w:t>
      </w:r>
      <w:r w:rsidR="00A07872" w:rsidRPr="00780070">
        <w:rPr>
          <w:sz w:val="22"/>
          <w:szCs w:val="22"/>
        </w:rPr>
        <w:t>;</w:t>
      </w:r>
      <w:r w:rsidR="00A07872" w:rsidRPr="00780070">
        <w:rPr>
          <w:sz w:val="22"/>
          <w:szCs w:val="22"/>
          <w:highlight w:val="green"/>
        </w:rPr>
        <w:t xml:space="preserve"> </w:t>
      </w:r>
      <w:r w:rsidRPr="00780070">
        <w:rPr>
          <w:sz w:val="22"/>
          <w:szCs w:val="22"/>
          <w:highlight w:val="green"/>
        </w:rPr>
        <w:t>green</w:t>
      </w:r>
      <w:r w:rsidRPr="00780070">
        <w:rPr>
          <w:sz w:val="22"/>
          <w:szCs w:val="22"/>
        </w:rPr>
        <w:t xml:space="preserve"> highlight indicate</w:t>
      </w:r>
      <w:r w:rsidR="001B1377" w:rsidRPr="00780070">
        <w:rPr>
          <w:sz w:val="22"/>
          <w:szCs w:val="22"/>
        </w:rPr>
        <w:t>s</w:t>
      </w:r>
      <w:r w:rsidRPr="00780070">
        <w:rPr>
          <w:sz w:val="22"/>
          <w:szCs w:val="22"/>
        </w:rPr>
        <w:t xml:space="preserve"> new for PRMS-</w:t>
      </w:r>
      <w:r w:rsidR="001B4F19" w:rsidRPr="00780070">
        <w:rPr>
          <w:sz w:val="22"/>
          <w:szCs w:val="22"/>
        </w:rPr>
        <w:t>5.</w:t>
      </w:r>
      <w:r w:rsidR="00206DB0" w:rsidRPr="00780070">
        <w:rPr>
          <w:sz w:val="22"/>
          <w:szCs w:val="22"/>
        </w:rPr>
        <w:t>0</w:t>
      </w:r>
      <w:bookmarkEnd w:id="3"/>
      <w:r w:rsidR="00963CF9" w:rsidRPr="00780070">
        <w:rPr>
          <w:sz w:val="22"/>
          <w:szCs w:val="22"/>
        </w:rPr>
        <w:t>;</w:t>
      </w:r>
      <w:r w:rsidR="00A02DED" w:rsidRPr="00780070">
        <w:rPr>
          <w:sz w:val="22"/>
          <w:szCs w:val="22"/>
        </w:rPr>
        <w:t xml:space="preserve"> </w:t>
      </w:r>
      <w:r w:rsidR="00A02DED" w:rsidRPr="00780070">
        <w:rPr>
          <w:strike/>
          <w:sz w:val="22"/>
          <w:szCs w:val="22"/>
        </w:rPr>
        <w:t>strikethrough</w:t>
      </w:r>
      <w:r w:rsidR="00A02DED" w:rsidRPr="00780070">
        <w:rPr>
          <w:sz w:val="22"/>
          <w:szCs w:val="22"/>
        </w:rPr>
        <w:t xml:space="preserve"> indicates items removed</w:t>
      </w:r>
      <w:r w:rsidRPr="00780070">
        <w:rPr>
          <w:sz w:val="22"/>
          <w:szCs w:val="22"/>
        </w:rP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r w:rsidRPr="001E05BE">
              <w:t>soltab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r w:rsidRPr="001E05BE">
              <w:t>obs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Default="000B223B" w:rsidP="00953576">
            <w:r w:rsidRPr="005A5F0A">
              <w:rPr>
                <w:highlight w:val="red"/>
              </w:rPr>
              <w:t>temp_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0B223B" w:rsidRDefault="00F6127D" w:rsidP="00F6127D">
            <w:pPr>
              <w:rPr>
                <w:highlight w:val="green"/>
              </w:rPr>
            </w:pPr>
            <w:r w:rsidRPr="000B223B">
              <w:rPr>
                <w:highlight w:val="green"/>
              </w:rPr>
              <w:t>temp_sta</w:t>
            </w:r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similar to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r w:rsidRPr="005A5F0A">
              <w:rPr>
                <w:highlight w:val="red"/>
              </w:rPr>
              <w:t>precip_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r>
              <w:t>on the basis of</w:t>
            </w:r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lastRenderedPageBreak/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61953902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346A08BA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Jensen-Haise form</w:t>
            </w:r>
            <w:r>
              <w:t>ulation (Jensen and Haise,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Hargreaves-Samani</w:t>
            </w:r>
            <w:r w:rsidRPr="005A0DBC">
              <w:t xml:space="preserve"> formulation (</w:t>
            </w:r>
            <w:r>
              <w:t>Hargreaves and Samani</w:t>
            </w:r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r w:rsidRPr="00B02C3F">
              <w:t>intcp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54DFF2D4" w:rsidR="00F6127D" w:rsidRPr="00B02C3F" w:rsidRDefault="00F6127D" w:rsidP="00F6127D">
            <w:r w:rsidRPr="00B02C3F">
              <w:t>Computes volume of intercepted precipitation, evaporation from intercepted precipitation, and throughfall</w:t>
            </w:r>
            <w:r w:rsidR="005758FE">
              <w:t xml:space="preserve"> (</w:t>
            </w:r>
            <w:r w:rsidR="005758FE" w:rsidRPr="00FB3EB4">
              <w:t>net precipitation</w:t>
            </w:r>
            <w:r w:rsidR="005758FE">
              <w:t>)</w:t>
            </w:r>
            <w:r w:rsidRPr="00B02C3F">
              <w:t xml:space="preserve">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r w:rsidRPr="005A5F0A">
              <w:rPr>
                <w:highlight w:val="red"/>
              </w:rPr>
              <w:t>glacr_melt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firn,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r w:rsidRPr="00B02C3F">
              <w:t>soilzone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r w:rsidRPr="00B02C3F">
              <w:lastRenderedPageBreak/>
              <w:t>gwflow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r>
              <w:t>muskingum</w:t>
            </w:r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r w:rsidRPr="007F47D4">
              <w:t>Linsley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Default="00F6127D" w:rsidP="00F6127D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915804" w:rsidRDefault="00F6127D" w:rsidP="00F6127D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915804" w:rsidRDefault="00F6127D" w:rsidP="00F6127D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796358" w:rsidRDefault="00F6127D" w:rsidP="00F6127D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>, module based on the Stream Network Temperature Model (SNTEMP, Theurer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r>
              <w:t>strmflow</w:t>
            </w:r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strmflow_lake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F275A7" w:rsidRDefault="00F6127D" w:rsidP="00F6127D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5967AC" w:rsidRDefault="00F6127D" w:rsidP="00F6127D">
            <w:r w:rsidRPr="00915804">
              <w:rPr>
                <w:highlight w:val="green"/>
              </w:rPr>
              <w:t>convert_params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885505" w:rsidRDefault="00F6127D" w:rsidP="00F6127D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5967AC" w:rsidRDefault="00F6127D" w:rsidP="00F6127D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953576" w:rsidRDefault="00F6127D" w:rsidP="00F6127D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709C37E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="00C76293">
              <w:t xml:space="preserve"> or 2</w:t>
            </w:r>
            <w:r w:rsidRPr="00136674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F275A7" w:rsidRDefault="00F6127D" w:rsidP="00F6127D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953576" w:rsidRDefault="00F6127D" w:rsidP="00F6127D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68C2EAA1" w:rsidR="00F6127D" w:rsidRPr="009D5CD3" w:rsidRDefault="00F6127D" w:rsidP="00F6127D">
            <w:r>
              <w:t>Writes selected basin area-weighted results to a Comma-</w:t>
            </w:r>
            <w:r w:rsidR="008F1003">
              <w:t>Separated</w:t>
            </w:r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r>
              <w:t>s</w:t>
            </w:r>
            <w:r w:rsidRPr="005967AC">
              <w:t>ubbasin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>Computes streamflow at internal basin nodes and variables by subbasin.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r w:rsidRPr="00885505">
              <w:t>write_climate_hru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>Writes climate-by-HRU Files of user-selected climate variables on the basis of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780070">
      <w:pPr>
        <w:pStyle w:val="BodyText"/>
        <w:spacing w:line="240" w:lineRule="auto"/>
        <w:ind w:firstLine="0"/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t>Dimensions used in the Precipitation-R</w:t>
      </w:r>
      <w:r w:rsidR="00352F1A">
        <w:t xml:space="preserve">unoff Modeling System, </w:t>
      </w:r>
      <w:r w:rsidR="00352F1A" w:rsidRPr="008B4D82">
        <w:rPr>
          <w:highlight w:val="green"/>
        </w:rPr>
        <w:t>version 5</w:t>
      </w:r>
      <w:r w:rsidR="00730F1C" w:rsidRPr="008B4D82">
        <w:rPr>
          <w:highlight w:val="green"/>
        </w:rPr>
        <w:t xml:space="preserve"> (PRMS-V).</w:t>
      </w:r>
    </w:p>
    <w:p w14:paraId="5B9DD9A1" w14:textId="7424C3E4" w:rsidR="007B6B6D" w:rsidRDefault="007B6B6D" w:rsidP="00DB0FB7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 w:cs="Arial"/>
          <w:sz w:val="20"/>
        </w:rPr>
        <w:t>[HRU, hydrologic response unit;</w:t>
      </w:r>
      <w:r w:rsidR="00651B8A" w:rsidRPr="00780070">
        <w:rPr>
          <w:rFonts w:ascii="Arial Narrow" w:hAnsi="Arial Narrow" w:cs="Arial"/>
          <w:sz w:val="20"/>
        </w:rPr>
        <w:t xml:space="preserve"> GWR, groundwater reservoir;</w:t>
      </w:r>
      <w:r w:rsidRPr="00780070">
        <w:rPr>
          <w:rFonts w:ascii="Arial Narrow" w:hAnsi="Arial Narrow" w:cs="Arial"/>
          <w:sz w:val="20"/>
        </w:rPr>
        <w:t xml:space="preserve"> &gt;, greater than</w:t>
      </w:r>
      <w:r w:rsidR="00182D2B" w:rsidRPr="00780070">
        <w:rPr>
          <w:rFonts w:ascii="Arial Narrow" w:hAnsi="Arial Narrow" w:cs="Arial"/>
          <w:sz w:val="20"/>
        </w:rPr>
        <w:t xml:space="preserve">; </w:t>
      </w:r>
      <w:r w:rsidR="00182D2B" w:rsidRPr="00780070">
        <w:rPr>
          <w:rFonts w:ascii="Arial Narrow" w:hAnsi="Arial Narrow" w:cs="Arial"/>
          <w:sz w:val="20"/>
          <w:highlight w:val="green"/>
        </w:rPr>
        <w:t>POI, points-of-interest</w:t>
      </w:r>
      <w:r w:rsidRPr="00780070">
        <w:rPr>
          <w:rFonts w:ascii="Arial Narrow" w:hAnsi="Arial Narrow" w:cs="Arial"/>
          <w:sz w:val="20"/>
        </w:rPr>
        <w:t xml:space="preserve">; control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solrad_module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rStyle w:val="BodyTextChar"/>
          <w:b/>
          <w:sz w:val="20"/>
        </w:rPr>
        <w:t>strmflow_module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 w:cs="Arial"/>
          <w:sz w:val="20"/>
        </w:rPr>
        <w:t xml:space="preserve">, and </w:t>
      </w:r>
      <w:r w:rsidRPr="00780070">
        <w:rPr>
          <w:b/>
          <w:sz w:val="20"/>
        </w:rPr>
        <w:t>mapOutON_OFF</w:t>
      </w:r>
      <w:r w:rsidRPr="00780070">
        <w:rPr>
          <w:rFonts w:ascii="Arial Narrow" w:hAnsi="Arial Narrow" w:cs="Arial"/>
          <w:sz w:val="20"/>
        </w:rPr>
        <w:t xml:space="preserve"> defined in table 1-2</w:t>
      </w:r>
      <w:r w:rsidR="003A0B06" w:rsidRPr="00780070">
        <w:rPr>
          <w:rFonts w:ascii="Arial Narrow" w:hAnsi="Arial Narrow" w:cs="Arial"/>
          <w:sz w:val="20"/>
        </w:rPr>
        <w:t xml:space="preserve">; parameter </w:t>
      </w:r>
      <w:r w:rsidR="003A0B06" w:rsidRPr="00780070">
        <w:rPr>
          <w:rFonts w:ascii="Arial Narrow" w:hAnsi="Arial Narrow" w:cs="Arial"/>
          <w:b/>
          <w:sz w:val="20"/>
        </w:rPr>
        <w:t>hru_solsta</w:t>
      </w:r>
      <w:r w:rsidR="003A0B06" w:rsidRPr="00780070">
        <w:rPr>
          <w:rFonts w:ascii="Arial Narrow" w:hAnsi="Arial Narrow" w:cs="Arial"/>
          <w:sz w:val="20"/>
        </w:rPr>
        <w:t xml:space="preserve"> defined in table 1-3</w:t>
      </w:r>
      <w:r w:rsidR="004768AA" w:rsidRPr="00780070">
        <w:rPr>
          <w:rFonts w:ascii="Arial Narrow" w:hAnsi="Arial Narrow" w:cs="Arial"/>
          <w:sz w:val="20"/>
        </w:rPr>
        <w:t>;</w:t>
      </w:r>
      <w:r w:rsidR="00DB0FB7" w:rsidRPr="00780070">
        <w:rPr>
          <w:rFonts w:ascii="Arial Narrow" w:hAnsi="Arial Narrow" w:cs="Arial"/>
          <w:sz w:val="20"/>
        </w:rPr>
        <w:t xml:space="preserve"> </w:t>
      </w:r>
      <w:r w:rsidR="00025502" w:rsidRPr="00780070">
        <w:rPr>
          <w:sz w:val="20"/>
          <w:highlight w:val="red"/>
        </w:rPr>
        <w:t>red</w:t>
      </w:r>
      <w:r w:rsidR="005D54C8" w:rsidRPr="00780070">
        <w:rPr>
          <w:sz w:val="20"/>
        </w:rPr>
        <w:t xml:space="preserve"> 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 w:rsidRP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="00DB0FB7" w:rsidRPr="00780070">
        <w:rPr>
          <w:sz w:val="20"/>
        </w:rPr>
        <w:t>]</w:t>
      </w:r>
    </w:p>
    <w:p w14:paraId="417BEDA6" w14:textId="77777777" w:rsidR="00780070" w:rsidRPr="00780070" w:rsidRDefault="00780070" w:rsidP="00DB0FB7">
      <w:pPr>
        <w:pStyle w:val="BodyText"/>
        <w:spacing w:line="276" w:lineRule="auto"/>
        <w:ind w:firstLine="0"/>
        <w:rPr>
          <w:sz w:val="20"/>
        </w:rPr>
      </w:pP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4E98832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E2897D" w14:textId="09086186" w:rsidR="00704EAB" w:rsidRDefault="00704EAB" w:rsidP="00704EAB">
            <w:pPr>
              <w:pStyle w:val="TableCellBody"/>
              <w:rPr>
                <w:b/>
              </w:rPr>
            </w:pPr>
            <w:proofErr w:type="spellStart"/>
            <w:r w:rsidRPr="00704EAB">
              <w:rPr>
                <w:b/>
                <w:highlight w:val="red"/>
              </w:rPr>
              <w:t>nlake_hrus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C12979" w14:textId="04080604" w:rsidR="00704EAB" w:rsidRDefault="00704EAB" w:rsidP="00704EAB">
            <w:pPr>
              <w:pStyle w:val="TableCellBody"/>
            </w:pPr>
            <w:r>
              <w:t xml:space="preserve">Number of </w:t>
            </w:r>
            <w:proofErr w:type="gramStart"/>
            <w:r>
              <w:t>lake</w:t>
            </w:r>
            <w:proofErr w:type="gramEnd"/>
            <w:r>
              <w:t xml:space="preserve"> HRUs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60CF1D" w14:textId="31704C2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4F6794F" w14:textId="3C270AC0" w:rsidR="00704EAB" w:rsidRPr="00182D2B" w:rsidRDefault="00704EAB" w:rsidP="00704EAB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704EAB" w:rsidRPr="00067A00" w:rsidDel="008E5BEC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>
              <w:t xml:space="preserve">or 2 </w:t>
            </w:r>
            <w:r w:rsidRPr="00067A00">
              <w:t xml:space="preserve">or </w:t>
            </w:r>
            <w:r w:rsidRPr="00067A0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704EAB" w:rsidRPr="00067A00" w:rsidRDefault="00704EAB" w:rsidP="00704EAB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Pr="00067A00">
              <w:t>equired</w:t>
            </w:r>
          </w:p>
        </w:tc>
      </w:tr>
      <w:tr w:rsidR="00704EAB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704EAB" w:rsidRPr="00067A00" w:rsidRDefault="00704EAB" w:rsidP="00704EAB">
            <w:pPr>
              <w:pStyle w:val="TableCellBody"/>
            </w:pPr>
            <w:r w:rsidRPr="00067A00">
              <w:t>Number of internal subbasins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704EAB" w:rsidRPr="00067A00" w:rsidRDefault="00704EAB" w:rsidP="00704EAB">
            <w:pPr>
              <w:pStyle w:val="TableCellBody"/>
            </w:pPr>
            <w:r w:rsidRPr="00067A00">
              <w:rPr>
                <w:b/>
              </w:rPr>
              <w:t>subbasin_flag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704EAB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704EAB" w:rsidRPr="00F70A5A" w:rsidRDefault="00704EAB" w:rsidP="00704EAB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A379FB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A379FB" w:rsidRPr="00067A00" w:rsidRDefault="00A379FB" w:rsidP="00A379F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nconsumed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A379FB" w:rsidRPr="00067A00" w:rsidRDefault="00A379FB" w:rsidP="00A379FB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605A801C" w:rsidR="00A379FB" w:rsidRPr="00A379FB" w:rsidRDefault="00A379FB" w:rsidP="00A379FB">
            <w:pPr>
              <w:pStyle w:val="TableCellBody"/>
              <w:rPr>
                <w:bCs/>
              </w:rPr>
            </w:pPr>
            <w:r w:rsidRPr="00A379FB">
              <w:rPr>
                <w:bCs/>
              </w:rPr>
              <w:t>optional</w:t>
            </w:r>
          </w:p>
        </w:tc>
      </w:tr>
      <w:tr w:rsidR="00A379FB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nevap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A379FB" w:rsidRPr="00067A00" w:rsidRDefault="00A379FB" w:rsidP="00A379FB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et_module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A379FB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A379FB" w:rsidRPr="00067A00" w:rsidRDefault="00A379FB" w:rsidP="00A379F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nexternal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A379FB" w:rsidRPr="00067A00" w:rsidRDefault="00A379FB" w:rsidP="00A379FB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0B5883F" w:rsidR="00A379FB" w:rsidRPr="00067A00" w:rsidRDefault="00A379FB" w:rsidP="00A379FB">
            <w:pPr>
              <w:pStyle w:val="TableCellBody"/>
              <w:rPr>
                <w:b/>
              </w:rPr>
            </w:pPr>
            <w:r w:rsidRPr="00A379FB">
              <w:rPr>
                <w:bCs/>
              </w:rPr>
              <w:t>optional</w:t>
            </w:r>
          </w:p>
        </w:tc>
      </w:tr>
      <w:tr w:rsidR="00A379FB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nhumid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A379FB" w:rsidRPr="00067A00" w:rsidRDefault="00A379FB" w:rsidP="00A379FB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nlakeelev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A379FB" w:rsidRPr="00A424EA" w14:paraId="03DCC6D5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F9CC7C" w14:textId="07EA1CA2" w:rsidR="00A379FB" w:rsidRPr="00067A00" w:rsidRDefault="00A379FB" w:rsidP="00A379FB">
            <w:pPr>
              <w:pStyle w:val="TableCellBody"/>
              <w:rPr>
                <w:b/>
              </w:rPr>
            </w:pPr>
            <w:r w:rsidRPr="00BD5DA9">
              <w:rPr>
                <w:b/>
                <w:highlight w:val="red"/>
              </w:rPr>
              <w:t>nmap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269586" w14:textId="3B5918C4" w:rsidR="00A379FB" w:rsidRPr="00067A00" w:rsidRDefault="00A379FB" w:rsidP="00A379FB">
            <w:pPr>
              <w:pStyle w:val="TableCellBody"/>
            </w:pPr>
            <w:r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4325C7" w14:textId="6417FBF8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CEC94" w14:textId="072A55C7" w:rsidR="00A379FB" w:rsidRPr="00067A00" w:rsidRDefault="00A379FB" w:rsidP="00A379F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precip_map</w:t>
            </w:r>
          </w:p>
        </w:tc>
      </w:tr>
      <w:tr w:rsidR="00A379FB" w:rsidRPr="00A424EA" w14:paraId="2D819BDB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68902CB" w14:textId="7E29705B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</w:t>
            </w:r>
            <w:r>
              <w:rPr>
                <w:b/>
                <w:highlight w:val="red"/>
              </w:rPr>
              <w:t>map</w:t>
            </w:r>
            <w:r w:rsidRPr="00025502">
              <w:rPr>
                <w:b/>
                <w:highlight w:val="red"/>
              </w:rPr>
              <w:t>2hru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13D0655" w14:textId="16C854B0" w:rsidR="00A379FB" w:rsidRPr="00067A00" w:rsidRDefault="00A379FB" w:rsidP="00A379FB">
            <w:pPr>
              <w:pStyle w:val="TableCellBody"/>
            </w:pPr>
            <w:r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28A386" w14:textId="1E65A0B5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31CE" w14:textId="3BD2FF25" w:rsidR="00A379FB" w:rsidRPr="00067A00" w:rsidRDefault="00A379FB" w:rsidP="00A379F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</w:t>
            </w:r>
            <w:r>
              <w:rPr>
                <w:rFonts w:ascii="Courier New" w:hAnsi="Courier New" w:cs="Courier New"/>
                <w:szCs w:val="20"/>
                <w:highlight w:val="red"/>
              </w:rPr>
              <w:t>recip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_map</w:t>
            </w:r>
          </w:p>
        </w:tc>
      </w:tr>
      <w:tr w:rsidR="00A379FB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A379FB" w:rsidRPr="00067A00" w:rsidRDefault="00A379FB" w:rsidP="00A379FB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A379FB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A379FB" w:rsidRPr="004566FD" w:rsidRDefault="00A379FB" w:rsidP="00A379FB">
            <w:pPr>
              <w:pStyle w:val="TableCellBody"/>
              <w:rPr>
                <w:b/>
              </w:rPr>
            </w:pPr>
            <w:r w:rsidRPr="004566FD">
              <w:rPr>
                <w:b/>
                <w:highlight w:val="green"/>
              </w:rPr>
              <w:t>npoigages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A379FB" w:rsidRPr="004566FD" w:rsidRDefault="00A379FB" w:rsidP="00A379FB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A379FB" w:rsidRPr="004566FD" w:rsidRDefault="00A379FB" w:rsidP="00A379F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A379FB" w:rsidRPr="004566FD" w:rsidRDefault="00A379FB" w:rsidP="00A379FB">
            <w:pPr>
              <w:pStyle w:val="TableCellBody"/>
            </w:pPr>
            <w:r w:rsidRPr="004566FD">
              <w:t>optional</w:t>
            </w:r>
          </w:p>
        </w:tc>
      </w:tr>
      <w:tr w:rsidR="00A379FB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A379FB" w:rsidRPr="004566FD" w:rsidRDefault="00A379FB" w:rsidP="00A379FB">
            <w:pPr>
              <w:pStyle w:val="TableCellBody"/>
              <w:rPr>
                <w:b/>
              </w:rPr>
            </w:pPr>
            <w:r w:rsidRPr="004566FD">
              <w:rPr>
                <w:b/>
              </w:rPr>
              <w:t>nrain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A379FB" w:rsidRPr="004566FD" w:rsidRDefault="00A379FB" w:rsidP="00A379FB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A379FB" w:rsidRPr="004566FD" w:rsidRDefault="00A379FB" w:rsidP="00A379F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A379FB" w:rsidRPr="004566FD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4566FD">
              <w:rPr>
                <w:b/>
              </w:rPr>
              <w:t xml:space="preserve">precip_module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nratetbl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A379FB" w:rsidRPr="00067A00" w:rsidRDefault="00A379FB" w:rsidP="00A379FB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A379FB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nsnow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A379FB" w:rsidRPr="00067A00" w:rsidRDefault="00A379FB" w:rsidP="00A379FB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nsol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A379FB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ntemp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A379FB" w:rsidRPr="00067A00" w:rsidRDefault="00A379FB" w:rsidP="00A379FB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temp_module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0D50781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5B3E734" w14:textId="76F99A40" w:rsidR="00A379FB" w:rsidRPr="00067A00" w:rsidRDefault="00A379FB" w:rsidP="00A379FB">
            <w:pPr>
              <w:pStyle w:val="TableCellBody"/>
              <w:rPr>
                <w:b/>
              </w:rPr>
            </w:pPr>
            <w:r w:rsidRPr="00A379FB">
              <w:rPr>
                <w:b/>
                <w:highlight w:val="green"/>
              </w:rPr>
              <w:t>nwateruse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1B98BFC" w14:textId="29F7A2EF" w:rsidR="00A379FB" w:rsidRPr="00067A00" w:rsidRDefault="00A379FB" w:rsidP="00A379FB">
            <w:pPr>
              <w:pStyle w:val="TableCellBody"/>
            </w:pPr>
            <w:r>
              <w:t>Number of unique sources and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3C1112" w14:textId="1C327947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67C72B" w14:textId="19D5D258" w:rsidR="00A379FB" w:rsidRPr="00A379FB" w:rsidRDefault="00A379FB" w:rsidP="00A379FB">
            <w:pPr>
              <w:pStyle w:val="TableCellBody"/>
              <w:rPr>
                <w:bCs/>
              </w:rPr>
            </w:pPr>
            <w:r>
              <w:rPr>
                <w:bCs/>
              </w:rPr>
              <w:t>Input of water-use information</w:t>
            </w:r>
          </w:p>
        </w:tc>
      </w:tr>
      <w:tr w:rsidR="00A379FB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nwind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A379FB" w:rsidRPr="00067A00" w:rsidRDefault="00A379FB" w:rsidP="00A379FB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A379FB" w:rsidRPr="00FE3E40" w:rsidRDefault="00A379FB" w:rsidP="00A379FB">
            <w:pPr>
              <w:pStyle w:val="TableSpanner"/>
            </w:pPr>
            <w:r w:rsidRPr="00FE3E40">
              <w:t>Computation dimensions</w:t>
            </w:r>
          </w:p>
        </w:tc>
      </w:tr>
      <w:tr w:rsidR="00A379FB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A379FB" w:rsidRDefault="00A379FB" w:rsidP="00A379FB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A379FB" w:rsidRPr="0004608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A379FB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A379FB" w:rsidRDefault="00A379FB" w:rsidP="00A379FB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A379FB" w:rsidRPr="0004608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A379FB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ndepl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A379FB" w:rsidRDefault="00A379FB" w:rsidP="00A379FB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A379FB" w:rsidRPr="0004608B" w:rsidRDefault="00A379FB" w:rsidP="00A379F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A379FB" w14:paraId="75ED0802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26DA562D" w:rsidR="00A379FB" w:rsidRPr="0089112C" w:rsidRDefault="00A379FB" w:rsidP="00A379FB">
            <w:pPr>
              <w:pStyle w:val="TableCellBody"/>
              <w:rPr>
                <w:b/>
              </w:rPr>
            </w:pPr>
            <w:bookmarkStart w:id="4" w:name="_Hlk49270903"/>
            <w:r w:rsidRPr="0089112C">
              <w:rPr>
                <w:b/>
              </w:rPr>
              <w:lastRenderedPageBreak/>
              <w:t>ndeplval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128B1EC" w:rsidR="00A379FB" w:rsidRDefault="00A379FB" w:rsidP="00A379FB">
            <w:pPr>
              <w:pStyle w:val="TableCellBody"/>
            </w:pPr>
            <w:r>
              <w:t xml:space="preserve">Number of values in all snow-depletion curves (set to </w:t>
            </w:r>
            <w:r w:rsidRPr="00FE3E40">
              <w:rPr>
                <w:b/>
              </w:rPr>
              <w:t>ndepl</w:t>
            </w:r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313E7FB4" w:rsidR="00A379FB" w:rsidRDefault="00A379FB" w:rsidP="00A379FB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AA8" w14:textId="45B5F57B" w:rsidR="00A379FB" w:rsidRDefault="00A379FB" w:rsidP="00A379FB">
            <w:pPr>
              <w:pStyle w:val="TableCellBody"/>
            </w:pPr>
            <w:r>
              <w:t>required</w:t>
            </w:r>
          </w:p>
        </w:tc>
      </w:tr>
      <w:bookmarkEnd w:id="4"/>
      <w:tr w:rsidR="00A379FB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A379FB" w:rsidRPr="00F70A5A" w:rsidRDefault="00A379FB" w:rsidP="00A379FB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A379FB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mxnsos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A379FB" w:rsidRPr="00067A00" w:rsidRDefault="00A379FB" w:rsidP="00A379FB">
            <w:pPr>
              <w:pStyle w:val="TableCellBody"/>
            </w:pPr>
            <w:r w:rsidRPr="00067A00">
              <w:t>Maximum number of storage/outflow table values for storage-detention reservoirs and lakes connected to the stream network using Puls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A379FB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A379FB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A379FB" w:rsidRPr="00067A00" w:rsidRDefault="00A379FB" w:rsidP="00A379FB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A379FB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A379FB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A379FB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A379FB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A379FB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A379FB" w:rsidRPr="00FE3E40" w:rsidRDefault="00A379FB" w:rsidP="00A379FB">
            <w:pPr>
              <w:pStyle w:val="TableSpanner"/>
            </w:pPr>
            <w:r w:rsidRPr="00FE3E40">
              <w:t>Fixed dimensions</w:t>
            </w:r>
          </w:p>
        </w:tc>
      </w:tr>
      <w:tr w:rsidR="00A379FB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A379FB" w:rsidRPr="00067A00" w:rsidRDefault="00A379FB" w:rsidP="00A379FB">
            <w:pPr>
              <w:pStyle w:val="TableCellBody"/>
            </w:pPr>
            <w:r>
              <w:t>Number of glacier variables in integer array</w:t>
            </w:r>
            <w:r w:rsidRPr="00067A00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A379FB" w:rsidRPr="00067A00" w:rsidRDefault="00A379FB" w:rsidP="00A379FB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ndays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A379FB" w:rsidRPr="00067A00" w:rsidRDefault="00A379FB" w:rsidP="00A379FB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A379FB" w:rsidRDefault="00A379FB" w:rsidP="00A379FB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A379FB" w:rsidRDefault="00A379FB" w:rsidP="00A379FB">
            <w:pPr>
              <w:pStyle w:val="TableCellBody"/>
            </w:pPr>
            <w:r>
              <w:t>optional</w:t>
            </w:r>
          </w:p>
        </w:tc>
      </w:tr>
      <w:tr w:rsidR="00A379FB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nglres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A379FB" w:rsidRPr="00067A00" w:rsidRDefault="00A379FB" w:rsidP="00A379FB">
            <w:pPr>
              <w:pStyle w:val="TableCellBody"/>
            </w:pPr>
            <w:bookmarkStart w:id="5" w:name="_Hlk49271006"/>
            <w:r>
              <w:t>Number of reservoirs in a glacier</w:t>
            </w:r>
            <w:bookmarkEnd w:id="5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A379FB" w:rsidRDefault="00A379FB" w:rsidP="00A379F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A379FB" w:rsidRDefault="00A379FB" w:rsidP="00A379F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nlapse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A379FB" w:rsidRPr="00067A00" w:rsidRDefault="00A379FB" w:rsidP="00A379FB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A379FB" w:rsidRPr="00067A00" w:rsidRDefault="00A379FB" w:rsidP="00A379F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precip_module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nmonths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A379FB" w:rsidRPr="00067A00" w:rsidRDefault="00A379FB" w:rsidP="00A379FB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A379FB" w:rsidRPr="00067A00" w:rsidRDefault="00A379FB" w:rsidP="00A379FB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A379FB" w:rsidRPr="00067A00" w:rsidRDefault="00A379FB" w:rsidP="00A379FB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A379FB" w:rsidRPr="00067A00" w:rsidRDefault="00A379FB" w:rsidP="00A379F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A379FB" w:rsidRPr="00067A00" w:rsidRDefault="00A379FB" w:rsidP="00A379FB">
            <w:pPr>
              <w:pStyle w:val="TableCellBody"/>
            </w:pPr>
            <w:bookmarkStart w:id="6" w:name="_Hlk49271036"/>
            <w:r>
              <w:t>Number of glacier variables in real array</w:t>
            </w:r>
            <w:r w:rsidRPr="00067A00">
              <w:t xml:space="preserve"> </w:t>
            </w:r>
            <w:bookmarkEnd w:id="6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A379FB" w:rsidRDefault="00A379FB" w:rsidP="00A379FB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A379FB" w:rsidRDefault="00A379FB" w:rsidP="00A379F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C737E4">
      <w:pPr>
        <w:pStyle w:val="TableFootnote"/>
        <w:spacing w:before="0"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C737E4">
      <w:pPr>
        <w:pStyle w:val="TableFootnote"/>
        <w:spacing w:before="0"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C737E4">
      <w:pPr>
        <w:pStyle w:val="TableFootnote"/>
        <w:spacing w:before="0"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32E06CAD" w:rsidR="007B6B6D" w:rsidRPr="00780070" w:rsidRDefault="007B6B6D" w:rsidP="006F3216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/>
          <w:sz w:val="20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 w:rsidRPr="00780070">
        <w:rPr>
          <w:rFonts w:ascii="Arial Narrow" w:hAnsi="Arial Narrow"/>
          <w:sz w:val="20"/>
        </w:rPr>
        <w:t xml:space="preserve"> PET, potential evapotranspiration;</w:t>
      </w:r>
      <w:r w:rsidRPr="00780070">
        <w:rPr>
          <w:rFonts w:ascii="Arial Narrow" w:hAnsi="Arial Narrow"/>
          <w:sz w:val="20"/>
        </w:rPr>
        <w:t xml:space="preserve"> &gt;, greater than; dimensions </w:t>
      </w:r>
      <w:r w:rsidRPr="00780070">
        <w:rPr>
          <w:b/>
          <w:sz w:val="20"/>
        </w:rPr>
        <w:t>ncascade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ncascdgw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 xml:space="preserve">nsub </w:t>
      </w:r>
      <w:r w:rsidRPr="00780070">
        <w:rPr>
          <w:rFonts w:ascii="Arial Narrow" w:hAnsi="Arial Narrow"/>
          <w:sz w:val="20"/>
        </w:rPr>
        <w:t>defined in table 1-1</w:t>
      </w:r>
      <w:r w:rsidR="00AD4170" w:rsidRPr="00780070">
        <w:rPr>
          <w:rFonts w:ascii="Arial Narrow" w:hAnsi="Arial Narrow"/>
          <w:sz w:val="20"/>
        </w:rPr>
        <w:t>;</w:t>
      </w:r>
      <w:r w:rsidR="00634F97" w:rsidRPr="00780070">
        <w:rPr>
          <w:rFonts w:ascii="Arial Narrow" w:hAnsi="Arial Narrow"/>
          <w:sz w:val="20"/>
        </w:rPr>
        <w:t xml:space="preserve"> </w:t>
      </w:r>
      <w:r w:rsidRPr="00780070">
        <w:rPr>
          <w:rFonts w:ascii="Arial Narrow" w:hAnsi="Arial Narrow"/>
          <w:sz w:val="20"/>
        </w:rPr>
        <w:t>the first two blocks of control parameters listed in the table are recommended for every simulation, though all parameters are optional depending appropriateness of the default values</w:t>
      </w:r>
      <w:r w:rsidR="00C13EB3" w:rsidRPr="00780070">
        <w:rPr>
          <w:rFonts w:ascii="Arial Narrow" w:hAnsi="Arial Narrow"/>
          <w:sz w:val="20"/>
        </w:rPr>
        <w:t>;</w:t>
      </w:r>
      <w:r w:rsidR="00BB0BCC">
        <w:rPr>
          <w:rFonts w:ascii="Arial Narrow" w:hAnsi="Arial Narrow"/>
          <w:sz w:val="20"/>
        </w:rPr>
        <w:t xml:space="preserve"> </w:t>
      </w:r>
      <w:r w:rsidR="00BB0BCC" w:rsidRPr="00BB0BCC">
        <w:rPr>
          <w:color w:val="FF0000"/>
          <w:sz w:val="20"/>
        </w:rPr>
        <w:t xml:space="preserve">red </w:t>
      </w:r>
      <w:r w:rsidR="00BB0BCC">
        <w:rPr>
          <w:sz w:val="20"/>
        </w:rPr>
        <w:t>text</w:t>
      </w:r>
      <w:r w:rsidR="00BB0BCC" w:rsidRPr="00780070">
        <w:rPr>
          <w:sz w:val="20"/>
        </w:rPr>
        <w:t xml:space="preserve"> indicates new for PRMS-5.2</w:t>
      </w:r>
      <w:r w:rsidR="00BB0BCC">
        <w:rPr>
          <w:sz w:val="20"/>
        </w:rPr>
        <w:t>.1</w:t>
      </w:r>
      <w:r w:rsidR="00BB0BCC" w:rsidRPr="00780070">
        <w:rPr>
          <w:sz w:val="20"/>
        </w:rPr>
        <w:t xml:space="preserve">; </w:t>
      </w:r>
      <w:r w:rsidR="00025502" w:rsidRPr="00780070">
        <w:rPr>
          <w:sz w:val="20"/>
          <w:highlight w:val="red"/>
        </w:rPr>
        <w:t>red</w:t>
      </w:r>
      <w:r w:rsidR="00025502" w:rsidRPr="00780070">
        <w:rPr>
          <w:sz w:val="20"/>
        </w:rPr>
        <w:t xml:space="preserve"> </w:t>
      </w:r>
      <w:r w:rsidR="005D54C8" w:rsidRPr="00780070">
        <w:rPr>
          <w:sz w:val="20"/>
        </w:rPr>
        <w:t xml:space="preserve">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 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="00855D18" w:rsidRPr="00780070">
        <w:rPr>
          <w:sz w:val="20"/>
        </w:rPr>
        <w:t xml:space="preserve">; </w:t>
      </w:r>
      <w:r w:rsidR="00855D18" w:rsidRPr="00780070">
        <w:rPr>
          <w:sz w:val="20"/>
          <w:highlight w:val="red"/>
        </w:rPr>
        <w:t>maximum value specified for integer</w:t>
      </w:r>
      <w:r w:rsidR="00FA0046" w:rsidRPr="00780070">
        <w:rPr>
          <w:sz w:val="20"/>
          <w:highlight w:val="red"/>
        </w:rPr>
        <w:t xml:space="preserve"> parameters having a single value</w:t>
      </w:r>
      <w:r w:rsidR="00855D18" w:rsidRPr="00780070">
        <w:rPr>
          <w:sz w:val="20"/>
          <w:highlight w:val="red"/>
        </w:rPr>
        <w:t xml:space="preserve"> is 128</w:t>
      </w:r>
      <w:r w:rsidRPr="00780070">
        <w:rPr>
          <w:rFonts w:ascii="Arial Narrow" w:hAnsi="Arial Narrow"/>
          <w:sz w:val="20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prms.data</w:t>
            </w:r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end_time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22D9D406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r w:rsidRPr="002345A1">
              <w:rPr>
                <w:i/>
                <w:szCs w:val="20"/>
              </w:rPr>
              <w:t>tminf</w:t>
            </w:r>
            <w:r w:rsidRPr="002345A1">
              <w:rPr>
                <w:szCs w:val="20"/>
              </w:rPr>
              <w:t xml:space="preserve"> and </w:t>
            </w:r>
            <w:r w:rsidRPr="002345A1">
              <w:rPr>
                <w:i/>
                <w:szCs w:val="20"/>
              </w:rPr>
              <w:t>tmaxf</w:t>
            </w:r>
            <w:r w:rsidR="00B16752">
              <w:rPr>
                <w:szCs w:val="20"/>
              </w:rPr>
              <w:t xml:space="preserve">, in units: degrees </w:t>
            </w:r>
            <w:r w:rsidRPr="002345A1">
              <w:rPr>
                <w:szCs w:val="20"/>
              </w:rPr>
              <w:t xml:space="preserve">Fahrenheit); precipitation (variable </w:t>
            </w:r>
            <w:r w:rsidRPr="002345A1">
              <w:rPr>
                <w:i/>
                <w:szCs w:val="20"/>
              </w:rPr>
              <w:t>hru_ppt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solar radiation (variable </w:t>
            </w:r>
            <w:r w:rsidRPr="002345A1">
              <w:rPr>
                <w:i/>
                <w:szCs w:val="20"/>
              </w:rPr>
              <w:t>swrad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Langleys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potential ET (variable </w:t>
            </w:r>
            <w:r w:rsidRPr="002345A1">
              <w:rPr>
                <w:i/>
                <w:szCs w:val="20"/>
              </w:rPr>
              <w:t>potet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and/or transpiration flag (variable </w:t>
            </w:r>
            <w:r w:rsidRPr="002345A1">
              <w:rPr>
                <w:i/>
                <w:szCs w:val="20"/>
              </w:rPr>
              <w:t>transp_on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 xml:space="preserve">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1E757B3D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842B3F">
              <w:rPr>
                <w:rFonts w:ascii="Courier New" w:hAnsi="Courier New" w:cs="Courier New"/>
                <w:szCs w:val="20"/>
                <w:highlight w:val="red"/>
              </w:rPr>
              <w:t>PRMS</w:t>
            </w:r>
            <w:r w:rsidR="003E23BF" w:rsidRPr="00842B3F">
              <w:rPr>
                <w:rFonts w:ascii="Courier New" w:hAnsi="Courier New" w:cs="Courier New"/>
                <w:szCs w:val="20"/>
                <w:highlight w:val="red"/>
              </w:rPr>
              <w:t>5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prms.out</w:t>
            </w:r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prms.params</w:t>
            </w:r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8D07576" w:rsidR="00F764B5" w:rsidRPr="00420557" w:rsidRDefault="00837F06" w:rsidP="00F764B5">
            <w:pPr>
              <w:jc w:val="center"/>
              <w:rPr>
                <w:rFonts w:ascii="Courier New" w:hAnsi="Courier New" w:cs="Courier New"/>
              </w:rPr>
            </w:pPr>
            <w:r w:rsidRPr="00837F06">
              <w:rPr>
                <w:rFonts w:ascii="Courier New" w:hAnsi="Courier New" w:cs="Courier New"/>
                <w:highlight w:val="red"/>
              </w:rPr>
              <w:t>0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r w:rsidR="001E75CA" w:rsidRPr="001E75CA">
              <w:rPr>
                <w:b/>
                <w:szCs w:val="20"/>
              </w:rPr>
              <w:t>hru_segment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cascadegw_flag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r w:rsidRPr="008A4AEF">
              <w:rPr>
                <w:b/>
              </w:rPr>
              <w:t>gw_strmseg_down_in</w:t>
            </w:r>
            <w:r w:rsidRPr="008A4AEF">
              <w:t xml:space="preserve">, </w:t>
            </w:r>
            <w:r w:rsidRPr="008A4AEF">
              <w:rPr>
                <w:b/>
              </w:rPr>
              <w:t>gw_down_id</w:t>
            </w:r>
            <w:r w:rsidRPr="008A4AEF">
              <w:t xml:space="preserve">, and </w:t>
            </w:r>
            <w:r w:rsidRPr="008A4AEF">
              <w:rPr>
                <w:b/>
              </w:rPr>
              <w:t>gw_pct_up</w:t>
            </w:r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lastRenderedPageBreak/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lastRenderedPageBreak/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red"/>
              </w:rPr>
              <w:t>frozen</w:t>
            </w:r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7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7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8" w:name="_Hlk49271473"/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glacier_flag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8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5BF0AD09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="005D2636"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 xml:space="preserve">=groundwater flow goes to stream segment specified using parameter </w:t>
            </w:r>
            <w:r w:rsidRPr="0045165B">
              <w:rPr>
                <w:b/>
                <w:szCs w:val="20"/>
              </w:rPr>
              <w:t>hru_segment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7E7907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r w:rsidRPr="007E7907">
              <w:rPr>
                <w:rFonts w:ascii="Times New Roman" w:hAnsi="Times New Roman"/>
                <w:b/>
                <w:bCs/>
                <w:szCs w:val="20"/>
                <w:highlight w:val="red"/>
              </w:rPr>
              <w:t>mbInit_flag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</w:t>
            </w:r>
            <w:r w:rsidRPr="00E01B07">
              <w:rPr>
                <w:rFonts w:ascii="Courier New" w:hAnsi="Courier New" w:cs="Courier New"/>
              </w:rPr>
              <w:t>0</w:t>
            </w:r>
            <w:r w:rsidRPr="00367608">
              <w:t xml:space="preserve">=no optimization; </w:t>
            </w:r>
            <w:r w:rsidRPr="00E01B07">
              <w:rPr>
                <w:rFonts w:ascii="Courier New" w:hAnsi="Courier New" w:cs="Courier New"/>
              </w:rPr>
              <w:t>1</w:t>
            </w:r>
            <w:r w:rsidRPr="00367608">
              <w:t xml:space="preserve">=use first year of climate data; </w:t>
            </w:r>
            <w:r w:rsidRPr="00E01B07">
              <w:rPr>
                <w:rFonts w:ascii="Courier New" w:hAnsi="Courier New" w:cs="Courier New"/>
              </w:rPr>
              <w:t>2</w:t>
            </w:r>
            <w:r w:rsidRPr="00367608">
              <w:t>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7E7907">
              <w:rPr>
                <w:b/>
                <w:bCs/>
                <w:szCs w:val="20"/>
              </w:rPr>
              <w:t>glacier_flag</w:t>
            </w:r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45CEE21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="00E01B07" w:rsidRPr="00067A00">
              <w:t xml:space="preserve">, </w:t>
            </w:r>
            <w:r w:rsidR="00E01B07">
              <w:rPr>
                <w:rFonts w:ascii="Courier New" w:hAnsi="Courier New" w:cs="Courier New"/>
                <w:highlight w:val="red"/>
              </w:rPr>
              <w:t>preci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p_map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46E92CEC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</w:t>
            </w:r>
            <w:r>
              <w:rPr>
                <w:szCs w:val="20"/>
              </w:rPr>
              <w:t>snow depletion curve calculation method</w:t>
            </w:r>
            <w:r w:rsidRPr="00911B19">
              <w:rPr>
                <w:szCs w:val="20"/>
              </w:rPr>
              <w:t>.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</w:t>
            </w:r>
            <w:r>
              <w:rPr>
                <w:szCs w:val="20"/>
              </w:rPr>
              <w:t xml:space="preserve">specify snow depletion curves with parameter </w:t>
            </w:r>
            <w:r w:rsidRPr="00964300">
              <w:rPr>
                <w:b/>
                <w:szCs w:val="20"/>
              </w:rPr>
              <w:t>hru_deplcrv</w:t>
            </w:r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=compute using parameters </w:t>
            </w:r>
            <w:r w:rsidRPr="00964300">
              <w:rPr>
                <w:b/>
                <w:szCs w:val="20"/>
              </w:rPr>
              <w:t>snarea_a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snarea_b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snarea_c</w:t>
            </w:r>
            <w:r>
              <w:rPr>
                <w:szCs w:val="20"/>
              </w:rPr>
              <w:t xml:space="preserve">, and </w:t>
            </w:r>
            <w:r w:rsidRPr="00964300">
              <w:rPr>
                <w:b/>
                <w:szCs w:val="20"/>
              </w:rPr>
              <w:t>snarea_d</w:t>
            </w:r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12D34296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19A7ABD2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 xml:space="preserve">) </w:t>
            </w:r>
            <w:r w:rsidRPr="00911B19">
              <w:rPr>
                <w:szCs w:val="20"/>
              </w:rPr>
              <w:t>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 w:rsidRPr="00911B19">
              <w:rPr>
                <w:szCs w:val="20"/>
              </w:rPr>
              <w:t>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 xml:space="preserve">; set to 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 for downward compatibility of old models, though it is recommended setting to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588E6589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C458DB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6FA2CD93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specify whether to simulate stream temperature</w:t>
            </w:r>
            <w:r w:rsidR="00C76293">
              <w:rPr>
                <w:szCs w:val="20"/>
              </w:rPr>
              <w:t>;</w:t>
            </w:r>
            <w:r>
              <w:rPr>
                <w:szCs w:val="20"/>
              </w:rPr>
              <w:t xml:space="preserve">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5472B9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9F7D13">
              <w:rPr>
                <w:rFonts w:ascii="Times New Roman" w:hAnsi="Times New Roman"/>
                <w:b/>
                <w:szCs w:val="20"/>
                <w:highlight w:val="red"/>
              </w:rPr>
              <w:t>stream_temp_shade_flag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9F7D13" w:rsidRDefault="009F7D13" w:rsidP="009F7D13">
            <w:pPr>
              <w:pStyle w:val="TableCellBody"/>
              <w:rPr>
                <w:szCs w:val="20"/>
              </w:rPr>
            </w:pPr>
            <w:r w:rsidRPr="009F7D13">
              <w:rPr>
                <w:szCs w:val="20"/>
              </w:rPr>
              <w:t>Flag to indicate how shade is used in the stream_temp module (</w:t>
            </w:r>
            <w:r w:rsidRPr="009F7D13">
              <w:rPr>
                <w:rFonts w:ascii="Courier New" w:hAnsi="Courier New" w:cs="Courier New"/>
                <w:szCs w:val="20"/>
              </w:rPr>
              <w:t>0</w:t>
            </w:r>
            <w:r w:rsidRPr="009F7D13">
              <w:rPr>
                <w:szCs w:val="20"/>
              </w:rPr>
              <w:t xml:space="preserve"> = compute shade; </w:t>
            </w:r>
            <w:r w:rsidRPr="009F7D13">
              <w:rPr>
                <w:rFonts w:ascii="Courier New" w:hAnsi="Courier New" w:cs="Courier New"/>
                <w:szCs w:val="20"/>
              </w:rPr>
              <w:t>1</w:t>
            </w:r>
            <w:r w:rsidRPr="009F7D13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strmflow</w:t>
            </w:r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6914F2E4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read </w:t>
            </w:r>
            <w:r w:rsidR="00B16752">
              <w:rPr>
                <w:szCs w:val="20"/>
              </w:rPr>
              <w:t xml:space="preserve">from Data File </w:t>
            </w:r>
            <w:r w:rsidRPr="00EE6F21">
              <w:rPr>
                <w:szCs w:val="20"/>
              </w:rPr>
              <w:t xml:space="preserve">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r w:rsidRPr="00EE6F21">
              <w:rPr>
                <w:b/>
                <w:szCs w:val="20"/>
              </w:rPr>
              <w:t>humidity_day</w:t>
            </w:r>
            <w:r w:rsidRPr="00EE6F21">
              <w:rPr>
                <w:szCs w:val="20"/>
              </w:rPr>
              <w:t xml:space="preserve">; 1=parameter </w:t>
            </w:r>
            <w:r w:rsidRPr="00EE6F21">
              <w:rPr>
                <w:b/>
                <w:szCs w:val="20"/>
              </w:rPr>
              <w:t>seg_humidity</w:t>
            </w:r>
            <w:r w:rsidRPr="00EE6F21">
              <w:rPr>
                <w:szCs w:val="20"/>
              </w:rPr>
              <w:t xml:space="preserve">; 2=Data File with values assigned based on parameter </w:t>
            </w:r>
            <w:r w:rsidRPr="00EE6F21">
              <w:rPr>
                <w:b/>
                <w:szCs w:val="20"/>
              </w:rPr>
              <w:t>seg_humidity_sta</w:t>
            </w:r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subbasin_flag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53B56B53" w:rsidR="009F7D13" w:rsidRPr="0001286D" w:rsidRDefault="009F7D13" w:rsidP="009F7D13">
            <w:pPr>
              <w:pStyle w:val="TableCellBody"/>
            </w:pPr>
            <w:r w:rsidRPr="0001286D">
              <w:t>Flag to indicate if internal subbasin</w:t>
            </w:r>
            <w:r w:rsidR="00C76293">
              <w:t>s</w:t>
            </w:r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11B7CBF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="00E01B07" w:rsidRPr="00067A00">
              <w:t xml:space="preserve">, 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temp_map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lastRenderedPageBreak/>
              <w:t>Climate-by-HRU Files</w:t>
            </w:r>
          </w:p>
        </w:tc>
      </w:tr>
      <w:tr w:rsidR="00E57F4C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4AE29A3E" w:rsidR="00E57F4C" w:rsidRPr="002345A1" w:rsidRDefault="00E57F4C" w:rsidP="00E57F4C">
            <w:pPr>
              <w:pStyle w:val="TableCellBody"/>
              <w:rPr>
                <w:b/>
                <w:szCs w:val="20"/>
              </w:rPr>
            </w:pPr>
            <w:proofErr w:type="spellStart"/>
            <w:r w:rsidRPr="00A07755">
              <w:rPr>
                <w:b/>
                <w:color w:val="FF0000"/>
                <w:szCs w:val="20"/>
              </w:rPr>
              <w:t>albedo_cbh_flag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51474B2C" w:rsidR="00E57F4C" w:rsidRPr="002345A1" w:rsidRDefault="00E57F4C" w:rsidP="00E57F4C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</w:t>
            </w:r>
            <w:r w:rsidR="00A07755">
              <w:rPr>
                <w:szCs w:val="20"/>
              </w:rPr>
              <w:t xml:space="preserve">snowpack albedo in a </w:t>
            </w:r>
            <w:r>
              <w:rPr>
                <w:szCs w:val="20"/>
              </w:rPr>
              <w:t xml:space="preserve">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C2C05D5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6FE8C066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4F2A0B5B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1B02771B" w:rsidR="00E57F4C" w:rsidRPr="00420557" w:rsidRDefault="00E57F4C" w:rsidP="00E57F4C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A07755" w14:paraId="44C9157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531420B" w14:textId="24BA2B70" w:rsidR="00A07755" w:rsidRPr="001B191E" w:rsidRDefault="00A07755" w:rsidP="00A07755">
            <w:pPr>
              <w:pStyle w:val="TableCellBody"/>
              <w:rPr>
                <w:b/>
                <w:szCs w:val="20"/>
              </w:rPr>
            </w:pPr>
            <w:r w:rsidRPr="00A07755">
              <w:rPr>
                <w:b/>
                <w:color w:val="FF0000"/>
                <w:szCs w:val="20"/>
              </w:rPr>
              <w:t>albedo_day</w:t>
            </w:r>
            <w:r w:rsidRPr="00A07755">
              <w:rPr>
                <w:b/>
                <w:color w:val="FF0000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BF93C2" w14:textId="7E318005" w:rsidR="00A07755" w:rsidRDefault="00A07755" w:rsidP="00A0775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</w:t>
            </w:r>
            <w:r>
              <w:rPr>
                <w:szCs w:val="20"/>
              </w:rPr>
              <w:t>snowpack albedo</w:t>
            </w:r>
            <w:r w:rsidRPr="002345A1">
              <w:rPr>
                <w:szCs w:val="20"/>
              </w:rPr>
              <w:t xml:space="preserve"> input data for each HRU to specify variable </w:t>
            </w:r>
            <w:proofErr w:type="spellStart"/>
            <w:r>
              <w:rPr>
                <w:i/>
                <w:szCs w:val="20"/>
              </w:rPr>
              <w:t>albedo</w:t>
            </w:r>
            <w:r w:rsidRPr="002345A1">
              <w:rPr>
                <w:i/>
                <w:szCs w:val="20"/>
              </w:rPr>
              <w:t>_hru</w:t>
            </w:r>
            <w:proofErr w:type="spellEnd"/>
            <w:r>
              <w:rPr>
                <w:szCs w:val="20"/>
              </w:rPr>
              <w:t xml:space="preserve"> (units: decimal fraction)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946BAC" w14:textId="0ECC6AFC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F35210" w14:textId="35B53C27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A032F0" w14:textId="04D17971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CEF63B" w14:textId="741D5B02" w:rsidR="00A07755" w:rsidRDefault="00A07755" w:rsidP="00A0775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Cs w:val="20"/>
              </w:rPr>
              <w:t>albedo</w:t>
            </w:r>
            <w:r w:rsidRPr="00420557">
              <w:rPr>
                <w:rFonts w:ascii="Courier New" w:hAnsi="Courier New" w:cs="Courier New"/>
                <w:szCs w:val="20"/>
              </w:rPr>
              <w:t>.day</w:t>
            </w:r>
            <w:proofErr w:type="spellEnd"/>
          </w:p>
        </w:tc>
      </w:tr>
      <w:tr w:rsidR="00A07755" w14:paraId="5BAD290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4B249DF" w14:textId="4E1F6B62" w:rsidR="00A07755" w:rsidRPr="001B191E" w:rsidRDefault="00A07755" w:rsidP="00A07755">
            <w:pPr>
              <w:pStyle w:val="TableCellBody"/>
              <w:rPr>
                <w:b/>
                <w:szCs w:val="20"/>
              </w:rPr>
            </w:pPr>
            <w:r w:rsidRPr="001B191E">
              <w:rPr>
                <w:b/>
                <w:szCs w:val="20"/>
              </w:rPr>
              <w:t>cbh_binary_flag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C8C67B" w14:textId="26676A04" w:rsidR="00A07755" w:rsidRDefault="00A07755" w:rsidP="00A07755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same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7327B0" w14:textId="685AE601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C65DF6" w14:textId="0236AA4E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0F63BC" w14:textId="06302212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71F413" w14:textId="7F97B4B3" w:rsidR="00A07755" w:rsidRDefault="00A07755" w:rsidP="00A0775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00E6780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C57F38D" w14:textId="0D96875E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color w:val="FF0000"/>
                <w:szCs w:val="20"/>
              </w:rPr>
              <w:t>cloud_cover</w:t>
            </w:r>
            <w:r w:rsidRPr="00A07755">
              <w:rPr>
                <w:b/>
                <w:color w:val="FF0000"/>
                <w:szCs w:val="20"/>
              </w:rPr>
              <w:t>_cbh_flag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5274116" w14:textId="7D327A9B" w:rsidR="006F3787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snowpack albedo in a 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DF8D32B" w14:textId="1496858C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9DADC" w14:textId="6D8DFB70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DDF346" w14:textId="7AF3DEA3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ABDF6" w14:textId="78B1033B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DFB82A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C057A8" w14:textId="5459B0D9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>cloud_cover</w:t>
            </w:r>
            <w:r w:rsidRPr="00A07755">
              <w:rPr>
                <w:b/>
                <w:color w:val="FF0000"/>
                <w:szCs w:val="20"/>
              </w:rPr>
              <w:t>_day</w:t>
            </w:r>
            <w:r w:rsidRPr="00A07755">
              <w:rPr>
                <w:b/>
                <w:color w:val="FF0000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FAB4F" w14:textId="5CA15272" w:rsidR="006F3787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</w:t>
            </w:r>
            <w:r>
              <w:rPr>
                <w:szCs w:val="20"/>
              </w:rPr>
              <w:t>snowpack albedo</w:t>
            </w:r>
            <w:r w:rsidRPr="002345A1">
              <w:rPr>
                <w:szCs w:val="20"/>
              </w:rPr>
              <w:t xml:space="preserve"> input data for each HRU to specify variable </w:t>
            </w:r>
            <w:proofErr w:type="spellStart"/>
            <w:r>
              <w:rPr>
                <w:i/>
                <w:szCs w:val="20"/>
              </w:rPr>
              <w:t>albedo</w:t>
            </w:r>
            <w:r w:rsidRPr="002345A1">
              <w:rPr>
                <w:i/>
                <w:szCs w:val="20"/>
              </w:rPr>
              <w:t>_hru</w:t>
            </w:r>
            <w:proofErr w:type="spellEnd"/>
            <w:r>
              <w:rPr>
                <w:szCs w:val="20"/>
              </w:rPr>
              <w:t xml:space="preserve"> (units: decimal fraction)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8BE964" w14:textId="33E4D2A8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0856630" w14:textId="6C723871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AE1682" w14:textId="74EC36D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A22F41" w14:textId="4E542203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Cs w:val="20"/>
              </w:rPr>
              <w:t>cloudcover</w:t>
            </w:r>
            <w:r w:rsidRPr="00420557">
              <w:rPr>
                <w:rFonts w:ascii="Courier New" w:hAnsi="Courier New" w:cs="Courier New"/>
                <w:szCs w:val="20"/>
              </w:rPr>
              <w:t>.day</w:t>
            </w:r>
            <w:proofErr w:type="spellEnd"/>
          </w:p>
        </w:tc>
      </w:tr>
      <w:tr w:rsidR="006F3787" w14:paraId="2820E4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A0B1B3" w14:textId="2AB94D33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r w:rsidRPr="006F3787">
              <w:rPr>
                <w:b/>
                <w:color w:val="FF0000"/>
                <w:szCs w:val="20"/>
              </w:rPr>
              <w:t>humidity_cbh_flag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3CDEC60" w14:textId="6347C197" w:rsidR="006F3787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humidity in a 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F22299" w14:textId="4FA83B15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  <w:r w:rsidRPr="00CE2614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potet_pt</w:t>
            </w:r>
            <w:r w:rsidRPr="006F3787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6F3787">
              <w:rPr>
                <w:b/>
                <w:bCs/>
                <w:szCs w:val="20"/>
              </w:rPr>
              <w:t>stream_temp_flag</w:t>
            </w:r>
            <w:r w:rsidRPr="006F3787">
              <w:rPr>
                <w:szCs w:val="20"/>
              </w:rPr>
              <w:t xml:space="preserve"> =</w:t>
            </w:r>
            <w:r w:rsidRPr="00EF4AD4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="00EF4AD4" w:rsidRPr="00EF4AD4">
              <w:rPr>
                <w:szCs w:val="20"/>
              </w:rPr>
              <w:t xml:space="preserve"> and </w:t>
            </w:r>
            <w:r w:rsidR="00EF4AD4" w:rsidRPr="00EF4AD4">
              <w:rPr>
                <w:b/>
                <w:bCs/>
                <w:szCs w:val="20"/>
              </w:rPr>
              <w:t>strmtemp_humidity_flag</w:t>
            </w:r>
            <w:r w:rsidR="00EF4AD4" w:rsidRPr="00EF4AD4">
              <w:rPr>
                <w:szCs w:val="20"/>
              </w:rPr>
              <w:t xml:space="preserve"> =</w:t>
            </w:r>
            <w:r w:rsidR="00EF4AD4">
              <w:rPr>
                <w:rFonts w:ascii="Courier New" w:hAnsi="Courier New" w:cs="Courier New"/>
                <w:szCs w:val="20"/>
              </w:rPr>
              <w:t xml:space="preserve"> 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262E03" w14:textId="7D27B326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BFE82F" w14:textId="7710B3AF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3B044E" w14:textId="56CA3C94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6CECE9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r w:rsidRPr="002345A1">
              <w:rPr>
                <w:i/>
                <w:szCs w:val="20"/>
              </w:rPr>
              <w:t>humidity_hru</w:t>
            </w:r>
            <w:r>
              <w:rPr>
                <w:szCs w:val="20"/>
              </w:rPr>
              <w:t xml:space="preserve"> (units: </w:t>
            </w:r>
            <w:r w:rsidRPr="001B191E">
              <w:rPr>
                <w:szCs w:val="20"/>
              </w:rPr>
              <w:t>percentage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</w:p>
        </w:tc>
      </w:tr>
      <w:tr w:rsidR="006F3787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orad_flag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24CC280F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whether the variable </w:t>
            </w:r>
            <w:r w:rsidRPr="002345A1">
              <w:rPr>
                <w:i/>
                <w:szCs w:val="20"/>
              </w:rPr>
              <w:t>orad</w:t>
            </w:r>
            <w:r w:rsidRPr="002345A1">
              <w:rPr>
                <w:szCs w:val="20"/>
              </w:rPr>
              <w:t xml:space="preserve"> is specified as the last column of the </w:t>
            </w:r>
            <w:r w:rsidRPr="002345A1">
              <w:rPr>
                <w:b/>
                <w:szCs w:val="20"/>
              </w:rPr>
              <w:t xml:space="preserve">swrad_day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6F3787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5AF01249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r w:rsidRPr="002345A1">
              <w:rPr>
                <w:i/>
                <w:szCs w:val="20"/>
              </w:rPr>
              <w:t>potet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inches</w:t>
            </w:r>
            <w:r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potet.day</w:t>
            </w:r>
          </w:p>
        </w:tc>
      </w:tr>
      <w:tr w:rsidR="006F3787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6AC3560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 xml:space="preserve"> (</w:t>
            </w:r>
            <w:r w:rsidRPr="000E543B">
              <w:rPr>
                <w:szCs w:val="20"/>
              </w:rPr>
              <w:t xml:space="preserve">units based on value specified for parameter </w:t>
            </w:r>
            <w:r w:rsidRPr="000E543B">
              <w:rPr>
                <w:b/>
                <w:szCs w:val="20"/>
              </w:rPr>
              <w:t>precip_units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precip.day</w:t>
            </w:r>
          </w:p>
        </w:tc>
      </w:tr>
      <w:tr w:rsidR="006F3787" w14:paraId="59CAC32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5314843" w14:textId="61867F38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color w:val="FF0000"/>
                <w:szCs w:val="20"/>
              </w:rPr>
              <w:t>snow_cloudcover</w:t>
            </w:r>
            <w:r w:rsidRPr="00A07755">
              <w:rPr>
                <w:b/>
                <w:color w:val="FF0000"/>
                <w:szCs w:val="20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EAE1B04" w14:textId="068966A2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6F3787">
              <w:rPr>
                <w:szCs w:val="20"/>
              </w:rPr>
              <w:t xml:space="preserve">Flag to indicate if approximation of cloud cover for snowpack computations is computed using HRU dimensioned variables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4F38C6" w14:textId="3400DEE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41F958" w14:textId="2073DA4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80770A5" w14:textId="178881A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95550" w14:textId="6AE374B4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5196BAC0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 xml:space="preserve"> (units: Langleys/day)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swrad.day</w:t>
            </w:r>
          </w:p>
        </w:tc>
      </w:tr>
      <w:tr w:rsidR="006F3787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4C479369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r w:rsidRPr="002345A1">
              <w:rPr>
                <w:i/>
                <w:szCs w:val="20"/>
              </w:rPr>
              <w:t>tmaxf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tmax.day</w:t>
            </w:r>
          </w:p>
        </w:tc>
      </w:tr>
      <w:tr w:rsidR="006F3787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5B356328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r w:rsidRPr="002345A1">
              <w:rPr>
                <w:i/>
                <w:szCs w:val="20"/>
              </w:rPr>
              <w:t>tminf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tmin.day</w:t>
            </w:r>
          </w:p>
        </w:tc>
      </w:tr>
      <w:tr w:rsidR="006F3787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592F4402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r w:rsidRPr="002345A1">
              <w:rPr>
                <w:i/>
                <w:szCs w:val="20"/>
              </w:rPr>
              <w:t>transp_on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(units: </w:t>
            </w:r>
            <w:r w:rsidRPr="002345A1">
              <w:rPr>
                <w:szCs w:val="20"/>
              </w:rPr>
              <w:t>none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transp.day</w:t>
            </w:r>
          </w:p>
        </w:tc>
      </w:tr>
      <w:tr w:rsidR="006F3787" w14:paraId="6A03E60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A3D60E2" w14:textId="13130ECB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>windspeed</w:t>
            </w:r>
            <w:r w:rsidRPr="00A07755">
              <w:rPr>
                <w:b/>
                <w:color w:val="FF0000"/>
                <w:szCs w:val="20"/>
              </w:rPr>
              <w:t>_cbh_flag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BA76FA" w14:textId="40CB61A4" w:rsidR="006F3787" w:rsidRPr="002345A1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windspeed in a 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73031F" w14:textId="32FBDA99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4BC634" w14:textId="6639D02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FA22A" w14:textId="52F3D1F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FD070A" w14:textId="6EC9FFF6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08C8995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r w:rsidRPr="002345A1">
              <w:rPr>
                <w:i/>
                <w:szCs w:val="20"/>
              </w:rPr>
              <w:t>windspeed_hru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meters/second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windspeed.day</w:t>
            </w:r>
          </w:p>
        </w:tc>
      </w:tr>
      <w:tr w:rsidR="006F3787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6F3787" w:rsidRPr="00623932" w:rsidRDefault="006F3787" w:rsidP="006F3787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6F3787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covden_sum_dynamic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dyncovsum</w:t>
            </w:r>
          </w:p>
        </w:tc>
      </w:tr>
      <w:tr w:rsidR="006F3787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lastRenderedPageBreak/>
              <w:t>covden_win_dynamic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dyncovwin</w:t>
            </w:r>
          </w:p>
        </w:tc>
      </w:tr>
      <w:tr w:rsidR="006F3787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covtype_dynamic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 xml:space="preserve">ag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dyncovtype</w:t>
            </w:r>
          </w:p>
        </w:tc>
      </w:tr>
      <w:tr w:rsidR="006F3787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dprst_depth_dynamic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dprst_depth_avg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dyndprst_depth</w:t>
            </w:r>
          </w:p>
        </w:tc>
      </w:tr>
      <w:tr w:rsidR="006F3787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dyndprst_frac</w:t>
            </w:r>
          </w:p>
        </w:tc>
      </w:tr>
      <w:tr w:rsidR="006F3787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dyn_covden_flag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6F3787" w:rsidRPr="00623932" w:rsidRDefault="006F3787" w:rsidP="006F3787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covden_sum_dynamic</w:t>
            </w:r>
            <w:r w:rsidRPr="00623932">
              <w:t xml:space="preserve">; 2=file </w:t>
            </w:r>
            <w:r w:rsidRPr="00623932">
              <w:rPr>
                <w:b/>
              </w:rPr>
              <w:t>covden_win_dynamic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6F3787" w:rsidRPr="00F94E63" w:rsidRDefault="006F3787" w:rsidP="006F3787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dyn_covtype_flag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r w:rsidRPr="00623932">
              <w:rPr>
                <w:b/>
              </w:rPr>
              <w:t>covtype_dynamic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dprst_frac_dynamic</w:t>
            </w:r>
            <w:r w:rsidRPr="00623932">
              <w:t>; 2=file</w:t>
            </w:r>
            <w:r w:rsidRPr="00623932">
              <w:rPr>
                <w:b/>
              </w:rPr>
              <w:t xml:space="preserve"> dprst_depth_dynamic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dyn_fallfrost_flag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1A22F82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</w:t>
            </w:r>
            <w:r>
              <w:t>transpiration-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r w:rsidRPr="00623932">
              <w:rPr>
                <w:b/>
              </w:rPr>
              <w:t>fallfrost_dynamic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r w:rsidRPr="006834A4">
              <w:t>transp_module</w:t>
            </w:r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imperv_frac_dynamic</w:t>
            </w:r>
            <w:r w:rsidRPr="00623932">
              <w:t xml:space="preserve">; 2=file </w:t>
            </w:r>
            <w:r w:rsidRPr="00623932">
              <w:rPr>
                <w:b/>
              </w:rPr>
              <w:t>imperv_stor_dynamic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dyn_intcp_flag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wrain_intcp_dynamic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r w:rsidRPr="00623932">
              <w:rPr>
                <w:b/>
              </w:rPr>
              <w:t>snow_intcp_dynamic</w:t>
            </w:r>
            <w:r w:rsidRPr="00623932">
              <w:t>; additive combinations</w:t>
            </w:r>
            <w:r>
              <w:t xml:space="preserve">, </w:t>
            </w:r>
            <w:r w:rsidRPr="00AF4F1A">
              <w:t>such as 3=file wrain_intcp_dynamic and srain_intcp_dynamic, but not snow_intcp_dynamic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dyn_potet_flag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r w:rsidRPr="00623932">
              <w:t xml:space="preserve"> to update coefficients for the specified month for the selected potential ET module specified by control parameter </w:t>
            </w:r>
            <w:r w:rsidRPr="00623932">
              <w:rPr>
                <w:b/>
              </w:rPr>
              <w:t>et_module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r w:rsidRPr="00623932">
              <w:rPr>
                <w:b/>
              </w:rPr>
              <w:t>jh_coef</w:t>
            </w:r>
            <w:r w:rsidRPr="00623932">
              <w:t>,</w:t>
            </w:r>
            <w:r w:rsidRPr="00623932">
              <w:rPr>
                <w:b/>
              </w:rPr>
              <w:t xml:space="preserve"> pt_alpha</w:t>
            </w:r>
            <w:r w:rsidRPr="00623932">
              <w:t>,</w:t>
            </w:r>
            <w:r w:rsidRPr="00623932">
              <w:rPr>
                <w:b/>
              </w:rPr>
              <w:t xml:space="preserve"> hs_krs</w:t>
            </w:r>
            <w:r w:rsidRPr="00623932">
              <w:t>,</w:t>
            </w:r>
            <w:r w:rsidRPr="00623932">
              <w:rPr>
                <w:b/>
              </w:rPr>
              <w:t xml:space="preserve"> hamon_coef</w:t>
            </w:r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r w:rsidRPr="00623932">
              <w:rPr>
                <w:b/>
              </w:rPr>
              <w:t>potet_cbh_adj</w:t>
            </w:r>
            <w:r w:rsidRPr="00623932">
              <w:t xml:space="preserve">, and </w:t>
            </w:r>
            <w:r w:rsidRPr="00623932">
              <w:rPr>
                <w:b/>
              </w:rPr>
              <w:t>pm_n_coef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r w:rsidRPr="00623932">
              <w:rPr>
                <w:b/>
              </w:rPr>
              <w:t>pm_d_coef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dyn_radtrncf_flag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21E413A7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in Dynamic Parameter File </w:t>
            </w:r>
            <w:r w:rsidRPr="00623932">
              <w:rPr>
                <w:b/>
              </w:rPr>
              <w:t>radtrncf_dynamic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dyn_soil_flag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soilmoist_dynamic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soilrechr_dynamic</w:t>
            </w:r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dyn_springfrost_flag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7A175FB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</w:t>
            </w:r>
            <w:r>
              <w:t>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springfrost_dynamic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pervious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</w:t>
            </w:r>
            <w:r w:rsidRPr="00623932">
              <w:lastRenderedPageBreak/>
              <w:t xml:space="preserve">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dyn_transp_flag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transpbeg_dynamic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transpend_dynamic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6F3787" w:rsidRPr="00E342E1" w:rsidRDefault="006F3787" w:rsidP="006F3787">
            <w:pPr>
              <w:pStyle w:val="TableCellBody"/>
              <w:rPr>
                <w:b/>
                <w:highlight w:val="magenta"/>
              </w:rPr>
            </w:pPr>
            <w:r w:rsidRPr="00E342E1">
              <w:rPr>
                <w:b/>
                <w:highlight w:val="magenta"/>
              </w:rPr>
              <w:t>dynamic_param_log_file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6F3787" w:rsidRPr="00623932" w:rsidRDefault="006F3787" w:rsidP="006F3787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6F3787" w:rsidRDefault="006F3787" w:rsidP="006F3787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dynamic_parameter.out</w:t>
            </w:r>
          </w:p>
        </w:tc>
      </w:tr>
      <w:tr w:rsidR="006F3787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fallfrost_dynamic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fall_frost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dynfallfrost</w:t>
            </w:r>
          </w:p>
        </w:tc>
      </w:tr>
      <w:tr w:rsidR="006F3787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hru_percent_imperv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6F3787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imperv_stor_dynamic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imperv_stor_max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6F3787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potet_coef_dynamic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r w:rsidRPr="00433846">
              <w:rPr>
                <w:b/>
              </w:rPr>
              <w:t>et_module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dyn_potet_flag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dynpotetcoef</w:t>
            </w:r>
          </w:p>
        </w:tc>
      </w:tr>
      <w:tr w:rsidR="006F3787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radtrncf_dynamic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rad_trncf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dyn_radtrncf_flag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dynradtrncf</w:t>
            </w:r>
          </w:p>
        </w:tc>
      </w:tr>
      <w:tr w:rsidR="006F3787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snow_intcp_dynamic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snow_intcp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dynsnowintcp</w:t>
            </w:r>
          </w:p>
        </w:tc>
      </w:tr>
      <w:tr w:rsidR="006F3787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soilmoist_dynamic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dynsoilmoist</w:t>
            </w:r>
          </w:p>
        </w:tc>
      </w:tr>
      <w:tr w:rsidR="006F3787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soilrechr_dynamic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dynsoilrechr</w:t>
            </w:r>
          </w:p>
        </w:tc>
      </w:tr>
      <w:tr w:rsidR="006F3787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springfrost_dynamic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spring_frost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dynspringfrost</w:t>
            </w:r>
          </w:p>
        </w:tc>
      </w:tr>
      <w:tr w:rsidR="006F3787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srain_intcp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6F3787" w:rsidRPr="00760640" w:rsidRDefault="006F3787" w:rsidP="006F3787">
            <w:pPr>
              <w:pStyle w:val="tablecell-centered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dynsrainintcp</w:t>
            </w:r>
          </w:p>
          <w:p w14:paraId="7AEECD2E" w14:textId="7777777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F3787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dynsrotodprst_perv</w:t>
            </w:r>
          </w:p>
        </w:tc>
      </w:tr>
      <w:tr w:rsidR="006F3787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dynsrotodprst_imperv</w:t>
            </w:r>
          </w:p>
        </w:tc>
      </w:tr>
      <w:tr w:rsidR="006F3787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transpbeg_dynamic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dyn_transp_flag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dyntranspbeg</w:t>
            </w:r>
          </w:p>
        </w:tc>
      </w:tr>
      <w:tr w:rsidR="006F3787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transpend_dynamic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dyn_transp_flag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dyntranspend</w:t>
            </w:r>
          </w:p>
        </w:tc>
      </w:tr>
      <w:tr w:rsidR="006F3787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wrain_intcp_dynamic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wrain_intcp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dyn_intcp_flag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dynwrainintcp</w:t>
            </w:r>
          </w:p>
        </w:tc>
      </w:tr>
      <w:tr w:rsidR="006F3787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6F3787" w:rsidRPr="00526557" w:rsidRDefault="006F3787" w:rsidP="006F3787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6F3787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dprst_transferON_OFF =</w:t>
            </w:r>
            <w:r>
              <w:t xml:space="preserve"> 1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dprst.transfer</w:t>
            </w:r>
          </w:p>
        </w:tc>
      </w:tr>
      <w:tr w:rsidR="006F3787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r w:rsidRPr="00526557">
              <w:rPr>
                <w:b/>
              </w:rPr>
              <w:t>dprst_transfer_file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external_transferON_OFF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ext.transfer</w:t>
            </w:r>
          </w:p>
        </w:tc>
      </w:tr>
      <w:tr w:rsidR="006F3787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lastRenderedPageBreak/>
              <w:t>external_transferON_OFF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external transfer flow rates from the </w:t>
            </w:r>
            <w:r w:rsidRPr="00526557">
              <w:rPr>
                <w:b/>
              </w:rPr>
              <w:t>external_transfer_file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gwr_transferON_OFF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gwr.transfer</w:t>
            </w:r>
          </w:p>
        </w:tc>
      </w:tr>
      <w:tr w:rsidR="006F3787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groundwater transfer flow rates from the </w:t>
            </w:r>
            <w:r w:rsidRPr="00526557">
              <w:rPr>
                <w:b/>
              </w:rPr>
              <w:t>gwr_transfer_file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6F3787" w:rsidRPr="00526557" w:rsidRDefault="006F3787" w:rsidP="006F3787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lake_transferON_OFF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lake.transfer</w:t>
            </w:r>
          </w:p>
        </w:tc>
      </w:tr>
      <w:tr w:rsidR="006F3787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lake HRU transfer flow rates from the </w:t>
            </w:r>
            <w:r w:rsidRPr="00526557">
              <w:rPr>
                <w:b/>
              </w:rPr>
              <w:t>lake_transfer_file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6F3787" w:rsidRPr="00526557" w:rsidRDefault="006F3787" w:rsidP="006F3787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segment_transferON_OFF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seg.transfer</w:t>
            </w:r>
          </w:p>
        </w:tc>
      </w:tr>
      <w:tr w:rsidR="006F3787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r w:rsidRPr="00526557">
              <w:rPr>
                <w:b/>
              </w:rPr>
              <w:t>segment_transfer_file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6F3787" w:rsidRPr="000E7205" w:rsidRDefault="006F3787" w:rsidP="006F3787">
            <w:pPr>
              <w:pStyle w:val="TableSpanner"/>
            </w:pPr>
            <w:r>
              <w:t>Debug options</w:t>
            </w:r>
          </w:p>
        </w:tc>
      </w:tr>
      <w:tr w:rsidR="006F3787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F3787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0B15455F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>=</w:t>
            </w:r>
            <w:r>
              <w:t>warnings</w:t>
            </w:r>
            <w:r w:rsidRPr="0001286D">
              <w:t xml:space="preserve">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</w:t>
            </w:r>
            <w:r>
              <w:t>errors;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F3787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6F3787" w:rsidRPr="0001286D" w:rsidRDefault="006F3787" w:rsidP="006F3787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6F3787" w:rsidRPr="0001286D" w:rsidRDefault="006F3787" w:rsidP="006F3787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6F3787" w:rsidRPr="0001286D" w:rsidRDefault="006F3787" w:rsidP="006F3787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6F3787" w:rsidRPr="0001286D" w:rsidRDefault="006F3787" w:rsidP="006F3787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soltab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soilzone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subbasin</w:t>
            </w:r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6F3787" w:rsidRPr="00420557" w:rsidRDefault="006F3787" w:rsidP="006F3787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 xml:space="preserve">ariables (statvar)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6F3787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r w:rsidRPr="0001286D">
              <w:rPr>
                <w:b/>
                <w:szCs w:val="20"/>
              </w:rPr>
              <w:t>statVar_names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6F3787" w:rsidRPr="00420557" w:rsidRDefault="006F3787" w:rsidP="006F3787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6F3787" w:rsidRPr="00420557" w:rsidRDefault="006F3787" w:rsidP="006F3787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statvar.out</w:t>
            </w:r>
          </w:p>
        </w:tc>
      </w:tr>
      <w:tr w:rsidR="006F3787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0EB88569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Switch to specify whether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=statvar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r w:rsidRPr="0001286D">
              <w:rPr>
                <w:b/>
                <w:szCs w:val="20"/>
              </w:rPr>
              <w:t>statVar_names</w:t>
            </w:r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6F3787" w:rsidRPr="00576BBF" w:rsidRDefault="006F3787" w:rsidP="006F3787">
            <w:pPr>
              <w:pStyle w:val="TableSpanner"/>
            </w:pPr>
            <w:r w:rsidRPr="00576BBF">
              <w:t>Initial Condition Files</w:t>
            </w:r>
          </w:p>
        </w:tc>
      </w:tr>
      <w:tr w:rsidR="006F3787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34F89AF4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</w:t>
            </w:r>
            <w:r>
              <w:rPr>
                <w:szCs w:val="20"/>
              </w:rPr>
              <w:t>)</w:t>
            </w:r>
            <w:r w:rsidRPr="00DD1FD3">
              <w:rPr>
                <w:szCs w:val="20"/>
              </w:rPr>
              <w:t xml:space="preserve">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lastRenderedPageBreak/>
              <w:t>dprst_frac_init</w:t>
            </w:r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2E91C9D9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initial 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0CE74F95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initial 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6F3787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save_vars_to_file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prms_ic.out</w:t>
            </w:r>
          </w:p>
        </w:tc>
      </w:tr>
      <w:tr w:rsidR="006F3787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6F3787" w:rsidRPr="00707D04" w:rsidRDefault="006F3787" w:rsidP="006F3787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6F3787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</w:p>
        </w:tc>
      </w:tr>
      <w:tr w:rsidR="006F3787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FC3D5E7" w:rsidR="006F3787" w:rsidRPr="0001286D" w:rsidRDefault="006F3787" w:rsidP="006F3787">
            <w:pPr>
              <w:pStyle w:val="TableCellBody"/>
            </w:pPr>
            <w:r w:rsidRPr="0001286D">
              <w:t xml:space="preserve">Switch to specify whether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6F3787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6F3787" w:rsidRPr="0001286D" w:rsidRDefault="006F3787" w:rsidP="006F3787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r w:rsidRPr="0001286D">
              <w:rPr>
                <w:rFonts w:ascii="Times New Roman" w:hAnsi="Times New Roman"/>
                <w:b/>
              </w:rPr>
              <w:t>aniOutVar_names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6F3787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6F3787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6F3787" w:rsidRPr="0001286D" w:rsidRDefault="006F3787" w:rsidP="006F3787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6F3787" w:rsidRPr="0001286D" w:rsidRDefault="006F3787" w:rsidP="006F3787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0E7A5B08" w:rsidR="006F3787" w:rsidRPr="00EF082A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EF082A">
              <w:rPr>
                <w:rFonts w:ascii="Courier New" w:hAnsi="Courier New" w:cs="Courier New"/>
              </w:rPr>
              <w:t>basinout_path</w:t>
            </w:r>
          </w:p>
        </w:tc>
      </w:tr>
      <w:tr w:rsidR="006F3787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5C09031D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4611001E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 w:rsidRPr="00711AE6">
              <w:rPr>
                <w:rStyle w:val="TableCellBodyChar"/>
                <w:rFonts w:ascii="Times New Roman" w:hAnsi="Times New Roman"/>
                <w:b/>
                <w:bCs/>
                <w:szCs w:val="20"/>
              </w:rPr>
              <w:t xml:space="preserve">basinOut_freq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and will be .csv; _meanyearly.csv; _yearly.csv; _meanmonthly.csv; or _monthly.csv;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6F3787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6F3787" w:rsidRPr="00576BBF" w:rsidRDefault="006F3787" w:rsidP="006F3787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6F3787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89A30D0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whether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r w:rsidRPr="0001286D">
              <w:rPr>
                <w:b/>
                <w:szCs w:val="20"/>
              </w:rPr>
              <w:t>ncol</w:t>
            </w:r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nmapOutVars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6F3787" w:rsidRPr="00710889" w:rsidRDefault="006F3787" w:rsidP="006F3787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6F3787" w:rsidRPr="00F92D85" w14:paraId="64CFBE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2B563C4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6F01F4">
              <w:rPr>
                <w:b/>
                <w:szCs w:val="20"/>
                <w:highlight w:val="green"/>
              </w:rPr>
              <w:t>nhruOut_format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0FC0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85FF68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A41DA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1BC6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1765CB7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36DCDCC1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C790A5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4B1A7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2037D8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B540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A456DB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9A4EB1F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7C895B9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0D9F72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FAAAF41" w14:textId="77777777" w:rsidR="006F3787" w:rsidRPr="00710889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123E76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F2F36F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71B680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7340CA" w14:textId="77777777" w:rsidR="006F3787" w:rsidRPr="00EF082A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nhruout_path</w:t>
            </w:r>
          </w:p>
        </w:tc>
      </w:tr>
      <w:tr w:rsidR="006F3787" w:rsidRPr="00F92D85" w14:paraId="30F3AD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CE596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5472B9">
              <w:rPr>
                <w:b/>
                <w:szCs w:val="20"/>
                <w:highlight w:val="magenta"/>
              </w:rPr>
              <w:t>nhruOutNcol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4508B08" w14:textId="77777777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0F255B9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CF6D4E" w14:textId="7777777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A10DAC" w14:textId="7777777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964C23" w14:textId="77777777" w:rsidR="006F3787" w:rsidRPr="002815C2" w:rsidRDefault="006F3787" w:rsidP="006F3787">
            <w:pPr>
              <w:jc w:val="center"/>
            </w:pPr>
            <w:r>
              <w:t>0</w:t>
            </w:r>
          </w:p>
        </w:tc>
      </w:tr>
      <w:tr w:rsidR="006F3787" w:rsidRPr="00F92D85" w14:paraId="2F80D0F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57294A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D7AE89" w14:textId="04755A5A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4F8F83" w14:textId="77777777" w:rsidR="006F3787" w:rsidRPr="00710889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419B4F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F0165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594FB7E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3B19B2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DE46EF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54348A" w14:textId="1D385D44" w:rsidR="006F3787" w:rsidRPr="00710889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705365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63C2B8C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F7C3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32E1CF5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743E294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F30D36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B0E6" w14:textId="77777777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E5510E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635656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3E95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04AE4F4" w14:textId="77777777" w:rsidR="006F3787" w:rsidRPr="002815C2" w:rsidRDefault="006F3787" w:rsidP="006F3787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56E55C2A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C24AF5" w14:textId="77777777" w:rsidR="006F3787" w:rsidRPr="001B2189" w:rsidRDefault="006F3787" w:rsidP="006F3787">
            <w:pPr>
              <w:pStyle w:val="TableCellBody"/>
              <w:rPr>
                <w:b/>
                <w:szCs w:val="20"/>
                <w:highlight w:val="red"/>
              </w:rPr>
            </w:pPr>
            <w:bookmarkStart w:id="9" w:name="_Hlk52186758"/>
            <w:r w:rsidRPr="001B2189">
              <w:rPr>
                <w:b/>
                <w:szCs w:val="20"/>
                <w:highlight w:val="red"/>
              </w:rPr>
              <w:t>outputSelectDatesON_OFF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C25B78" w14:textId="77777777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</w:t>
            </w:r>
            <w:r>
              <w:rPr>
                <w:rFonts w:ascii="Times New Roman" w:hAnsi="Times New Roman"/>
                <w:szCs w:val="20"/>
              </w:rPr>
              <w:t>indicate if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</w:t>
            </w:r>
            <w:r>
              <w:rPr>
                <w:rFonts w:ascii="Times New Roman" w:hAnsi="Times New Roman"/>
                <w:szCs w:val="20"/>
              </w:rPr>
              <w:t xml:space="preserve">for a specified set of dates </w:t>
            </w:r>
            <w:r w:rsidRPr="00710889">
              <w:rPr>
                <w:rFonts w:ascii="Times New Roman" w:hAnsi="Times New Roman"/>
                <w:szCs w:val="20"/>
              </w:rPr>
              <w:t>(0=no</w:t>
            </w:r>
            <w:r>
              <w:rPr>
                <w:rFonts w:ascii="Times New Roman" w:hAnsi="Times New Roman"/>
                <w:szCs w:val="20"/>
              </w:rPr>
              <w:t xml:space="preserve">, output time series on basis of </w:t>
            </w:r>
            <w:r w:rsidRPr="005138C5">
              <w:rPr>
                <w:rFonts w:ascii="Times New Roman" w:hAnsi="Times New Roman"/>
                <w:b/>
                <w:szCs w:val="20"/>
              </w:rPr>
              <w:t>nhruOut_freq</w:t>
            </w:r>
            <w:r w:rsidRPr="00710889">
              <w:rPr>
                <w:rFonts w:ascii="Times New Roman" w:hAnsi="Times New Roman"/>
                <w:szCs w:val="20"/>
              </w:rPr>
              <w:t>; 1=yes</w:t>
            </w:r>
            <w:r>
              <w:rPr>
                <w:rFonts w:ascii="Times New Roman" w:hAnsi="Times New Roman"/>
                <w:szCs w:val="20"/>
              </w:rPr>
              <w:t xml:space="preserve">, specify dates in file specified by </w:t>
            </w:r>
            <w:r w:rsidRPr="00EF082A">
              <w:rPr>
                <w:rFonts w:ascii="Times New Roman" w:hAnsi="Times New Roman"/>
                <w:b/>
                <w:bCs/>
                <w:szCs w:val="20"/>
              </w:rPr>
              <w:t>selectDatesFileName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3BC27D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  <w:r>
              <w:rPr>
                <w:szCs w:val="20"/>
              </w:rPr>
              <w:t xml:space="preserve"> and </w:t>
            </w:r>
            <w:r w:rsidRPr="005138C5">
              <w:rPr>
                <w:b/>
                <w:szCs w:val="20"/>
              </w:rPr>
              <w:t>nhruOut_freq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A1229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B87A8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9427DEB" w14:textId="77777777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7C3E0F9D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8F26" w14:textId="77777777" w:rsidR="006F3787" w:rsidRPr="001B2189" w:rsidRDefault="006F3787" w:rsidP="006F3787">
            <w:pPr>
              <w:pStyle w:val="TableCellBody"/>
              <w:rPr>
                <w:b/>
                <w:szCs w:val="20"/>
                <w:highlight w:val="red"/>
              </w:rPr>
            </w:pPr>
            <w:bookmarkStart w:id="10" w:name="_Hlk52186790"/>
            <w:bookmarkEnd w:id="9"/>
            <w:r w:rsidRPr="001B2189">
              <w:rPr>
                <w:b/>
                <w:szCs w:val="20"/>
                <w:highlight w:val="red"/>
              </w:rPr>
              <w:t>selectDatesFileName</w:t>
            </w:r>
            <w:r w:rsidRPr="001B2189">
              <w:rPr>
                <w:b/>
                <w:highlight w:val="red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811D" w14:textId="228CC24F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filename of the set of dates to output values of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output files in chronological order with dates specified as YEAR MONTH DAY with a space(s) and/or comma separating YEAR and MONTH and MONTH and DAY (e.g. </w:t>
            </w:r>
            <w:r w:rsidRPr="00EF082A">
              <w:rPr>
                <w:rFonts w:ascii="Courier New" w:hAnsi="Courier New" w:cs="Courier New"/>
                <w:szCs w:val="20"/>
              </w:rPr>
              <w:t>1959 09 01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2D58" w14:textId="77777777" w:rsidR="006F3787" w:rsidRPr="00EF082A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EF082A">
              <w:rPr>
                <w:b/>
                <w:szCs w:val="20"/>
              </w:rPr>
              <w:t xml:space="preserve">outputSelectDatesON_OFF </w:t>
            </w:r>
            <w:r w:rsidRPr="00EF082A">
              <w:rPr>
                <w:bCs/>
                <w:szCs w:val="20"/>
              </w:rPr>
              <w:t>= 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773E3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D363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B439F" w14:textId="77777777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selectDates.in</w:t>
            </w:r>
          </w:p>
        </w:tc>
      </w:tr>
      <w:bookmarkEnd w:id="10"/>
      <w:tr w:rsidR="006F3787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6F3787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75166F2F" w:rsidR="006F3787" w:rsidRPr="00EF082A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nsubout_path</w:t>
            </w:r>
          </w:p>
        </w:tc>
      </w:tr>
      <w:tr w:rsidR="006F3787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61D05D2A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779703C1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; variables must be of type real or double.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2793C8D4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6B8C3505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7CDAF002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6F3787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10F35022" w:rsidR="006F3787" w:rsidRPr="00E06313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06313">
              <w:rPr>
                <w:rFonts w:ascii="Courier New" w:hAnsi="Courier New" w:cs="Courier New"/>
              </w:rPr>
              <w:t>nsegmentout_path</w:t>
            </w:r>
          </w:p>
        </w:tc>
      </w:tr>
      <w:tr w:rsidR="006F3787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20D425B2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348AA15C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; variables must be of type real or double;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Format of values (1=scientific notation with 4 significant digits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</w:t>
            </w:r>
            <w:r w:rsidRPr="005718A3">
              <w:rPr>
                <w:szCs w:val="20"/>
              </w:rPr>
              <w:lastRenderedPageBreak/>
              <w:t xml:space="preserve">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6F3787" w:rsidRPr="0071718A" w:rsidRDefault="006F3787" w:rsidP="006F3787">
            <w:pPr>
              <w:jc w:val="center"/>
            </w:pPr>
            <w:r w:rsidRPr="0071718A">
              <w:t>PRMS Summary Results Files</w:t>
            </w:r>
          </w:p>
        </w:tc>
      </w:tr>
      <w:tr w:rsidR="006F3787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4476EE48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81303E">
              <w:rPr>
                <w:rFonts w:ascii="Times New Roman" w:hAnsi="Times New Roman"/>
                <w:szCs w:val="20"/>
              </w:rPr>
              <w:t xml:space="preserve">Switch to specify whether or not the PRMS Comma-Separated-Values (CSV) output file is generated </w:t>
            </w:r>
            <w:r w:rsidRPr="00710889">
              <w:rPr>
                <w:rFonts w:ascii="Times New Roman" w:hAnsi="Times New Roman"/>
                <w:szCs w:val="20"/>
              </w:rPr>
              <w:t>(0=no; 1=yes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t>2=only output pairs of simulated and measured flows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6F3787" w:rsidRPr="00681BFF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1B8EE95" w:rsidR="006F3787" w:rsidRPr="00D43D5E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D43D5E">
              <w:rPr>
                <w:rFonts w:ascii="Courier New" w:hAnsi="Courier New" w:cs="Courier New"/>
              </w:rPr>
              <w:t>prms_summary.csv</w:t>
            </w:r>
          </w:p>
        </w:tc>
      </w:tr>
      <w:tr w:rsidR="006F3787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6F3787" w:rsidRPr="00707D04" w:rsidRDefault="006F3787" w:rsidP="006F3787">
            <w:pPr>
              <w:pStyle w:val="TableSpanner"/>
            </w:pPr>
            <w:r>
              <w:t>Runtime graphs</w:t>
            </w:r>
          </w:p>
        </w:tc>
      </w:tr>
      <w:tr w:rsidR="006F3787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dispGraphsBuffSize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6F3787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6F3787" w:rsidRPr="0001286D" w:rsidRDefault="006F3787" w:rsidP="006F3787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r w:rsidRPr="0001286D">
              <w:rPr>
                <w:b/>
              </w:rPr>
              <w:t>dispVar_names</w:t>
            </w:r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6F3787" w:rsidRPr="0001286D" w:rsidRDefault="006F3787" w:rsidP="006F3787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dispVar_plot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6F3787" w:rsidRPr="0001286D" w:rsidRDefault="006F3787" w:rsidP="006F3787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6F3787" w:rsidRPr="002815C2" w:rsidRDefault="006F3787" w:rsidP="006F3787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6F3787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executable_desc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6F3787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prmsIV</w:t>
            </w:r>
          </w:p>
        </w:tc>
      </w:tr>
      <w:tr w:rsidR="006F3787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initial_deltat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6F3787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ndispGraphs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r w:rsidRPr="00EB3FF9">
        <w:rPr>
          <w:rFonts w:ascii="Courier New" w:hAnsi="Courier New" w:cs="Courier New"/>
        </w:rPr>
        <w:t>intcp</w:t>
      </w:r>
      <w:r w:rsidRPr="002345A1">
        <w:t xml:space="preserve"> module file intcp.wbal;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snowcomp.wbal; for </w:t>
      </w:r>
      <w:r w:rsidRPr="00EB3FF9">
        <w:rPr>
          <w:rFonts w:ascii="Courier New" w:hAnsi="Courier New" w:cs="Courier New"/>
        </w:rPr>
        <w:t>srunoff</w:t>
      </w:r>
      <w:r w:rsidRPr="002345A1">
        <w:t xml:space="preserve"> module srunoff_smidx.wbal or srunoff_carea.wbal; for 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module soilzone.wbal; </w:t>
      </w:r>
      <w:r>
        <w:t xml:space="preserve">for </w:t>
      </w:r>
      <w:r w:rsidRPr="00EB3FF9">
        <w:rPr>
          <w:rFonts w:ascii="Courier New" w:hAnsi="Courier New" w:cs="Courier New"/>
        </w:rPr>
        <w:t>gwflow</w:t>
      </w:r>
      <w:r>
        <w:t xml:space="preserve"> module gwflow.wbal;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basin_sum.dbg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r w:rsidRPr="00EB3FF9">
        <w:rPr>
          <w:rFonts w:ascii="Courier New" w:hAnsi="Courier New" w:cs="Courier New"/>
        </w:rPr>
        <w:t>soltab</w:t>
      </w:r>
      <w:r w:rsidRPr="002345A1">
        <w:t xml:space="preserve"> module output written to the file soltab_debug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debug information concerning input parameter consistency written to file soilzone.dbg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r w:rsidRPr="002345A1">
        <w:rPr>
          <w:i/>
        </w:rPr>
        <w:t>net_rain</w:t>
      </w:r>
      <w:r w:rsidRPr="002345A1">
        <w:t xml:space="preserve">, </w:t>
      </w:r>
      <w:r w:rsidRPr="002345A1">
        <w:rPr>
          <w:i/>
        </w:rPr>
        <w:t>net_snow</w:t>
      </w:r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error and warning messages and cascade paths are written to the file cascade.msgs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computation order written to file tree_structure in current directory.</w:t>
      </w:r>
    </w:p>
    <w:p w14:paraId="039FA82D" w14:textId="773C16C7" w:rsidR="006A7586" w:rsidRPr="0071718A" w:rsidRDefault="006A7586" w:rsidP="009303D3">
      <w:pPr>
        <w:pStyle w:val="TableFootnote"/>
        <w:spacing w:before="0"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80070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5461EF5E" w:rsidR="007B6B6D" w:rsidRPr="00780070" w:rsidRDefault="007B6B6D" w:rsidP="00780070">
      <w:pPr>
        <w:pStyle w:val="tablecell-centered"/>
        <w:jc w:val="left"/>
        <w:rPr>
          <w:rFonts w:ascii="Arial Narrow" w:hAnsi="Arial Narrow"/>
          <w:szCs w:val="20"/>
        </w:rPr>
      </w:pPr>
      <w:r w:rsidRPr="00780070">
        <w:rPr>
          <w:rFonts w:ascii="Arial Narrow" w:hAnsi="Arial Narrow"/>
          <w:szCs w:val="20"/>
        </w:rPr>
        <w:t xml:space="preserve">[HRU, hydrologic response unit; GWR, groundwater reservoir; cfs, cubic feet per second; cms, cubic meters per second; ET, evapotranspiration; </w:t>
      </w:r>
      <w:r w:rsidR="00AF4F1A" w:rsidRPr="00780070">
        <w:rPr>
          <w:rFonts w:ascii="Arial Narrow" w:hAnsi="Arial Narrow"/>
          <w:szCs w:val="20"/>
        </w:rPr>
        <w:t xml:space="preserve">Id, </w:t>
      </w:r>
      <w:r w:rsidR="00711AE6" w:rsidRPr="00780070">
        <w:rPr>
          <w:rFonts w:ascii="Arial Narrow" w:hAnsi="Arial Narrow"/>
          <w:szCs w:val="20"/>
        </w:rPr>
        <w:t>number</w:t>
      </w:r>
      <w:r w:rsidR="00AF4F1A" w:rsidRPr="00780070">
        <w:rPr>
          <w:rFonts w:ascii="Arial Narrow" w:hAnsi="Arial Narrow"/>
          <w:szCs w:val="20"/>
        </w:rPr>
        <w:t xml:space="preserve"> of modeling unit; </w:t>
      </w:r>
      <w:r w:rsidRPr="00780070">
        <w:rPr>
          <w:rFonts w:ascii="Arial Narrow" w:hAnsi="Arial Narrow"/>
          <w:szCs w:val="20"/>
        </w:rPr>
        <w:t>dday, degree-day, the amount a day’s average temperature departed from 65 degrees Fahrenheit</w:t>
      </w:r>
      <w:r w:rsidR="0004440A" w:rsidRPr="00780070">
        <w:rPr>
          <w:rFonts w:ascii="Arial Narrow" w:hAnsi="Arial Narrow"/>
          <w:szCs w:val="20"/>
        </w:rPr>
        <w:t>;</w:t>
      </w:r>
      <w:r w:rsidR="00AD4170" w:rsidRPr="00780070">
        <w:rPr>
          <w:rFonts w:ascii="Arial Narrow" w:hAnsi="Arial Narrow"/>
          <w:szCs w:val="20"/>
        </w:rPr>
        <w:t xml:space="preserve"> </w:t>
      </w:r>
      <w:r w:rsidR="00AD4170" w:rsidRPr="00780070">
        <w:rPr>
          <w:rFonts w:ascii="Arial Narrow" w:hAnsi="Arial Narrow"/>
          <w:szCs w:val="20"/>
          <w:highlight w:val="red"/>
        </w:rPr>
        <w:t>km, kilometer; m, meters;</w:t>
      </w:r>
      <w:r w:rsidR="0004440A" w:rsidRPr="00780070">
        <w:rPr>
          <w:rFonts w:ascii="Arial Narrow" w:hAnsi="Arial Narrow"/>
          <w:szCs w:val="20"/>
        </w:rPr>
        <w:t xml:space="preserve"> POI, point-of-interest</w:t>
      </w:r>
      <w:r w:rsidRPr="00780070">
        <w:rPr>
          <w:rFonts w:ascii="Arial Narrow" w:hAnsi="Arial Narrow"/>
          <w:szCs w:val="20"/>
        </w:rPr>
        <w:t>;</w:t>
      </w:r>
      <w:r w:rsidR="00AE0ABB" w:rsidRPr="00780070">
        <w:rPr>
          <w:rFonts w:ascii="Arial Narrow" w:hAnsi="Arial Narrow"/>
          <w:szCs w:val="20"/>
        </w:rPr>
        <w:t xml:space="preserve"> ELA,</w:t>
      </w:r>
      <w:r w:rsidR="00367608" w:rsidRPr="00780070">
        <w:rPr>
          <w:rFonts w:ascii="Arial Narrow" w:hAnsi="Arial Narrow"/>
          <w:szCs w:val="20"/>
        </w:rPr>
        <w:t xml:space="preserve"> </w:t>
      </w:r>
      <w:bookmarkStart w:id="11" w:name="_Hlk49273450"/>
      <w:r w:rsidR="00367608" w:rsidRPr="00780070">
        <w:rPr>
          <w:szCs w:val="20"/>
        </w:rPr>
        <w:t>e</w:t>
      </w:r>
      <w:r w:rsidR="00367608" w:rsidRPr="00780070">
        <w:rPr>
          <w:rStyle w:val="hvr"/>
          <w:color w:val="404040"/>
          <w:szCs w:val="20"/>
        </w:rPr>
        <w:t>quilibrium</w:t>
      </w:r>
      <w:r w:rsidR="00367608" w:rsidRPr="00780070">
        <w:rPr>
          <w:color w:val="404040"/>
          <w:szCs w:val="20"/>
        </w:rPr>
        <w:t> l</w:t>
      </w:r>
      <w:r w:rsidR="00367608" w:rsidRPr="00780070">
        <w:rPr>
          <w:rStyle w:val="hvr"/>
          <w:color w:val="404040"/>
          <w:szCs w:val="20"/>
        </w:rPr>
        <w:t>ine</w:t>
      </w:r>
      <w:r w:rsidR="00367608" w:rsidRPr="00780070">
        <w:rPr>
          <w:color w:val="404040"/>
          <w:szCs w:val="20"/>
        </w:rPr>
        <w:t> </w:t>
      </w:r>
      <w:r w:rsidR="00367608" w:rsidRPr="00780070">
        <w:rPr>
          <w:rStyle w:val="hvr"/>
          <w:color w:val="404040"/>
          <w:szCs w:val="20"/>
        </w:rPr>
        <w:t>altitude,</w:t>
      </w:r>
      <w:r w:rsidRPr="00780070">
        <w:rPr>
          <w:rFonts w:ascii="Arial Narrow" w:hAnsi="Arial Narrow"/>
          <w:szCs w:val="20"/>
        </w:rPr>
        <w:t xml:space="preserve"> </w:t>
      </w:r>
      <w:bookmarkEnd w:id="11"/>
      <w:r w:rsidRPr="00780070">
        <w:rPr>
          <w:rFonts w:ascii="Arial Narrow" w:hAnsi="Arial Narrow"/>
          <w:szCs w:val="20"/>
        </w:rPr>
        <w:t xml:space="preserve">&gt;, greater than; dimensions defined in table 1-1; control parameters </w:t>
      </w:r>
      <w:r w:rsidRPr="00780070">
        <w:rPr>
          <w:b/>
          <w:szCs w:val="20"/>
        </w:rPr>
        <w:t>temp_module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precip_module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solrad_module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et_module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transp_module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srunoff_module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strmflow_module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model_mode</w:t>
      </w:r>
      <w:r w:rsidRPr="00780070">
        <w:rPr>
          <w:rFonts w:ascii="Arial Narrow" w:hAnsi="Arial Narrow"/>
          <w:szCs w:val="20"/>
        </w:rPr>
        <w:t>,</w:t>
      </w:r>
      <w:r w:rsidRPr="00780070">
        <w:rPr>
          <w:rFonts w:ascii="Arial Narrow" w:hAnsi="Arial Narrow"/>
          <w:b/>
          <w:szCs w:val="20"/>
        </w:rPr>
        <w:t xml:space="preserve"> </w:t>
      </w:r>
      <w:r w:rsidRPr="00780070">
        <w:rPr>
          <w:b/>
          <w:szCs w:val="20"/>
        </w:rPr>
        <w:t>dprst_flag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subbasin_flag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cascadegw_flag</w:t>
      </w:r>
      <w:r w:rsidRPr="00780070">
        <w:rPr>
          <w:rFonts w:ascii="Arial Narrow" w:hAnsi="Arial Narrow"/>
          <w:szCs w:val="20"/>
        </w:rPr>
        <w:t xml:space="preserve">, </w:t>
      </w:r>
      <w:r w:rsidR="00E86A17" w:rsidRPr="00780070">
        <w:rPr>
          <w:rFonts w:ascii="Arial Narrow" w:hAnsi="Arial Narrow"/>
          <w:szCs w:val="20"/>
        </w:rPr>
        <w:t>a</w:t>
      </w:r>
      <w:r w:rsidRPr="00780070">
        <w:rPr>
          <w:rFonts w:ascii="Arial Narrow" w:hAnsi="Arial Narrow"/>
          <w:szCs w:val="20"/>
        </w:rPr>
        <w:t xml:space="preserve">nd </w:t>
      </w:r>
      <w:r w:rsidRPr="00780070">
        <w:rPr>
          <w:b/>
          <w:szCs w:val="20"/>
        </w:rPr>
        <w:t>mapOutON_OFF</w:t>
      </w:r>
      <w:r w:rsidR="00327B9D" w:rsidRPr="00780070">
        <w:rPr>
          <w:rFonts w:ascii="Arial Narrow" w:hAnsi="Arial Narrow"/>
          <w:szCs w:val="20"/>
        </w:rPr>
        <w:t xml:space="preserve"> defined in table 1-2</w:t>
      </w:r>
      <w:r w:rsidR="004768AA" w:rsidRPr="00780070">
        <w:rPr>
          <w:rFonts w:ascii="Arial Narrow" w:hAnsi="Arial Narrow"/>
          <w:szCs w:val="20"/>
        </w:rPr>
        <w:t>;</w:t>
      </w:r>
      <w:r w:rsidR="004768AA" w:rsidRPr="00780070">
        <w:rPr>
          <w:rFonts w:ascii="Arial Narrow" w:hAnsi="Arial Narrow" w:cs="Arial"/>
          <w:szCs w:val="20"/>
        </w:rPr>
        <w:t xml:space="preserve"> </w:t>
      </w:r>
      <w:r w:rsidR="00025502" w:rsidRPr="00780070">
        <w:rPr>
          <w:szCs w:val="20"/>
          <w:highlight w:val="red"/>
        </w:rPr>
        <w:t>red</w:t>
      </w:r>
      <w:r w:rsidR="00025502" w:rsidRPr="00780070">
        <w:rPr>
          <w:szCs w:val="20"/>
        </w:rPr>
        <w:t xml:space="preserve"> </w:t>
      </w:r>
      <w:r w:rsidR="005D54C8" w:rsidRPr="00780070">
        <w:rPr>
          <w:szCs w:val="20"/>
        </w:rPr>
        <w:t xml:space="preserve">highlight indicates new for PRMS-5.2; </w:t>
      </w:r>
      <w:r w:rsidR="005D54C8" w:rsidRPr="00780070">
        <w:rPr>
          <w:szCs w:val="20"/>
          <w:highlight w:val="magenta"/>
        </w:rPr>
        <w:t>pink</w:t>
      </w:r>
      <w:r w:rsidR="005D54C8" w:rsidRPr="00780070">
        <w:rPr>
          <w:szCs w:val="20"/>
        </w:rPr>
        <w:t xml:space="preserve"> highlight indicates new for PRMS</w:t>
      </w:r>
      <w:r w:rsidR="00780070" w:rsidRPr="00780070">
        <w:rPr>
          <w:szCs w:val="20"/>
        </w:rPr>
        <w:t>-</w:t>
      </w:r>
      <w:r w:rsidR="005D54C8" w:rsidRPr="00780070">
        <w:rPr>
          <w:szCs w:val="20"/>
        </w:rPr>
        <w:t>5.1;</w:t>
      </w:r>
      <w:r w:rsidR="005D54C8" w:rsidRPr="00780070">
        <w:rPr>
          <w:szCs w:val="20"/>
          <w:highlight w:val="green"/>
        </w:rPr>
        <w:t xml:space="preserve"> green</w:t>
      </w:r>
      <w:r w:rsidR="005D54C8" w:rsidRPr="00780070">
        <w:rPr>
          <w:szCs w:val="20"/>
        </w:rPr>
        <w:t xml:space="preserve"> highlight indicates new for PRMS-5.0</w:t>
      </w:r>
      <w:r w:rsidR="001B1377" w:rsidRPr="00780070">
        <w:rPr>
          <w:rFonts w:ascii="Arial Narrow" w:hAnsi="Arial Narrow"/>
          <w:szCs w:val="20"/>
        </w:rPr>
        <w:t>;</w:t>
      </w:r>
      <w:r w:rsidR="001B1377" w:rsidRPr="00780070">
        <w:rPr>
          <w:rFonts w:ascii="Arial Narrow" w:hAnsi="Arial Narrow" w:cs="Arial"/>
          <w:szCs w:val="20"/>
        </w:rPr>
        <w:t xml:space="preserve"> </w:t>
      </w:r>
      <w:r w:rsidR="005D54C8" w:rsidRPr="00780070">
        <w:rPr>
          <w:szCs w:val="20"/>
          <w:highlight w:val="cyan"/>
        </w:rPr>
        <w:t>turquoise</w:t>
      </w:r>
      <w:r w:rsidR="001B1377" w:rsidRPr="00780070">
        <w:rPr>
          <w:szCs w:val="20"/>
        </w:rPr>
        <w:t xml:space="preserve"> highlight indicates deprecated but </w:t>
      </w:r>
      <w:r w:rsidR="00711AE6" w:rsidRPr="00780070">
        <w:rPr>
          <w:szCs w:val="20"/>
        </w:rPr>
        <w:t>retained</w:t>
      </w:r>
      <w:r w:rsidR="001B1377" w:rsidRPr="00780070">
        <w:rPr>
          <w:szCs w:val="20"/>
        </w:rPr>
        <w:t xml:space="preserve"> for PRMS-IV </w:t>
      </w:r>
      <w:r w:rsidR="008D27E8" w:rsidRPr="00780070">
        <w:rPr>
          <w:szCs w:val="20"/>
        </w:rPr>
        <w:t>backward</w:t>
      </w:r>
      <w:r w:rsidR="001B1377" w:rsidRPr="00780070">
        <w:rPr>
          <w:szCs w:val="20"/>
        </w:rPr>
        <w:t xml:space="preserve"> compatibility</w:t>
      </w:r>
      <w:r w:rsidR="0058594C" w:rsidRPr="00780070">
        <w:rPr>
          <w:szCs w:val="20"/>
        </w:rPr>
        <w:t xml:space="preserve">; </w:t>
      </w:r>
      <w:r w:rsidR="008D6BBC" w:rsidRPr="00780070">
        <w:rPr>
          <w:strike/>
          <w:szCs w:val="20"/>
        </w:rPr>
        <w:t>strikethrough</w:t>
      </w:r>
      <w:r w:rsidR="008D6BBC" w:rsidRPr="00780070">
        <w:rPr>
          <w:szCs w:val="20"/>
        </w:rPr>
        <w:t xml:space="preserve"> indicates items removed</w:t>
      </w:r>
      <w:r w:rsidRPr="00780070">
        <w:rPr>
          <w:rFonts w:ascii="Arial Narrow" w:hAnsi="Arial Narrow"/>
          <w:szCs w:val="20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07CAB943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0731EDA6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r w:rsidRPr="005A1AB1">
              <w:rPr>
                <w:b/>
                <w:szCs w:val="20"/>
                <w:highlight w:val="green"/>
              </w:rPr>
              <w:t>hru_lon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2176B686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</w:t>
            </w:r>
            <w:r w:rsidR="009B1947">
              <w:rPr>
                <w:szCs w:val="20"/>
              </w:rPr>
              <w:t xml:space="preserve">; </w:t>
            </w:r>
            <w:r w:rsidR="009B1947" w:rsidRPr="009B1947">
              <w:rPr>
                <w:szCs w:val="20"/>
                <w:highlight w:val="red"/>
              </w:rPr>
              <w:t>4=glacier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9B1947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nhm_seg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parent_gw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7765C55" w:rsidR="00933B43" w:rsidRPr="00C843E3" w:rsidRDefault="00CC3BB4" w:rsidP="00933B43">
            <w:pPr>
              <w:pStyle w:val="TableCellBody"/>
            </w:pPr>
            <w:r>
              <w:t>Index</w:t>
            </w:r>
            <w:r w:rsidR="00933B43" w:rsidRPr="00375275">
              <w:t xml:space="preserve"> in parent model</w:t>
            </w:r>
            <w:r w:rsidR="00933B43"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4D1C26A8" w:rsidR="00933B43" w:rsidRPr="00C843E3" w:rsidRDefault="00CC3BB4" w:rsidP="00933B43">
            <w:pPr>
              <w:pStyle w:val="TableCellBody"/>
            </w:pPr>
            <w:r>
              <w:t>Index</w:t>
            </w:r>
            <w:r w:rsidR="00933B43" w:rsidRPr="00375275">
              <w:t xml:space="preserve"> in parent model</w:t>
            </w:r>
            <w:r w:rsidR="00933B43"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parent_poigages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4946C97A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58164E2B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parent_ssr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20A405D1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Conversion factor to Langleys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Langleys/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194DD4BC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</w:t>
            </w:r>
            <w:r w:rsidRPr="009626A0">
              <w:rPr>
                <w:szCs w:val="20"/>
              </w:rPr>
              <w:lastRenderedPageBreak/>
              <w:t xml:space="preserve">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r w:rsidRPr="009303D3">
              <w:rPr>
                <w:rFonts w:ascii="Courier New" w:hAnsi="Courier New" w:cs="Courier New"/>
                <w:szCs w:val="20"/>
              </w:rPr>
              <w:t>xyz_dist</w:t>
            </w:r>
            <w:r w:rsidR="009303D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 xml:space="preserve">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r w:rsidRPr="009626A0">
              <w:rPr>
                <w:i/>
                <w:szCs w:val="20"/>
              </w:rPr>
              <w:t>rain_day</w:t>
            </w:r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r w:rsidRPr="009626A0">
              <w:rPr>
                <w:b/>
                <w:szCs w:val="20"/>
              </w:rPr>
              <w:t>psta_freq_nuse</w:t>
            </w:r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=cfs;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=cms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15804">
              <w:rPr>
                <w:b/>
                <w:szCs w:val="20"/>
                <w:highlight w:val="green"/>
              </w:rPr>
              <w:t>irr_type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6CC22321" w:rsidR="006E3CC2" w:rsidRPr="006E3CC2" w:rsidRDefault="006E3CC2" w:rsidP="007F1F48">
            <w:pPr>
              <w:pStyle w:val="TableCellBody"/>
              <w:rPr>
                <w:szCs w:val="20"/>
                <w:highlight w:val="red"/>
              </w:rPr>
            </w:pPr>
            <w:r w:rsidRPr="00A05D5A">
              <w:rPr>
                <w:color w:val="FF0000"/>
                <w:szCs w:val="20"/>
              </w:rPr>
              <w:t>Application method of irrigation water for each HRU (0 = sprinkler method with interception only; 1=ditch/drip method with no interception; 2=ignore; 3=sprinkler across whole HRU with interception and throughfall; 4=sprinkler method with amount of water applied on the basis of cover density, such as a living filter),</w:t>
            </w:r>
            <w:r w:rsidR="007F1F48" w:rsidRPr="00A05D5A">
              <w:rPr>
                <w:color w:val="FF0000"/>
              </w:rPr>
              <w:t xml:space="preserve"> </w:t>
            </w:r>
            <w:r w:rsidR="007F1F48" w:rsidRPr="00A05D5A">
              <w:rPr>
                <w:color w:val="FF0000"/>
                <w:szCs w:val="20"/>
              </w:rPr>
              <w:t>for options 1, 2, and 3 irrigation water is specified as an' HRU-area weighted average value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4EA76B4F" w:rsidR="00933B43" w:rsidRPr="009626A0" w:rsidRDefault="00933B43" w:rsidP="00A05D5A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22FF0E13" w:rsidR="00933B43" w:rsidRPr="009626A0" w:rsidRDefault="002D7C2B" w:rsidP="00933B43">
            <w:pPr>
              <w:pStyle w:val="tablecell-centered"/>
              <w:rPr>
                <w:szCs w:val="20"/>
              </w:rPr>
            </w:pPr>
            <w:r w:rsidRPr="002D7C2B">
              <w:rPr>
                <w:szCs w:val="20"/>
                <w:highlight w:val="red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B01ABF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4D78C0" w:rsidRPr="004D78C0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0BC31CE6" w:rsidR="00933B43" w:rsidRDefault="00933B43" w:rsidP="00933B43">
            <w:pPr>
              <w:pStyle w:val="tablecell-centered"/>
              <w:rPr>
                <w:szCs w:val="20"/>
              </w:rPr>
            </w:pPr>
            <w:r w:rsidRPr="00DC6B12">
              <w:rPr>
                <w:b/>
                <w:szCs w:val="20"/>
                <w:highlight w:val="red"/>
              </w:rPr>
              <w:t xml:space="preserve">nwateruse </w:t>
            </w:r>
            <w:r w:rsidR="00DC6B12" w:rsidRPr="00DC6B12">
              <w:rPr>
                <w:szCs w:val="20"/>
                <w:highlight w:val="red"/>
              </w:rPr>
              <w:t>&gt;</w:t>
            </w:r>
            <w:r w:rsidRPr="00DC6B12">
              <w:rPr>
                <w:szCs w:val="20"/>
                <w:highlight w:val="red"/>
              </w:rPr>
              <w:t xml:space="preserve"> </w:t>
            </w:r>
            <w:r w:rsidRPr="00DC6B12">
              <w:rPr>
                <w:rFonts w:ascii="Courier New" w:hAnsi="Courier New" w:cs="Courier New"/>
                <w:szCs w:val="20"/>
                <w:highlight w:val="red"/>
              </w:rPr>
              <w:t>1</w:t>
            </w:r>
            <w:r w:rsidR="00DC6B12" w:rsidRPr="00DC6B12">
              <w:rPr>
                <w:szCs w:val="20"/>
                <w:highlight w:val="red"/>
              </w:rPr>
              <w:t xml:space="preserve"> and at least one water</w:t>
            </w:r>
            <w:r w:rsidR="00C32BD1">
              <w:rPr>
                <w:szCs w:val="20"/>
                <w:highlight w:val="red"/>
              </w:rPr>
              <w:t>-</w:t>
            </w:r>
            <w:r w:rsidR="00DC6B12" w:rsidRPr="00DC6B12">
              <w:rPr>
                <w:szCs w:val="20"/>
                <w:highlight w:val="red"/>
              </w:rPr>
              <w:t xml:space="preserve">use destination is the plant canopy, </w:t>
            </w:r>
            <w:proofErr w:type="spellStart"/>
            <w:r w:rsidR="00DC6B12" w:rsidRPr="00DC6B12">
              <w:rPr>
                <w:i/>
                <w:iCs/>
                <w:szCs w:val="20"/>
                <w:highlight w:val="red"/>
              </w:rPr>
              <w:t>dest_type</w:t>
            </w:r>
            <w:proofErr w:type="spellEnd"/>
            <w:r w:rsidR="00DC6B12" w:rsidRPr="00DC6B12">
              <w:rPr>
                <w:szCs w:val="20"/>
                <w:highlight w:val="red"/>
              </w:rPr>
              <w:t xml:space="preserve"> = </w:t>
            </w:r>
            <w:r w:rsidR="009A55A1">
              <w:rPr>
                <w:szCs w:val="20"/>
                <w:highlight w:val="red"/>
              </w:rPr>
              <w:t>8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adjmix_rain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</w:t>
            </w:r>
            <w:r w:rsidRPr="00BE7A03">
              <w:rPr>
                <w:szCs w:val="20"/>
                <w:highlight w:val="red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conv</w:t>
            </w:r>
            <w:r w:rsidRPr="009626A0">
              <w:rPr>
                <w:b/>
                <w:szCs w:val="20"/>
              </w:rPr>
              <w:t>_flag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</w:t>
            </w:r>
            <w:r>
              <w:rPr>
                <w:b/>
                <w:szCs w:val="20"/>
                <w:highlight w:val="red"/>
              </w:rPr>
              <w:t>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18597947" w:rsidR="00A230FA" w:rsidRPr="006F5F8C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6F5F8C">
              <w:rPr>
                <w:szCs w:val="20"/>
              </w:rPr>
              <w:t xml:space="preserve">HRU identification number for </w:t>
            </w:r>
            <w:r w:rsidR="009303D3">
              <w:rPr>
                <w:szCs w:val="20"/>
              </w:rPr>
              <w:t xml:space="preserve">each </w:t>
            </w:r>
            <w:r w:rsidRPr="006F5F8C">
              <w:rPr>
                <w:szCs w:val="20"/>
              </w:rPr>
              <w:t xml:space="preserve">HRU to mapped spatial </w:t>
            </w:r>
            <w:r w:rsidR="00711AE6" w:rsidRPr="006F5F8C">
              <w:rPr>
                <w:szCs w:val="20"/>
              </w:rPr>
              <w:t>units’</w:t>
            </w:r>
            <w:r w:rsidRPr="006F5F8C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="006F5F8C" w:rsidRPr="006F5F8C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A230FA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3D0C5A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9626A0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CD4791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9626A0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660B5AF0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</w:t>
            </w:r>
            <w:r w:rsidR="009303D3">
              <w:rPr>
                <w:szCs w:val="20"/>
              </w:rPr>
              <w:t>of</w:t>
            </w:r>
            <w:r w:rsidRPr="009626A0">
              <w:rPr>
                <w:szCs w:val="20"/>
              </w:rPr>
              <w:t xml:space="preserve"> each HRU </w:t>
            </w:r>
            <w:r w:rsidR="009303D3" w:rsidRPr="009626A0">
              <w:rPr>
                <w:szCs w:val="20"/>
              </w:rPr>
              <w:t xml:space="preserve">for the centroid </w:t>
            </w:r>
            <w:r w:rsidRPr="009626A0">
              <w:rPr>
                <w:szCs w:val="20"/>
              </w:rPr>
              <w:t>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5AC6336B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</w:t>
            </w:r>
            <w:r w:rsidR="009303D3">
              <w:rPr>
                <w:szCs w:val="20"/>
              </w:rPr>
              <w:t>of</w:t>
            </w:r>
            <w:r w:rsidR="009303D3" w:rsidRPr="009626A0">
              <w:rPr>
                <w:szCs w:val="20"/>
              </w:rPr>
              <w:t xml:space="preserve"> each HRU for the centroid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maximum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0900398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5F8C">
              <w:rPr>
                <w:szCs w:val="20"/>
              </w:rPr>
              <w:t>Mapped spatial unit identification number for</w:t>
            </w:r>
            <w:r w:rsidR="009303D3">
              <w:rPr>
                <w:szCs w:val="20"/>
              </w:rPr>
              <w:t xml:space="preserve"> each</w:t>
            </w:r>
            <w:r w:rsidRPr="006F5F8C">
              <w:rPr>
                <w:szCs w:val="20"/>
              </w:rPr>
              <w:t xml:space="preserve">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2022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temp_map</w:t>
            </w:r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69AE7B0E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AA7015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r w:rsidR="00711AE6">
              <w:rPr>
                <w:szCs w:val="20"/>
              </w:rPr>
              <w:t>precipitation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max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1F793E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</w:rPr>
              <w:t>m</w:t>
            </w:r>
            <w:r w:rsidRPr="0032793A">
              <w:rPr>
                <w:b/>
                <w:szCs w:val="20"/>
              </w:rPr>
              <w:t>onmax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maximum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monmin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minimum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4C1778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</w:t>
            </w:r>
            <w:r w:rsidR="009303D3">
              <w:rPr>
                <w:szCs w:val="20"/>
              </w:rPr>
              <w:t>ment</w:t>
            </w:r>
            <w:r w:rsidRPr="009626A0">
              <w:rPr>
                <w:szCs w:val="20"/>
              </w:rPr>
              <w:t xml:space="preserve">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06C0E61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</w:t>
            </w:r>
            <w:r w:rsidR="004231AA">
              <w:rPr>
                <w:szCs w:val="20"/>
              </w:rPr>
              <w:t>rain</w:t>
            </w:r>
            <w:r w:rsidRPr="009626A0">
              <w:rPr>
                <w:szCs w:val="20"/>
              </w:rPr>
              <w:t xml:space="preserve">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4517E32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</w:t>
            </w:r>
            <w:r w:rsidR="004231AA">
              <w:rPr>
                <w:szCs w:val="20"/>
              </w:rPr>
              <w:t>snow</w:t>
            </w:r>
            <w:r w:rsidRPr="009626A0">
              <w:rPr>
                <w:szCs w:val="20"/>
              </w:rPr>
              <w:t xml:space="preserve">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et_module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 w:rsidRPr="003D0A2A">
              <w:rPr>
                <w:b/>
                <w:szCs w:val="20"/>
                <w:highlight w:val="magenta"/>
              </w:rPr>
              <w:t>ppt_zero_thresh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bookmarkStart w:id="12" w:name="_Hlk49274010"/>
            <w:r w:rsidRPr="00AD4170">
              <w:rPr>
                <w:b/>
                <w:szCs w:val="20"/>
                <w:highlight w:val="red"/>
              </w:rPr>
              <w:t>precip_</w:t>
            </w:r>
            <w:r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multiplicative 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nmap,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bookmarkEnd w:id="12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precipitation at each measured station to adjust precipitation distributed to each HRU to account for differences in elevation, and </w:t>
            </w:r>
            <w:r w:rsidRPr="009626A0">
              <w:rPr>
                <w:szCs w:val="20"/>
              </w:rPr>
              <w:lastRenderedPageBreak/>
              <w:t>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(X)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660F1A8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(Y)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2B0B37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02745F7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measured </w:t>
            </w:r>
            <w:r w:rsidR="004231AA">
              <w:rPr>
                <w:szCs w:val="20"/>
              </w:rPr>
              <w:t>rain</w:t>
            </w:r>
            <w:r w:rsidRPr="009626A0">
              <w:rPr>
                <w:szCs w:val="20"/>
              </w:rPr>
              <w:t xml:space="preserve">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0.5 to </w:t>
            </w:r>
            <w:r w:rsidRPr="009B1947">
              <w:rPr>
                <w:szCs w:val="20"/>
                <w:highlight w:val="red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1308057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measured </w:t>
            </w:r>
            <w:r w:rsidR="004231AA">
              <w:rPr>
                <w:szCs w:val="20"/>
              </w:rPr>
              <w:t>snow</w:t>
            </w:r>
            <w:r w:rsidRPr="009626A0">
              <w:rPr>
                <w:szCs w:val="20"/>
              </w:rPr>
              <w:t xml:space="preserve">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solrad_elev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61643FFA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r w:rsidR="00711AE6" w:rsidRPr="009F787E">
              <w:rPr>
                <w:szCs w:val="20"/>
              </w:rPr>
              <w:t>temperature</w:t>
            </w:r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Adjustment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>tmax_allrain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374FD3D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 xml:space="preserve">Monthly (January to December) maximum air </w:t>
            </w:r>
            <w:r w:rsidRPr="009F787E">
              <w:rPr>
                <w:szCs w:val="20"/>
              </w:rPr>
              <w:lastRenderedPageBreak/>
              <w:t>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lastRenderedPageBreak/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lastRenderedPageBreak/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r w:rsidRPr="00711AE6">
              <w:rPr>
                <w:b/>
                <w:bCs/>
                <w:szCs w:val="20"/>
              </w:rPr>
              <w:t>tmax_allsnow</w:t>
            </w:r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244995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4BD22E4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64FB1A87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1035932C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adjustment factor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462A2463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tmax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9F787E" w:rsidRDefault="002D3DBC" w:rsidP="002D3DBC">
            <w:pPr>
              <w:pStyle w:val="TableCellBody"/>
              <w:rPr>
                <w:szCs w:val="20"/>
              </w:rPr>
            </w:pPr>
            <w:bookmarkStart w:id="13" w:name="_Hlk49274075"/>
            <w:r w:rsidRPr="002D3DBC">
              <w:rPr>
                <w:szCs w:val="20"/>
              </w:rPr>
              <w:t>Monthly (January to December) additive adjustment factor to maximum air temperature for each mapped spatial unit estimated on the basis of slope and aspect</w:t>
            </w:r>
            <w:bookmarkEnd w:id="13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r w:rsidRPr="009F787E">
              <w:rPr>
                <w:b/>
                <w:szCs w:val="20"/>
              </w:rPr>
              <w:t>elev_units</w:t>
            </w:r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  <w:r w:rsidRPr="009F787E">
              <w:rPr>
                <w:szCs w:val="20"/>
              </w:rPr>
              <w:t>/</w:t>
            </w:r>
          </w:p>
          <w:p w14:paraId="067EA76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21993398" w:rsidR="003D0C5A" w:rsidRPr="009626A0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626A0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CD4791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Adjustment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temp_sta</w:t>
            </w:r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adjustment factor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tmin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517736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additive adjustment factor to minimum air temperature for each mapped spatial unit,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</w:t>
            </w:r>
            <w:r w:rsidRPr="00517736">
              <w:rPr>
                <w:szCs w:val="20"/>
              </w:rPr>
              <w:lastRenderedPageBreak/>
              <w:t xml:space="preserve">change in minimum air temperature per 1,000 </w:t>
            </w:r>
            <w:r w:rsidRPr="00517736">
              <w:rPr>
                <w:b/>
                <w:szCs w:val="20"/>
              </w:rPr>
              <w:t>elev_units</w:t>
            </w:r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 xml:space="preserve">nhru, </w:t>
            </w:r>
            <w:r w:rsidRPr="00517736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 xml:space="preserve">-20.0 to </w:t>
            </w:r>
            <w:r w:rsidRPr="00517736">
              <w:rPr>
                <w:szCs w:val="20"/>
              </w:rPr>
              <w:lastRenderedPageBreak/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lastRenderedPageBreak/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>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(Y) for each air-temperature-measurement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z_div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basin_solsta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nsol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(January to December) slope in degree-day </w:t>
            </w:r>
            <w:r w:rsidRPr="00C21981">
              <w:rPr>
                <w:szCs w:val="20"/>
              </w:rPr>
              <w:lastRenderedPageBreak/>
              <w:t>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 xml:space="preserve">nhru, </w:t>
            </w:r>
            <w:r w:rsidRPr="00C21981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dday/ </w:t>
            </w:r>
            <w:r w:rsidRPr="009626A0">
              <w:rPr>
                <w:b/>
                <w:szCs w:val="20"/>
              </w:rPr>
              <w:lastRenderedPageBreak/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lastRenderedPageBreak/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lastRenderedPageBreak/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r w:rsidRPr="00C21981">
              <w:rPr>
                <w:b/>
                <w:szCs w:val="20"/>
              </w:rPr>
              <w:t>radj_sppt</w:t>
            </w:r>
            <w:r w:rsidRPr="00C21981">
              <w:rPr>
                <w:szCs w:val="20"/>
              </w:rPr>
              <w:t xml:space="preserve"> or </w:t>
            </w:r>
            <w:r w:rsidRPr="00C21981">
              <w:rPr>
                <w:b/>
                <w:szCs w:val="20"/>
              </w:rPr>
              <w:t>radj_wppt</w:t>
            </w:r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A9583AC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14AE1DDD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1</w:t>
            </w:r>
            <w:r w:rsidR="003D0C5A" w:rsidRPr="0027730A">
              <w:rPr>
                <w:szCs w:val="20"/>
                <w:highlight w:val="red"/>
              </w:rPr>
              <w:t>/</w:t>
            </w:r>
            <w:r w:rsidR="003D0C5A" w:rsidRPr="0027730A">
              <w:rPr>
                <w:szCs w:val="20"/>
              </w:rPr>
              <w:t xml:space="preserve"> </w:t>
            </w:r>
            <w:r w:rsidR="003D0C5A"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729F9AB3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r w:rsidRPr="00C21981">
              <w:rPr>
                <w:b/>
                <w:szCs w:val="20"/>
              </w:rPr>
              <w:t>ppt_rad_adj</w:t>
            </w:r>
            <w:r w:rsidRPr="00C21981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C21981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_wppt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5DC4D58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r w:rsidRPr="00517736">
              <w:rPr>
                <w:b/>
                <w:szCs w:val="20"/>
              </w:rPr>
              <w:t>ppt_rad_adj</w:t>
            </w:r>
            <w:r w:rsidRPr="00517736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517736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6340D5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</w:t>
            </w:r>
            <w:r w:rsidR="00176722">
              <w:rPr>
                <w:szCs w:val="20"/>
              </w:rPr>
              <w:t>)</w:t>
            </w:r>
            <w:r w:rsidRPr="00517736">
              <w:rPr>
                <w:szCs w:val="20"/>
              </w:rPr>
              <w:t xml:space="preserve">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5A1AB1" w:rsidRDefault="003D0C5A" w:rsidP="003D0C5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5A1AB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330DD1" w:rsidRDefault="003D0C5A" w:rsidP="003D0C5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crop_coef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E7110A" w:rsidRDefault="003D0C5A" w:rsidP="003D0C5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b/>
                <w:szCs w:val="20"/>
              </w:rPr>
              <w:t xml:space="preserve">et_module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E7110A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hru_humidity_sta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nhumid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humid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hru_pansta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nevap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678F327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="00673279" w:rsidRPr="009626A0">
              <w:rPr>
                <w:b/>
                <w:szCs w:val="20"/>
              </w:rPr>
              <w:t>n</w:t>
            </w:r>
            <w:r w:rsidR="00673279">
              <w:rPr>
                <w:b/>
                <w:szCs w:val="20"/>
              </w:rPr>
              <w:t>evap</w:t>
            </w:r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hru_windspeed_sta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Hargreaves-Samani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C5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C5A" w:rsidRPr="00384494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 w:rsidRPr="00384494">
              <w:rPr>
                <w:b/>
                <w:szCs w:val="20"/>
                <w:highlight w:val="green"/>
              </w:rPr>
              <w:t>humidity_percent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2E93293F" w:rsidR="003D0C5A" w:rsidRPr="009626A0" w:rsidRDefault="00673279" w:rsidP="003D0C5A">
            <w:pPr>
              <w:pStyle w:val="TableCellBody"/>
              <w:rPr>
                <w:szCs w:val="20"/>
              </w:rPr>
            </w:pPr>
            <w:r w:rsidRPr="008D7430">
              <w:rPr>
                <w:szCs w:val="20"/>
              </w:rPr>
              <w:t>Monthly</w:t>
            </w:r>
            <w:r w:rsidR="003D0C5A"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pm_d_coef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pt_alpha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frost_temp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potet</w:t>
            </w:r>
            <w:r w:rsidRPr="009626A0">
              <w:rPr>
                <w:b/>
                <w:szCs w:val="20"/>
              </w:rPr>
              <w:t>_sublim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r w:rsidRPr="009626A0">
              <w:rPr>
                <w:b/>
                <w:szCs w:val="20"/>
              </w:rPr>
              <w:t>transp_tmax</w:t>
            </w:r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63DFBEE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stop transpiration computations; transpiration is computed </w:t>
            </w:r>
            <w:r w:rsidR="002D008A">
              <w:rPr>
                <w:szCs w:val="20"/>
              </w:rPr>
              <w:t>through the</w:t>
            </w:r>
            <w:r w:rsidRPr="009626A0">
              <w:rPr>
                <w:szCs w:val="20"/>
              </w:rPr>
              <w:t xml:space="preserve">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19AB8A3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00C0F2F5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r w:rsidR="00673279">
              <w:t>c</w:t>
            </w:r>
            <w:r w:rsidR="00673279" w:rsidRPr="00330DD1">
              <w:t>omputations</w:t>
            </w:r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albset</w:t>
            </w:r>
            <w:r w:rsidRPr="009626A0">
              <w:rPr>
                <w:b/>
                <w:szCs w:val="20"/>
              </w:rPr>
              <w:t>_rnm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r w:rsidRPr="00517736">
              <w:rPr>
                <w:i/>
                <w:szCs w:val="20"/>
              </w:rPr>
              <w:t>pk_ice</w:t>
            </w:r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r w:rsidRPr="00517736">
              <w:rPr>
                <w:b/>
                <w:szCs w:val="20"/>
              </w:rPr>
              <w:t>ndepl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ndeplval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tstorm_mo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A230FA" w:rsidRDefault="003D0C5A" w:rsidP="003D0C5A">
            <w:pPr>
              <w:pStyle w:val="tablecell-centered"/>
              <w:rPr>
                <w:szCs w:val="20"/>
                <w:highlight w:val="red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A048F1">
              <w:rPr>
                <w:b/>
                <w:szCs w:val="20"/>
                <w:highlight w:val="red"/>
              </w:rPr>
              <w:t>abl_elev_range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r w:rsidRPr="00A048F1">
              <w:rPr>
                <w:b/>
                <w:bCs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albedo_coef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albedo_ice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cfgi_decay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32FCF45D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</w:t>
            </w:r>
            <w:r w:rsidRPr="00BE7A03">
              <w:rPr>
                <w:szCs w:val="20"/>
              </w:rPr>
              <w:lastRenderedPageBreak/>
              <w:t>index</w:t>
            </w:r>
            <w:r w:rsidR="00770DC0">
              <w:rPr>
                <w:szCs w:val="20"/>
              </w:rPr>
              <w:t>;</w:t>
            </w:r>
            <w:r w:rsidRPr="00BE7A03">
              <w:rPr>
                <w:szCs w:val="20"/>
              </w:rPr>
              <w:t xml:space="preserve">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 xml:space="preserve">decimal </w:t>
            </w:r>
            <w:r w:rsidRPr="00BE7A03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cfgi_</w:t>
            </w:r>
            <w:r w:rsidR="00976C11" w:rsidRPr="00976C11">
              <w:rPr>
                <w:b/>
                <w:szCs w:val="20"/>
                <w:highlight w:val="red"/>
              </w:rPr>
              <w:t>thrshld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4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4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107AA">
              <w:rPr>
                <w:b/>
                <w:szCs w:val="20"/>
                <w:highlight w:val="red"/>
              </w:rPr>
              <w:t>glacier_frac_init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44680DF0" w:rsidR="003D0C5A" w:rsidRPr="00BE7A03" w:rsidRDefault="00673279" w:rsidP="003D0C5A">
            <w:pPr>
              <w:pStyle w:val="tablecell-centered"/>
              <w:jc w:val="left"/>
              <w:rPr>
                <w:szCs w:val="20"/>
              </w:rPr>
            </w:pPr>
            <w:r w:rsidRPr="00F107AA">
              <w:rPr>
                <w:szCs w:val="20"/>
              </w:rPr>
              <w:t>Initial</w:t>
            </w:r>
            <w:r w:rsidR="003D0C5A" w:rsidRPr="00F107AA">
              <w:rPr>
                <w:szCs w:val="20"/>
              </w:rPr>
              <w:t xml:space="preserve"> fraction of glaciation (0=none; 1=100%)</w:t>
            </w:r>
            <w:r w:rsidR="00EF6929">
              <w:rPr>
                <w:szCs w:val="20"/>
              </w:rPr>
              <w:t xml:space="preserve"> in </w:t>
            </w:r>
            <w:proofErr w:type="gramStart"/>
            <w:r w:rsidR="00EF6929">
              <w:rPr>
                <w:szCs w:val="20"/>
              </w:rPr>
              <w:t>glacier-capable</w:t>
            </w:r>
            <w:proofErr w:type="gramEnd"/>
            <w:r w:rsidR="00EF6929">
              <w:rPr>
                <w:szCs w:val="20"/>
              </w:rPr>
              <w:t xml:space="preserve">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842F84">
              <w:rPr>
                <w:b/>
                <w:szCs w:val="20"/>
                <w:highlight w:val="red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>Free-water holding capacity of glacier ice of the frozen water content of the glacier ice (</w:t>
            </w:r>
            <w:r w:rsidRPr="00842F84">
              <w:rPr>
                <w:i/>
                <w:iCs/>
                <w:szCs w:val="20"/>
              </w:rPr>
              <w:t>glacr_pk_ice</w:t>
            </w:r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86D62">
              <w:rPr>
                <w:b/>
                <w:szCs w:val="20"/>
                <w:highlight w:val="red"/>
              </w:rPr>
              <w:t>glacr_layer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r w:rsidRPr="00842F84">
              <w:rPr>
                <w:i/>
                <w:iCs/>
                <w:szCs w:val="20"/>
              </w:rPr>
              <w:t>glacr_pk_temp</w:t>
            </w:r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365BEA">
              <w:rPr>
                <w:b/>
                <w:szCs w:val="20"/>
                <w:highlight w:val="red"/>
              </w:rPr>
              <w:t>glacrva_coef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308311A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</w:t>
            </w:r>
            <w:r w:rsidR="00770DC0">
              <w:rPr>
                <w:szCs w:val="20"/>
              </w:rPr>
              <w:t>,</w:t>
            </w:r>
            <w:r w:rsidR="00770DC0"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="00770DC0" w:rsidRPr="00A230FA">
              <w:rPr>
                <w:szCs w:val="20"/>
              </w:rPr>
              <w:t>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r w:rsidRPr="00365BEA">
              <w:rPr>
                <w:b/>
                <w:bCs/>
                <w:szCs w:val="20"/>
              </w:rPr>
              <w:t>glacrva_exp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glacrva_exp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39141ED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>Volume area exponential coefficient for glaciers</w:t>
            </w:r>
            <w:r w:rsidR="00770DC0">
              <w:rPr>
                <w:szCs w:val="20"/>
              </w:rPr>
              <w:t>,</w:t>
            </w:r>
            <w:r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Pr="00A230FA">
              <w:rPr>
                <w:szCs w:val="20"/>
              </w:rPr>
              <w:t xml:space="preserve">by </w:t>
            </w:r>
            <w:r w:rsidR="00673279" w:rsidRPr="00A230FA">
              <w:rPr>
                <w:szCs w:val="20"/>
              </w:rPr>
              <w:t>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glrette_frac_init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7118C8AD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r w:rsidR="00673279" w:rsidRPr="00A230FA">
              <w:rPr>
                <w:szCs w:val="20"/>
              </w:rPr>
              <w:t>glacierette (</w:t>
            </w:r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all of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</w:t>
            </w:r>
            <w:r>
              <w:rPr>
                <w:b/>
                <w:szCs w:val="20"/>
                <w:highlight w:val="red"/>
              </w:rPr>
              <w:t>width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634F97">
              <w:rPr>
                <w:b/>
                <w:szCs w:val="20"/>
                <w:highlight w:val="red"/>
              </w:rPr>
              <w:t>max_gldepth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>Upper bound on glacier thickness, thickest glacier measured is Taku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stor_firm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firn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tohru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r>
              <w:t>Hortonian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6C50728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srunoff_module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>dprst_area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r w:rsidRPr="00B76ADE">
              <w:rPr>
                <w:b/>
                <w:szCs w:val="20"/>
              </w:rPr>
              <w:t>dprst_frac_hru</w:t>
            </w:r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r w:rsidRPr="00B76ADE">
              <w:rPr>
                <w:b/>
                <w:szCs w:val="20"/>
              </w:rPr>
              <w:t>dprst_area</w:t>
            </w:r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 xml:space="preserve">dprst_flag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 xml:space="preserve">anspiration to </w:t>
            </w:r>
            <w:r>
              <w:rPr>
                <w:szCs w:val="20"/>
              </w:rPr>
              <w:lastRenderedPageBreak/>
              <w:t>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decimal </w:t>
            </w:r>
            <w:r w:rsidRPr="009626A0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lastRenderedPageBreak/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cyan"/>
              </w:rPr>
              <w:t>dprst_frac_hru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r w:rsidRPr="003070BA">
              <w:rPr>
                <w:b/>
              </w:rPr>
              <w:t>dprst_area</w:t>
            </w:r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dprst_area</w:t>
            </w:r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0133CDF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005D2B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0E88C13D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depression storage above which surface 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 w:rsidRPr="00517736">
              <w:rPr>
                <w:b/>
                <w:szCs w:val="20"/>
              </w:rPr>
              <w:t>sro_to_dprst_imperv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>sro_to_dprst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1AD288D4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 xml:space="preserve">dprst_flag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54ED716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0DB1FA2A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r w:rsidR="00673279">
              <w:t>D</w:t>
            </w:r>
            <w:r w:rsidRPr="00330DD1">
              <w:t xml:space="preserve">unnian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3C536A57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54BB0F4A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6877884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the </w:t>
            </w:r>
            <w:r w:rsidR="00704EAB">
              <w:rPr>
                <w:szCs w:val="20"/>
              </w:rPr>
              <w:t>gravity reservoir</w:t>
            </w:r>
            <w:r w:rsidRPr="009626A0">
              <w:rPr>
                <w:szCs w:val="20"/>
              </w:rPr>
              <w:t xml:space="preserve">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565A949D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8465D2E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7555C59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Non-linear coefficient in equation to route gravity- </w:t>
            </w:r>
            <w:r w:rsidRPr="009626A0">
              <w:rPr>
                <w:szCs w:val="20"/>
              </w:rPr>
              <w:lastRenderedPageBreak/>
              <w:t>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5D49E7F6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soil_moist_init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0DF566DA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7D773FA9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available water holding capacity of capillary 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soil_rechr_init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r w:rsidRPr="00A70B70">
              <w:rPr>
                <w:b/>
                <w:szCs w:val="20"/>
              </w:rPr>
              <w:t>soil_moist_init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02D89F7F" w:rsidR="003D0C5A" w:rsidRPr="00C657D8" w:rsidDel="00E4386E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5E3559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12AD56F4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0EF24DF5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Maximum storage for soil recharge zone (upper portion of capillary reservoir where losses occur as both evaporation and transpiration)</w:t>
            </w:r>
            <w:r w:rsidR="00770DC0">
              <w:rPr>
                <w:szCs w:val="20"/>
              </w:rPr>
              <w:t>;</w:t>
            </w:r>
            <w:r w:rsidRPr="00A70B70">
              <w:rPr>
                <w:szCs w:val="20"/>
              </w:rPr>
              <w:t xml:space="preserve">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Pr="00F308A1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72D09EEE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2CBB2E58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109C0ED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5F04544C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B1947">
              <w:rPr>
                <w:szCs w:val="20"/>
                <w:highlight w:val="red"/>
              </w:rPr>
              <w:t>inches</w:t>
            </w:r>
            <w:r w:rsidRPr="00C21981">
              <w:rPr>
                <w:szCs w:val="20"/>
              </w:rPr>
              <w:t>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9B1947">
              <w:rPr>
                <w:szCs w:val="20"/>
                <w:highlight w:val="red"/>
              </w:rPr>
              <w:t>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08E4D69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ssstor_init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4955CF">
              <w:rPr>
                <w:szCs w:val="20"/>
                <w:highlight w:val="magenta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17C2AD78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7AFD96EE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Travel time of flood wave from one segment to the next </w:t>
            </w:r>
            <w:r w:rsidRPr="006855E1">
              <w:rPr>
                <w:szCs w:val="20"/>
              </w:rPr>
              <w:lastRenderedPageBreak/>
              <w:t>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0.01 to </w:t>
            </w:r>
            <w:r w:rsidRPr="00C21981">
              <w:rPr>
                <w:szCs w:val="20"/>
              </w:rPr>
              <w:lastRenderedPageBreak/>
              <w:t>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DE627A">
              <w:rPr>
                <w:b/>
                <w:szCs w:val="20"/>
                <w:highlight w:val="magenta"/>
              </w:rPr>
              <w:lastRenderedPageBreak/>
              <w:t>mann_n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0A32EE8E" w:rsidR="003D0C5A" w:rsidRPr="006855E1" w:rsidRDefault="00673279" w:rsidP="003D0C5A">
            <w:pPr>
              <w:pStyle w:val="TableCellBody"/>
              <w:rPr>
                <w:szCs w:val="20"/>
              </w:rPr>
            </w:pPr>
            <w:r w:rsidRPr="007535F0">
              <w:rPr>
                <w:szCs w:val="20"/>
              </w:rPr>
              <w:t>Manning’s</w:t>
            </w:r>
            <w:r w:rsidR="003D0C5A" w:rsidRPr="007535F0">
              <w:rPr>
                <w:szCs w:val="20"/>
              </w:rPr>
              <w:t xml:space="preserve"> roughness coefficient for each segmen</w:t>
            </w:r>
            <w:r w:rsidR="003D0C5A"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443930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magenta"/>
              </w:rPr>
              <w:t>seg_depth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0FF25F0A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r w:rsidR="00673279" w:rsidRPr="00C50B1E">
              <w:rPr>
                <w:szCs w:val="20"/>
              </w:rPr>
              <w:t>bank full</w:t>
            </w:r>
            <w:r w:rsidR="00770DC0">
              <w:rPr>
                <w:szCs w:val="20"/>
              </w:rPr>
              <w:t>;</w:t>
            </w:r>
            <w:r w:rsidRPr="00C50B1E">
              <w:rPr>
                <w:szCs w:val="20"/>
              </w:rPr>
              <w:t xml:space="preserve"> shallowest</w:t>
            </w:r>
            <w:r w:rsidR="00770DC0">
              <w:rPr>
                <w:szCs w:val="20"/>
              </w:rPr>
              <w:t xml:space="preserve"> depth</w:t>
            </w:r>
            <w:r w:rsidRPr="00C50B1E">
              <w:rPr>
                <w:szCs w:val="20"/>
              </w:rPr>
              <w:t xml:space="preserve"> from Blackburn-Lynch </w:t>
            </w:r>
            <w:r w:rsidR="00770DC0">
              <w:rPr>
                <w:szCs w:val="20"/>
              </w:rPr>
              <w:t>(</w:t>
            </w:r>
            <w:r w:rsidRPr="00C50B1E">
              <w:rPr>
                <w:szCs w:val="20"/>
              </w:rPr>
              <w:t>2017</w:t>
            </w:r>
            <w:r w:rsidR="00770DC0">
              <w:rPr>
                <w:szCs w:val="20"/>
              </w:rPr>
              <w:t>);</w:t>
            </w:r>
            <w:r w:rsidR="00673279">
              <w:rPr>
                <w:szCs w:val="20"/>
              </w:rPr>
              <w:t xml:space="preserve"> </w:t>
            </w:r>
            <w:r w:rsidRPr="00C50B1E">
              <w:rPr>
                <w:szCs w:val="20"/>
              </w:rPr>
              <w:t xml:space="preserve">Congo is deepest at 250 m but in the </w:t>
            </w:r>
            <w:r w:rsidR="00673279" w:rsidRPr="00C50B1E">
              <w:rPr>
                <w:szCs w:val="20"/>
              </w:rPr>
              <w:t>US,</w:t>
            </w:r>
            <w:r w:rsidRPr="00C50B1E">
              <w:rPr>
                <w:szCs w:val="20"/>
              </w:rPr>
              <w:t xml:space="preserve">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623CC9B8" w:rsidR="003D0C5A" w:rsidRPr="006855E1" w:rsidRDefault="00064831" w:rsidP="003D0C5A">
            <w:pPr>
              <w:pStyle w:val="tablecell-centered"/>
              <w:rPr>
                <w:szCs w:val="20"/>
              </w:rPr>
            </w:pP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.</w:t>
            </w:r>
            <w:r w:rsidRPr="00064831">
              <w:rPr>
                <w:szCs w:val="20"/>
                <w:highlight w:val="red"/>
              </w:rPr>
              <w:t>0</w:t>
            </w:r>
            <w:r w:rsidR="003D0C5A" w:rsidRPr="00C21981">
              <w:rPr>
                <w:szCs w:val="20"/>
              </w:rPr>
              <w:t xml:space="preserve"> to </w:t>
            </w: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>
              <w:rPr>
                <w:b/>
                <w:szCs w:val="20"/>
                <w:highlight w:val="magenta"/>
              </w:rPr>
              <w:t>seg_slope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714DA5" w:rsidRDefault="003D0C5A" w:rsidP="003D0C5A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tosegment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57215A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036F45E3" w:rsidR="003D0C5A" w:rsidRPr="006855E1" w:rsidRDefault="0057215A" w:rsidP="003D0C5A">
            <w:pPr>
              <w:pStyle w:val="tablecell-centered"/>
              <w:rPr>
                <w:szCs w:val="20"/>
              </w:rPr>
            </w:pPr>
            <w:r w:rsidRPr="0057215A">
              <w:rPr>
                <w:szCs w:val="20"/>
                <w:highlight w:val="red"/>
              </w:rPr>
              <w:t xml:space="preserve">0 </w:t>
            </w:r>
            <w:r w:rsidR="003D0C5A" w:rsidRPr="0057215A">
              <w:rPr>
                <w:szCs w:val="20"/>
                <w:highlight w:val="red"/>
              </w:rPr>
              <w:t xml:space="preserve">to </w:t>
            </w:r>
            <w:r w:rsidRPr="0057215A">
              <w:rPr>
                <w:szCs w:val="20"/>
                <w:highlight w:val="red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tosegment_nhm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lastRenderedPageBreak/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6855E1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DF2F7E8" w:rsidR="003D0C5A" w:rsidRPr="006855E1" w:rsidRDefault="00673279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strmflow_module</w:t>
            </w:r>
            <w:r w:rsidR="003D0C5A"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3D0C5A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lake_hru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3D0C5A" w:rsidRPr="001E6965" w:rsidRDefault="003D0C5A" w:rsidP="003D0C5A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0E50D4">
              <w:rPr>
                <w:b/>
                <w:szCs w:val="20"/>
                <w:highlight w:val="green"/>
              </w:rPr>
              <w:t>lake_segment_id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0C1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 xml:space="preserve">=Puls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nsos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Number of storage/outflow values in table for each lake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lastRenderedPageBreak/>
              <w:t xml:space="preserve">and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nratetbl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r w:rsidRPr="00C94B95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>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3FA97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="00673279">
              <w:rPr>
                <w:szCs w:val="20"/>
              </w:rPr>
              <w:t xml:space="preserve">= </w:t>
            </w:r>
            <w:r w:rsidR="00673279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Default="003D0C5A" w:rsidP="003D0C5A">
            <w:pPr>
              <w:pStyle w:val="TableSpanner"/>
            </w:pPr>
            <w:r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126908" w:rsidRDefault="003D0C5A" w:rsidP="003D0C5A">
            <w:pPr>
              <w:pStyle w:val="TableSpanner"/>
              <w:rPr>
                <w:rFonts w:ascii="Courier New" w:hAnsi="Courier New"/>
              </w:rPr>
            </w:pPr>
            <w:r>
              <w:t>Subbasin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>Index of subbasin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15647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165248" w:rsidRDefault="003D0C5A" w:rsidP="003D0C5A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EC28FD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>Index number for the downstream subbasin whose inflow is outflow from this subbasin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156478" w:rsidRDefault="003D0C5A" w:rsidP="003D0C5A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156478" w:rsidRDefault="003D0C5A" w:rsidP="003D0C5A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156478" w:rsidRDefault="003D0C5A" w:rsidP="003D0C5A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156478" w:rsidRDefault="003D0C5A" w:rsidP="003D0C5A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165248" w:rsidRDefault="003D0C5A" w:rsidP="003D0C5A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165248" w:rsidRDefault="003D0C5A" w:rsidP="003D0C5A">
            <w:pPr>
              <w:pStyle w:val="tablecell-centered"/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58594C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156478" w:rsidRDefault="003D0C5A" w:rsidP="003D0C5A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165248" w:rsidRDefault="003D0C5A" w:rsidP="003D0C5A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7A852636" w:rsidR="003D0C5A" w:rsidRDefault="00673279" w:rsidP="003D0C5A">
            <w:pPr>
              <w:pStyle w:val="TableCellBody"/>
            </w:pPr>
            <w:r>
              <w:t>Azimuth</w:t>
            </w:r>
            <w:r w:rsidR="003D0C5A">
              <w:t xml:space="preserve"> angle</w:t>
            </w:r>
            <w:r w:rsidR="003D0C5A" w:rsidRPr="0058594C">
              <w:t xml:space="preserve"> of each segmen</w:t>
            </w:r>
            <w:r w:rsidR="003D0C5A"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</w:t>
            </w:r>
            <w:r w:rsidRPr="00A23929">
              <w:rPr>
                <w:szCs w:val="20"/>
              </w:rPr>
              <w:lastRenderedPageBreak/>
              <w:t>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lastRenderedPageBreak/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gw_tau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873D48B" w:rsidR="003D0C5A" w:rsidRPr="00B8457A" w:rsidRDefault="00673279" w:rsidP="003D0C5A">
            <w:pPr>
              <w:pStyle w:val="TableCellBody"/>
            </w:pPr>
            <w:r w:rsidRPr="00F860EF">
              <w:t>Latitude</w:t>
            </w:r>
            <w:r w:rsidR="003D0C5A"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E56113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Default="003D0C5A" w:rsidP="003D0C5A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121BCFB8" w:rsidR="003D0C5A" w:rsidRDefault="004231A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78B2754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="004231AA" w:rsidRPr="004231AA">
              <w:rPr>
                <w:szCs w:val="20"/>
              </w:rPr>
              <w:t>2</w:t>
            </w:r>
            <w:r w:rsidRPr="004231AA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7E2D9B3D" w:rsidR="003D0C5A" w:rsidRDefault="004231A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Default="003D0C5A" w:rsidP="003D0C5A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64304" w:rsidRDefault="003D0C5A" w:rsidP="003D0C5A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0674C7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29CC094" w:rsidR="003D0C5A" w:rsidRPr="00A23929" w:rsidRDefault="009B0C48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gw</w:t>
            </w:r>
            <w:r w:rsidRPr="00A23929">
              <w:rPr>
                <w:b/>
                <w:szCs w:val="20"/>
              </w:rPr>
              <w:t>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C76081F" w:rsidR="003D0C5A" w:rsidRPr="00A23929" w:rsidRDefault="009B0C48" w:rsidP="003D0C5A">
            <w:pPr>
              <w:jc w:val="center"/>
            </w:pPr>
            <w: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ncol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r w:rsidRPr="00933B43">
              <w:rPr>
                <w:b/>
              </w:rPr>
              <w:t xml:space="preserve">mapOutON_OFF </w:t>
            </w:r>
            <w:r w:rsidRPr="00933B43">
              <w:t>= 1</w:t>
            </w:r>
          </w:p>
        </w:tc>
      </w:tr>
      <w:tr w:rsidR="003D0C5A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b/>
                <w:strike/>
              </w:rPr>
              <w:t xml:space="preserve">mapOutON_OFF </w:t>
            </w:r>
            <w:r w:rsidRPr="001E6965">
              <w:rPr>
                <w:strike/>
              </w:rPr>
              <w:t xml:space="preserve">= 1 or </w:t>
            </w:r>
            <w:r w:rsidRPr="001E6965">
              <w:rPr>
                <w:b/>
                <w:strike/>
              </w:rPr>
              <w:t xml:space="preserve">nhruOutON_OFF </w:t>
            </w:r>
            <w:r w:rsidRPr="001E6965">
              <w:rPr>
                <w:strike/>
              </w:rPr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EC28FD" w:rsidRDefault="003D0C5A" w:rsidP="003D0C5A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8833D7" w:rsidRDefault="003D0C5A" w:rsidP="003D0C5A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0617CC" w:rsidRDefault="003D0C5A" w:rsidP="003D0C5A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 xml:space="preserve">npoigages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933B43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Default="003D0C5A" w:rsidP="003D0C5A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>
              <w:rPr>
                <w:szCs w:val="20"/>
              </w:rPr>
              <w:t xml:space="preserve"> </w:t>
            </w:r>
            <w:r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4A0401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 w:rsidRPr="002D7C2B">
              <w:rPr>
                <w:szCs w:val="20"/>
                <w:highlight w:val="red"/>
              </w:rPr>
              <w:t>7</w:t>
            </w:r>
            <w:r w:rsidR="002D7C2B" w:rsidRPr="002D7C2B">
              <w:rPr>
                <w:szCs w:val="20"/>
                <w:highlight w:val="red"/>
              </w:rPr>
              <w:t>.</w:t>
            </w:r>
            <w:r w:rsidRPr="002D7C2B">
              <w:rPr>
                <w:szCs w:val="20"/>
                <w:highlight w:val="red"/>
              </w:rPr>
              <w:t>5</w:t>
            </w:r>
            <w:r w:rsidRPr="009626A0">
              <w:rPr>
                <w:szCs w:val="20"/>
              </w:rPr>
              <w:t xml:space="preserve">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lastRenderedPageBreak/>
        <w:t>3</w:t>
      </w:r>
      <w:r w:rsidRPr="002C6D52">
        <w:t xml:space="preserve"> </w:t>
      </w:r>
      <w:r>
        <w:t xml:space="preserve">If the value of </w:t>
      </w:r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r w:rsidRPr="0049702F">
        <w:rPr>
          <w:b/>
        </w:rPr>
        <w:t>hru_strmseg_down</w:t>
      </w:r>
      <w:r>
        <w:rPr>
          <w:b/>
        </w:rPr>
        <w:t>_id</w:t>
      </w:r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051DC60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r w:rsidRPr="00165248">
        <w:rPr>
          <w:b/>
        </w:rPr>
        <w:t>ngwcell</w:t>
      </w:r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780070">
      <w:pPr>
        <w:pStyle w:val="Reference"/>
        <w:spacing w:line="240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8B4D82">
        <w:rPr>
          <w:rFonts w:ascii="Arial Narrow" w:hAnsi="Arial Narrow"/>
          <w:highlight w:val="green"/>
        </w:rPr>
        <w:t>version 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1A82C76A" w14:textId="12538FCA" w:rsidR="007B6B6D" w:rsidRDefault="007B6B6D" w:rsidP="00780070">
      <w:pPr>
        <w:pStyle w:val="Reference"/>
        <w:spacing w:line="240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 xml:space="preserve">[cfs, cubic feet per second; cms, cubic meters per second;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 xml:space="preserve">, 0=inches; 1=millimeters;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>, 0=degrees Fahrenheit; 1=degrees Celsius; &gt;=, greater than or equal to</w:t>
      </w:r>
      <w:r w:rsidR="003401C1">
        <w:rPr>
          <w:sz w:val="20"/>
        </w:rPr>
        <w:t xml:space="preserve">; </w:t>
      </w:r>
      <w:r w:rsidR="003401C1" w:rsidRPr="003401C1">
        <w:rPr>
          <w:color w:val="FF0000"/>
          <w:sz w:val="20"/>
        </w:rPr>
        <w:t xml:space="preserve">red </w:t>
      </w:r>
      <w:r w:rsidR="003401C1">
        <w:rPr>
          <w:sz w:val="20"/>
        </w:rPr>
        <w:t>text indicates new for PRMS-5.2.1</w:t>
      </w:r>
      <w:r w:rsidR="005D54C8" w:rsidRPr="00780070">
        <w:rPr>
          <w:rFonts w:ascii="Arial Narrow" w:hAnsi="Arial Narrow"/>
          <w:sz w:val="20"/>
        </w:rPr>
        <w:t xml:space="preserve">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Pr="00780070">
        <w:rPr>
          <w:rFonts w:ascii="Arial Narrow" w:hAnsi="Arial Narrow"/>
          <w:sz w:val="20"/>
        </w:rPr>
        <w:t>]</w:t>
      </w:r>
    </w:p>
    <w:p w14:paraId="37AE068B" w14:textId="77777777" w:rsidR="00780070" w:rsidRPr="00780070" w:rsidRDefault="00780070" w:rsidP="00780070">
      <w:pPr>
        <w:pStyle w:val="Reference"/>
        <w:spacing w:line="240" w:lineRule="auto"/>
        <w:ind w:left="0" w:firstLine="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09"/>
        <w:gridCol w:w="4939"/>
        <w:gridCol w:w="1443"/>
        <w:gridCol w:w="1517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gate_ht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nratetbl</w:t>
            </w:r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nhumid</w:t>
            </w:r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lake_elev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pan_evap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nevap</w:t>
            </w:r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precip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precip_units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nrain</w:t>
            </w:r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rain_day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runoff_units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nsnow</w:t>
            </w:r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solrad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r>
              <w:t>Langleys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nsol</w:t>
            </w:r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tmax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3413020C" w:rsidR="006A7586" w:rsidRPr="003401C1" w:rsidRDefault="003401C1" w:rsidP="00AA3384">
            <w:pPr>
              <w:pStyle w:val="tablecell-centered"/>
              <w:rPr>
                <w:color w:val="FF0000"/>
              </w:rPr>
            </w:pPr>
            <w:r w:rsidRPr="003401C1">
              <w:rPr>
                <w:color w:val="FF0000"/>
              </w:rPr>
              <w:t>-150</w:t>
            </w:r>
            <w:r w:rsidRPr="003401C1">
              <w:rPr>
                <w:rFonts w:ascii="Courier New" w:hAnsi="Courier New" w:cs="Courier New"/>
                <w:color w:val="FF0000"/>
              </w:rPr>
              <w:t>.0</w:t>
            </w:r>
            <w:r w:rsidRPr="003401C1">
              <w:rPr>
                <w:color w:val="FF0000"/>
              </w:rPr>
              <w:t xml:space="preserve"> to </w:t>
            </w:r>
            <w:r w:rsidRPr="003401C1">
              <w:rPr>
                <w:rFonts w:ascii="Courier New" w:hAnsi="Courier New" w:cs="Courier New"/>
                <w:color w:val="FF0000"/>
              </w:rPr>
              <w:t>200.0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tmin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04BF1E39" w:rsidR="006A7586" w:rsidRPr="003401C1" w:rsidRDefault="003401C1" w:rsidP="00AA3384">
            <w:pPr>
              <w:pStyle w:val="tablecell-centered"/>
              <w:rPr>
                <w:color w:val="FF0000"/>
              </w:rPr>
            </w:pPr>
            <w:r w:rsidRPr="003401C1">
              <w:rPr>
                <w:color w:val="FF0000"/>
              </w:rPr>
              <w:t>-150</w:t>
            </w:r>
            <w:r w:rsidRPr="003401C1">
              <w:rPr>
                <w:rFonts w:ascii="Courier New" w:hAnsi="Courier New" w:cs="Courier New"/>
                <w:color w:val="FF0000"/>
              </w:rPr>
              <w:t>.0</w:t>
            </w:r>
            <w:r w:rsidRPr="003401C1">
              <w:rPr>
                <w:color w:val="FF0000"/>
              </w:rPr>
              <w:t xml:space="preserve"> to </w:t>
            </w:r>
            <w:r w:rsidRPr="003401C1">
              <w:rPr>
                <w:rFonts w:ascii="Courier New" w:hAnsi="Courier New" w:cs="Courier New"/>
                <w:color w:val="FF0000"/>
              </w:rPr>
              <w:t>200.0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wind_speed</w:t>
            </w:r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nwind</w:t>
            </w:r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7A97124A" w14:textId="77777777" w:rsidR="00672196" w:rsidRDefault="00672196" w:rsidP="00672196">
      <w:pPr>
        <w:spacing w:line="276" w:lineRule="auto"/>
        <w:rPr>
          <w:sz w:val="24"/>
        </w:rPr>
      </w:pPr>
    </w:p>
    <w:p w14:paraId="0ED7046C" w14:textId="77777777" w:rsidR="00672196" w:rsidRDefault="00672196">
      <w:pPr>
        <w:rPr>
          <w:b/>
          <w:color w:val="FF0000"/>
          <w:sz w:val="24"/>
        </w:rPr>
      </w:pPr>
      <w:r>
        <w:rPr>
          <w:b/>
          <w:color w:val="FF0000"/>
        </w:rPr>
        <w:br w:type="page"/>
      </w:r>
    </w:p>
    <w:p w14:paraId="10A587D6" w14:textId="1D819252" w:rsidR="00672196" w:rsidRPr="00664F79" w:rsidRDefault="00672196" w:rsidP="00672196">
      <w:pPr>
        <w:pStyle w:val="Reference"/>
        <w:spacing w:line="240" w:lineRule="auto"/>
        <w:ind w:left="0" w:firstLine="0"/>
        <w:rPr>
          <w:rFonts w:ascii="Arial Narrow" w:hAnsi="Arial Narrow"/>
          <w:color w:val="FF0000"/>
        </w:rPr>
      </w:pPr>
      <w:r w:rsidRPr="00664F79">
        <w:rPr>
          <w:b/>
          <w:color w:val="FF0000"/>
        </w:rPr>
        <w:lastRenderedPageBreak/>
        <w:t>Table CBH (NEW).</w:t>
      </w:r>
      <w:r w:rsidRPr="00664F79">
        <w:rPr>
          <w:color w:val="FF0000"/>
        </w:rPr>
        <w:t xml:space="preserve"> </w:t>
      </w:r>
      <w:r w:rsidRPr="00664F79">
        <w:rPr>
          <w:rFonts w:ascii="Arial Narrow" w:hAnsi="Arial Narrow"/>
          <w:color w:val="FF0000"/>
        </w:rPr>
        <w:t>Time-series input variables that can be specified in Climate-by-HRU Files for the Precipitation-Runoff Modeling System, version 5 (PRMS-V).</w:t>
      </w:r>
    </w:p>
    <w:p w14:paraId="3958E666" w14:textId="7C901EA1" w:rsidR="00672196" w:rsidRDefault="00672196" w:rsidP="00672196">
      <w:pPr>
        <w:pStyle w:val="Reference"/>
        <w:spacing w:line="240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>[</w:t>
      </w:r>
      <w:r w:rsidR="00B623C3">
        <w:rPr>
          <w:rFonts w:ascii="Arial Narrow" w:hAnsi="Arial Narrow"/>
          <w:sz w:val="20"/>
        </w:rPr>
        <w:t>ET</w:t>
      </w:r>
      <w:r w:rsidRPr="00780070">
        <w:rPr>
          <w:rFonts w:ascii="Arial Narrow" w:hAnsi="Arial Narrow"/>
          <w:sz w:val="20"/>
        </w:rPr>
        <w:t xml:space="preserve">, </w:t>
      </w:r>
      <w:r w:rsidR="00B623C3">
        <w:rPr>
          <w:rFonts w:ascii="Arial Narrow" w:hAnsi="Arial Narrow"/>
          <w:sz w:val="20"/>
        </w:rPr>
        <w:t>evapotranspiration</w:t>
      </w:r>
      <w:r w:rsidRPr="00780070">
        <w:rPr>
          <w:rFonts w:ascii="Arial Narrow" w:hAnsi="Arial Narrow"/>
          <w:sz w:val="20"/>
        </w:rPr>
        <w:t xml:space="preserve">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 xml:space="preserve">, 0=inches; 1=millimeters;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>, 0=degrees Fahrenheit; 1=degrees Celsius; &gt;=, greater than or equal to</w:t>
      </w:r>
      <w:r w:rsidR="004278D8">
        <w:rPr>
          <w:sz w:val="20"/>
        </w:rPr>
        <w:t xml:space="preserve">; </w:t>
      </w:r>
      <w:r w:rsidR="004278D8" w:rsidRPr="003401C1">
        <w:rPr>
          <w:color w:val="FF0000"/>
          <w:sz w:val="20"/>
        </w:rPr>
        <w:t xml:space="preserve">red </w:t>
      </w:r>
      <w:r w:rsidR="004278D8">
        <w:rPr>
          <w:sz w:val="20"/>
        </w:rPr>
        <w:t>text indicates new for PRMS-5.2.1</w:t>
      </w:r>
      <w:r>
        <w:rPr>
          <w:rFonts w:ascii="Arial Narrow" w:hAnsi="Arial Narrow"/>
          <w:sz w:val="20"/>
        </w:rPr>
        <w:t>]</w:t>
      </w:r>
    </w:p>
    <w:p w14:paraId="228B9FBD" w14:textId="77777777" w:rsidR="00672196" w:rsidRPr="00780070" w:rsidRDefault="00672196" w:rsidP="00672196">
      <w:pPr>
        <w:pStyle w:val="Reference"/>
        <w:spacing w:line="240" w:lineRule="auto"/>
        <w:ind w:left="0" w:firstLine="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494"/>
        <w:gridCol w:w="3340"/>
        <w:gridCol w:w="1196"/>
        <w:gridCol w:w="1033"/>
        <w:gridCol w:w="1059"/>
        <w:gridCol w:w="2045"/>
      </w:tblGrid>
      <w:tr w:rsidR="000167DA" w14:paraId="549A7B3D" w14:textId="3594AD5A" w:rsidTr="000167DA">
        <w:trPr>
          <w:trHeight w:val="20"/>
          <w:jc w:val="center"/>
        </w:trPr>
        <w:tc>
          <w:tcPr>
            <w:tcW w:w="1494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17BD07A" w14:textId="77777777" w:rsidR="000D6B2B" w:rsidRPr="00FE3E40" w:rsidRDefault="000D6B2B" w:rsidP="00E57F4C">
            <w:pPr>
              <w:pStyle w:val="TableHeadnote"/>
            </w:pPr>
            <w:r w:rsidRPr="00FE3E40">
              <w:t>Variable</w:t>
            </w:r>
          </w:p>
        </w:tc>
        <w:tc>
          <w:tcPr>
            <w:tcW w:w="5494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5F9C8B6" w14:textId="77777777" w:rsidR="000D6B2B" w:rsidRPr="00FE3E40" w:rsidRDefault="000D6B2B" w:rsidP="00E57F4C">
            <w:pPr>
              <w:pStyle w:val="TableHeadnote"/>
            </w:pPr>
            <w:r w:rsidRPr="00FE3E40">
              <w:t>Definition</w:t>
            </w:r>
          </w:p>
        </w:tc>
        <w:tc>
          <w:tcPr>
            <w:tcW w:w="1208" w:type="dxa"/>
            <w:tcBorders>
              <w:bottom w:val="single" w:sz="6" w:space="0" w:color="auto"/>
            </w:tcBorders>
            <w:vAlign w:val="center"/>
          </w:tcPr>
          <w:p w14:paraId="3A95D9A4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Units</w:t>
            </w:r>
          </w:p>
        </w:tc>
        <w:tc>
          <w:tcPr>
            <w:tcW w:w="1343" w:type="dxa"/>
            <w:tcBorders>
              <w:bottom w:val="single" w:sz="6" w:space="0" w:color="auto"/>
            </w:tcBorders>
            <w:vAlign w:val="center"/>
          </w:tcPr>
          <w:p w14:paraId="21CB3528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Valid range</w:t>
            </w:r>
          </w:p>
        </w:tc>
        <w:tc>
          <w:tcPr>
            <w:tcW w:w="1059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BC30B70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  <w:tc>
          <w:tcPr>
            <w:tcW w:w="2478" w:type="dxa"/>
            <w:tcBorders>
              <w:bottom w:val="single" w:sz="6" w:space="0" w:color="auto"/>
            </w:tcBorders>
          </w:tcPr>
          <w:p w14:paraId="23CB2D37" w14:textId="188B1EAD" w:rsidR="000D6B2B" w:rsidRPr="00FE3E40" w:rsidRDefault="000D6B2B" w:rsidP="00E57F4C">
            <w:pPr>
              <w:pStyle w:val="TableHeadnote"/>
            </w:pPr>
            <w:r>
              <w:t>Used in Modules</w:t>
            </w:r>
          </w:p>
        </w:tc>
      </w:tr>
      <w:tr w:rsidR="000167DA" w14:paraId="617FF8AB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307DB01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albedo_hru</w:t>
            </w:r>
            <w:proofErr w:type="spellEnd"/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F69805D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Snowpack albedo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0D6E692C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decimal fraction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5FC57A59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35F39F78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5E399117" w14:textId="77777777" w:rsidR="00B623C3" w:rsidRPr="00B623C3" w:rsidRDefault="00B623C3" w:rsidP="00E57F4C">
            <w:pPr>
              <w:pStyle w:val="TableCellBody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snowcomp</w:t>
            </w:r>
          </w:p>
        </w:tc>
      </w:tr>
      <w:tr w:rsidR="000167DA" w14:paraId="64EB31EA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0573A5BF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cloud_cover_cbh</w:t>
            </w:r>
            <w:proofErr w:type="spellEnd"/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40AA39E6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proofErr w:type="spellStart"/>
            <w:r w:rsidRPr="00B623C3">
              <w:rPr>
                <w:szCs w:val="20"/>
              </w:rPr>
              <w:t>Cloud_cover</w:t>
            </w:r>
            <w:proofErr w:type="spellEnd"/>
            <w:r w:rsidRPr="00B623C3">
              <w:rPr>
                <w:szCs w:val="20"/>
              </w:rPr>
              <w:t xml:space="preserve">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5D7BF828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decimal fraction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77EBFAEF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33068BF3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1D33BD20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ccsolrad</w:t>
            </w:r>
          </w:p>
        </w:tc>
      </w:tr>
      <w:tr w:rsidR="000167DA" w14:paraId="2F2CCE3F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DE6CE2D" w14:textId="77777777" w:rsidR="00B623C3" w:rsidRPr="00B623C3" w:rsidRDefault="00B623C3" w:rsidP="000D6B2B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0A806AF8" w14:textId="77777777" w:rsidR="00B623C3" w:rsidRPr="00B623C3" w:rsidRDefault="00B623C3" w:rsidP="000D6B2B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Precipitation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B945EAB" w14:textId="77777777" w:rsidR="00B623C3" w:rsidRPr="00B623C3" w:rsidRDefault="00B623C3" w:rsidP="000D6B2B">
            <w:pPr>
              <w:pStyle w:val="tablecell-centered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precip_units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0600B744" w14:textId="77777777" w:rsidR="00B623C3" w:rsidRPr="00B623C3" w:rsidRDefault="00B623C3" w:rsidP="000D6B2B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648369F7" w14:textId="77777777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208526C3" w14:textId="4B916496" w:rsidR="00B623C3" w:rsidRPr="00B623C3" w:rsidRDefault="000167DA" w:rsidP="000D6B2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</w:t>
            </w:r>
            <w:r w:rsidR="00B623C3" w:rsidRPr="00B623C3">
              <w:rPr>
                <w:szCs w:val="20"/>
              </w:rPr>
              <w:t>recipitation distribution process</w:t>
            </w:r>
          </w:p>
        </w:tc>
      </w:tr>
      <w:tr w:rsidR="000167DA" w14:paraId="142A8C7D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64F124B2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1219AA64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Relative humidity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DAA7D1D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percentage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108EC9FC" w14:textId="330DB8D9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rFonts w:ascii="Courier New" w:hAnsi="Courier New" w:cs="Courier New"/>
                <w:szCs w:val="20"/>
              </w:rPr>
              <w:t>00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50E7732E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5A3A931C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potet_pm</w:t>
            </w:r>
            <w:r w:rsidRPr="00B623C3">
              <w:rPr>
                <w:bCs/>
                <w:szCs w:val="20"/>
              </w:rPr>
              <w:t xml:space="preserve">, </w:t>
            </w:r>
            <w:r w:rsidRPr="00B623C3">
              <w:rPr>
                <w:rFonts w:ascii="Courier New" w:hAnsi="Courier New" w:cs="Courier New"/>
                <w:bCs/>
                <w:szCs w:val="20"/>
              </w:rPr>
              <w:t>potet_pt</w:t>
            </w:r>
            <w:r w:rsidRPr="00B623C3">
              <w:rPr>
                <w:bCs/>
                <w:szCs w:val="20"/>
              </w:rPr>
              <w:t xml:space="preserve">, and </w:t>
            </w:r>
            <w:r w:rsidRPr="00B623C3">
              <w:rPr>
                <w:rFonts w:ascii="Courier New" w:hAnsi="Courier New" w:cs="Courier New"/>
                <w:bCs/>
                <w:szCs w:val="20"/>
              </w:rPr>
              <w:t>stream_temp</w:t>
            </w:r>
          </w:p>
        </w:tc>
      </w:tr>
      <w:tr w:rsidR="000167DA" w14:paraId="483B3382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3F5C5FCB" w14:textId="77777777" w:rsidR="00B623C3" w:rsidRPr="00B623C3" w:rsidRDefault="00B623C3" w:rsidP="000D6B2B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55D3B40E" w14:textId="77777777" w:rsidR="00B623C3" w:rsidRPr="00B623C3" w:rsidRDefault="00B623C3" w:rsidP="000D6B2B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Potential ET for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35AF579A" w14:textId="77777777" w:rsidR="00B623C3" w:rsidRPr="00B623C3" w:rsidRDefault="00B623C3" w:rsidP="000D6B2B">
            <w:pPr>
              <w:pStyle w:val="tablecell-centered"/>
              <w:rPr>
                <w:bCs/>
                <w:szCs w:val="20"/>
              </w:rPr>
            </w:pPr>
            <w:r w:rsidRPr="00B623C3">
              <w:rPr>
                <w:bCs/>
                <w:szCs w:val="20"/>
              </w:rPr>
              <w:t>inches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22C0729C" w14:textId="77777777" w:rsidR="00B623C3" w:rsidRPr="00B623C3" w:rsidRDefault="00B623C3" w:rsidP="000D6B2B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4BF97EF9" w14:textId="77777777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D88E80E" w14:textId="1C24EDDB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potential evapotranspiration process</w:t>
            </w:r>
          </w:p>
        </w:tc>
      </w:tr>
      <w:tr w:rsidR="000167DA" w14:paraId="726B469B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233D493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s</w:t>
            </w:r>
            <w:r w:rsidRPr="00B623C3">
              <w:rPr>
                <w:rStyle w:val="Variable"/>
                <w:sz w:val="20"/>
                <w:szCs w:val="20"/>
              </w:rPr>
              <w:t>wrad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396ED6C8" w14:textId="0C8160B3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6C328627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Langleys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69517BA7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7601AEAD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9970A19" w14:textId="4FC59E09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solar radiation process</w:t>
            </w:r>
          </w:p>
        </w:tc>
      </w:tr>
      <w:tr w:rsidR="000167DA" w14:paraId="528B2679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1880AD3C" w14:textId="229C804E" w:rsidR="00B623C3" w:rsidRPr="00A77C4F" w:rsidRDefault="00A77C4F" w:rsidP="00B623C3">
            <w:pPr>
              <w:pStyle w:val="TableCellBody"/>
              <w:rPr>
                <w:rStyle w:val="Variable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Variable"/>
                <w:i w:val="0"/>
                <w:iCs/>
                <w:color w:val="auto"/>
                <w:sz w:val="20"/>
                <w:szCs w:val="20"/>
              </w:rPr>
              <w:t>tmax</w:t>
            </w:r>
            <w:r w:rsidR="000167DA">
              <w:rPr>
                <w:vertAlign w:val="superscript"/>
              </w:rPr>
              <w:t>2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1B829344" w14:textId="0736B684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Maximum air temperature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B586194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b/>
                <w:szCs w:val="20"/>
              </w:rPr>
              <w:t>temp_units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08A46EB8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-150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200.0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27383760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32B12FFF" w14:textId="6B4C90F0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temperature distribution process</w:t>
            </w:r>
          </w:p>
        </w:tc>
      </w:tr>
      <w:tr w:rsidR="000167DA" w14:paraId="10BFC157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3F4FCBD2" w14:textId="490EF4C0" w:rsidR="00B623C3" w:rsidRPr="00A77C4F" w:rsidRDefault="00A77C4F" w:rsidP="00B623C3">
            <w:pPr>
              <w:pStyle w:val="TableCellBody"/>
              <w:rPr>
                <w:rStyle w:val="Variable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Variable"/>
                <w:i w:val="0"/>
                <w:iCs/>
                <w:color w:val="auto"/>
                <w:sz w:val="20"/>
                <w:szCs w:val="20"/>
              </w:rPr>
              <w:t>tmin</w:t>
            </w:r>
            <w:r w:rsidR="000167DA">
              <w:rPr>
                <w:vertAlign w:val="superscript"/>
              </w:rPr>
              <w:t>3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34B0549" w14:textId="1E4B7BFC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Minimum air temperature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2016C519" w14:textId="77777777" w:rsidR="00B623C3" w:rsidRPr="00B623C3" w:rsidRDefault="00B623C3" w:rsidP="00B623C3">
            <w:pPr>
              <w:pStyle w:val="tablecell-centered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temp_units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24940210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-150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200.0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5D1FD935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29DCA557" w14:textId="736146F0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temperature distribution process</w:t>
            </w:r>
          </w:p>
        </w:tc>
      </w:tr>
      <w:tr w:rsidR="000167DA" w14:paraId="25EAD9A5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768EC11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sz w:val="20"/>
                <w:szCs w:val="20"/>
              </w:rPr>
              <w:t>transp_on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F350A42" w14:textId="77777777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Flag indicating whether transpiration is occurring (</w:t>
            </w:r>
            <w:r w:rsidRPr="00B623C3">
              <w:rPr>
                <w:rFonts w:ascii="Courier New" w:hAnsi="Courier New" w:cs="Courier New"/>
                <w:szCs w:val="20"/>
              </w:rPr>
              <w:t>0</w:t>
            </w:r>
            <w:r w:rsidRPr="00B623C3">
              <w:rPr>
                <w:szCs w:val="20"/>
              </w:rPr>
              <w:t xml:space="preserve">=no;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  <w:r w:rsidRPr="00B623C3">
              <w:rPr>
                <w:szCs w:val="20"/>
              </w:rPr>
              <w:t>=yes)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30D78E1F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none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587416BF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</w:t>
            </w:r>
            <w:r w:rsidRPr="00B623C3">
              <w:rPr>
                <w:szCs w:val="20"/>
              </w:rPr>
              <w:t xml:space="preserve"> or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78999545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70069E2" w14:textId="75EB59D9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transpiration period process</w:t>
            </w:r>
          </w:p>
        </w:tc>
      </w:tr>
      <w:tr w:rsidR="000167DA" w14:paraId="1B30F390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single" w:sz="4" w:space="0" w:color="auto"/>
            </w:tcBorders>
          </w:tcPr>
          <w:p w14:paraId="3DAC60EA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windspeed_hru</w:t>
            </w:r>
          </w:p>
        </w:tc>
        <w:tc>
          <w:tcPr>
            <w:tcW w:w="5494" w:type="dxa"/>
            <w:tcBorders>
              <w:top w:val="nil"/>
              <w:bottom w:val="single" w:sz="4" w:space="0" w:color="auto"/>
            </w:tcBorders>
          </w:tcPr>
          <w:p w14:paraId="190EBFE9" w14:textId="77777777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Wind speed for each HRU read from CBH File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</w:tcPr>
          <w:p w14:paraId="65E50B62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meters per second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</w:tcPr>
          <w:p w14:paraId="1EF2A238" w14:textId="383F7F8A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single" w:sz="4" w:space="0" w:color="auto"/>
            </w:tcBorders>
          </w:tcPr>
          <w:p w14:paraId="5D45FC3C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14:paraId="60EA64FC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potet_pm</w:t>
            </w:r>
          </w:p>
        </w:tc>
      </w:tr>
    </w:tbl>
    <w:p w14:paraId="483EAB1C" w14:textId="16505F38" w:rsidR="00672196" w:rsidRDefault="00672196" w:rsidP="0067219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1D9D45B1" w14:textId="2364C670" w:rsidR="00A77C4F" w:rsidRDefault="000167DA" w:rsidP="00A77C4F">
      <w:pPr>
        <w:pStyle w:val="TableFootnote"/>
        <w:spacing w:line="360" w:lineRule="auto"/>
      </w:pPr>
      <w:r>
        <w:rPr>
          <w:vertAlign w:val="superscript"/>
        </w:rPr>
        <w:t>2</w:t>
      </w:r>
      <w:r w:rsidR="00A77C4F">
        <w:rPr>
          <w:szCs w:val="20"/>
        </w:rPr>
        <w:t xml:space="preserve">Values used to set </w:t>
      </w:r>
      <w:r w:rsidR="00A77C4F" w:rsidRPr="00B623C3">
        <w:rPr>
          <w:rStyle w:val="Variable"/>
          <w:color w:val="auto"/>
          <w:sz w:val="20"/>
          <w:szCs w:val="20"/>
        </w:rPr>
        <w:t>tmaxf</w:t>
      </w:r>
      <w:r w:rsidR="00A77C4F" w:rsidRPr="00B623C3">
        <w:rPr>
          <w:rStyle w:val="Variable"/>
          <w:sz w:val="20"/>
          <w:szCs w:val="20"/>
        </w:rPr>
        <w:t xml:space="preserve"> </w:t>
      </w:r>
      <w:r w:rsidR="00A77C4F" w:rsidRPr="004278D8">
        <w:rPr>
          <w:rStyle w:val="Variable"/>
          <w:i w:val="0"/>
          <w:iCs/>
          <w:sz w:val="20"/>
          <w:szCs w:val="20"/>
        </w:rPr>
        <w:t>and</w:t>
      </w:r>
      <w:r w:rsidR="00A77C4F" w:rsidRPr="00B623C3">
        <w:rPr>
          <w:rStyle w:val="Variable"/>
          <w:sz w:val="20"/>
          <w:szCs w:val="20"/>
        </w:rPr>
        <w:t xml:space="preserve"> tmaxc</w:t>
      </w:r>
      <w:r w:rsidR="00A77C4F">
        <w:t>.</w:t>
      </w:r>
    </w:p>
    <w:p w14:paraId="6AB27A1A" w14:textId="44EDE056" w:rsidR="00A77C4F" w:rsidRPr="00411B14" w:rsidRDefault="000167DA" w:rsidP="00A77C4F">
      <w:pPr>
        <w:pStyle w:val="TableFootnote"/>
        <w:spacing w:line="360" w:lineRule="auto"/>
      </w:pPr>
      <w:r>
        <w:rPr>
          <w:vertAlign w:val="superscript"/>
        </w:rPr>
        <w:t>3</w:t>
      </w:r>
      <w:r w:rsidR="00A77C4F">
        <w:rPr>
          <w:szCs w:val="20"/>
        </w:rPr>
        <w:t xml:space="preserve">Values used to set </w:t>
      </w:r>
      <w:r w:rsidR="00A77C4F" w:rsidRPr="00B623C3">
        <w:rPr>
          <w:rStyle w:val="Variable"/>
          <w:color w:val="auto"/>
          <w:sz w:val="20"/>
          <w:szCs w:val="20"/>
        </w:rPr>
        <w:t>tm</w:t>
      </w:r>
      <w:r w:rsidR="00A77C4F">
        <w:rPr>
          <w:rStyle w:val="Variable"/>
          <w:color w:val="auto"/>
          <w:sz w:val="20"/>
          <w:szCs w:val="20"/>
        </w:rPr>
        <w:t>in</w:t>
      </w:r>
      <w:r w:rsidR="00A77C4F" w:rsidRPr="00B623C3">
        <w:rPr>
          <w:rStyle w:val="Variable"/>
          <w:color w:val="auto"/>
          <w:sz w:val="20"/>
          <w:szCs w:val="20"/>
        </w:rPr>
        <w:t>f</w:t>
      </w:r>
      <w:r w:rsidR="00A77C4F" w:rsidRPr="00B623C3">
        <w:rPr>
          <w:rStyle w:val="Variable"/>
          <w:sz w:val="20"/>
          <w:szCs w:val="20"/>
        </w:rPr>
        <w:t xml:space="preserve"> </w:t>
      </w:r>
      <w:r w:rsidR="00A77C4F" w:rsidRPr="004278D8">
        <w:rPr>
          <w:rStyle w:val="Variable"/>
          <w:i w:val="0"/>
          <w:iCs/>
          <w:sz w:val="20"/>
          <w:szCs w:val="20"/>
        </w:rPr>
        <w:t>and</w:t>
      </w:r>
      <w:r w:rsidR="00A77C4F" w:rsidRPr="00B623C3">
        <w:rPr>
          <w:rStyle w:val="Variable"/>
          <w:sz w:val="20"/>
          <w:szCs w:val="20"/>
        </w:rPr>
        <w:t xml:space="preserve"> tm</w:t>
      </w:r>
      <w:r w:rsidR="00A77C4F">
        <w:rPr>
          <w:rStyle w:val="Variable"/>
          <w:sz w:val="20"/>
          <w:szCs w:val="20"/>
        </w:rPr>
        <w:t>in</w:t>
      </w:r>
      <w:r w:rsidR="00A77C4F" w:rsidRPr="00B623C3">
        <w:rPr>
          <w:rStyle w:val="Variable"/>
          <w:sz w:val="20"/>
          <w:szCs w:val="20"/>
        </w:rPr>
        <w:t>c</w:t>
      </w:r>
      <w:r w:rsidR="00A77C4F">
        <w:t>.</w:t>
      </w:r>
    </w:p>
    <w:p w14:paraId="1E136FBD" w14:textId="77777777" w:rsidR="00A77C4F" w:rsidRPr="00411B14" w:rsidRDefault="00A77C4F" w:rsidP="00A77C4F">
      <w:pPr>
        <w:pStyle w:val="TableFootnote"/>
        <w:spacing w:line="360" w:lineRule="auto"/>
      </w:pPr>
    </w:p>
    <w:p w14:paraId="7185305D" w14:textId="77777777" w:rsidR="00A77C4F" w:rsidRPr="00411B14" w:rsidRDefault="00A77C4F" w:rsidP="000D6B2B">
      <w:pPr>
        <w:pStyle w:val="TableFootnote"/>
        <w:spacing w:line="360" w:lineRule="auto"/>
      </w:pPr>
    </w:p>
    <w:p w14:paraId="2461B259" w14:textId="77777777" w:rsidR="000D6B2B" w:rsidRPr="00411B14" w:rsidRDefault="000D6B2B" w:rsidP="00672196">
      <w:pPr>
        <w:pStyle w:val="TableFootnote"/>
        <w:spacing w:line="360" w:lineRule="auto"/>
      </w:pPr>
    </w:p>
    <w:p w14:paraId="5D509F08" w14:textId="5361D7FC" w:rsidR="00743A27" w:rsidRDefault="00743A27">
      <w:pPr>
        <w:rPr>
          <w:sz w:val="24"/>
        </w:rPr>
      </w:pPr>
    </w:p>
    <w:p w14:paraId="6BA7C01A" w14:textId="77777777" w:rsidR="00672196" w:rsidRDefault="00672196">
      <w:pPr>
        <w:rPr>
          <w:sz w:val="24"/>
        </w:rPr>
      </w:pPr>
    </w:p>
    <w:p w14:paraId="1E4EBD6C" w14:textId="77777777" w:rsidR="00672196" w:rsidRDefault="00672196">
      <w:pPr>
        <w:rPr>
          <w:b/>
          <w:sz w:val="24"/>
        </w:rPr>
      </w:pPr>
      <w:r>
        <w:rPr>
          <w:b/>
        </w:rPr>
        <w:br w:type="page"/>
      </w:r>
    </w:p>
    <w:p w14:paraId="78F1D8E2" w14:textId="69D1524A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8B4D82">
        <w:rPr>
          <w:rFonts w:ascii="Arial Narrow" w:hAnsi="Arial Narrow"/>
          <w:highlight w:val="green"/>
        </w:rPr>
        <w:t xml:space="preserve">version </w:t>
      </w:r>
      <w:r w:rsidR="001C1632" w:rsidRPr="008B4D82">
        <w:rPr>
          <w:rFonts w:ascii="Arial Narrow" w:hAnsi="Arial Narrow"/>
          <w:highlight w:val="green"/>
        </w:rPr>
        <w:t>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711A5447" w14:textId="77641B99" w:rsidR="007B6B6D" w:rsidRPr="00780070" w:rsidRDefault="007B6B6D" w:rsidP="00780070">
      <w:pPr>
        <w:pStyle w:val="Reference"/>
        <w:spacing w:line="276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>[HRU, hydrologic response unit; GWR, groundwater reservoir; CBH, climate-by-HRU; ET, evapotranspiration; cfs: cubic feet per second; cms: cubic meters per second; &gt;, greater than</w:t>
      </w:r>
      <w:r w:rsidR="00BB45CE" w:rsidRPr="00780070">
        <w:rPr>
          <w:rFonts w:ascii="Arial Narrow" w:hAnsi="Arial Narrow"/>
          <w:sz w:val="20"/>
        </w:rPr>
        <w:t xml:space="preserve">; </w:t>
      </w:r>
      <w:proofErr w:type="spellStart"/>
      <w:r w:rsidR="00BB45CE" w:rsidRPr="00A05D5A">
        <w:rPr>
          <w:rFonts w:ascii="Arial Narrow" w:hAnsi="Arial Narrow"/>
          <w:sz w:val="20"/>
          <w:highlight w:val="red"/>
        </w:rPr>
        <w:t>Ngl</w:t>
      </w:r>
      <w:proofErr w:type="spellEnd"/>
      <w:r w:rsidR="00BB45CE" w:rsidRPr="00780070">
        <w:rPr>
          <w:rFonts w:ascii="Arial Narrow" w:hAnsi="Arial Narrow"/>
          <w:sz w:val="20"/>
        </w:rPr>
        <w:t xml:space="preserve">, number of glaciers counted by termini; </w:t>
      </w:r>
      <w:r w:rsidR="00BB45CE" w:rsidRPr="00A05D5A">
        <w:rPr>
          <w:rFonts w:ascii="Arial Narrow" w:hAnsi="Arial Narrow"/>
          <w:sz w:val="20"/>
          <w:highlight w:val="red"/>
        </w:rPr>
        <w:t>Ntp</w:t>
      </w:r>
      <w:r w:rsidR="00BB45CE" w:rsidRPr="00780070">
        <w:rPr>
          <w:rFonts w:ascii="Arial Narrow" w:hAnsi="Arial Narrow"/>
          <w:sz w:val="20"/>
        </w:rPr>
        <w:t>, number of tops of glaciers</w:t>
      </w:r>
      <w:r w:rsidRPr="00780070">
        <w:rPr>
          <w:rFonts w:ascii="Arial Narrow" w:hAnsi="Arial Narrow"/>
          <w:sz w:val="20"/>
        </w:rPr>
        <w:t xml:space="preserve">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>, 0=inches; 1=millimeters</w:t>
      </w:r>
      <w:r w:rsidRPr="00780070">
        <w:rPr>
          <w:sz w:val="20"/>
        </w:rPr>
        <w:t xml:space="preserve">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 xml:space="preserve">, 0=degrees Fahrenheit; 1=degrees Celsius; control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strmflow_module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model_mode</w:t>
      </w:r>
      <w:r w:rsidRPr="00780070">
        <w:rPr>
          <w:rFonts w:ascii="Arial Narrow" w:hAnsi="Arial Narrow"/>
          <w:sz w:val="20"/>
        </w:rPr>
        <w:t>,</w:t>
      </w:r>
      <w:r w:rsidRPr="00780070">
        <w:rPr>
          <w:rFonts w:ascii="Arial Narrow" w:hAnsi="Arial Narrow"/>
          <w:b/>
          <w:sz w:val="20"/>
        </w:rPr>
        <w:t xml:space="preserve"> </w:t>
      </w:r>
      <w:r w:rsidRPr="00780070">
        <w:rPr>
          <w:b/>
          <w:sz w:val="20"/>
        </w:rPr>
        <w:t>dprst_flag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/>
          <w:sz w:val="20"/>
        </w:rPr>
        <w:t xml:space="preserve"> defined in table 1-2</w:t>
      </w:r>
      <w:r w:rsidR="000935A7" w:rsidRPr="00780070">
        <w:rPr>
          <w:rFonts w:ascii="Arial Narrow" w:hAnsi="Arial Narrow"/>
          <w:sz w:val="20"/>
        </w:rPr>
        <w:t>;</w:t>
      </w:r>
      <w:r w:rsidR="001E6965" w:rsidRPr="00780070">
        <w:rPr>
          <w:rFonts w:ascii="Arial Narrow" w:hAnsi="Arial Narrow"/>
          <w:sz w:val="20"/>
        </w:rPr>
        <w:t xml:space="preserve"> </w:t>
      </w:r>
      <w:r w:rsidR="001E6965" w:rsidRPr="00780070">
        <w:rPr>
          <w:sz w:val="20"/>
          <w:highlight w:val="green"/>
        </w:rPr>
        <w:t>green</w:t>
      </w:r>
      <w:r w:rsidR="001E6965" w:rsidRPr="00780070">
        <w:rPr>
          <w:sz w:val="20"/>
        </w:rPr>
        <w:t xml:space="preserve"> highlight indicates new for PRMS-V</w:t>
      </w:r>
      <w:r w:rsidR="000935A7" w:rsidRPr="00780070">
        <w:rPr>
          <w:rFonts w:ascii="Arial Narrow" w:hAnsi="Arial Narrow"/>
          <w:sz w:val="20"/>
        </w:rPr>
        <w:t xml:space="preserve"> </w:t>
      </w:r>
      <w:r w:rsidR="000935A7" w:rsidRPr="00780070">
        <w:rPr>
          <w:rFonts w:ascii="Arial Narrow" w:hAnsi="Arial Narrow"/>
          <w:b/>
          <w:sz w:val="20"/>
          <w:highlight w:val="green"/>
        </w:rPr>
        <w:t>water_use_flag</w:t>
      </w:r>
      <w:r w:rsidR="000935A7" w:rsidRPr="00780070">
        <w:rPr>
          <w:rFonts w:ascii="Arial Narrow" w:hAnsi="Arial Narrow"/>
          <w:sz w:val="20"/>
          <w:highlight w:val="green"/>
        </w:rPr>
        <w:t xml:space="preserve"> = 1 if </w:t>
      </w:r>
      <w:r w:rsidR="000935A7" w:rsidRPr="00780070">
        <w:rPr>
          <w:rFonts w:ascii="Arial Narrow" w:hAnsi="Arial Narrow"/>
          <w:b/>
          <w:sz w:val="20"/>
          <w:highlight w:val="green"/>
        </w:rPr>
        <w:t>segment_transferON_OFF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gwr_transferON_OFF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external_transferON_OFF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dprst_transferON_OFF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lake_transferON_OFF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nconsumed</w:t>
      </w:r>
      <w:r w:rsidR="000935A7" w:rsidRPr="00780070">
        <w:rPr>
          <w:rFonts w:ascii="Arial Narrow" w:hAnsi="Arial Narrow"/>
          <w:sz w:val="20"/>
          <w:highlight w:val="green"/>
        </w:rPr>
        <w:t xml:space="preserve">&gt;0 or </w:t>
      </w:r>
      <w:r w:rsidR="000935A7" w:rsidRPr="00780070">
        <w:rPr>
          <w:rFonts w:ascii="Arial Narrow" w:hAnsi="Arial Narrow"/>
          <w:b/>
          <w:sz w:val="20"/>
          <w:highlight w:val="green"/>
        </w:rPr>
        <w:t>nwateruse</w:t>
      </w:r>
      <w:r w:rsidR="000935A7" w:rsidRPr="00780070">
        <w:rPr>
          <w:rFonts w:ascii="Arial Narrow" w:hAnsi="Arial Narrow"/>
          <w:sz w:val="20"/>
          <w:highlight w:val="green"/>
        </w:rPr>
        <w:t>&gt;0</w:t>
      </w:r>
      <w:r w:rsidR="002C3C3E" w:rsidRPr="00780070">
        <w:rPr>
          <w:sz w:val="20"/>
        </w:rPr>
        <w:t xml:space="preserve">; </w:t>
      </w:r>
      <w:r w:rsidR="00BB0BCC">
        <w:rPr>
          <w:sz w:val="20"/>
        </w:rPr>
        <w:t xml:space="preserve">; </w:t>
      </w:r>
      <w:r w:rsidR="00BB0BCC" w:rsidRPr="003401C1">
        <w:rPr>
          <w:color w:val="FF0000"/>
          <w:sz w:val="20"/>
        </w:rPr>
        <w:t xml:space="preserve">red </w:t>
      </w:r>
      <w:r w:rsidR="00BB0BCC">
        <w:rPr>
          <w:sz w:val="20"/>
        </w:rPr>
        <w:t xml:space="preserve">text indicates new for PRMS-5.2.1; </w:t>
      </w:r>
      <w:r w:rsidR="002225B7" w:rsidRPr="00780070">
        <w:rPr>
          <w:sz w:val="20"/>
          <w:highlight w:val="red"/>
        </w:rPr>
        <w:t>red</w:t>
      </w:r>
      <w:r w:rsidR="005D54C8" w:rsidRPr="00780070">
        <w:rPr>
          <w:sz w:val="20"/>
        </w:rPr>
        <w:t xml:space="preserve"> 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PRMS-5.0; </w:t>
      </w:r>
      <w:r w:rsidR="002C3C3E" w:rsidRPr="00780070">
        <w:rPr>
          <w:strike/>
          <w:sz w:val="20"/>
        </w:rPr>
        <w:t>strikethrough</w:t>
      </w:r>
      <w:r w:rsidR="002C3C3E" w:rsidRPr="00780070">
        <w:rPr>
          <w:sz w:val="20"/>
        </w:rPr>
        <w:t xml:space="preserve"> indicates items removed</w:t>
      </w:r>
      <w:r w:rsidRPr="00780070">
        <w:rPr>
          <w:rFonts w:ascii="Arial Narrow" w:hAnsi="Arial Narrow"/>
          <w:sz w:val="20"/>
        </w:rPr>
        <w:t>]</w:t>
      </w:r>
    </w:p>
    <w:p w14:paraId="78DE741D" w14:textId="77777777" w:rsidR="005A09EB" w:rsidRPr="00121FB0" w:rsidRDefault="005A09EB" w:rsidP="000935A7">
      <w:pPr>
        <w:pStyle w:val="Reference"/>
        <w:spacing w:line="276" w:lineRule="auto"/>
        <w:rPr>
          <w:sz w:val="20"/>
        </w:rPr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278B85FF" w:rsidR="00743A27" w:rsidRPr="002058E8" w:rsidRDefault="00673279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r>
              <w:t>Availability</w:t>
            </w:r>
            <w:r w:rsidR="00743A27"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14980F02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nhumid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34492B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precip_units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>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maximum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minimum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nwind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nwind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lastRenderedPageBreak/>
              <w:t>orad_hru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nsol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soltab_horad_potsw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5F005C" w:rsidRDefault="00852238" w:rsidP="00852238">
            <w:pPr>
              <w:pStyle w:val="tablecell-centered"/>
              <w:rPr>
                <w:b/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shortwave radiation distributed to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t>basin_hru_apply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r w:rsidRPr="006E5EE0">
              <w:rPr>
                <w:i/>
                <w:iCs/>
                <w:szCs w:val="20"/>
              </w:rPr>
              <w:t>canopy_gain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49F37998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</w:t>
            </w:r>
            <w:r w:rsidR="00C15D9A">
              <w:rPr>
                <w:szCs w:val="20"/>
              </w:rPr>
              <w:t>e net application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7D2B7045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4F2797C4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479C9978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07C68B44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A4596B">
              <w:rPr>
                <w:b/>
                <w:szCs w:val="20"/>
              </w:rPr>
              <w:t>nconsumed</w:t>
            </w:r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3D290899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0ED9B301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477E3A2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7D2BD86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2DA48056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161924CF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B944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7400DA" w14:textId="5016A6B3" w:rsidR="004278D8" w:rsidRPr="00324DC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gain_inches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515A8C" w14:textId="64090652" w:rsidR="004278D8" w:rsidRDefault="004278D8" w:rsidP="004278D8">
            <w:pPr>
              <w:pStyle w:val="TableCellBody"/>
              <w:rPr>
                <w:szCs w:val="20"/>
              </w:rPr>
            </w:pPr>
            <w:proofErr w:type="spellStart"/>
            <w:r w:rsidRPr="004278D8">
              <w:rPr>
                <w:i/>
                <w:iCs/>
                <w:szCs w:val="20"/>
              </w:rPr>
              <w:t>canopy_gain</w:t>
            </w:r>
            <w:proofErr w:type="spellEnd"/>
            <w:r w:rsidRPr="004278D8">
              <w:rPr>
                <w:szCs w:val="20"/>
              </w:rPr>
              <w:t xml:space="preserve"> as depth in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BA544" w14:textId="3ED69C5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01E02" w14:textId="033E743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1C19C0" w14:textId="63C7763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4D196" w14:textId="760E557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77958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8BAA8" w14:textId="122DF08B" w:rsidR="004278D8" w:rsidRPr="00324DC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gain_inches</w:t>
            </w:r>
            <w:r>
              <w:rPr>
                <w:rStyle w:val="Variable"/>
                <w:color w:val="FF0000"/>
                <w:sz w:val="20"/>
                <w:szCs w:val="20"/>
              </w:rPr>
              <w:t>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D8BE8" w14:textId="537FE69B" w:rsidR="004278D8" w:rsidRDefault="004278D8" w:rsidP="004278D8">
            <w:pPr>
              <w:pStyle w:val="TableCellBody"/>
              <w:rPr>
                <w:szCs w:val="20"/>
              </w:rPr>
            </w:pPr>
            <w:proofErr w:type="spellStart"/>
            <w:r w:rsidRPr="004278D8">
              <w:rPr>
                <w:i/>
                <w:iCs/>
                <w:szCs w:val="20"/>
              </w:rPr>
              <w:t>canopy_gain</w:t>
            </w:r>
            <w:proofErr w:type="spellEnd"/>
            <w:r w:rsidRPr="004278D8">
              <w:rPr>
                <w:szCs w:val="20"/>
              </w:rPr>
              <w:t xml:space="preserve"> in canopy as depth over the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D2B0F" w14:textId="6CBEB16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9A7F4" w14:textId="6AA9C31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D1CBE" w14:textId="0DAE4C8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4B4D0" w14:textId="72BBBF7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278D8" w:rsidRPr="005E0E1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0B659FBB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278D8" w:rsidRPr="005E0E1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1F11B3BE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278D8" w:rsidRPr="005E0E1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flow rate from the groundwater reservoir of each HRU </w:t>
            </w:r>
            <w:r>
              <w:rPr>
                <w:szCs w:val="20"/>
              </w:rPr>
              <w:lastRenderedPageBreak/>
              <w:t>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278D8" w:rsidRPr="005E0E1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278D8" w:rsidRPr="00AC24D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18506B2F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46262">
              <w:rPr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2C7986D1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46262">
              <w:rPr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278D8" w:rsidRPr="00AC24D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278D8" w:rsidRPr="00324DC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i/>
                <w:szCs w:val="20"/>
              </w:rPr>
              <w:t>canopy_gain</w:t>
            </w:r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278D8" w:rsidRPr="00AC24D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278D8" w:rsidRPr="00B97D48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22F08868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gains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278D8" w:rsidRPr="00B97D48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264FF64B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gains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3FAC37DC" w:rsidR="004278D8" w:rsidRPr="00B97D48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t</w:t>
            </w: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278D8" w:rsidRPr="00B97D48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278D8" w:rsidRPr="009C008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0293AE5A" w:rsidR="004278D8" w:rsidRDefault="004278D8" w:rsidP="004278D8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>Transfer gain</w:t>
            </w:r>
            <w:r>
              <w:rPr>
                <w:szCs w:val="20"/>
              </w:rPr>
              <w:t>s</w:t>
            </w:r>
            <w:r w:rsidRPr="00C4609E">
              <w:rPr>
                <w:szCs w:val="20"/>
              </w:rPr>
              <w:t xml:space="preserve"> to the capillary reservoir within the soilzone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BFA3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72988A" w14:textId="27413AF5" w:rsidR="004278D8" w:rsidRPr="009C008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soilzone_gain_hru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52E6C9" w14:textId="040C6295" w:rsidR="004278D8" w:rsidRPr="00C4609E" w:rsidRDefault="004278D8" w:rsidP="004278D8">
            <w:pPr>
              <w:pStyle w:val="TableCellBody"/>
              <w:rPr>
                <w:szCs w:val="20"/>
              </w:rPr>
            </w:pPr>
            <w:r w:rsidRPr="004278D8">
              <w:rPr>
                <w:szCs w:val="20"/>
              </w:rPr>
              <w:t>Irrigation added to soilzone as depth over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C8236" w14:textId="346A994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C3F9C" w14:textId="048237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B13663" w14:textId="6D0E6E9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05167" w14:textId="5DB6BB6D" w:rsidR="004278D8" w:rsidRPr="00DC687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278D8" w:rsidRPr="009C008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5C3A8B66" w:rsidR="004278D8" w:rsidRDefault="004278D8" w:rsidP="004278D8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</w:t>
            </w:r>
            <w:r>
              <w:rPr>
                <w:szCs w:val="20"/>
              </w:rPr>
              <w:t xml:space="preserve">gains </w:t>
            </w:r>
            <w:r w:rsidRPr="00C4609E">
              <w:rPr>
                <w:szCs w:val="20"/>
              </w:rPr>
              <w:t>to the capillary reservoir within the soilzone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total_dprst_transfer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52B14A6F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nwateruse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278D8" w:rsidRDefault="004278D8" w:rsidP="004278D8">
            <w:pPr>
              <w:pStyle w:val="TableSpanner"/>
            </w:pPr>
            <w:r>
              <w:t>Interception</w:t>
            </w:r>
          </w:p>
        </w:tc>
      </w:tr>
      <w:tr w:rsidR="004278D8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Basin area-weighted average water released from a change over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7CBD1E2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rain </w:t>
            </w:r>
            <w:r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09254436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snow </w:t>
            </w:r>
            <w:r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5E8B79D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Canopy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Water released from a change over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01175A1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Form </w:t>
            </w:r>
            <w:r>
              <w:rPr>
                <w:szCs w:val="20"/>
              </w:rPr>
              <w:t xml:space="preserve">(0=rain; 1=snow) </w:t>
            </w:r>
            <w:r w:rsidRPr="00FB3EB4">
              <w:rPr>
                <w:szCs w:val="20"/>
              </w:rPr>
              <w:t>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4278D8" w:rsidRDefault="004278D8" w:rsidP="004278D8">
            <w:pPr>
              <w:pStyle w:val="TableSpanner"/>
            </w:pPr>
            <w:r>
              <w:t>Snow computations</w:t>
            </w:r>
          </w:p>
        </w:tc>
      </w:tr>
      <w:tr w:rsidR="004278D8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  <w:r w:rsidRPr="00F00E02">
              <w:rPr>
                <w:szCs w:val="20"/>
              </w:rPr>
              <w:t xml:space="preserve"> </w:t>
            </w:r>
            <w:r w:rsidRPr="00F00E02">
              <w:rPr>
                <w:szCs w:val="20"/>
                <w:highlight w:val="red"/>
              </w:rPr>
              <w:t>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57B4573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4278D8" w:rsidRDefault="004278D8" w:rsidP="004278D8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A4596B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4278D8" w:rsidRPr="00E21B17" w:rsidRDefault="004278D8" w:rsidP="004278D8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r w:rsidRPr="006C28D3">
              <w:rPr>
                <w:b/>
                <w:bCs/>
                <w:szCs w:val="20"/>
              </w:rPr>
              <w:t>snarea_thresh</w:t>
            </w:r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r w:rsidRPr="00064B8B">
              <w:rPr>
                <w:b/>
                <w:szCs w:val="20"/>
              </w:rPr>
              <w:t>melt_force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r w:rsidRPr="00064B8B">
              <w:rPr>
                <w:b/>
                <w:szCs w:val="20"/>
              </w:rPr>
              <w:t>melt_look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4278D8" w:rsidRPr="003F4ABB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4278D8" w:rsidRPr="003F4AB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4278D8" w:rsidRPr="003F4ABB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4278D8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4278D8" w:rsidRPr="003F4ABB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r w:rsidRPr="003F4ABB">
              <w:rPr>
                <w:i/>
                <w:szCs w:val="20"/>
              </w:rPr>
              <w:t xml:space="preserve">pst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4278D8" w:rsidRPr="003F4AB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4278D8" w:rsidRPr="003F4ABB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4278D8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4278D8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4278D8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lastRenderedPageBreak/>
              <w:t>slst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nsnow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4278D8" w:rsidRPr="00646262" w:rsidRDefault="004278D8" w:rsidP="004278D8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4278D8" w:rsidRPr="00646262" w:rsidRDefault="004278D8" w:rsidP="004278D8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  <w:r w:rsidRPr="005F005C">
              <w:rPr>
                <w:szCs w:val="20"/>
              </w:rPr>
              <w:t xml:space="preserve"> </w:t>
            </w:r>
            <w:r w:rsidRPr="005F005C">
              <w:rPr>
                <w:szCs w:val="20"/>
                <w:highlight w:val="red"/>
              </w:rPr>
              <w:t>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Tracks the cumulative amount of new snow until there is enough to reset the albedo curve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snowpack water equivalent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snow-covered area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snowmelt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4278D8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4278D8" w:rsidRPr="005A5F0A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alt_above_ela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4278D8" w:rsidRPr="005A5F0A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4278D8" w:rsidRPr="005A5F0A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ann_tempc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3E7DB42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Current average year air temperature over</w:t>
            </w:r>
            <w:r>
              <w:rPr>
                <w:szCs w:val="20"/>
              </w:rPr>
              <w:t xml:space="preserve"> each</w:t>
            </w:r>
            <w:r w:rsidRPr="005A5F0A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 xml:space="preserve">Glacier average basal slope at flowline location, indexed by </w:t>
            </w:r>
            <w:r w:rsidRPr="005A5F0A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av_fgrad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average HRU mass balance gradient with elevation at flowline at end of each hydrological year, Ngl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4278D8" w:rsidRPr="00A30716" w:rsidRDefault="004278D8" w:rsidP="004278D8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291AE6E" w:rsidR="004278D8" w:rsidRPr="00A30716" w:rsidRDefault="004278D8" w:rsidP="004278D8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 xml:space="preserve">Glacier basal slope down flowline mean over </w:t>
            </w:r>
            <w:r>
              <w:rPr>
                <w:szCs w:val="20"/>
              </w:rPr>
              <w:t xml:space="preserve">each </w:t>
            </w:r>
            <w:r w:rsidRPr="00A30716">
              <w:rPr>
                <w:szCs w:val="20"/>
              </w:rPr>
              <w:t>HR</w:t>
            </w:r>
            <w:r>
              <w:rPr>
                <w:szCs w:val="20"/>
              </w:rPr>
              <w:t>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4278D8" w:rsidRPr="00A30716" w:rsidRDefault="004278D8" w:rsidP="004278D8">
            <w:pPr>
              <w:pStyle w:val="TableCellBody"/>
              <w:rPr>
                <w:szCs w:val="20"/>
              </w:rPr>
            </w:pPr>
            <w:r w:rsidRPr="00ED78D2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4278D8" w:rsidRPr="00A30716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79F9CE9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ice (firn) melt coming out of termini of all glaciers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basin_gl_storstart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4B934D7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glacier surface gain (snow and rain minus evap</w:t>
            </w:r>
            <w:r>
              <w:rPr>
                <w:szCs w:val="20"/>
              </w:rPr>
              <w:t>oration</w:t>
            </w:r>
            <w:r w:rsidRPr="001472FE">
              <w:rPr>
                <w:szCs w:val="20"/>
              </w:rPr>
              <w:t xml:space="preserve">) for all glaciers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356A309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melt (snow, ice and rain) coming out of termini of all glaciers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glacier ice evaporation and 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basin_snowicecov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6B254412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00E02">
              <w:rPr>
                <w:szCs w:val="20"/>
              </w:rPr>
              <w:t>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cfgi_prev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delta_volyr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r w:rsidRPr="001A16AF">
              <w:rPr>
                <w:i/>
                <w:iCs/>
                <w:szCs w:val="20"/>
              </w:rPr>
              <w:t>glacr_tag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22329011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HRU number at ELA corresponding to each top in each glacier</w:t>
            </w:r>
            <w:r w:rsidR="00116805">
              <w:rPr>
                <w:szCs w:val="20"/>
              </w:rPr>
              <w:t xml:space="preserve"> (</w:t>
            </w:r>
            <w:proofErr w:type="spellStart"/>
            <w:r>
              <w:rPr>
                <w:szCs w:val="20"/>
              </w:rPr>
              <w:t>N</w:t>
            </w:r>
            <w:r w:rsidRPr="00BB45CE">
              <w:rPr>
                <w:szCs w:val="20"/>
              </w:rPr>
              <w:t>tp</w:t>
            </w:r>
            <w:proofErr w:type="spellEnd"/>
            <w:r w:rsidR="00116805">
              <w:rPr>
                <w:szCs w:val="20"/>
              </w:rPr>
              <w:t>)</w:t>
            </w:r>
            <w:r w:rsidRPr="00AE0ABB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ice (firn) melt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glacier_frac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49DD88BB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52D34573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0E1C2C9D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69E842B9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glacr_air_deltemp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0E549C2F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  <w:r w:rsidRPr="00F819CF">
              <w:rPr>
                <w:szCs w:val="20"/>
              </w:rPr>
              <w:t xml:space="preserve">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glacr_delsnow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75D63C16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glacr_elev_init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3601A7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Glacier melt and rain from HRU to stream network, only 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4146D1">
              <w:rPr>
                <w:szCs w:val="20"/>
              </w:rPr>
              <w:t>Free-water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4278D8" w:rsidRDefault="004278D8" w:rsidP="004278D8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500819A1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Density of the icepack on each glacier HRU, hard coded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4278D8" w:rsidRDefault="004278D8" w:rsidP="004278D8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4278D8" w:rsidRDefault="004278D8" w:rsidP="004278D8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30462FE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an icepack exists, </w:t>
            </w:r>
            <w:r w:rsidRPr="00C6463B">
              <w:rPr>
                <w:i/>
                <w:iCs/>
                <w:szCs w:val="20"/>
              </w:rPr>
              <w:t>glacr_pst</w:t>
            </w:r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glacr_slope_init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4278D8" w:rsidRPr="006259CD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0674FE9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Identifies which glacier </w:t>
            </w:r>
            <w:r>
              <w:rPr>
                <w:szCs w:val="20"/>
              </w:rPr>
              <w:t>each</w:t>
            </w:r>
            <w:r w:rsidRPr="006259CD">
              <w:rPr>
                <w:szCs w:val="20"/>
              </w:rPr>
              <w:t xml:space="preserve">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lastRenderedPageBreak/>
              <w:t>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78313BF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</w:t>
            </w:r>
            <w:r>
              <w:rPr>
                <w:szCs w:val="20"/>
              </w:rPr>
              <w:t xml:space="preserve">(no snowpack) </w:t>
            </w:r>
            <w:r w:rsidRPr="00024FDB">
              <w:rPr>
                <w:szCs w:val="20"/>
              </w:rPr>
              <w:t xml:space="preserve">on each glacier HRU or HRU with glacierette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Melt from icepack on each glacier HRU, includes rain water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glnet_ar_delta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r w:rsidRPr="00885AF2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Amount of glacierette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hru_elev_ts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4278D8" w:rsidRDefault="004278D8" w:rsidP="004278D8">
            <w:pPr>
              <w:pStyle w:val="tablecell-centered"/>
              <w:rPr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hru_glres_melt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hru_mb_yrend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hru_slope_ts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ikeep_gl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79E1484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  <w:r>
              <w:rPr>
                <w:szCs w:val="20"/>
              </w:rPr>
              <w:t>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4278D8" w:rsidRPr="00751ED9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4278D8" w:rsidRPr="00751ED9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nhrugl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4278D8" w:rsidRPr="00751ED9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ode_glacrva_coef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r w:rsidRPr="00C6463B">
              <w:rPr>
                <w:b/>
                <w:bCs/>
                <w:szCs w:val="20"/>
              </w:rPr>
              <w:t>glacrva_coef</w:t>
            </w:r>
            <w:r w:rsidRPr="00751ED9">
              <w:rPr>
                <w:szCs w:val="20"/>
              </w:rPr>
              <w:t xml:space="preserve"> from ODE basal topography of each glacier, indexed by </w:t>
            </w:r>
            <w:r w:rsidRPr="00751ED9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4278D8" w:rsidRDefault="004278D8" w:rsidP="004278D8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r w:rsidRPr="00751ED9">
              <w:rPr>
                <w:b/>
                <w:bCs/>
                <w:szCs w:val="20"/>
              </w:rPr>
              <w:t>glacrva_exp</w:t>
            </w:r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order_flowline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3DC0FFD5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</w:t>
            </w:r>
            <w:r>
              <w:rPr>
                <w:szCs w:val="20"/>
              </w:rPr>
              <w:t xml:space="preserve">of </w:t>
            </w:r>
            <w:r w:rsidRPr="00751ED9">
              <w:rPr>
                <w:szCs w:val="20"/>
              </w:rPr>
              <w:t xml:space="preserve">flowlines </w:t>
            </w:r>
            <w:r>
              <w:rPr>
                <w:szCs w:val="20"/>
              </w:rPr>
              <w:t xml:space="preserve">that </w:t>
            </w:r>
            <w:r w:rsidRPr="00751ED9">
              <w:rPr>
                <w:szCs w:val="20"/>
              </w:rPr>
              <w:t xml:space="preserve">belong together as glaciers, </w:t>
            </w:r>
            <w:r>
              <w:rPr>
                <w:szCs w:val="20"/>
              </w:rPr>
              <w:t>Ntp</w:t>
            </w:r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5E8DF8E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 xml:space="preserve">Previous year glacier-covered area above </w:t>
            </w:r>
            <w:r>
              <w:rPr>
                <w:szCs w:val="20"/>
              </w:rPr>
              <w:t>each</w:t>
            </w:r>
            <w:r w:rsidRPr="00220F91">
              <w:rPr>
                <w:szCs w:val="20"/>
              </w:rPr>
              <w:t xml:space="preserve"> HRU where all 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nhru, nglres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 for only ice (firn) melt, indexed by </w:t>
            </w:r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30EA1F00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terminus of each glacier,</w:t>
            </w:r>
            <w:r>
              <w:rPr>
                <w:szCs w:val="20"/>
              </w:rPr>
              <w:t xml:space="preserve"> Ngl</w:t>
            </w:r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tops of each glacier, Ntp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13BAA1E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Identifies which glacier top </w:t>
            </w:r>
            <w:r>
              <w:rPr>
                <w:szCs w:val="20"/>
              </w:rPr>
              <w:t>each</w:t>
            </w:r>
            <w:r w:rsidRPr="009A1161">
              <w:rPr>
                <w:szCs w:val="20"/>
              </w:rPr>
              <w:t xml:space="preserve">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>
              <w:rPr>
                <w:bCs/>
                <w:i/>
                <w:iCs/>
                <w:szCs w:val="20"/>
                <w:highlight w:val="red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38BA962B" w:rsidR="004278D8" w:rsidRPr="009A1161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Number of days since last 5-year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4278D8" w:rsidRDefault="004278D8" w:rsidP="004278D8">
            <w:pPr>
              <w:pStyle w:val="TableSpanner"/>
            </w:pPr>
            <w:r>
              <w:t>Evapotranspiration</w:t>
            </w:r>
          </w:p>
        </w:tc>
      </w:tr>
      <w:tr w:rsidR="004278D8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691FAF0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lastRenderedPageBreak/>
              <w:t>basin_lakeevap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6692230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0F5758B5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Total simulation basin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24F2C6F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10C78F7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4278D8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print_freq</w:t>
            </w:r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4278D8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nevap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nevap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4278D8" w:rsidRPr="00596CF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4278D8" w:rsidRPr="00596CF5" w:rsidRDefault="004278D8" w:rsidP="004278D8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4278D8" w:rsidRPr="00596CF5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4278D8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actual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potential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</w:t>
            </w:r>
            <w:r w:rsidRPr="00FB3EB4">
              <w:rPr>
                <w:szCs w:val="20"/>
              </w:rPr>
              <w:lastRenderedPageBreak/>
              <w:t xml:space="preserve">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571A7845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4278D8" w:rsidRPr="001E6965" w:rsidRDefault="004278D8" w:rsidP="004278D8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4278D8" w:rsidRDefault="004278D8" w:rsidP="004278D8">
            <w:pPr>
              <w:pStyle w:val="TableSpanner"/>
            </w:pPr>
            <w:r>
              <w:t>Hortonian surface runoff, infiltration, and impervious storage</w:t>
            </w:r>
          </w:p>
        </w:tc>
      </w:tr>
      <w:tr w:rsidR="004278D8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4278D8" w:rsidRPr="0007320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4278D8" w:rsidRPr="00073205" w:rsidRDefault="004278D8" w:rsidP="004278D8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Maximum infiltration and any cascading interflow and Dunnian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4278D8" w:rsidRPr="0007320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4278D8" w:rsidRPr="0007320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4278D8" w:rsidRPr="0007320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4278D8" w:rsidRPr="00073205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4278D8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4278D8" w:rsidRPr="00596CF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4278D8" w:rsidRPr="00596CF5" w:rsidRDefault="004278D8" w:rsidP="004278D8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Dunnian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4278D8" w:rsidRPr="00596CF5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4278D8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4278D8" w:rsidRPr="00596CF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4278D8" w:rsidRPr="00596CF5" w:rsidRDefault="004278D8" w:rsidP="004278D8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4278D8" w:rsidRPr="00596CF5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4278D8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4278D8" w:rsidRPr="00C15D9A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15D9A">
              <w:rPr>
                <w:rStyle w:val="Variable"/>
                <w:strike/>
                <w:color w:val="auto"/>
                <w:sz w:val="20"/>
                <w:szCs w:val="20"/>
              </w:rPr>
              <w:t>hru_frac_perv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4278D8" w:rsidRPr="00C15D9A" w:rsidRDefault="004278D8" w:rsidP="004278D8">
            <w:pPr>
              <w:pStyle w:val="TableCellBody"/>
              <w:rPr>
                <w:strike/>
                <w:szCs w:val="20"/>
              </w:rPr>
            </w:pPr>
            <w:r w:rsidRPr="00C15D9A">
              <w:rPr>
                <w:strike/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4278D8" w:rsidRPr="00C15D9A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15D9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4278D8" w:rsidRPr="00C15D9A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15D9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4278D8" w:rsidRPr="00C15D9A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15D9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4278D8" w:rsidRPr="00C15D9A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 w:rsidRPr="00C15D9A">
              <w:rPr>
                <w:strike/>
                <w:szCs w:val="20"/>
              </w:rPr>
              <w:t>always</w:t>
            </w:r>
          </w:p>
        </w:tc>
      </w:tr>
      <w:tr w:rsidR="004278D8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Hortonian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surface </w:t>
            </w:r>
            <w:r w:rsidRPr="00FB3EB4">
              <w:rPr>
                <w:szCs w:val="20"/>
              </w:rPr>
              <w:t>runoff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</w:t>
            </w:r>
            <w:r w:rsidRPr="00FB3EB4">
              <w:rPr>
                <w:szCs w:val="20"/>
              </w:rPr>
              <w:t>surface runoff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4278D8" w:rsidRDefault="004278D8" w:rsidP="004278D8">
            <w:pPr>
              <w:pStyle w:val="TableSpanner"/>
            </w:pPr>
            <w:r>
              <w:t>Surface depression storage</w:t>
            </w:r>
          </w:p>
        </w:tc>
      </w:tr>
      <w:tr w:rsidR="004278D8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 xml:space="preserve">depression storage for each </w:t>
            </w:r>
            <w:r w:rsidRPr="00FB3EB4">
              <w:rPr>
                <w:szCs w:val="20"/>
              </w:rPr>
              <w:lastRenderedPageBreak/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62BFD5DF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47547032" w:rsidR="004278D8" w:rsidRDefault="004278D8" w:rsidP="004278D8">
            <w:pPr>
              <w:pStyle w:val="TableSpanner"/>
            </w:pPr>
            <w:r>
              <w:t>Soil zone storage, interflow, gravity drainage, Dunnian surface runoff</w:t>
            </w:r>
          </w:p>
        </w:tc>
      </w:tr>
      <w:tr w:rsidR="004278D8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and any cascading interflow and Dunnian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Dunnian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Dunnian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Dunnian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r w:rsidRPr="00FB3EB4">
              <w:rPr>
                <w:i/>
                <w:szCs w:val="20"/>
              </w:rPr>
              <w:t>infil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4278D8" w:rsidRPr="00FB3EB4" w:rsidRDefault="004278D8" w:rsidP="004278D8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4278D8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Dunnian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lastRenderedPageBreak/>
              <w:t>basin_slowflow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0D6102D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for recharge zone; upper portion of capillary reservoir where both evaporation and transpiration occurs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DB688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4278D8" w:rsidRPr="0025084C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4278D8" w:rsidRPr="001251AB" w:rsidRDefault="004278D8" w:rsidP="004278D8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4278D8" w:rsidRPr="001251AB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4278D8" w:rsidRPr="001251AB" w:rsidRDefault="004278D8" w:rsidP="004278D8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4278D8" w:rsidRPr="001251AB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4278D8" w:rsidRPr="001251AB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Infiltration and cascading interflow and Dunnian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4278D8" w:rsidRPr="00537D83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4278D8" w:rsidRPr="00537D83" w:rsidRDefault="004278D8" w:rsidP="004278D8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4278D8" w:rsidRPr="00537D83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4278D8" w:rsidRPr="00537D83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4278D8" w:rsidRPr="00537D83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4278D8" w:rsidRPr="00537D83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4278D8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Dunnian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4278D8" w:rsidRPr="0024443A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4278D8" w:rsidRPr="0024443A" w:rsidRDefault="004278D8" w:rsidP="004278D8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4278D8" w:rsidRPr="0024443A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4278D8" w:rsidRPr="0024443A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4278D8" w:rsidRPr="0024443A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4278D8" w:rsidRPr="0024443A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4278D8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Dunnian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4278D8" w:rsidRPr="00596CF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4278D8" w:rsidRPr="00596CF5" w:rsidRDefault="004278D8" w:rsidP="004278D8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4278D8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4278D8" w:rsidRPr="00A7649E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4278D8" w:rsidRPr="00A7649E" w:rsidRDefault="004278D8" w:rsidP="004278D8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4278D8" w:rsidRPr="00A7649E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4278D8" w:rsidRPr="00A7649E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4278D8" w:rsidRPr="00A7649E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4278D8" w:rsidRPr="00A7649E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4278D8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 xml:space="preserve">to the </w:t>
            </w:r>
            <w:r>
              <w:rPr>
                <w:szCs w:val="20"/>
              </w:rPr>
              <w:lastRenderedPageBreak/>
              <w:t>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77D24AF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Recharge to the associated GWR as </w:t>
            </w:r>
            <w:r>
              <w:rPr>
                <w:szCs w:val="20"/>
              </w:rPr>
              <w:t xml:space="preserve">the </w:t>
            </w:r>
            <w:r w:rsidRPr="00AE0ABB">
              <w:rPr>
                <w:szCs w:val="20"/>
              </w:rPr>
              <w:t xml:space="preserve">sum of </w:t>
            </w:r>
            <w:r w:rsidRPr="005F005C">
              <w:rPr>
                <w:i/>
                <w:iCs/>
                <w:szCs w:val="20"/>
              </w:rPr>
              <w:t>soil_to_gw</w:t>
            </w:r>
            <w:r w:rsidRPr="00AE0ABB">
              <w:rPr>
                <w:szCs w:val="20"/>
              </w:rPr>
              <w:t xml:space="preserve">, </w:t>
            </w:r>
            <w:r w:rsidRPr="005F005C">
              <w:rPr>
                <w:i/>
                <w:iCs/>
                <w:szCs w:val="20"/>
              </w:rPr>
              <w:t>ssr_to_gw</w:t>
            </w:r>
            <w:r w:rsidRPr="00AE0ABB">
              <w:rPr>
                <w:szCs w:val="20"/>
              </w:rPr>
              <w:t xml:space="preserve">, and </w:t>
            </w:r>
            <w:r w:rsidRPr="005F005C">
              <w:rPr>
                <w:i/>
                <w:iCs/>
                <w:szCs w:val="20"/>
                <w:highlight w:val="red"/>
              </w:rPr>
              <w:t>dprst_seep_hru</w:t>
            </w:r>
            <w:r w:rsidRPr="00AE0ABB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4278D8" w:rsidRPr="00C400D6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4278D8" w:rsidRPr="00C400D6" w:rsidRDefault="004278D8" w:rsidP="004278D8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4278D8" w:rsidRPr="00C400D6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4278D8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r w:rsidRPr="00FB3EB4">
              <w:rPr>
                <w:i/>
                <w:szCs w:val="20"/>
              </w:rPr>
              <w:t>soil_moist</w:t>
            </w:r>
            <w:r w:rsidRPr="00FB3EB4">
              <w:rPr>
                <w:szCs w:val="20"/>
              </w:rPr>
              <w:t xml:space="preserve"> + </w:t>
            </w:r>
            <w:r w:rsidRPr="00FB3EB4">
              <w:rPr>
                <w:i/>
                <w:szCs w:val="20"/>
              </w:rPr>
              <w:t>ssres_stor</w:t>
            </w:r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4278D8" w:rsidRPr="00C400D6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4278D8" w:rsidRPr="00C400D6" w:rsidRDefault="004278D8" w:rsidP="004278D8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4278D8" w:rsidRPr="00C400D6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4278D8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4278D8" w:rsidRPr="00C400D6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4278D8" w:rsidRPr="00C400D6" w:rsidRDefault="004278D8" w:rsidP="004278D8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4278D8" w:rsidRPr="00C400D6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4278D8" w:rsidRPr="00C400D6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soil_zone_max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4278D8" w:rsidRPr="00C400D6" w:rsidRDefault="004278D8" w:rsidP="004278D8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4278D8" w:rsidRPr="00C400D6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4278D8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>Area-weighted average fraction of capillary reservoir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fraction of soil-zone water content </w:t>
            </w:r>
            <w:r w:rsidRPr="00852238">
              <w:rPr>
                <w:szCs w:val="20"/>
              </w:rPr>
              <w:lastRenderedPageBreak/>
              <w:t>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Dunnian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4278D8" w:rsidRDefault="004278D8" w:rsidP="004278D8">
            <w:pPr>
              <w:pStyle w:val="TableSpanner"/>
            </w:pPr>
            <w:r>
              <w:t>Groundwater flow</w:t>
            </w:r>
          </w:p>
        </w:tc>
      </w:tr>
      <w:tr w:rsidR="004278D8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r w:rsidRPr="001E2D38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r w:rsidRPr="00FB3EB4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51ED9">
              <w:rPr>
                <w:rStyle w:val="Variable"/>
                <w:color w:val="auto"/>
                <w:sz w:val="20"/>
                <w:szCs w:val="20"/>
                <w:highlight w:val="red"/>
              </w:rPr>
              <w:t>lakein_gwflow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nlake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 GWRs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4278D8" w:rsidRDefault="004278D8" w:rsidP="004278D8">
            <w:pPr>
              <w:pStyle w:val="TableSpanner"/>
            </w:pPr>
            <w:r>
              <w:t>Streamflow</w:t>
            </w:r>
          </w:p>
        </w:tc>
      </w:tr>
      <w:tr w:rsidR="004278D8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673590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28546B32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basin_segment_storage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4278D8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4278D8" w:rsidRDefault="004278D8" w:rsidP="004278D8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4278D8" w:rsidRPr="00CF3A69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4278D8" w:rsidRPr="0070236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49A12D57" w:rsidR="004278D8" w:rsidRPr="00702369" w:rsidRDefault="004278D8" w:rsidP="004278D8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4278D8" w:rsidRPr="00CF3A69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4278D8" w:rsidRPr="0070236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4278D8" w:rsidRPr="00702369" w:rsidRDefault="004278D8" w:rsidP="004278D8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4278D8" w:rsidRPr="00CF3A69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4278D8" w:rsidRPr="0070236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4278D8" w:rsidRPr="00702369" w:rsidRDefault="004278D8" w:rsidP="004278D8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4278D8" w:rsidRPr="00CF3A69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660A320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Canada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0D20B50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r>
              <w:rPr>
                <w:szCs w:val="20"/>
              </w:rPr>
              <w:t>region</w:t>
            </w:r>
            <w:r w:rsidRPr="00E716B8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flow_terminus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4278D8" w:rsidRPr="00E31347" w:rsidRDefault="004278D8" w:rsidP="004278D8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4278D8" w:rsidRPr="00D525D9" w:rsidRDefault="004278D8" w:rsidP="004278D8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4278D8" w:rsidRPr="00D525D9" w:rsidRDefault="004278D8" w:rsidP="004278D8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4278D8" w:rsidRPr="00D525D9" w:rsidRDefault="004278D8" w:rsidP="004278D8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runoff_units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4278D8" w:rsidRPr="00C146B6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4278D8" w:rsidRPr="00C146B6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lastRenderedPageBreak/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4278D8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4278D8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5AC988D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Cumulative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4278D8" w:rsidRPr="00702369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>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10E49A9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 streamflow from upstream subbasins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4278D8" w:rsidRPr="0026218A" w:rsidRDefault="004278D8" w:rsidP="004278D8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4278D8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6BE13591" w:rsidR="004278D8" w:rsidRPr="00C6097A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20C35F6B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103D2808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4278D8" w:rsidRDefault="004278D8" w:rsidP="004278D8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4278D8" w:rsidRDefault="004278D8" w:rsidP="004278D8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4278D8" w:rsidRPr="00C6097A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4278D8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4278D8" w:rsidRPr="00B9380E" w:rsidRDefault="004278D8" w:rsidP="004278D8">
            <w:pPr>
              <w:pStyle w:val="TableSpanner"/>
            </w:pPr>
            <w:r>
              <w:lastRenderedPageBreak/>
              <w:t>Lake dynamics</w:t>
            </w:r>
          </w:p>
        </w:tc>
      </w:tr>
      <w:tr w:rsidR="004278D8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4278D8" w:rsidRPr="0025084C" w:rsidRDefault="004278D8" w:rsidP="004278D8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4278D8" w:rsidRPr="0025084C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4278D8" w:rsidRPr="0025084C" w:rsidRDefault="004278D8" w:rsidP="004278D8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4278D8" w:rsidRPr="0025084C" w:rsidRDefault="004278D8" w:rsidP="004278D8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4278D8" w:rsidRPr="0025084C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HRU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nratetbl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gw_seep_lakein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4278D8" w:rsidRPr="004F47F5" w:rsidRDefault="004278D8" w:rsidP="004278D8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1839E5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Dunnian surface runoff to lake HRUs </w:t>
            </w:r>
            <w:r>
              <w:rPr>
                <w:szCs w:val="20"/>
              </w:rPr>
              <w:t>from</w:t>
            </w:r>
            <w:r w:rsidRPr="00FB3EB4">
              <w:rPr>
                <w:szCs w:val="20"/>
              </w:rPr>
              <w:t xml:space="preserve">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4278D8" w:rsidRPr="004F47F5" w:rsidRDefault="004278D8" w:rsidP="004278D8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4278D8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nlakeelev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lakeelev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5059DC0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Total ground</w:t>
            </w:r>
            <w:r>
              <w:rPr>
                <w:szCs w:val="20"/>
              </w:rPr>
              <w:t xml:space="preserve">water </w:t>
            </w:r>
            <w:r w:rsidRPr="000A2D4D">
              <w:rPr>
                <w:szCs w:val="20"/>
              </w:rPr>
              <w:t>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4278D8" w:rsidRPr="00A04F1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4278D8" w:rsidRPr="00A04F1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4278D8" w:rsidRPr="00FB3EB4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4278D8" w:rsidRPr="00FB3EB4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4278D8" w:rsidRPr="00FB3EB4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4278D8" w:rsidRPr="00FB3EB4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4278D8" w:rsidRPr="00FB3EB4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4278D8" w:rsidRPr="00FB3EB4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4278D8" w:rsidRPr="00FB3EB4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4278D8" w:rsidRPr="00FB3EB4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4278D8" w:rsidRPr="00A04F11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4278D8" w:rsidRPr="00A04F11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4278D8" w:rsidRPr="00A04F11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A04F11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4278D8" w:rsidRPr="00A04F11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4278D8" w:rsidRPr="00A04F11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4278D8" w:rsidRPr="00A04F11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4A1E56A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Outflow </w:t>
            </w:r>
            <w:r>
              <w:rPr>
                <w:szCs w:val="20"/>
              </w:rPr>
              <w:t xml:space="preserve">from </w:t>
            </w:r>
            <w:r w:rsidRPr="00FB3EB4">
              <w:rPr>
                <w:szCs w:val="20"/>
              </w:rPr>
              <w:t>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lake_sroff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4278D8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lake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4278D8" w:rsidRPr="00FB3EB4" w:rsidRDefault="004278D8" w:rsidP="004278D8">
            <w:pPr>
              <w:pStyle w:val="TableSpanner"/>
            </w:pPr>
            <w:r>
              <w:t>Water balance</w:t>
            </w:r>
          </w:p>
        </w:tc>
      </w:tr>
      <w:tr w:rsidR="004278D8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522F24A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surface-depression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storage in soilzone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Change in storage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76CBA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total water content in storage reservoirs</w:t>
            </w:r>
            <w:r>
              <w:rPr>
                <w:szCs w:val="20"/>
              </w:rPr>
              <w:t xml:space="preserve"> for</w:t>
            </w:r>
            <w:r w:rsidRPr="00852238">
              <w:rPr>
                <w:szCs w:val="20"/>
              </w:rPr>
              <w:t xml:space="preserve">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balance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121FB0">
      <w:pPr>
        <w:pStyle w:val="TableFootnote"/>
        <w:spacing w:line="240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121FB0"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121FB0">
      <w:r>
        <w:rPr>
          <w:vertAlign w:val="superscript"/>
        </w:rPr>
        <w:t>3</w:t>
      </w:r>
      <w:r>
        <w:t>Initially set by surface runoff module and can be modified by the soilzone module if Dunnian surface runoff occurs.</w:t>
      </w:r>
    </w:p>
    <w:p w14:paraId="4B617B07" w14:textId="2385D151" w:rsidR="00743A27" w:rsidRPr="00E732D5" w:rsidRDefault="00743A27" w:rsidP="00121FB0">
      <w:pPr>
        <w:pStyle w:val="TableFootnote"/>
        <w:spacing w:before="0" w:line="240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1CD3A" w14:textId="77777777" w:rsidR="0044561F" w:rsidRDefault="0044561F">
      <w:r>
        <w:separator/>
      </w:r>
    </w:p>
  </w:endnote>
  <w:endnote w:type="continuationSeparator" w:id="0">
    <w:p w14:paraId="6739C509" w14:textId="77777777" w:rsidR="0044561F" w:rsidRDefault="0044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41FB1" w14:textId="77777777" w:rsidR="002503CF" w:rsidRDefault="002503CF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2503CF" w:rsidRDefault="00250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420D5" w14:textId="77777777" w:rsidR="002503CF" w:rsidRDefault="002503CF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2503CF" w:rsidRDefault="002503CF" w:rsidP="00743A27">
    <w:pPr>
      <w:pStyle w:val="Footer"/>
      <w:framePr w:wrap="around" w:vAnchor="text" w:hAnchor="margin" w:xAlign="center" w:y="1"/>
    </w:pPr>
  </w:p>
  <w:p w14:paraId="7785A29E" w14:textId="357508DF" w:rsidR="002503CF" w:rsidRDefault="002503CF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2503CF" w:rsidRDefault="002503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1394C" w14:textId="77777777" w:rsidR="0044561F" w:rsidRDefault="0044561F">
      <w:r>
        <w:separator/>
      </w:r>
    </w:p>
  </w:footnote>
  <w:footnote w:type="continuationSeparator" w:id="0">
    <w:p w14:paraId="7D8278FF" w14:textId="77777777" w:rsidR="0044561F" w:rsidRDefault="00445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6D"/>
    <w:multiLevelType w:val="hybridMultilevel"/>
    <w:tmpl w:val="52B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5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4"/>
  </w:num>
  <w:num w:numId="5">
    <w:abstractNumId w:val="27"/>
  </w:num>
  <w:num w:numId="6">
    <w:abstractNumId w:val="38"/>
  </w:num>
  <w:num w:numId="7">
    <w:abstractNumId w:val="28"/>
  </w:num>
  <w:num w:numId="8">
    <w:abstractNumId w:val="35"/>
  </w:num>
  <w:num w:numId="9">
    <w:abstractNumId w:val="17"/>
  </w:num>
  <w:num w:numId="10">
    <w:abstractNumId w:val="28"/>
    <w:lvlOverride w:ilvl="0">
      <w:startOverride w:val="1"/>
    </w:lvlOverride>
  </w:num>
  <w:num w:numId="11">
    <w:abstractNumId w:val="14"/>
  </w:num>
  <w:num w:numId="12">
    <w:abstractNumId w:val="27"/>
    <w:lvlOverride w:ilvl="0">
      <w:startOverride w:val="1"/>
    </w:lvlOverride>
  </w:num>
  <w:num w:numId="13">
    <w:abstractNumId w:val="21"/>
  </w:num>
  <w:num w:numId="14">
    <w:abstractNumId w:val="40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7"/>
  </w:num>
  <w:num w:numId="26">
    <w:abstractNumId w:val="30"/>
  </w:num>
  <w:num w:numId="27">
    <w:abstractNumId w:val="12"/>
  </w:num>
  <w:num w:numId="28">
    <w:abstractNumId w:val="25"/>
  </w:num>
  <w:num w:numId="29">
    <w:abstractNumId w:val="23"/>
  </w:num>
  <w:num w:numId="30">
    <w:abstractNumId w:val="19"/>
  </w:num>
  <w:num w:numId="31">
    <w:abstractNumId w:val="22"/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10"/>
  </w:num>
  <w:num w:numId="37">
    <w:abstractNumId w:val="31"/>
  </w:num>
  <w:num w:numId="38">
    <w:abstractNumId w:val="29"/>
  </w:num>
  <w:num w:numId="39">
    <w:abstractNumId w:val="32"/>
  </w:num>
  <w:num w:numId="40">
    <w:abstractNumId w:val="34"/>
  </w:num>
  <w:num w:numId="41">
    <w:abstractNumId w:val="18"/>
  </w:num>
  <w:num w:numId="42">
    <w:abstractNumId w:val="39"/>
  </w:num>
  <w:num w:numId="4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67DA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4831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A728D"/>
    <w:rsid w:val="000B223B"/>
    <w:rsid w:val="000B41C2"/>
    <w:rsid w:val="000B4483"/>
    <w:rsid w:val="000B55F2"/>
    <w:rsid w:val="000B594E"/>
    <w:rsid w:val="000B5BFF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6B2B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390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05"/>
    <w:rsid w:val="00116812"/>
    <w:rsid w:val="00117993"/>
    <w:rsid w:val="00117C94"/>
    <w:rsid w:val="00120B1A"/>
    <w:rsid w:val="00121FB0"/>
    <w:rsid w:val="001251AB"/>
    <w:rsid w:val="00125D7A"/>
    <w:rsid w:val="0013148C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084D"/>
    <w:rsid w:val="00171425"/>
    <w:rsid w:val="0017183D"/>
    <w:rsid w:val="00171A05"/>
    <w:rsid w:val="001721D6"/>
    <w:rsid w:val="00172DAB"/>
    <w:rsid w:val="001737F0"/>
    <w:rsid w:val="00173F51"/>
    <w:rsid w:val="0017487E"/>
    <w:rsid w:val="00176722"/>
    <w:rsid w:val="00177AF9"/>
    <w:rsid w:val="00181618"/>
    <w:rsid w:val="001827E1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2189"/>
    <w:rsid w:val="001B3ECC"/>
    <w:rsid w:val="001B4F19"/>
    <w:rsid w:val="001B6D68"/>
    <w:rsid w:val="001C097C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E7A6D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3CF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30A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08A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D7C2B"/>
    <w:rsid w:val="002E0EA8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A12"/>
    <w:rsid w:val="00327B9D"/>
    <w:rsid w:val="003332D3"/>
    <w:rsid w:val="00336A0F"/>
    <w:rsid w:val="00336C41"/>
    <w:rsid w:val="003401C1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52B8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0E6F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52AB"/>
    <w:rsid w:val="003871B3"/>
    <w:rsid w:val="00391374"/>
    <w:rsid w:val="003924C2"/>
    <w:rsid w:val="00392B4D"/>
    <w:rsid w:val="00394861"/>
    <w:rsid w:val="00395265"/>
    <w:rsid w:val="003958FD"/>
    <w:rsid w:val="003961EE"/>
    <w:rsid w:val="003964E2"/>
    <w:rsid w:val="003A0B06"/>
    <w:rsid w:val="003A132C"/>
    <w:rsid w:val="003A15F4"/>
    <w:rsid w:val="003A4F4A"/>
    <w:rsid w:val="003A6D56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23BF"/>
    <w:rsid w:val="003E4D55"/>
    <w:rsid w:val="003F047C"/>
    <w:rsid w:val="003F2DAB"/>
    <w:rsid w:val="003F37B2"/>
    <w:rsid w:val="003F393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31AA"/>
    <w:rsid w:val="00426C6C"/>
    <w:rsid w:val="00426F19"/>
    <w:rsid w:val="004278D8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065"/>
    <w:rsid w:val="00436758"/>
    <w:rsid w:val="0044056D"/>
    <w:rsid w:val="004418BB"/>
    <w:rsid w:val="00443132"/>
    <w:rsid w:val="00443930"/>
    <w:rsid w:val="004447C3"/>
    <w:rsid w:val="00444882"/>
    <w:rsid w:val="0044561F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77130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C0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00F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38C5"/>
    <w:rsid w:val="0051417B"/>
    <w:rsid w:val="005153D1"/>
    <w:rsid w:val="00515C2B"/>
    <w:rsid w:val="005168E8"/>
    <w:rsid w:val="00517736"/>
    <w:rsid w:val="00517CAE"/>
    <w:rsid w:val="00521A12"/>
    <w:rsid w:val="00521A29"/>
    <w:rsid w:val="005233B2"/>
    <w:rsid w:val="00523A65"/>
    <w:rsid w:val="00523CBB"/>
    <w:rsid w:val="00524524"/>
    <w:rsid w:val="00525F6C"/>
    <w:rsid w:val="00526557"/>
    <w:rsid w:val="00526624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215A"/>
    <w:rsid w:val="005730D4"/>
    <w:rsid w:val="00573849"/>
    <w:rsid w:val="005744F7"/>
    <w:rsid w:val="00574BE5"/>
    <w:rsid w:val="00574C53"/>
    <w:rsid w:val="005758FE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834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636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3E20"/>
    <w:rsid w:val="006259CD"/>
    <w:rsid w:val="00625AC7"/>
    <w:rsid w:val="00627F27"/>
    <w:rsid w:val="00630E45"/>
    <w:rsid w:val="00631147"/>
    <w:rsid w:val="00631686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2299"/>
    <w:rsid w:val="00656D13"/>
    <w:rsid w:val="00657FCA"/>
    <w:rsid w:val="00663397"/>
    <w:rsid w:val="00664F79"/>
    <w:rsid w:val="00664FCF"/>
    <w:rsid w:val="0066618F"/>
    <w:rsid w:val="00666FC6"/>
    <w:rsid w:val="00670E12"/>
    <w:rsid w:val="00670E75"/>
    <w:rsid w:val="00671ED2"/>
    <w:rsid w:val="00672196"/>
    <w:rsid w:val="00673279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4CBF"/>
    <w:rsid w:val="006B58B8"/>
    <w:rsid w:val="006B59E9"/>
    <w:rsid w:val="006B6140"/>
    <w:rsid w:val="006B7965"/>
    <w:rsid w:val="006B7B23"/>
    <w:rsid w:val="006C0EC0"/>
    <w:rsid w:val="006C277F"/>
    <w:rsid w:val="006C28D3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E3CC2"/>
    <w:rsid w:val="006E5EE0"/>
    <w:rsid w:val="006F01F4"/>
    <w:rsid w:val="006F3216"/>
    <w:rsid w:val="006F3787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4EAB"/>
    <w:rsid w:val="0070616E"/>
    <w:rsid w:val="00706D46"/>
    <w:rsid w:val="0071062D"/>
    <w:rsid w:val="00710889"/>
    <w:rsid w:val="00711AE6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0DC0"/>
    <w:rsid w:val="0077140F"/>
    <w:rsid w:val="0077192B"/>
    <w:rsid w:val="00772A0C"/>
    <w:rsid w:val="00772DA0"/>
    <w:rsid w:val="00773591"/>
    <w:rsid w:val="00774716"/>
    <w:rsid w:val="00776332"/>
    <w:rsid w:val="00777F68"/>
    <w:rsid w:val="00780070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2DDE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4F8"/>
    <w:rsid w:val="007E6721"/>
    <w:rsid w:val="007E73C2"/>
    <w:rsid w:val="007E7907"/>
    <w:rsid w:val="007E7D4C"/>
    <w:rsid w:val="007E7DE0"/>
    <w:rsid w:val="007F00AD"/>
    <w:rsid w:val="007F1F48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303E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37F06"/>
    <w:rsid w:val="008403E2"/>
    <w:rsid w:val="008406AF"/>
    <w:rsid w:val="00840B74"/>
    <w:rsid w:val="00841F42"/>
    <w:rsid w:val="00842AB6"/>
    <w:rsid w:val="00842B3F"/>
    <w:rsid w:val="00842F84"/>
    <w:rsid w:val="00843DE3"/>
    <w:rsid w:val="00846542"/>
    <w:rsid w:val="00850FB0"/>
    <w:rsid w:val="00852238"/>
    <w:rsid w:val="00852A96"/>
    <w:rsid w:val="00854106"/>
    <w:rsid w:val="0085588F"/>
    <w:rsid w:val="00855D18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27E8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003"/>
    <w:rsid w:val="008F1333"/>
    <w:rsid w:val="008F13E0"/>
    <w:rsid w:val="008F2AD1"/>
    <w:rsid w:val="008F395C"/>
    <w:rsid w:val="008F3AE2"/>
    <w:rsid w:val="008F4771"/>
    <w:rsid w:val="008F48F9"/>
    <w:rsid w:val="008F5A64"/>
    <w:rsid w:val="008F68E9"/>
    <w:rsid w:val="008F7211"/>
    <w:rsid w:val="009003DB"/>
    <w:rsid w:val="00903B74"/>
    <w:rsid w:val="00903DA3"/>
    <w:rsid w:val="00904982"/>
    <w:rsid w:val="00904B04"/>
    <w:rsid w:val="00904F98"/>
    <w:rsid w:val="0090512D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3D3"/>
    <w:rsid w:val="009309AB"/>
    <w:rsid w:val="00933B43"/>
    <w:rsid w:val="00933E74"/>
    <w:rsid w:val="00934878"/>
    <w:rsid w:val="00937093"/>
    <w:rsid w:val="00940767"/>
    <w:rsid w:val="00940F19"/>
    <w:rsid w:val="009432AB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5E47"/>
    <w:rsid w:val="00966432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35FC"/>
    <w:rsid w:val="009A553B"/>
    <w:rsid w:val="009A55A1"/>
    <w:rsid w:val="009B0384"/>
    <w:rsid w:val="009B0C48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5D5A"/>
    <w:rsid w:val="00A07755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3CDC"/>
    <w:rsid w:val="00A24CA3"/>
    <w:rsid w:val="00A25143"/>
    <w:rsid w:val="00A255BE"/>
    <w:rsid w:val="00A25F01"/>
    <w:rsid w:val="00A26030"/>
    <w:rsid w:val="00A30716"/>
    <w:rsid w:val="00A318BF"/>
    <w:rsid w:val="00A3258F"/>
    <w:rsid w:val="00A34023"/>
    <w:rsid w:val="00A36573"/>
    <w:rsid w:val="00A3681C"/>
    <w:rsid w:val="00A379FB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77C4F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6F31"/>
    <w:rsid w:val="00AA73A5"/>
    <w:rsid w:val="00AB0986"/>
    <w:rsid w:val="00AB41A7"/>
    <w:rsid w:val="00AB469E"/>
    <w:rsid w:val="00AB6161"/>
    <w:rsid w:val="00AC0D86"/>
    <w:rsid w:val="00AC1E6C"/>
    <w:rsid w:val="00AC2293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1F19"/>
    <w:rsid w:val="00B1213B"/>
    <w:rsid w:val="00B12991"/>
    <w:rsid w:val="00B130BE"/>
    <w:rsid w:val="00B15443"/>
    <w:rsid w:val="00B15EFE"/>
    <w:rsid w:val="00B16752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23C3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0BCC"/>
    <w:rsid w:val="00BB113E"/>
    <w:rsid w:val="00BB13CF"/>
    <w:rsid w:val="00BB162F"/>
    <w:rsid w:val="00BB1C03"/>
    <w:rsid w:val="00BB45CE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29C"/>
    <w:rsid w:val="00C0289B"/>
    <w:rsid w:val="00C068A6"/>
    <w:rsid w:val="00C06B23"/>
    <w:rsid w:val="00C07955"/>
    <w:rsid w:val="00C07DD2"/>
    <w:rsid w:val="00C13C09"/>
    <w:rsid w:val="00C13EB3"/>
    <w:rsid w:val="00C146B6"/>
    <w:rsid w:val="00C15D9A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2BD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463B"/>
    <w:rsid w:val="00C65321"/>
    <w:rsid w:val="00C653BB"/>
    <w:rsid w:val="00C65459"/>
    <w:rsid w:val="00C657D8"/>
    <w:rsid w:val="00C66C35"/>
    <w:rsid w:val="00C70F96"/>
    <w:rsid w:val="00C73464"/>
    <w:rsid w:val="00C737E4"/>
    <w:rsid w:val="00C7397E"/>
    <w:rsid w:val="00C73AEC"/>
    <w:rsid w:val="00C74029"/>
    <w:rsid w:val="00C76293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3BB4"/>
    <w:rsid w:val="00CC6B06"/>
    <w:rsid w:val="00CC733E"/>
    <w:rsid w:val="00CD1385"/>
    <w:rsid w:val="00CD409C"/>
    <w:rsid w:val="00CD40DC"/>
    <w:rsid w:val="00CD4791"/>
    <w:rsid w:val="00CD4C7B"/>
    <w:rsid w:val="00CD734E"/>
    <w:rsid w:val="00CD73EC"/>
    <w:rsid w:val="00CD7723"/>
    <w:rsid w:val="00CE2614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5DA1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3D5E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2E9A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3DA6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C6B12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B07"/>
    <w:rsid w:val="00E01EBC"/>
    <w:rsid w:val="00E051B5"/>
    <w:rsid w:val="00E05BE8"/>
    <w:rsid w:val="00E06313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57F4C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C20"/>
    <w:rsid w:val="00E75EF1"/>
    <w:rsid w:val="00E77533"/>
    <w:rsid w:val="00E77AE8"/>
    <w:rsid w:val="00E808C5"/>
    <w:rsid w:val="00E8235A"/>
    <w:rsid w:val="00E8257F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3DD7"/>
    <w:rsid w:val="00E9402C"/>
    <w:rsid w:val="00E94221"/>
    <w:rsid w:val="00E942D0"/>
    <w:rsid w:val="00E9617F"/>
    <w:rsid w:val="00E965CE"/>
    <w:rsid w:val="00E96A9F"/>
    <w:rsid w:val="00EA1AD8"/>
    <w:rsid w:val="00EA33C6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33CE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082A"/>
    <w:rsid w:val="00EF1484"/>
    <w:rsid w:val="00EF1C03"/>
    <w:rsid w:val="00EF3661"/>
    <w:rsid w:val="00EF4154"/>
    <w:rsid w:val="00EF4AD4"/>
    <w:rsid w:val="00EF4FF1"/>
    <w:rsid w:val="00EF6929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39D2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AA2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47E"/>
    <w:rsid w:val="00F87600"/>
    <w:rsid w:val="00F87828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046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4D7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A255B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Props1.xml><?xml version="1.0" encoding="utf-8"?>
<ds:datastoreItem xmlns:ds="http://schemas.openxmlformats.org/officeDocument/2006/customXml" ds:itemID="{B3DB95C7-82BC-4E13-8C92-4BA5040C15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</TotalTime>
  <Pages>1</Pages>
  <Words>26668</Words>
  <Characters>152008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178320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6</cp:revision>
  <cp:lastPrinted>2014-10-29T20:27:00Z</cp:lastPrinted>
  <dcterms:created xsi:type="dcterms:W3CDTF">2022-01-13T23:05:00Z</dcterms:created>
  <dcterms:modified xsi:type="dcterms:W3CDTF">2022-01-13T23:10:00Z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