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40"/>
      </w:pPr>
    </w:p>
    <w:p>
      <w:pPr>
        <w:spacing w:after="360"/>
        <w:jc w:val="center"/>
      </w:pPr>
      <w:r>
        <w:rPr>
          <w:rFonts w:ascii="Calibri" w:hAnsi="Calibri" w:eastAsia="Microsoft YaHei"/>
          <w:b/>
          <w:color w:val="2864DC"/>
          <w:sz w:val="20"/>
        </w:rPr>
        <w:t>AI SCIENTIST SIMULATION WORKBENCH</w:t>
      </w:r>
    </w:p>
    <w:p>
      <w:pPr>
        <w:pStyle w:val="Title"/>
        <w:jc w:val="center"/>
      </w:pPr>
      <w:r>
        <w:rPr>
          <w:rFonts w:ascii="Calibri" w:hAnsi="Calibri" w:eastAsia="Microsoft YaHei"/>
          <w:b/>
          <w:color w:val="15191F"/>
          <w:sz w:val="60"/>
        </w:rPr>
        <w:t>Vegapunk-Fluent 使用说明</w:t>
      </w:r>
    </w:p>
    <w:p>
      <w:pPr>
        <w:pStyle w:val="Subtitle"/>
        <w:jc w:val="center"/>
      </w:pPr>
      <w:r>
        <w:rPr>
          <w:rFonts w:ascii="Calibri" w:hAnsi="Calibri" w:eastAsia="Microsoft YaHei"/>
          <w:color w:val="667080"/>
          <w:sz w:val="28"/>
        </w:rPr>
        <w:t>科研任务工作台 · Agent 规划 · Fluent 仿真监控</w:t>
      </w:r>
    </w:p>
    <w:p>
      <w:pPr>
        <w:spacing w:before="280" w:after="720"/>
        <w:jc w:val="center"/>
      </w:pPr>
      <w:r>
        <w:rPr>
          <w:rFonts w:ascii="Calibri" w:hAnsi="Calibri" w:eastAsia="Microsoft YaHei"/>
          <w:color w:val="2864DC"/>
          <w:sz w:val="20"/>
        </w:rPr>
        <w:t>━━━━━━━━━━━━━━━━━━━━</w:t>
      </w:r>
    </w:p>
    <w:p>
      <w:pPr>
        <w:spacing w:line="360" w:lineRule="auto" w:after="1640"/>
        <w:jc w:val="center"/>
      </w:pPr>
      <w:r>
        <w:rPr>
          <w:rFonts w:ascii="Calibri" w:hAnsi="Calibri" w:eastAsia="Microsoft YaHei"/>
          <w:color w:val="667080"/>
          <w:sz w:val="21"/>
        </w:rPr>
        <w:t>版本  v0.2</w:t>
        <w:br/>
        <w:t>日期  2026-08-29</w:t>
        <w:br/>
        <w:t>运行环境  Windows Fluent + Ubuntu/WSL 控制器</w:t>
        <w:br/>
        <w:t>示例任务  Mixing Elbow 冷入口流速优化</w:t>
      </w:r>
    </w:p>
    <w:p>
      <w:pPr>
        <w:jc w:val="center"/>
      </w:pPr>
      <w:r>
        <w:rPr>
          <w:rFonts w:ascii="Calibri" w:hAnsi="Calibri" w:eastAsia="Microsoft YaHei"/>
          <w:b/>
          <w:color w:val="1B4FAE"/>
          <w:sz w:val="21"/>
        </w:rPr>
        <w:t>用户描述研究问题，Agent 生成可审查方案，系统执行受控仿真实验。</w:t>
      </w:r>
    </w:p>
    <w:p>
      <w:r>
        <w:br w:type="page"/>
      </w:r>
    </w:p>
    <w:p>
      <w:pPr>
        <w:pStyle w:val="Heading1"/>
      </w:pPr>
      <w:r>
        <w:t>1. 产品定位与操作闭环</w:t>
      </w:r>
    </w:p>
    <w:p>
      <w:r>
        <w:rPr>
          <w:rFonts w:ascii="Calibri" w:hAnsi="Calibri" w:eastAsia="Microsoft YaHei"/>
          <w:color w:val="15191F"/>
          <w:sz w:val="22"/>
        </w:rPr>
        <w:t>Vegapunk-Fluent 不是 Fluent 的参数面板替代品，也不是让聊天模型直接执行任意求解器代码的聊天框。它把科研任务、ExperimentSpec 审批、Optuna 采样、Fluent Runner、Validity Gate 和可审计产物放在一个工作台中。</w:t>
      </w:r>
    </w:p>
    <w:p>
      <w:pPr>
        <w:spacing w:before="120" w:after="200" w:line="300" w:lineRule="auto"/>
        <w:ind w:left="187" w:right="115"/>
        <w:shd w:fill="EEF3FD"/>
        <w:pBdr>
          <w:left w:val="single" w:sz="16" w:space="8" w:color="2864DC"/>
        </w:pBdr>
      </w:pPr>
      <w:r>
        <w:rPr>
          <w:rFonts w:ascii="Calibri" w:hAnsi="Calibri" w:eastAsia="Microsoft YaHei"/>
          <w:b/>
          <w:color w:val="2864DC"/>
          <w:sz w:val="20"/>
        </w:rPr>
        <w:t xml:space="preserve">核心原则  </w:t>
      </w:r>
      <w:r>
        <w:rPr>
          <w:rFonts w:ascii="Calibri" w:hAnsi="Calibri" w:eastAsia="Microsoft YaHei"/>
          <w:color w:val="15191F"/>
          <w:sz w:val="21"/>
        </w:rPr>
        <w:t>用户负责说明“研究什么”并批准方案；Agent 负责把自然语言整理成受约束、可验证、可恢复的实验。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864DC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01 MODEL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864DC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02 QUESTION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864DC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03 PLAN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864DC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04 RUN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864DC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05 RESULT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5191F"/>
                <w:sz w:val="17"/>
              </w:rPr>
              <w:t>载入 Fluent 基线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5191F"/>
                <w:sz w:val="17"/>
              </w:rPr>
              <w:t>描述研究目标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5191F"/>
                <w:sz w:val="17"/>
              </w:rPr>
              <w:t>审查 ExperimentSpec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5191F"/>
                <w:sz w:val="17"/>
              </w:rPr>
              <w:t>Optuna + Runner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5191F"/>
                <w:sz w:val="17"/>
              </w:rPr>
              <w:t>Gate + 审计产物</w:t>
            </w:r>
          </w:p>
        </w:tc>
      </w:tr>
    </w:tbl>
    <w:p>
      <w:pPr>
        <w:pStyle w:val="Heading1"/>
      </w:pPr>
      <w:r>
        <w:t>2. 启动与访问</w:t>
      </w:r>
    </w:p>
    <w:p>
      <w:pPr>
        <w:pStyle w:val="Heading2"/>
      </w:pPr>
      <w:r>
        <w:t>2.1 Windows：启动 PyFluent-MCP</w:t>
      </w:r>
    </w:p>
    <w:p>
      <w:pPr>
        <w:spacing w:before="100" w:after="0" w:line="252" w:lineRule="auto"/>
        <w:ind w:left="230" w:right="144"/>
        <w:shd w:fill="151B24"/>
      </w:pPr>
      <w:r>
        <w:rPr>
          <w:rFonts w:ascii="Consolas" w:hAnsi="Consolas" w:eastAsia="Microsoft YaHei"/>
          <w:color w:val="E7ECF3"/>
          <w:sz w:val="18"/>
        </w:rPr>
        <w:t>cd D:\Vegapunk-Fluent\integrations\fluent\windows</w:t>
      </w:r>
    </w:p>
    <w:p>
      <w:pPr>
        <w:spacing w:before="0" w:after="100" w:line="252" w:lineRule="auto"/>
        <w:ind w:left="230" w:right="144"/>
        <w:shd w:fill="151B24"/>
      </w:pPr>
      <w:r>
        <w:rPr>
          <w:rFonts w:ascii="Consolas" w:hAnsi="Consolas" w:eastAsia="Microsoft YaHei"/>
          <w:color w:val="E7ECF3"/>
          <w:sz w:val="18"/>
        </w:rPr>
        <w:t>.\start_pyfluent_mcp.ps1 -BindAddress 0.0.0.0</w:t>
      </w:r>
    </w:p>
    <w:p>
      <w:r>
        <w:rPr>
          <w:rFonts w:ascii="Calibri" w:hAnsi="Calibri" w:eastAsia="Microsoft YaHei"/>
          <w:color w:val="15191F"/>
          <w:sz w:val="22"/>
        </w:rPr>
        <w:t>该服务连接 Windows 上的 Ansys Fluent。端口 18000 只应对 WSL 或可信私有网络开放，不应暴露到公网。</w:t>
      </w:r>
    </w:p>
    <w:p>
      <w:pPr>
        <w:pStyle w:val="Heading2"/>
      </w:pPr>
      <w:r>
        <w:t>2.2 Ubuntu/WSL：启动科研任务工作台</w:t>
      </w:r>
    </w:p>
    <w:p>
      <w:pPr>
        <w:spacing w:before="100" w:after="0" w:line="252" w:lineRule="auto"/>
        <w:ind w:left="230" w:right="144"/>
        <w:shd w:fill="151B24"/>
      </w:pPr>
      <w:r>
        <w:rPr>
          <w:rFonts w:ascii="Consolas" w:hAnsi="Consolas" w:eastAsia="Microsoft YaHei"/>
          <w:color w:val="E7ECF3"/>
          <w:sz w:val="18"/>
        </w:rPr>
        <w:t>cd /mnt/d/Vegapunk-Fluent</w:t>
      </w:r>
    </w:p>
    <w:p>
      <w:pPr>
        <w:spacing w:before="0" w:after="0" w:line="252" w:lineRule="auto"/>
        <w:ind w:left="230" w:right="144"/>
        <w:shd w:fill="151B24"/>
      </w:pPr>
      <w:r>
        <w:rPr>
          <w:rFonts w:ascii="Consolas" w:hAnsi="Consolas" w:eastAsia="Microsoft YaHei"/>
          <w:color w:val="E7ECF3"/>
          <w:sz w:val="18"/>
        </w:rPr>
        <w:t>export FLUENT_CASE_FILE='C:\path\to\mixing_elbow.cas.h5'</w:t>
      </w:r>
    </w:p>
    <w:p>
      <w:pPr>
        <w:spacing w:before="0" w:after="100" w:line="252" w:lineRule="auto"/>
        <w:ind w:left="230" w:right="144"/>
        <w:shd w:fill="151B24"/>
      </w:pPr>
      <w:r>
        <w:rPr>
          <w:rFonts w:ascii="Consolas" w:hAnsi="Consolas" w:eastAsia="Microsoft YaHei"/>
          <w:color w:val="E7ECF3"/>
          <w:sz w:val="18"/>
        </w:rPr>
        <w:t>bash integrations/fluent/wsl/run_fluent_ui.sh</w:t>
      </w:r>
    </w:p>
    <w:p>
      <w:pPr>
        <w:spacing w:after="80" w:line="300" w:lineRule="auto"/>
        <w:ind w:left="389" w:hanging="259"/>
      </w:pPr>
      <w:r>
        <w:rPr>
          <w:rFonts w:ascii="Calibri" w:hAnsi="Calibri" w:eastAsia="Microsoft YaHei"/>
          <w:color w:val="15191F"/>
          <w:sz w:val="22"/>
        </w:rPr>
        <w:t xml:space="preserve">1. </w:t>
      </w:r>
      <w:r>
        <w:rPr>
          <w:rFonts w:ascii="Calibri" w:hAnsi="Calibri" w:eastAsia="Microsoft YaHei"/>
          <w:b/>
          <w:color w:val="15191F"/>
          <w:sz w:val="22"/>
        </w:rPr>
        <w:t>打开本机地址。</w:t>
      </w:r>
      <w:r>
        <w:rPr>
          <w:rFonts w:ascii="Calibri" w:hAnsi="Calibri" w:eastAsia="Microsoft YaHei"/>
          <w:color w:val="15191F"/>
          <w:sz w:val="22"/>
        </w:rPr>
        <w:t xml:space="preserve"> 在浏览器访问 http://127.0.0.1:8780/。</w:t>
      </w:r>
    </w:p>
    <w:p>
      <w:pPr>
        <w:spacing w:after="80" w:line="300" w:lineRule="auto"/>
        <w:ind w:left="389" w:hanging="259"/>
      </w:pPr>
      <w:r>
        <w:rPr>
          <w:rFonts w:ascii="Calibri" w:hAnsi="Calibri" w:eastAsia="Microsoft YaHei"/>
          <w:color w:val="15191F"/>
          <w:sz w:val="22"/>
        </w:rPr>
        <w:t xml:space="preserve">2. </w:t>
      </w:r>
      <w:r>
        <w:rPr>
          <w:rFonts w:ascii="Calibri" w:hAnsi="Calibri" w:eastAsia="Microsoft YaHei"/>
          <w:b/>
          <w:color w:val="15191F"/>
          <w:sz w:val="22"/>
        </w:rPr>
        <w:t>确认顶部状态。</w:t>
      </w:r>
      <w:r>
        <w:rPr>
          <w:rFonts w:ascii="Calibri" w:hAnsi="Calibri" w:eastAsia="Microsoft YaHei"/>
          <w:color w:val="15191F"/>
          <w:sz w:val="22"/>
        </w:rPr>
        <w:t xml:space="preserve"> “Fluent · 已连接”表示 MCP TCP 端点可达。</w:t>
      </w:r>
    </w:p>
    <w:p>
      <w:pPr>
        <w:spacing w:after="80" w:line="300" w:lineRule="auto"/>
        <w:ind w:left="389" w:hanging="259"/>
      </w:pPr>
      <w:r>
        <w:rPr>
          <w:rFonts w:ascii="Calibri" w:hAnsi="Calibri" w:eastAsia="Microsoft YaHei"/>
          <w:color w:val="15191F"/>
          <w:sz w:val="22"/>
        </w:rPr>
        <w:t xml:space="preserve">3. </w:t>
      </w:r>
      <w:r>
        <w:rPr>
          <w:rFonts w:ascii="Calibri" w:hAnsi="Calibri" w:eastAsia="Microsoft YaHei"/>
          <w:b/>
          <w:color w:val="15191F"/>
          <w:sz w:val="22"/>
        </w:rPr>
        <w:t>区分操作权限。</w:t>
      </w:r>
      <w:r>
        <w:rPr>
          <w:rFonts w:ascii="Calibri" w:hAnsi="Calibri" w:eastAsia="Microsoft YaHei"/>
          <w:color w:val="15191F"/>
          <w:sz w:val="22"/>
        </w:rPr>
        <w:t xml:space="preserve"> 本机页面可批准实验；LAN/Tailscale 页面默认只读。</w:t>
      </w:r>
    </w:p>
    <w:p>
      <w:pPr>
        <w:spacing w:before="120" w:after="200" w:line="300" w:lineRule="auto"/>
        <w:ind w:left="187" w:right="115"/>
        <w:shd w:fill="FFF4DF"/>
        <w:pBdr>
          <w:left w:val="single" w:sz="16" w:space="8" w:color="B87816"/>
        </w:pBdr>
      </w:pPr>
      <w:r>
        <w:rPr>
          <w:rFonts w:ascii="Calibri" w:hAnsi="Calibri" w:eastAsia="Microsoft YaHei"/>
          <w:b/>
          <w:color w:val="B87816"/>
          <w:sz w:val="20"/>
        </w:rPr>
        <w:t xml:space="preserve">安全提示  </w:t>
      </w:r>
      <w:r>
        <w:rPr>
          <w:rFonts w:ascii="Calibri" w:hAnsi="Calibri" w:eastAsia="Microsoft YaHei"/>
          <w:color w:val="15191F"/>
          <w:sz w:val="21"/>
        </w:rPr>
        <w:t>界面故意不提供“强制取消”按钮。求解提交后中断连接可能使 Fluent 状态不确定，控制器会要求显式重启，而不是盲目重试。</w:t>
      </w:r>
    </w:p>
    <w:p>
      <w:r>
        <w:br w:type="page"/>
      </w:r>
    </w:p>
    <w:p>
      <w:pPr>
        <w:pStyle w:val="Heading1"/>
      </w:pPr>
      <w:r>
        <w:t>3. 界面总览</w:t>
      </w:r>
    </w:p>
    <w:p>
      <w:r>
        <w:rPr>
          <w:rFonts w:ascii="Calibri" w:hAnsi="Calibri" w:eastAsia="Microsoft YaHei"/>
          <w:color w:val="15191F"/>
          <w:sz w:val="22"/>
        </w:rPr>
        <w:t>工作台采用“任务导航 + 实验工作区 + Agent 助手 + 运行状态条”的结构。默认进入 Experiment Monitor，使研究人员和演示观众首先看到当前进展、最佳目标与 Gate，而不是一组底层连接参数。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629025"/>
            <wp:docPr id="1" name="Picture 1" descr="Vegapunk-Fluent 科研任务工作台桌面界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ent_Workbench_U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9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Calibri" w:hAnsi="Calibri" w:eastAsia="Microsoft YaHei"/>
          <w:i/>
          <w:color w:val="667080"/>
          <w:sz w:val="18"/>
        </w:rPr>
        <w:t>图 1  科研任务工作台：左侧任务，中间实验监控，右侧 Agent，底部运行状态</w:t>
      </w:r>
    </w:p>
    <w:p>
      <w:pPr>
        <w:spacing w:after="80" w:line="300" w:lineRule="auto"/>
        <w:ind w:left="389" w:hanging="259"/>
      </w:pPr>
      <w:r>
        <w:rPr>
          <w:rFonts w:ascii="Calibri" w:hAnsi="Calibri" w:eastAsia="Microsoft YaHei"/>
          <w:color w:val="15191F"/>
          <w:sz w:val="22"/>
        </w:rPr>
        <w:t xml:space="preserve">1. </w:t>
      </w:r>
      <w:r>
        <w:rPr>
          <w:rFonts w:ascii="Calibri" w:hAnsi="Calibri" w:eastAsia="Microsoft YaHei"/>
          <w:b/>
          <w:color w:val="15191F"/>
          <w:sz w:val="22"/>
        </w:rPr>
        <w:t>左侧科研任务导航。</w:t>
      </w:r>
      <w:r>
        <w:rPr>
          <w:rFonts w:ascii="Calibri" w:hAnsi="Calibri" w:eastAsia="Microsoft YaHei"/>
          <w:color w:val="15191F"/>
          <w:sz w:val="22"/>
        </w:rPr>
        <w:t xml:space="preserve"> 切换模型与数据、实验方案、实验监控、结果与产物；下方显示 Vegapunk → Optuna → Runner → Gate 链路。</w:t>
      </w:r>
    </w:p>
    <w:p>
      <w:pPr>
        <w:spacing w:after="80" w:line="300" w:lineRule="auto"/>
        <w:ind w:left="389" w:hanging="259"/>
      </w:pPr>
      <w:r>
        <w:rPr>
          <w:rFonts w:ascii="Calibri" w:hAnsi="Calibri" w:eastAsia="Microsoft YaHei"/>
          <w:color w:val="15191F"/>
          <w:sz w:val="22"/>
        </w:rPr>
        <w:t xml:space="preserve">2. </w:t>
      </w:r>
      <w:r>
        <w:rPr>
          <w:rFonts w:ascii="Calibri" w:hAnsi="Calibri" w:eastAsia="Microsoft YaHei"/>
          <w:b/>
          <w:color w:val="15191F"/>
          <w:sz w:val="22"/>
        </w:rPr>
        <w:t>中间实验工作区。</w:t>
      </w:r>
      <w:r>
        <w:rPr>
          <w:rFonts w:ascii="Calibri" w:hAnsi="Calibri" w:eastAsia="Microsoft YaHei"/>
          <w:color w:val="15191F"/>
          <w:sz w:val="22"/>
        </w:rPr>
        <w:t xml:space="preserve"> 根据所选阶段显示研究问题、方案确认、实时曲线或交付结果。</w:t>
      </w:r>
    </w:p>
    <w:p>
      <w:pPr>
        <w:spacing w:after="80" w:line="300" w:lineRule="auto"/>
        <w:ind w:left="389" w:hanging="259"/>
      </w:pPr>
      <w:r>
        <w:rPr>
          <w:rFonts w:ascii="Calibri" w:hAnsi="Calibri" w:eastAsia="Microsoft YaHei"/>
          <w:color w:val="15191F"/>
          <w:sz w:val="22"/>
        </w:rPr>
        <w:t xml:space="preserve">3. </w:t>
      </w:r>
      <w:r>
        <w:rPr>
          <w:rFonts w:ascii="Calibri" w:hAnsi="Calibri" w:eastAsia="Microsoft YaHei"/>
          <w:b/>
          <w:color w:val="15191F"/>
          <w:sz w:val="22"/>
        </w:rPr>
        <w:t>右侧 Agent 助手。</w:t>
      </w:r>
      <w:r>
        <w:rPr>
          <w:rFonts w:ascii="Calibri" w:hAnsi="Calibri" w:eastAsia="Microsoft YaHei"/>
          <w:color w:val="15191F"/>
          <w:sz w:val="22"/>
        </w:rPr>
        <w:t xml:space="preserve"> 解释当前 ExperimentSpec、Gate 和结果，并把自然语言整理成待审查方案。</w:t>
      </w:r>
    </w:p>
    <w:p>
      <w:pPr>
        <w:spacing w:after="80" w:line="300" w:lineRule="auto"/>
        <w:ind w:left="389" w:hanging="259"/>
      </w:pPr>
      <w:r>
        <w:rPr>
          <w:rFonts w:ascii="Calibri" w:hAnsi="Calibri" w:eastAsia="Microsoft YaHei"/>
          <w:color w:val="15191F"/>
          <w:sz w:val="22"/>
        </w:rPr>
        <w:t xml:space="preserve">4. </w:t>
      </w:r>
      <w:r>
        <w:rPr>
          <w:rFonts w:ascii="Calibri" w:hAnsi="Calibri" w:eastAsia="Microsoft YaHei"/>
          <w:b/>
          <w:color w:val="15191F"/>
          <w:sz w:val="22"/>
        </w:rPr>
        <w:t>底部运行状态条。</w:t>
      </w:r>
      <w:r>
        <w:rPr>
          <w:rFonts w:ascii="Calibri" w:hAnsi="Calibri" w:eastAsia="Microsoft YaHei"/>
          <w:color w:val="15191F"/>
          <w:sz w:val="22"/>
        </w:rPr>
        <w:t xml:space="preserve"> 持续显示 Trial、Fluent、Runner、Gate 与最后更新时间。</w:t>
      </w:r>
    </w:p>
    <w:p>
      <w:r>
        <w:br w:type="page"/>
      </w:r>
    </w:p>
    <w:p>
      <w:pPr>
        <w:pStyle w:val="Heading1"/>
      </w:pPr>
      <w:r>
        <w:t>4. 从研究问题到实验方案</w:t>
      </w:r>
    </w:p>
    <w:p>
      <w:pPr>
        <w:pStyle w:val="Heading2"/>
      </w:pPr>
      <w:r>
        <w:t>4.1 模型与数据</w:t>
      </w:r>
    </w:p>
    <w:p>
      <w:pPr>
        <w:spacing w:after="80" w:line="300" w:lineRule="auto"/>
        <w:ind w:left="389" w:hanging="259"/>
      </w:pPr>
      <w:r>
        <w:rPr>
          <w:rFonts w:ascii="Calibri" w:hAnsi="Calibri" w:eastAsia="Microsoft YaHei"/>
          <w:color w:val="15191F"/>
          <w:sz w:val="22"/>
        </w:rPr>
        <w:t xml:space="preserve">1. </w:t>
      </w:r>
      <w:r>
        <w:rPr>
          <w:rFonts w:ascii="Calibri" w:hAnsi="Calibri" w:eastAsia="Microsoft YaHei"/>
          <w:b/>
          <w:color w:val="15191F"/>
          <w:sz w:val="22"/>
        </w:rPr>
        <w:t>确认 Fluent 模型。</w:t>
      </w:r>
      <w:r>
        <w:rPr>
          <w:rFonts w:ascii="Calibri" w:hAnsi="Calibri" w:eastAsia="Microsoft YaHei"/>
          <w:color w:val="15191F"/>
          <w:sz w:val="22"/>
        </w:rPr>
        <w:t xml:space="preserve"> “模型与数据”页会显示 case 文件名、路径、求解器类型和基线状态。</w:t>
      </w:r>
    </w:p>
    <w:p>
      <w:pPr>
        <w:spacing w:after="80" w:line="300" w:lineRule="auto"/>
        <w:ind w:left="389" w:hanging="259"/>
      </w:pPr>
      <w:r>
        <w:rPr>
          <w:rFonts w:ascii="Calibri" w:hAnsi="Calibri" w:eastAsia="Microsoft YaHei"/>
          <w:color w:val="15191F"/>
          <w:sz w:val="22"/>
        </w:rPr>
        <w:t xml:space="preserve">2. </w:t>
      </w:r>
      <w:r>
        <w:rPr>
          <w:rFonts w:ascii="Calibri" w:hAnsi="Calibri" w:eastAsia="Microsoft YaHei"/>
          <w:b/>
          <w:color w:val="15191F"/>
          <w:sz w:val="22"/>
        </w:rPr>
        <w:t>按需准备校准数据。</w:t>
      </w:r>
      <w:r>
        <w:rPr>
          <w:rFonts w:ascii="Calibri" w:hAnsi="Calibri" w:eastAsia="Microsoft YaHei"/>
          <w:color w:val="15191F"/>
          <w:sz w:val="22"/>
        </w:rPr>
        <w:t xml:space="preserve"> 当前 walking skeleton 展示了 CSV/Excel 数据入口，但尚未启用上传与标定流程。</w:t>
      </w:r>
    </w:p>
    <w:p>
      <w:pPr>
        <w:spacing w:after="80" w:line="300" w:lineRule="auto"/>
        <w:ind w:left="389" w:hanging="259"/>
      </w:pPr>
      <w:r>
        <w:rPr>
          <w:rFonts w:ascii="Calibri" w:hAnsi="Calibri" w:eastAsia="Microsoft YaHei"/>
          <w:color w:val="15191F"/>
          <w:sz w:val="22"/>
        </w:rPr>
        <w:t xml:space="preserve">3. </w:t>
      </w:r>
      <w:r>
        <w:rPr>
          <w:rFonts w:ascii="Calibri" w:hAnsi="Calibri" w:eastAsia="Microsoft YaHei"/>
          <w:b/>
          <w:color w:val="15191F"/>
          <w:sz w:val="22"/>
        </w:rPr>
        <w:t>填写研究问题。</w:t>
      </w:r>
      <w:r>
        <w:rPr>
          <w:rFonts w:ascii="Calibri" w:hAnsi="Calibri" w:eastAsia="Microsoft YaHei"/>
          <w:color w:val="15191F"/>
          <w:sz w:val="22"/>
        </w:rPr>
        <w:t xml:space="preserve"> 明确变量、目标、约束与希望回答的工程问题。</w:t>
      </w:r>
    </w:p>
    <w:p>
      <w:pPr>
        <w:spacing w:before="120" w:after="200" w:line="300" w:lineRule="auto"/>
        <w:ind w:left="187" w:right="115"/>
        <w:shd w:fill="EEF3FD"/>
        <w:pBdr>
          <w:left w:val="single" w:sz="16" w:space="8" w:color="2864DC"/>
        </w:pBdr>
      </w:pPr>
      <w:r>
        <w:rPr>
          <w:rFonts w:ascii="Calibri" w:hAnsi="Calibri" w:eastAsia="Microsoft YaHei"/>
          <w:b/>
          <w:color w:val="2864DC"/>
          <w:sz w:val="20"/>
        </w:rPr>
        <w:t xml:space="preserve">示例研究目标  </w:t>
      </w:r>
      <w:r>
        <w:rPr>
          <w:rFonts w:ascii="Calibri" w:hAnsi="Calibri" w:eastAsia="Microsoft YaHei"/>
          <w:color w:val="15191F"/>
          <w:sz w:val="21"/>
        </w:rPr>
        <w:t>研究冷入口流速对出口平均温度的影响；在质量守恒误差小于 0.1% 的前提下寻找最低出口温度。</w:t>
      </w:r>
    </w:p>
    <w:p>
      <w:pPr>
        <w:pStyle w:val="Heading2"/>
      </w:pPr>
      <w:r>
        <w:t>4.2 审查 Experiment Plan</w:t>
      </w:r>
    </w:p>
    <w:p>
      <w:r>
        <w:rPr>
          <w:rFonts w:ascii="Calibri" w:hAnsi="Calibri" w:eastAsia="Microsoft YaHei"/>
          <w:color w:val="15191F"/>
          <w:sz w:val="22"/>
        </w:rPr>
        <w:t>单击“生成实验方案”或“查看建议方案”后进入确认页。该页把底层 JSON 规格翻译为人能读懂的四组信息：</w:t>
      </w:r>
    </w:p>
    <w:p>
      <w:pPr>
        <w:spacing w:after="80" w:line="300" w:lineRule="auto"/>
        <w:ind w:left="389" w:hanging="259"/>
      </w:pPr>
      <w:r>
        <w:rPr>
          <w:rFonts w:ascii="Calibri" w:hAnsi="Calibri" w:eastAsia="Microsoft YaHei"/>
          <w:color w:val="15191F"/>
          <w:sz w:val="22"/>
        </w:rPr>
        <w:t xml:space="preserve">1. </w:t>
      </w:r>
      <w:r>
        <w:rPr>
          <w:rFonts w:ascii="Calibri" w:hAnsi="Calibri" w:eastAsia="Microsoft YaHei"/>
          <w:b/>
          <w:color w:val="15191F"/>
          <w:sz w:val="22"/>
        </w:rPr>
        <w:t>变量。</w:t>
      </w:r>
      <w:r>
        <w:rPr>
          <w:rFonts w:ascii="Calibri" w:hAnsi="Calibri" w:eastAsia="Microsoft YaHei"/>
          <w:color w:val="15191F"/>
          <w:sz w:val="22"/>
        </w:rPr>
        <w:t xml:space="preserve"> 核对 cold_inlet_velocity 的最小值、最大值与单位。</w:t>
      </w:r>
    </w:p>
    <w:p>
      <w:pPr>
        <w:spacing w:after="80" w:line="300" w:lineRule="auto"/>
        <w:ind w:left="389" w:hanging="259"/>
      </w:pPr>
      <w:r>
        <w:rPr>
          <w:rFonts w:ascii="Calibri" w:hAnsi="Calibri" w:eastAsia="Microsoft YaHei"/>
          <w:color w:val="15191F"/>
          <w:sz w:val="22"/>
        </w:rPr>
        <w:t xml:space="preserve">2. </w:t>
      </w:r>
      <w:r>
        <w:rPr>
          <w:rFonts w:ascii="Calibri" w:hAnsi="Calibri" w:eastAsia="Microsoft YaHei"/>
          <w:b/>
          <w:color w:val="15191F"/>
          <w:sz w:val="22"/>
        </w:rPr>
        <w:t>目标。</w:t>
      </w:r>
      <w:r>
        <w:rPr>
          <w:rFonts w:ascii="Calibri" w:hAnsi="Calibri" w:eastAsia="Microsoft YaHei"/>
          <w:color w:val="15191F"/>
          <w:sz w:val="22"/>
        </w:rPr>
        <w:t xml:space="preserve"> 当前任务为最小化 outlet-temp-avg。</w:t>
      </w:r>
    </w:p>
    <w:p>
      <w:pPr>
        <w:spacing w:after="80" w:line="300" w:lineRule="auto"/>
        <w:ind w:left="389" w:hanging="259"/>
      </w:pPr>
      <w:r>
        <w:rPr>
          <w:rFonts w:ascii="Calibri" w:hAnsi="Calibri" w:eastAsia="Microsoft YaHei"/>
          <w:color w:val="15191F"/>
          <w:sz w:val="22"/>
        </w:rPr>
        <w:t xml:space="preserve">3. </w:t>
      </w:r>
      <w:r>
        <w:rPr>
          <w:rFonts w:ascii="Calibri" w:hAnsi="Calibri" w:eastAsia="Microsoft YaHei"/>
          <w:b/>
          <w:color w:val="15191F"/>
          <w:sz w:val="22"/>
        </w:rPr>
        <w:t>Gate。</w:t>
      </w:r>
      <w:r>
        <w:rPr>
          <w:rFonts w:ascii="Calibri" w:hAnsi="Calibri" w:eastAsia="Microsoft YaHei"/>
          <w:color w:val="15191F"/>
          <w:sz w:val="22"/>
        </w:rPr>
        <w:t xml:space="preserve"> 核对有限值和质量守恒检查；当前 Demo 记录残差但不以残差阈值拒绝 Trial。</w:t>
      </w:r>
    </w:p>
    <w:p>
      <w:pPr>
        <w:spacing w:after="80" w:line="300" w:lineRule="auto"/>
        <w:ind w:left="389" w:hanging="259"/>
      </w:pPr>
      <w:r>
        <w:rPr>
          <w:rFonts w:ascii="Calibri" w:hAnsi="Calibri" w:eastAsia="Microsoft YaHei"/>
          <w:color w:val="15191F"/>
          <w:sz w:val="22"/>
        </w:rPr>
        <w:t xml:space="preserve">4. </w:t>
      </w:r>
      <w:r>
        <w:rPr>
          <w:rFonts w:ascii="Calibri" w:hAnsi="Calibri" w:eastAsia="Microsoft YaHei"/>
          <w:b/>
          <w:color w:val="15191F"/>
          <w:sz w:val="22"/>
        </w:rPr>
        <w:t>计算预算。</w:t>
      </w:r>
      <w:r>
        <w:rPr>
          <w:rFonts w:ascii="Calibri" w:hAnsi="Calibri" w:eastAsia="Microsoft YaHei"/>
          <w:color w:val="15191F"/>
          <w:sz w:val="22"/>
        </w:rPr>
        <w:t xml:space="preserve"> 核对 Trial 数、TPE startup、串行执行与 SQLite 恢复策略。</w:t>
      </w:r>
    </w:p>
    <w:p>
      <w:pPr>
        <w:spacing w:before="120" w:after="200" w:line="300" w:lineRule="auto"/>
        <w:ind w:left="187" w:right="115"/>
        <w:shd w:fill="E8F7F1"/>
        <w:pBdr>
          <w:left w:val="single" w:sz="16" w:space="8" w:color="15956C"/>
        </w:pBdr>
      </w:pPr>
      <w:r>
        <w:rPr>
          <w:rFonts w:ascii="Calibri" w:hAnsi="Calibri" w:eastAsia="Microsoft YaHei"/>
          <w:b/>
          <w:color w:val="15956C"/>
          <w:sz w:val="20"/>
        </w:rPr>
        <w:t xml:space="preserve">批准门  </w:t>
      </w:r>
      <w:r>
        <w:rPr>
          <w:rFonts w:ascii="Calibri" w:hAnsi="Calibri" w:eastAsia="Microsoft YaHei"/>
          <w:color w:val="15191F"/>
          <w:sz w:val="21"/>
        </w:rPr>
        <w:t>Agent 生成方案后不会直接运行 Fluent。只有本机用户单击“批准并开始实验”才会提交计算。</w:t>
      </w:r>
    </w:p>
    <w:p>
      <w:pPr>
        <w:pStyle w:val="Heading2"/>
      </w:pPr>
      <w:r>
        <w:t>4.3 高级设置</w:t>
      </w:r>
    </w:p>
    <w:p>
      <w:r>
        <w:rPr>
          <w:rFonts w:ascii="Calibri" w:hAnsi="Calibri" w:eastAsia="Microsoft YaHei"/>
          <w:color w:val="15191F"/>
          <w:sz w:val="22"/>
        </w:rPr>
        <w:t>展开“高级设置”可以查看或修改 Fluent case 路径、MCP 地址、目标 Trial 数和每次求解迭代数。修改速度范围时，上限必须严格大于下限。远程页面即使修改表单，也会在提交时收到 403，只读边界由服务端执行。</w:t>
      </w:r>
    </w:p>
    <w:p>
      <w:r>
        <w:br w:type="page"/>
      </w:r>
    </w:p>
    <w:p>
      <w:pPr>
        <w:pStyle w:val="Heading1"/>
      </w:pPr>
      <w:r>
        <w:t>5. 实验监控与 Gate</w:t>
      </w:r>
    </w:p>
    <w:p>
      <w:pPr>
        <w:pStyle w:val="Heading2"/>
      </w:pPr>
      <w:r>
        <w:t>5.1 Monitor 阅读顺序</w:t>
      </w:r>
    </w:p>
    <w:p>
      <w:pPr>
        <w:spacing w:after="80" w:line="300" w:lineRule="auto"/>
        <w:ind w:left="389" w:hanging="259"/>
      </w:pPr>
      <w:r>
        <w:rPr>
          <w:rFonts w:ascii="Calibri" w:hAnsi="Calibri" w:eastAsia="Microsoft YaHei"/>
          <w:color w:val="15191F"/>
          <w:sz w:val="22"/>
        </w:rPr>
        <w:t xml:space="preserve">1. </w:t>
      </w:r>
      <w:r>
        <w:rPr>
          <w:rFonts w:ascii="Calibri" w:hAnsi="Calibri" w:eastAsia="Microsoft YaHei"/>
          <w:b/>
          <w:color w:val="15191F"/>
          <w:sz w:val="22"/>
        </w:rPr>
        <w:t>先看 Experiment Progress。</w:t>
      </w:r>
      <w:r>
        <w:rPr>
          <w:rFonts w:ascii="Calibri" w:hAnsi="Calibri" w:eastAsia="Microsoft YaHei"/>
          <w:color w:val="15191F"/>
          <w:sz w:val="22"/>
        </w:rPr>
        <w:t xml:space="preserve"> 确认有效 Trial 数与目标数。</w:t>
      </w:r>
    </w:p>
    <w:p>
      <w:pPr>
        <w:spacing w:after="80" w:line="300" w:lineRule="auto"/>
        <w:ind w:left="389" w:hanging="259"/>
      </w:pPr>
      <w:r>
        <w:rPr>
          <w:rFonts w:ascii="Calibri" w:hAnsi="Calibri" w:eastAsia="Microsoft YaHei"/>
          <w:color w:val="15191F"/>
          <w:sz w:val="22"/>
        </w:rPr>
        <w:t xml:space="preserve">2. </w:t>
      </w:r>
      <w:r>
        <w:rPr>
          <w:rFonts w:ascii="Calibri" w:hAnsi="Calibri" w:eastAsia="Microsoft YaHei"/>
          <w:b/>
          <w:color w:val="15191F"/>
          <w:sz w:val="22"/>
        </w:rPr>
        <w:t>再看 Best Objective。</w:t>
      </w:r>
      <w:r>
        <w:rPr>
          <w:rFonts w:ascii="Calibri" w:hAnsi="Calibri" w:eastAsia="Microsoft YaHei"/>
          <w:color w:val="15191F"/>
          <w:sz w:val="22"/>
        </w:rPr>
        <w:t xml:space="preserve"> 读取最低出口温度、对应速度和 Trial 编号。</w:t>
      </w:r>
    </w:p>
    <w:p>
      <w:pPr>
        <w:spacing w:after="80" w:line="300" w:lineRule="auto"/>
        <w:ind w:left="389" w:hanging="259"/>
      </w:pPr>
      <w:r>
        <w:rPr>
          <w:rFonts w:ascii="Calibri" w:hAnsi="Calibri" w:eastAsia="Microsoft YaHei"/>
          <w:color w:val="15191F"/>
          <w:sz w:val="22"/>
        </w:rPr>
        <w:t xml:space="preserve">3. </w:t>
      </w:r>
      <w:r>
        <w:rPr>
          <w:rFonts w:ascii="Calibri" w:hAnsi="Calibri" w:eastAsia="Microsoft YaHei"/>
          <w:b/>
          <w:color w:val="15191F"/>
          <w:sz w:val="22"/>
        </w:rPr>
        <w:t>观察两张图。</w:t>
      </w:r>
      <w:r>
        <w:rPr>
          <w:rFonts w:ascii="Calibri" w:hAnsi="Calibri" w:eastAsia="Microsoft YaHei"/>
          <w:color w:val="15191F"/>
          <w:sz w:val="22"/>
        </w:rPr>
        <w:t xml:space="preserve"> 目标函数历史反映 Trial 变化；参数空间图显示速度与出口温度关系，绿色点为当前最优。</w:t>
      </w:r>
    </w:p>
    <w:p>
      <w:pPr>
        <w:spacing w:after="80" w:line="300" w:lineRule="auto"/>
        <w:ind w:left="389" w:hanging="259"/>
      </w:pPr>
      <w:r>
        <w:rPr>
          <w:rFonts w:ascii="Calibri" w:hAnsi="Calibri" w:eastAsia="Microsoft YaHei"/>
          <w:color w:val="15191F"/>
          <w:sz w:val="22"/>
        </w:rPr>
        <w:t xml:space="preserve">4. </w:t>
      </w:r>
      <w:r>
        <w:rPr>
          <w:rFonts w:ascii="Calibri" w:hAnsi="Calibri" w:eastAsia="Microsoft YaHei"/>
          <w:b/>
          <w:color w:val="15191F"/>
          <w:sz w:val="22"/>
        </w:rPr>
        <w:t>最后检查 Trial 表。</w:t>
      </w:r>
      <w:r>
        <w:rPr>
          <w:rFonts w:ascii="Calibri" w:hAnsi="Calibri" w:eastAsia="Microsoft YaHei"/>
          <w:color w:val="15191F"/>
          <w:sz w:val="22"/>
        </w:rPr>
        <w:t xml:space="preserve"> 逐行核对采样阶段、参数、目标、质量守恒误差、耗时与 Gate。</w:t>
      </w:r>
    </w:p>
    <w:p>
      <w:pPr>
        <w:pStyle w:val="Heading2"/>
      </w:pPr>
      <w:r>
        <w:t>5.2 Gate 状态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100"/>
        <w:gridCol w:w="54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5191F"/>
                <w:sz w:val="19"/>
              </w:rPr>
              <w:t>状态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5191F"/>
                <w:sz w:val="19"/>
              </w:rPr>
              <w:t>颜色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5191F"/>
                <w:sz w:val="19"/>
              </w:rPr>
              <w:t>含义与处理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5956C"/>
                <w:sz w:val="19"/>
              </w:rPr>
              <w:t>PASS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5191F"/>
                <w:sz w:val="19"/>
              </w:rPr>
              <w:t>绿色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5191F"/>
                <w:sz w:val="19"/>
              </w:rPr>
              <w:t>有限值、求解状态与质量守恒检查通过，可进入目标比较。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B87816"/>
                <w:sz w:val="19"/>
              </w:rPr>
              <w:t>CONSTRAINT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5191F"/>
                <w:sz w:val="19"/>
              </w:rPr>
              <w:t>黄色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5191F"/>
                <w:sz w:val="19"/>
              </w:rPr>
              <w:t>求解有结果但工程约束未通过，不作为有效最优点。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C64D4D"/>
                <w:sz w:val="19"/>
              </w:rPr>
              <w:t>DIVERGED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5191F"/>
                <w:sz w:val="19"/>
              </w:rPr>
              <w:t>红色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5191F"/>
                <w:sz w:val="19"/>
              </w:rPr>
              <w:t>求解失败、发散或状态不确定；记录原因并停止不安全重试。</w:t>
            </w:r>
          </w:p>
        </w:tc>
      </w:tr>
    </w:tbl>
    <w:p>
      <w:pPr>
        <w:spacing w:before="120" w:after="200" w:line="300" w:lineRule="auto"/>
        <w:ind w:left="187" w:right="115"/>
        <w:shd w:fill="EEF3FD"/>
        <w:pBdr>
          <w:left w:val="single" w:sz="16" w:space="8" w:color="2864DC"/>
        </w:pBdr>
      </w:pPr>
      <w:r>
        <w:rPr>
          <w:rFonts w:ascii="Calibri" w:hAnsi="Calibri" w:eastAsia="Microsoft YaHei"/>
          <w:b/>
          <w:color w:val="2864DC"/>
          <w:sz w:val="20"/>
        </w:rPr>
        <w:t xml:space="preserve">当前验证结果  </w:t>
      </w:r>
      <w:r>
        <w:rPr>
          <w:rFonts w:ascii="Calibri" w:hAnsi="Calibri" w:eastAsia="Microsoft YaHei"/>
          <w:color w:val="15191F"/>
          <w:sz w:val="21"/>
        </w:rPr>
        <w:t>提交的 Mixing Elbow 示例共完成 6 个 Trial：2 个 random startup、4 个 TPE；全部通过有限值和 0.1% 质量守恒 Gate。</w:t>
      </w:r>
    </w:p>
    <w:p>
      <w:r>
        <w:br w:type="page"/>
      </w:r>
    </w:p>
    <w:p>
      <w:pPr>
        <w:pStyle w:val="Heading1"/>
      </w:pPr>
      <w:r>
        <w:t>6. Agent 助手、结果与产物</w:t>
      </w:r>
    </w:p>
    <w:p>
      <w:pPr>
        <w:pStyle w:val="Heading2"/>
      </w:pPr>
      <w:r>
        <w:t>6.1 Agent 助手的边界</w:t>
      </w:r>
    </w:p>
    <w:p>
      <w:r>
        <w:rPr>
          <w:rFonts w:ascii="Calibri" w:hAnsi="Calibri" w:eastAsia="Microsoft YaHei"/>
          <w:color w:val="15191F"/>
          <w:sz w:val="22"/>
        </w:rPr>
        <w:t>右侧助手当前处于“规划模式”。它可以解释当前结果、Gate 与 ExperimentSpec，并把研究目标引导到方案确认页；它不会绕过批准门，也不会把聊天文本当作任意 Python 代码直接交给 Fluent。</w:t>
      </w:r>
    </w:p>
    <w:p>
      <w:pPr>
        <w:spacing w:after="80" w:line="300" w:lineRule="auto"/>
        <w:ind w:left="389" w:hanging="259"/>
      </w:pPr>
      <w:r>
        <w:rPr>
          <w:rFonts w:ascii="Calibri" w:hAnsi="Calibri" w:eastAsia="Microsoft YaHei"/>
          <w:color w:val="15191F"/>
          <w:sz w:val="22"/>
        </w:rPr>
        <w:t xml:space="preserve">1. </w:t>
      </w:r>
      <w:r>
        <w:rPr>
          <w:rFonts w:ascii="Calibri" w:hAnsi="Calibri" w:eastAsia="Microsoft YaHei"/>
          <w:b/>
          <w:color w:val="15191F"/>
          <w:sz w:val="22"/>
        </w:rPr>
        <w:t>询问结果。</w:t>
      </w:r>
      <w:r>
        <w:rPr>
          <w:rFonts w:ascii="Calibri" w:hAnsi="Calibri" w:eastAsia="Microsoft YaHei"/>
          <w:color w:val="15191F"/>
          <w:sz w:val="22"/>
        </w:rPr>
        <w:t xml:space="preserve"> 例如“当前最优结果是多少？”</w:t>
      </w:r>
    </w:p>
    <w:p>
      <w:pPr>
        <w:spacing w:after="80" w:line="300" w:lineRule="auto"/>
        <w:ind w:left="389" w:hanging="259"/>
      </w:pPr>
      <w:r>
        <w:rPr>
          <w:rFonts w:ascii="Calibri" w:hAnsi="Calibri" w:eastAsia="Microsoft YaHei"/>
          <w:color w:val="15191F"/>
          <w:sz w:val="22"/>
        </w:rPr>
        <w:t xml:space="preserve">2. </w:t>
      </w:r>
      <w:r>
        <w:rPr>
          <w:rFonts w:ascii="Calibri" w:hAnsi="Calibri" w:eastAsia="Microsoft YaHei"/>
          <w:b/>
          <w:color w:val="15191F"/>
          <w:sz w:val="22"/>
        </w:rPr>
        <w:t>询问 Gate。</w:t>
      </w:r>
      <w:r>
        <w:rPr>
          <w:rFonts w:ascii="Calibri" w:hAnsi="Calibri" w:eastAsia="Microsoft YaHei"/>
          <w:color w:val="15191F"/>
          <w:sz w:val="22"/>
        </w:rPr>
        <w:t xml:space="preserve"> 例如“为什么某个 Trial 被拒绝？”</w:t>
      </w:r>
    </w:p>
    <w:p>
      <w:pPr>
        <w:spacing w:after="80" w:line="300" w:lineRule="auto"/>
        <w:ind w:left="389" w:hanging="259"/>
      </w:pPr>
      <w:r>
        <w:rPr>
          <w:rFonts w:ascii="Calibri" w:hAnsi="Calibri" w:eastAsia="Microsoft YaHei"/>
          <w:color w:val="15191F"/>
          <w:sz w:val="22"/>
        </w:rPr>
        <w:t xml:space="preserve">3. </w:t>
      </w:r>
      <w:r>
        <w:rPr>
          <w:rFonts w:ascii="Calibri" w:hAnsi="Calibri" w:eastAsia="Microsoft YaHei"/>
          <w:b/>
          <w:color w:val="15191F"/>
          <w:sz w:val="22"/>
        </w:rPr>
        <w:t>提出后续研究目标。</w:t>
      </w:r>
      <w:r>
        <w:rPr>
          <w:rFonts w:ascii="Calibri" w:hAnsi="Calibri" w:eastAsia="Microsoft YaHei"/>
          <w:color w:val="15191F"/>
          <w:sz w:val="22"/>
        </w:rPr>
        <w:t xml:space="preserve"> 助手会提示进入实验方案页审查，不会自动提交。</w:t>
      </w:r>
    </w:p>
    <w:p>
      <w:pPr>
        <w:pStyle w:val="Heading2"/>
      </w:pPr>
      <w:r>
        <w:t>6.2 结果与可审计产物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5191F"/>
                <w:sz w:val="19"/>
              </w:rPr>
              <w:t>产物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5191F"/>
                <w:sz w:val="19"/>
              </w:rPr>
              <w:t>用途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5191F"/>
                <w:sz w:val="19"/>
              </w:rPr>
              <w:t>study.sqlite3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5191F"/>
                <w:sz w:val="19"/>
              </w:rPr>
              <w:t>Optuna 研究状态与断点续跑。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5191F"/>
                <w:sz w:val="19"/>
              </w:rPr>
              <w:t>run_log.jsonl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5191F"/>
                <w:sz w:val="19"/>
              </w:rPr>
              <w:t>追加式控制器事件，包括预检拒绝、完成、剪枝和异常。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5191F"/>
                <w:sz w:val="19"/>
              </w:rPr>
              <w:t>trial_results/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5191F"/>
                <w:sz w:val="19"/>
              </w:rPr>
              <w:t>每个 Trial 的参数、目标、报告、质量守恒误差和 Gate。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5191F"/>
                <w:sz w:val="19"/>
              </w:rPr>
              <w:t>generated_code/ 与 solver_stdout/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5191F"/>
                <w:sz w:val="19"/>
              </w:rPr>
              <w:t>提交给 Fluent 的固定形状代码与完整求解器输出。</w:t>
            </w:r>
          </w:p>
        </w:tc>
      </w:tr>
    </w:tbl>
    <w:p>
      <w:r>
        <w:br w:type="page"/>
      </w:r>
    </w:p>
    <w:p>
      <w:pPr>
        <w:pStyle w:val="Heading1"/>
      </w:pPr>
      <w:r>
        <w:t>7. 常见问题与排查</w:t>
      </w:r>
    </w:p>
    <w:p>
      <w:pPr>
        <w:pStyle w:val="Heading2"/>
      </w:pPr>
      <w:r>
        <w:t>Fluent 显示未连接</w:t>
      </w:r>
    </w:p>
    <w:p>
      <w:r>
        <w:rPr>
          <w:rFonts w:ascii="Calibri" w:hAnsi="Calibri" w:eastAsia="Microsoft YaHei"/>
          <w:color w:val="15191F"/>
          <w:sz w:val="22"/>
        </w:rPr>
        <w:t>先在 Windows 检查 PyFluent-MCP 是否监听 18000；再确认 WSL 启动脚本发现的 Windows gateway 与 Windows 防火墙规则。顶部“已连接”表示 TCP 可达，不等同于已经打开 Fluent 会话。</w:t>
      </w:r>
    </w:p>
    <w:p>
      <w:pPr>
        <w:pStyle w:val="Heading2"/>
      </w:pPr>
      <w:r>
        <w:t>局域网能打开，但不能开始实验</w:t>
      </w:r>
    </w:p>
    <w:p>
      <w:r>
        <w:rPr>
          <w:rFonts w:ascii="Calibri" w:hAnsi="Calibri" w:eastAsia="Microsoft YaHei"/>
          <w:color w:val="15191F"/>
          <w:sz w:val="22"/>
        </w:rPr>
        <w:t>这是预期安全行为。LAN/Tailscale 访问默认只读，本机地址才可以批准实验。只有在可信、具备额外认证边界的网络中，才考虑 --allow-remote-control。</w:t>
      </w:r>
    </w:p>
    <w:p>
      <w:pPr>
        <w:pStyle w:val="Heading2"/>
      </w:pPr>
      <w:r>
        <w:t>目标 Trial 已完成，按钮仍可点击</w:t>
      </w:r>
    </w:p>
    <w:p>
      <w:r>
        <w:rPr>
          <w:rFonts w:ascii="Calibri" w:hAnsi="Calibri" w:eastAsia="Microsoft YaHei"/>
          <w:color w:val="15191F"/>
          <w:sz w:val="22"/>
        </w:rPr>
        <w:t>提交同一目标数会快速读取 SQLite 并返回现有总结；将目标数调大可在原研究上继续。若改变参数定义或物理设置，应使用新的输出目录，避免把不同实验条件混入同一 study。</w:t>
      </w:r>
    </w:p>
    <w:p>
      <w:pPr>
        <w:pStyle w:val="Heading2"/>
      </w:pPr>
      <w:r>
        <w:t>传输失败后是否自动重试</w:t>
      </w:r>
    </w:p>
    <w:p>
      <w:r>
        <w:rPr>
          <w:rFonts w:ascii="Calibri" w:hAnsi="Calibri" w:eastAsia="Microsoft YaHei"/>
          <w:color w:val="15191F"/>
          <w:sz w:val="22"/>
        </w:rPr>
        <w:t>不会。run_code 提交后若传输中断，Fluent 状态可能不确定。控制器记录失败并终止，用户确认求解器状态后再显式恢复。</w:t>
      </w:r>
    </w:p>
    <w:p>
      <w:pPr>
        <w:spacing w:before="120" w:after="200" w:line="300" w:lineRule="auto"/>
        <w:ind w:left="187" w:right="115"/>
        <w:shd w:fill="EEF3FD"/>
        <w:pBdr>
          <w:left w:val="single" w:sz="16" w:space="8" w:color="1B4FAE"/>
        </w:pBdr>
      </w:pPr>
      <w:r>
        <w:rPr>
          <w:rFonts w:ascii="Calibri" w:hAnsi="Calibri" w:eastAsia="Microsoft YaHei"/>
          <w:b/>
          <w:color w:val="1B4FAE"/>
          <w:sz w:val="20"/>
        </w:rPr>
        <w:t xml:space="preserve">交付判据  </w:t>
      </w:r>
      <w:r>
        <w:rPr>
          <w:rFonts w:ascii="Calibri" w:hAnsi="Calibri" w:eastAsia="Microsoft YaHei"/>
          <w:color w:val="15191F"/>
          <w:sz w:val="21"/>
        </w:rPr>
        <w:t>一个可交付实验不仅要有最佳值，还必须能回答：参数从哪里来、代码执行了什么、Gate 为什么通过、异常如何处理、结果如何恢复。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67080"/>
        <w:sz w:val="17"/>
      </w:rPr>
      <w:t xml:space="preserve">Vegapunk-Fluent · v0.2    |    </w:t>
    </w:r>
    <w:r>
      <w:rPr>
        <w:rFonts w:ascii="Calibri" w:hAnsi="Calibri" w:eastAsia="Microsoft YaHei"/>
        <w:color w:val="667080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color w:val="667080"/>
        <w:sz w:val="16"/>
      </w:rPr>
      <w:t>VEGAPUNK-FLUENT  /  USER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nsid w:val="00000009"/>
    <w:multiLevelType w:val="singleLevel"/>
    <w:tmpl w:val="00001009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0">
    <w:abstractNumId w:val="9"/>
    <w:lvlOverride w:ilvl="0">
      <w:startOverride w:val="1"/>
    </w:lvlOverride>
  </w:num>
  <w:abstractNum w:abstractNumId="10">
    <w:nsid w:val="0000000A"/>
    <w:multiLevelType w:val="singleLevel"/>
    <w:tmpl w:val="0000100A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1">
    <w:abstractNumId w:val="10"/>
    <w:lvlOverride w:ilvl="0">
      <w:startOverride w:val="1"/>
    </w:lvlOverride>
  </w:num>
  <w:abstractNum w:abstractNumId="11">
    <w:nsid w:val="0000000B"/>
    <w:multiLevelType w:val="singleLevel"/>
    <w:tmpl w:val="0000100B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2">
    <w:abstractNumId w:val="11"/>
    <w:lvlOverride w:ilvl="0">
      <w:startOverride w:val="1"/>
    </w:lvlOverride>
  </w:num>
  <w:abstractNum w:abstractNumId="12">
    <w:nsid w:val="0000000C"/>
    <w:multiLevelType w:val="singleLevel"/>
    <w:tmpl w:val="0000100C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3">
    <w:abstractNumId w:val="12"/>
    <w:lvlOverride w:ilvl="0">
      <w:startOverride w:val="1"/>
    </w:lvlOverride>
  </w:num>
  <w:abstractNum w:abstractNumId="13">
    <w:nsid w:val="0000000D"/>
    <w:multiLevelType w:val="singleLevel"/>
    <w:tmpl w:val="0000100D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4">
    <w:abstractNumId w:val="13"/>
    <w:lvlOverride w:ilvl="0">
      <w:startOverride w:val="1"/>
    </w:lvlOverride>
  </w:num>
  <w:abstractNum w:abstractNumId="14">
    <w:nsid w:val="0000000E"/>
    <w:multiLevelType w:val="singleLevel"/>
    <w:tmpl w:val="0000100E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5">
    <w:abstractNumId w:val="1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15191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864D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864D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15191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Calibri" w:hAnsi="Calibri" w:eastAsia="Microsoft YaHei"/>
      <w:b w:val="0"/>
      <w:i/>
      <w:iCs/>
      <w:color w:val="66708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