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18AE3" w14:textId="51FCD396" w:rsidR="008D1DCB" w:rsidRPr="00385099" w:rsidRDefault="00385099" w:rsidP="008D1DCB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385099">
        <w:rPr>
          <w:b/>
        </w:rPr>
        <w:t xml:space="preserve">Social </w:t>
      </w:r>
      <w:proofErr w:type="spellStart"/>
      <w:r w:rsidRPr="00385099">
        <w:rPr>
          <w:b/>
        </w:rPr>
        <w:t>Impact</w:t>
      </w:r>
      <w:proofErr w:type="spellEnd"/>
      <w:r w:rsidRPr="00385099">
        <w:rPr>
          <w:b/>
        </w:rPr>
        <w:t xml:space="preserve"> </w:t>
      </w:r>
      <w:proofErr w:type="spellStart"/>
      <w:r w:rsidRPr="00385099">
        <w:rPr>
          <w:b/>
        </w:rPr>
        <w:t>Method</w:t>
      </w:r>
      <w:proofErr w:type="spellEnd"/>
      <w:r w:rsidRPr="00385099">
        <w:rPr>
          <w:b/>
        </w:rPr>
        <w:t xml:space="preserve"> of </w:t>
      </w:r>
      <w:proofErr w:type="spellStart"/>
      <w:r w:rsidRPr="00385099">
        <w:rPr>
          <w:b/>
        </w:rPr>
        <w:t>Energy</w:t>
      </w:r>
      <w:proofErr w:type="spellEnd"/>
      <w:r w:rsidRPr="00385099">
        <w:rPr>
          <w:b/>
        </w:rPr>
        <w:t xml:space="preserve"> </w:t>
      </w:r>
      <w:proofErr w:type="spellStart"/>
      <w:r w:rsidRPr="00385099">
        <w:rPr>
          <w:b/>
        </w:rPr>
        <w:t>Analysis</w:t>
      </w:r>
      <w:proofErr w:type="spellEnd"/>
      <w:r w:rsidRPr="00385099">
        <w:rPr>
          <w:b/>
        </w:rPr>
        <w:t xml:space="preserve">: </w:t>
      </w:r>
      <w:proofErr w:type="spellStart"/>
      <w:r w:rsidRPr="00385099">
        <w:rPr>
          <w:b/>
        </w:rPr>
        <w:t>improvements</w:t>
      </w:r>
      <w:proofErr w:type="spellEnd"/>
      <w:r w:rsidRPr="00385099">
        <w:rPr>
          <w:b/>
        </w:rPr>
        <w:t xml:space="preserve"> and </w:t>
      </w:r>
      <w:proofErr w:type="spellStart"/>
      <w:r w:rsidRPr="00385099">
        <w:rPr>
          <w:b/>
        </w:rPr>
        <w:t>results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42"/>
        <w:gridCol w:w="4726"/>
        <w:gridCol w:w="2589"/>
        <w:gridCol w:w="4635"/>
        <w:gridCol w:w="1402"/>
      </w:tblGrid>
      <w:tr w:rsidR="008D1DCB" w14:paraId="6552EC64" w14:textId="77777777" w:rsidTr="007E23E5">
        <w:trPr>
          <w:trHeight w:val="274"/>
          <w:jc w:val="center"/>
        </w:trPr>
        <w:tc>
          <w:tcPr>
            <w:tcW w:w="316" w:type="pct"/>
          </w:tcPr>
          <w:p w14:paraId="59EA2EE8" w14:textId="77777777" w:rsidR="008D1DCB" w:rsidRPr="006138F0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1323" w:type="pct"/>
          </w:tcPr>
          <w:p w14:paraId="081671A5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1021" w:type="pct"/>
          </w:tcPr>
          <w:p w14:paraId="601287FA" w14:textId="6D214D97" w:rsidR="008D1DCB" w:rsidRDefault="0064411F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</w:t>
            </w:r>
            <w:r w:rsidR="008D1DCB">
              <w:rPr>
                <w:b/>
                <w:bCs/>
                <w:sz w:val="18"/>
                <w:szCs w:val="18"/>
                <w:lang w:val="en-US"/>
              </w:rPr>
              <w:t>ethods</w:t>
            </w:r>
          </w:p>
        </w:tc>
        <w:tc>
          <w:tcPr>
            <w:tcW w:w="1747" w:type="pct"/>
          </w:tcPr>
          <w:p w14:paraId="41F77523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592" w:type="pct"/>
          </w:tcPr>
          <w:p w14:paraId="4D558818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D1DCB" w14:paraId="27200A22" w14:textId="77777777" w:rsidTr="007E23E5">
        <w:trPr>
          <w:trHeight w:val="274"/>
          <w:jc w:val="center"/>
        </w:trPr>
        <w:tc>
          <w:tcPr>
            <w:tcW w:w="316" w:type="pct"/>
          </w:tcPr>
          <w:p w14:paraId="394392D8" w14:textId="1E77558F" w:rsidR="008D1DCB" w:rsidRPr="009F72B1" w:rsidRDefault="00790CA1" w:rsidP="005A2D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  <w:r w:rsidR="00385099"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1323" w:type="pct"/>
          </w:tcPr>
          <w:p w14:paraId="0DB7DEE9" w14:textId="77777777" w:rsidR="005939A2" w:rsidRDefault="005939A2" w:rsidP="001C15F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Initial indicators considered:</w:t>
            </w:r>
          </w:p>
          <w:p w14:paraId="5307337C" w14:textId="77777777" w:rsidR="001C15F8" w:rsidRDefault="005939A2" w:rsidP="001C15F8">
            <w:pPr>
              <w:rPr>
                <w:sz w:val="18"/>
                <w:szCs w:val="18"/>
                <w:lang w:val="en-GB"/>
              </w:rPr>
            </w:pPr>
            <w:r w:rsidRPr="005939A2">
              <w:rPr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37C36544" wp14:editId="5E10A3A3">
                  <wp:extent cx="1568531" cy="7810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531" cy="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DD935" w14:textId="1302B928" w:rsidR="007E23E5" w:rsidRDefault="007E23E5" w:rsidP="001C15F8">
            <w:pPr>
              <w:rPr>
                <w:sz w:val="18"/>
                <w:szCs w:val="18"/>
                <w:lang w:val="en-GB"/>
              </w:rPr>
            </w:pPr>
          </w:p>
          <w:p w14:paraId="6A85E20F" w14:textId="622B29A5" w:rsidR="004E5B43" w:rsidRDefault="004E5B43" w:rsidP="001C15F8">
            <w:pPr>
              <w:rPr>
                <w:sz w:val="18"/>
                <w:szCs w:val="18"/>
                <w:lang w:val="en-GB"/>
              </w:rPr>
            </w:pPr>
            <w:r w:rsidRPr="004E5B43">
              <w:rPr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2CE97E07" wp14:editId="14949947">
                  <wp:extent cx="2863997" cy="353078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97" cy="35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AC8A6" w14:textId="484A734B" w:rsidR="007E23E5" w:rsidRPr="00355F0A" w:rsidRDefault="007E23E5" w:rsidP="001C15F8">
            <w:pPr>
              <w:rPr>
                <w:sz w:val="18"/>
                <w:szCs w:val="18"/>
                <w:lang w:val="en-GB"/>
              </w:rPr>
            </w:pPr>
            <w:r w:rsidRPr="007E23E5">
              <w:rPr>
                <w:noProof/>
                <w:sz w:val="18"/>
                <w:szCs w:val="18"/>
                <w:lang w:val="en-US" w:eastAsia="en-US"/>
              </w:rPr>
              <w:lastRenderedPageBreak/>
              <w:drawing>
                <wp:inline distT="0" distB="0" distL="0" distR="0" wp14:anchorId="6B35CECC" wp14:editId="0A4B5E0D">
                  <wp:extent cx="2482978" cy="211465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78" cy="211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pct"/>
          </w:tcPr>
          <w:p w14:paraId="3A9F1A61" w14:textId="77777777" w:rsidR="003F7FB2" w:rsidRDefault="00385099" w:rsidP="00385099">
            <w:pPr>
              <w:rPr>
                <w:sz w:val="18"/>
                <w:szCs w:val="18"/>
                <w:lang w:val="en-GB"/>
              </w:rPr>
            </w:pPr>
            <w:r w:rsidRPr="00385099">
              <w:rPr>
                <w:sz w:val="18"/>
                <w:szCs w:val="18"/>
                <w:lang w:val="en-GB"/>
              </w:rPr>
              <w:lastRenderedPageBreak/>
              <w:t xml:space="preserve">SIMEA (Social Impact </w:t>
            </w:r>
            <w:r>
              <w:rPr>
                <w:sz w:val="18"/>
                <w:szCs w:val="18"/>
                <w:lang w:val="en-GB"/>
              </w:rPr>
              <w:t>Method of Energy)</w:t>
            </w:r>
          </w:p>
          <w:p w14:paraId="656DED7B" w14:textId="77777777" w:rsidR="00385099" w:rsidRDefault="00385099" w:rsidP="00385099">
            <w:pPr>
              <w:rPr>
                <w:sz w:val="18"/>
                <w:szCs w:val="18"/>
                <w:lang w:val="en-GB"/>
              </w:rPr>
            </w:pPr>
          </w:p>
          <w:p w14:paraId="020F3487" w14:textId="77777777" w:rsidR="00385099" w:rsidRPr="00385099" w:rsidRDefault="00385099" w:rsidP="00385099">
            <w:pPr>
              <w:rPr>
                <w:sz w:val="18"/>
                <w:szCs w:val="18"/>
                <w:lang w:val="en-GB"/>
              </w:rPr>
            </w:pPr>
            <w:r w:rsidRPr="00385099">
              <w:rPr>
                <w:sz w:val="18"/>
                <w:szCs w:val="18"/>
                <w:lang w:val="en-GB"/>
              </w:rPr>
              <w:t>The SIMEA approach is based on “enlarged</w:t>
            </w:r>
          </w:p>
          <w:p w14:paraId="1C5ECE07" w14:textId="77777777" w:rsidR="00385099" w:rsidRPr="00385099" w:rsidRDefault="00385099" w:rsidP="00385099">
            <w:pPr>
              <w:rPr>
                <w:sz w:val="18"/>
                <w:szCs w:val="18"/>
                <w:lang w:val="en-GB"/>
              </w:rPr>
            </w:pPr>
            <w:r w:rsidRPr="00385099">
              <w:rPr>
                <w:sz w:val="18"/>
                <w:szCs w:val="18"/>
                <w:lang w:val="en-GB"/>
              </w:rPr>
              <w:t>environment” definition. considering as environment not only the</w:t>
            </w:r>
          </w:p>
          <w:p w14:paraId="6F6E4DDC" w14:textId="3B26FA57" w:rsidR="00385099" w:rsidRPr="00385099" w:rsidRDefault="00385099" w:rsidP="00385099">
            <w:pPr>
              <w:rPr>
                <w:sz w:val="18"/>
                <w:szCs w:val="18"/>
                <w:lang w:val="en-GB"/>
              </w:rPr>
            </w:pPr>
            <w:r w:rsidRPr="00385099">
              <w:rPr>
                <w:sz w:val="18"/>
                <w:szCs w:val="18"/>
                <w:lang w:val="en-GB"/>
              </w:rPr>
              <w:t>natural environment, but also t</w:t>
            </w:r>
            <w:r w:rsidR="007E23E5">
              <w:rPr>
                <w:sz w:val="18"/>
                <w:szCs w:val="18"/>
                <w:lang w:val="en-GB"/>
              </w:rPr>
              <w:t xml:space="preserve">he “human environment”, with so </w:t>
            </w:r>
            <w:r w:rsidRPr="00385099">
              <w:rPr>
                <w:sz w:val="18"/>
                <w:szCs w:val="18"/>
                <w:lang w:val="en-GB"/>
              </w:rPr>
              <w:t>including the economy structure, social organisation, cultural and</w:t>
            </w:r>
          </w:p>
          <w:p w14:paraId="352BED6E" w14:textId="77777777" w:rsidR="00385099" w:rsidRDefault="00385099" w:rsidP="00385099">
            <w:pPr>
              <w:rPr>
                <w:sz w:val="18"/>
                <w:szCs w:val="18"/>
                <w:lang w:val="en-GB"/>
              </w:rPr>
            </w:pPr>
            <w:r w:rsidRPr="00385099">
              <w:rPr>
                <w:sz w:val="18"/>
                <w:szCs w:val="18"/>
                <w:lang w:val="en-GB"/>
              </w:rPr>
              <w:t>historical aspects of the site.</w:t>
            </w:r>
          </w:p>
          <w:p w14:paraId="4EF04B44" w14:textId="77777777" w:rsidR="004E5B43" w:rsidRDefault="004E5B43" w:rsidP="00385099">
            <w:pPr>
              <w:rPr>
                <w:sz w:val="18"/>
                <w:szCs w:val="18"/>
                <w:lang w:val="en-GB"/>
              </w:rPr>
            </w:pPr>
          </w:p>
          <w:p w14:paraId="65325FC7" w14:textId="3E1AF9C6" w:rsidR="004E5B43" w:rsidRPr="004E5B43" w:rsidRDefault="004E5B43" w:rsidP="004E5B43">
            <w:pPr>
              <w:rPr>
                <w:sz w:val="18"/>
                <w:szCs w:val="18"/>
                <w:lang w:val="en-GB"/>
              </w:rPr>
            </w:pPr>
            <w:r w:rsidRPr="004E5B43">
              <w:rPr>
                <w:sz w:val="18"/>
                <w:szCs w:val="18"/>
                <w:lang w:val="en-GB"/>
              </w:rPr>
              <w:t>To evaluate the impact of a tec</w:t>
            </w:r>
            <w:r>
              <w:rPr>
                <w:sz w:val="18"/>
                <w:szCs w:val="18"/>
                <w:lang w:val="en-GB"/>
              </w:rPr>
              <w:t xml:space="preserve">hnology on the site, the effect </w:t>
            </w:r>
            <w:r w:rsidRPr="004E5B43">
              <w:rPr>
                <w:sz w:val="18"/>
                <w:szCs w:val="18"/>
                <w:lang w:val="en-GB"/>
              </w:rPr>
              <w:t>of each impact indicator on e</w:t>
            </w:r>
            <w:r>
              <w:rPr>
                <w:sz w:val="18"/>
                <w:szCs w:val="18"/>
                <w:lang w:val="en-GB"/>
              </w:rPr>
              <w:t xml:space="preserve">ach environmental indicator has </w:t>
            </w:r>
            <w:r w:rsidRPr="004E5B43">
              <w:rPr>
                <w:sz w:val="18"/>
                <w:szCs w:val="18"/>
                <w:lang w:val="en-GB"/>
              </w:rPr>
              <w:t>been considered assigning a “wei</w:t>
            </w:r>
            <w:r>
              <w:rPr>
                <w:sz w:val="18"/>
                <w:szCs w:val="18"/>
                <w:lang w:val="en-GB"/>
              </w:rPr>
              <w:t xml:space="preserve">ght” because, regardless of its </w:t>
            </w:r>
            <w:r w:rsidRPr="004E5B43">
              <w:rPr>
                <w:sz w:val="18"/>
                <w:szCs w:val="18"/>
                <w:lang w:val="en-GB"/>
              </w:rPr>
              <w:t>value</w:t>
            </w:r>
            <w:r>
              <w:rPr>
                <w:sz w:val="18"/>
                <w:szCs w:val="18"/>
                <w:lang w:val="en-GB"/>
              </w:rPr>
              <w:t xml:space="preserve">, an impact indicator can have </w:t>
            </w:r>
            <w:r w:rsidRPr="004E5B43">
              <w:rPr>
                <w:sz w:val="18"/>
                <w:szCs w:val="18"/>
                <w:lang w:val="en-GB"/>
              </w:rPr>
              <w:t>null or relevant effects on</w:t>
            </w:r>
          </w:p>
          <w:p w14:paraId="3D490A25" w14:textId="77777777" w:rsidR="004E5B43" w:rsidRDefault="004E5B43" w:rsidP="004E5B43">
            <w:pPr>
              <w:rPr>
                <w:sz w:val="18"/>
                <w:szCs w:val="18"/>
                <w:lang w:val="en-GB"/>
              </w:rPr>
            </w:pPr>
            <w:r w:rsidRPr="004E5B43">
              <w:rPr>
                <w:sz w:val="18"/>
                <w:szCs w:val="18"/>
                <w:lang w:val="en-GB"/>
              </w:rPr>
              <w:t>a number of environment indicators.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4E5B43">
              <w:rPr>
                <w:sz w:val="18"/>
                <w:szCs w:val="18"/>
                <w:lang w:val="en-GB"/>
              </w:rPr>
              <w:t>The weights can range from 0 to 1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700696C2" w14:textId="77777777" w:rsidR="004E5B43" w:rsidRPr="004E5B43" w:rsidRDefault="004E5B43" w:rsidP="004E5B43">
            <w:pPr>
              <w:rPr>
                <w:sz w:val="18"/>
                <w:szCs w:val="18"/>
                <w:lang w:val="en-GB"/>
              </w:rPr>
            </w:pPr>
            <w:r w:rsidRPr="004E5B43">
              <w:rPr>
                <w:sz w:val="18"/>
                <w:szCs w:val="18"/>
                <w:lang w:val="en-GB"/>
              </w:rPr>
              <w:t>The social impact evaluation is done in the same way</w:t>
            </w:r>
          </w:p>
          <w:p w14:paraId="47D29087" w14:textId="77777777" w:rsidR="004E5B43" w:rsidRPr="004E5B43" w:rsidRDefault="004E5B43" w:rsidP="004E5B43">
            <w:pPr>
              <w:rPr>
                <w:sz w:val="18"/>
                <w:szCs w:val="18"/>
                <w:lang w:val="en-GB"/>
              </w:rPr>
            </w:pPr>
            <w:r w:rsidRPr="004E5B43">
              <w:rPr>
                <w:sz w:val="18"/>
                <w:szCs w:val="18"/>
                <w:lang w:val="en-GB"/>
              </w:rPr>
              <w:t>described for the impact evaluation. The social impact is</w:t>
            </w:r>
          </w:p>
          <w:p w14:paraId="73FF7537" w14:textId="2E3D1038" w:rsidR="004E5B43" w:rsidRPr="004E5B43" w:rsidRDefault="004E5B43" w:rsidP="004E5B43">
            <w:pPr>
              <w:rPr>
                <w:sz w:val="18"/>
                <w:szCs w:val="18"/>
                <w:lang w:val="en-GB"/>
              </w:rPr>
            </w:pPr>
            <w:r w:rsidRPr="004E5B43">
              <w:rPr>
                <w:sz w:val="18"/>
                <w:szCs w:val="18"/>
                <w:lang w:val="en-GB"/>
              </w:rPr>
              <w:t>defined as the effects on social indicators of the</w:t>
            </w:r>
          </w:p>
          <w:p w14:paraId="59D0806A" w14:textId="0E75967D" w:rsidR="004E5B43" w:rsidRPr="003F7FB2" w:rsidRDefault="004E5B43" w:rsidP="004E5B4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impacts calculated.</w:t>
            </w:r>
          </w:p>
        </w:tc>
        <w:tc>
          <w:tcPr>
            <w:tcW w:w="1747" w:type="pct"/>
          </w:tcPr>
          <w:p w14:paraId="314F1B63" w14:textId="6090ABFC" w:rsidR="00CA0B61" w:rsidRDefault="004E5B43" w:rsidP="004E5B4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Likert-type scale:</w:t>
            </w:r>
          </w:p>
          <w:p w14:paraId="5B8944D0" w14:textId="51C29807" w:rsidR="008D1DCB" w:rsidRDefault="007E23E5" w:rsidP="003346D2">
            <w:pPr>
              <w:jc w:val="center"/>
              <w:rPr>
                <w:sz w:val="18"/>
                <w:szCs w:val="18"/>
                <w:lang w:val="en-GB"/>
              </w:rPr>
            </w:pPr>
            <w:r w:rsidRPr="007E23E5">
              <w:rPr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5F469657" wp14:editId="32028197">
                  <wp:extent cx="2114659" cy="7874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59" cy="78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80037" w14:textId="77777777" w:rsidR="00CA0B61" w:rsidRDefault="00CA0B61" w:rsidP="003346D2">
            <w:pPr>
              <w:jc w:val="center"/>
              <w:rPr>
                <w:sz w:val="18"/>
                <w:szCs w:val="18"/>
                <w:lang w:val="en-GB"/>
              </w:rPr>
            </w:pPr>
          </w:p>
          <w:p w14:paraId="2EDB42F1" w14:textId="739C6459" w:rsidR="00CA0B61" w:rsidRPr="003346D2" w:rsidRDefault="00CA0B61" w:rsidP="004E5B43">
            <w:pPr>
              <w:rPr>
                <w:sz w:val="18"/>
                <w:szCs w:val="18"/>
                <w:lang w:val="en-GB"/>
              </w:rPr>
            </w:pPr>
            <w:proofErr w:type="spellStart"/>
            <w:r w:rsidRPr="004E5B43">
              <w:rPr>
                <w:sz w:val="18"/>
              </w:rPr>
              <w:t>The</w:t>
            </w:r>
            <w:proofErr w:type="spellEnd"/>
            <w:r w:rsidRPr="004E5B43">
              <w:rPr>
                <w:sz w:val="18"/>
              </w:rPr>
              <w:t xml:space="preserve"> </w:t>
            </w:r>
            <w:proofErr w:type="spellStart"/>
            <w:r w:rsidRPr="004E5B43">
              <w:rPr>
                <w:sz w:val="18"/>
              </w:rPr>
              <w:t>impacts</w:t>
            </w:r>
            <w:proofErr w:type="spellEnd"/>
            <w:r w:rsidRPr="004E5B43">
              <w:rPr>
                <w:sz w:val="18"/>
              </w:rPr>
              <w:t xml:space="preserve"> of a </w:t>
            </w:r>
            <w:proofErr w:type="spellStart"/>
            <w:r w:rsidRPr="004E5B43">
              <w:rPr>
                <w:sz w:val="18"/>
              </w:rPr>
              <w:t>technology</w:t>
            </w:r>
            <w:proofErr w:type="spellEnd"/>
            <w:r w:rsidRPr="004E5B43">
              <w:rPr>
                <w:sz w:val="18"/>
              </w:rPr>
              <w:t xml:space="preserve"> </w:t>
            </w:r>
            <w:proofErr w:type="spellStart"/>
            <w:r w:rsidRPr="004E5B43">
              <w:rPr>
                <w:sz w:val="18"/>
              </w:rPr>
              <w:t>on</w:t>
            </w:r>
            <w:proofErr w:type="spellEnd"/>
            <w:r w:rsidRPr="004E5B43">
              <w:rPr>
                <w:sz w:val="18"/>
              </w:rPr>
              <w:t xml:space="preserve"> </w:t>
            </w:r>
            <w:proofErr w:type="spellStart"/>
            <w:r w:rsidRPr="004E5B43">
              <w:rPr>
                <w:sz w:val="18"/>
              </w:rPr>
              <w:t>the</w:t>
            </w:r>
            <w:proofErr w:type="spellEnd"/>
            <w:r w:rsidRPr="004E5B43">
              <w:rPr>
                <w:sz w:val="18"/>
              </w:rPr>
              <w:t xml:space="preserve"> </w:t>
            </w:r>
            <w:proofErr w:type="spellStart"/>
            <w:r w:rsidRPr="004E5B43">
              <w:rPr>
                <w:sz w:val="18"/>
              </w:rPr>
              <w:t>site</w:t>
            </w:r>
            <w:proofErr w:type="spellEnd"/>
            <w:r w:rsidRPr="004E5B43">
              <w:rPr>
                <w:sz w:val="18"/>
              </w:rPr>
              <w:t xml:space="preserve"> can be positive </w:t>
            </w:r>
            <w:proofErr w:type="spellStart"/>
            <w:r w:rsidRPr="004E5B43">
              <w:rPr>
                <w:sz w:val="18"/>
              </w:rPr>
              <w:t>or</w:t>
            </w:r>
            <w:proofErr w:type="spellEnd"/>
            <w:r w:rsidRPr="004E5B43">
              <w:rPr>
                <w:sz w:val="18"/>
              </w:rPr>
              <w:t xml:space="preserve"> </w:t>
            </w:r>
            <w:proofErr w:type="spellStart"/>
            <w:r w:rsidRPr="004E5B43">
              <w:rPr>
                <w:sz w:val="18"/>
              </w:rPr>
              <w:t>negative</w:t>
            </w:r>
            <w:proofErr w:type="spellEnd"/>
            <w:r w:rsidRPr="004E5B43">
              <w:rPr>
                <w:sz w:val="18"/>
              </w:rPr>
              <w:t xml:space="preserve">, so </w:t>
            </w:r>
            <w:proofErr w:type="spellStart"/>
            <w:r w:rsidRPr="004E5B43">
              <w:rPr>
                <w:sz w:val="18"/>
              </w:rPr>
              <w:t>the</w:t>
            </w:r>
            <w:proofErr w:type="spellEnd"/>
            <w:r w:rsidRPr="004E5B43">
              <w:rPr>
                <w:sz w:val="18"/>
              </w:rPr>
              <w:t xml:space="preserve"> </w:t>
            </w:r>
            <w:proofErr w:type="spellStart"/>
            <w:r w:rsidRPr="004E5B43">
              <w:rPr>
                <w:sz w:val="18"/>
              </w:rPr>
              <w:t>range</w:t>
            </w:r>
            <w:proofErr w:type="spellEnd"/>
            <w:r w:rsidRPr="004E5B43">
              <w:rPr>
                <w:sz w:val="18"/>
              </w:rPr>
              <w:t xml:space="preserve"> of </w:t>
            </w:r>
            <w:proofErr w:type="spellStart"/>
            <w:r w:rsidRPr="004E5B43">
              <w:rPr>
                <w:sz w:val="18"/>
              </w:rPr>
              <w:t>values</w:t>
            </w:r>
            <w:proofErr w:type="spellEnd"/>
            <w:r w:rsidRPr="004E5B43">
              <w:rPr>
                <w:sz w:val="18"/>
              </w:rPr>
              <w:t xml:space="preserve"> </w:t>
            </w:r>
            <w:proofErr w:type="spellStart"/>
            <w:r w:rsidRPr="004E5B43">
              <w:rPr>
                <w:sz w:val="18"/>
              </w:rPr>
              <w:t>is</w:t>
            </w:r>
            <w:proofErr w:type="spellEnd"/>
            <w:r w:rsidRPr="004E5B43">
              <w:rPr>
                <w:sz w:val="18"/>
              </w:rPr>
              <w:t xml:space="preserve"> </w:t>
            </w:r>
            <w:proofErr w:type="spellStart"/>
            <w:r w:rsidRPr="004E5B43">
              <w:rPr>
                <w:sz w:val="18"/>
              </w:rPr>
              <w:t>from</w:t>
            </w:r>
            <w:proofErr w:type="spellEnd"/>
            <w:r w:rsidRPr="004E5B43">
              <w:rPr>
                <w:sz w:val="18"/>
              </w:rPr>
              <w:t xml:space="preserve"> -9 to +9</w:t>
            </w:r>
          </w:p>
        </w:tc>
        <w:tc>
          <w:tcPr>
            <w:tcW w:w="592" w:type="pct"/>
          </w:tcPr>
          <w:p w14:paraId="2CA3E8A0" w14:textId="61D20A10" w:rsidR="008D1DCB" w:rsidRPr="009F72B1" w:rsidRDefault="0037718A" w:rsidP="005A2D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1331832F" w14:textId="05426B3A" w:rsidR="008D1DCB" w:rsidRDefault="008D1DCB" w:rsidP="008D1D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65FA66C" w14:textId="665C08D0" w:rsidR="001C15F8" w:rsidRPr="002A1FED" w:rsidRDefault="002A1FED" w:rsidP="002A1FED">
      <w:r>
        <w:rPr>
          <w:lang w:val="en-GB"/>
        </w:rPr>
        <w:t xml:space="preserve">The paper proposes a methodology for evaluating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of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enlarged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” </w:t>
      </w:r>
      <w:proofErr w:type="spellStart"/>
      <w:r>
        <w:t>definition</w:t>
      </w:r>
      <w:proofErr w:type="spellEnd"/>
      <w:r>
        <w:t xml:space="preserve">. </w:t>
      </w:r>
      <w:proofErr w:type="spellStart"/>
      <w:r>
        <w:t>consider</w:t>
      </w:r>
      <w:r>
        <w:t>ing</w:t>
      </w:r>
      <w:proofErr w:type="spellEnd"/>
      <w:r>
        <w:t xml:space="preserve"> as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natural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</w:t>
      </w:r>
      <w:r>
        <w:t>he</w:t>
      </w:r>
      <w:proofErr w:type="spellEnd"/>
      <w:r>
        <w:t xml:space="preserve"> “human </w:t>
      </w:r>
      <w:proofErr w:type="spellStart"/>
      <w:r>
        <w:t>environment</w:t>
      </w:r>
      <w:proofErr w:type="spellEnd"/>
      <w:r>
        <w:t xml:space="preserve">”, </w:t>
      </w:r>
      <w:proofErr w:type="spellStart"/>
      <w:r>
        <w:t>with</w:t>
      </w:r>
      <w:proofErr w:type="spellEnd"/>
      <w:r>
        <w:t xml:space="preserve"> so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, so</w:t>
      </w:r>
      <w:r>
        <w:t xml:space="preserve">cial </w:t>
      </w:r>
      <w:proofErr w:type="spellStart"/>
      <w:r>
        <w:t>organisation</w:t>
      </w:r>
      <w:proofErr w:type="spellEnd"/>
      <w:r>
        <w:t xml:space="preserve">, cultural and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>.</w:t>
      </w:r>
    </w:p>
    <w:p w14:paraId="26C39A4D" w14:textId="73CACF9A" w:rsidR="002A1FED" w:rsidRPr="002A1FED" w:rsidRDefault="002A1FED" w:rsidP="002A1FED">
      <w:pPr>
        <w:rPr>
          <w:lang w:val="en-GB"/>
        </w:rPr>
      </w:pPr>
      <w:r>
        <w:rPr>
          <w:lang w:val="en-GB"/>
        </w:rPr>
        <w:t xml:space="preserve">SIMEA has been refined in an iterative process. In its first application both </w:t>
      </w:r>
      <w:r w:rsidRPr="002A1FED">
        <w:rPr>
          <w:lang w:val="en-GB"/>
        </w:rPr>
        <w:t>the area and energy system c</w:t>
      </w:r>
      <w:r>
        <w:rPr>
          <w:lang w:val="en-GB"/>
        </w:rPr>
        <w:t xml:space="preserve">haracterization and the impacts </w:t>
      </w:r>
      <w:r w:rsidRPr="002A1FED">
        <w:rPr>
          <w:lang w:val="en-GB"/>
        </w:rPr>
        <w:t xml:space="preserve">evaluation has </w:t>
      </w:r>
      <w:proofErr w:type="gramStart"/>
      <w:r w:rsidRPr="002A1FED">
        <w:rPr>
          <w:lang w:val="en-GB"/>
        </w:rPr>
        <w:t>be</w:t>
      </w:r>
      <w:proofErr w:type="gramEnd"/>
      <w:r w:rsidRPr="002A1FED">
        <w:rPr>
          <w:lang w:val="en-GB"/>
        </w:rPr>
        <w:t xml:space="preserve"> done in qualitative way and a few num</w:t>
      </w:r>
      <w:r>
        <w:rPr>
          <w:lang w:val="en-GB"/>
        </w:rPr>
        <w:t xml:space="preserve">ber of </w:t>
      </w:r>
      <w:r w:rsidRPr="002A1FED">
        <w:rPr>
          <w:lang w:val="en-GB"/>
        </w:rPr>
        <w:t>social indicators has been considered:</w:t>
      </w:r>
    </w:p>
    <w:p w14:paraId="3FAB7AD6" w14:textId="77777777" w:rsidR="002A1FED" w:rsidRDefault="002A1FED" w:rsidP="002A1FED">
      <w:pPr>
        <w:pStyle w:val="ListParagraph"/>
        <w:numPr>
          <w:ilvl w:val="0"/>
          <w:numId w:val="1"/>
        </w:numPr>
        <w:rPr>
          <w:lang w:val="en-GB"/>
        </w:rPr>
      </w:pPr>
      <w:r w:rsidRPr="002A1FED">
        <w:rPr>
          <w:lang w:val="en-GB"/>
        </w:rPr>
        <w:t>Education level</w:t>
      </w:r>
    </w:p>
    <w:p w14:paraId="2B1CBBD4" w14:textId="77777777" w:rsidR="002A1FED" w:rsidRDefault="002A1FED" w:rsidP="002A1FED">
      <w:pPr>
        <w:pStyle w:val="ListParagraph"/>
        <w:numPr>
          <w:ilvl w:val="0"/>
          <w:numId w:val="1"/>
        </w:numPr>
        <w:rPr>
          <w:lang w:val="en-GB"/>
        </w:rPr>
      </w:pPr>
      <w:r w:rsidRPr="002A1FED">
        <w:rPr>
          <w:lang w:val="en-GB"/>
        </w:rPr>
        <w:t>Health</w:t>
      </w:r>
      <w:r>
        <w:rPr>
          <w:lang w:val="en-GB"/>
        </w:rPr>
        <w:t xml:space="preserve"> </w:t>
      </w:r>
      <w:r w:rsidRPr="002A1FED">
        <w:rPr>
          <w:lang w:val="en-GB"/>
        </w:rPr>
        <w:t>system</w:t>
      </w:r>
    </w:p>
    <w:p w14:paraId="2D14D3C0" w14:textId="77777777" w:rsidR="002A1FED" w:rsidRDefault="002A1FED" w:rsidP="002A1FED">
      <w:pPr>
        <w:pStyle w:val="ListParagraph"/>
        <w:numPr>
          <w:ilvl w:val="0"/>
          <w:numId w:val="1"/>
        </w:numPr>
        <w:rPr>
          <w:lang w:val="en-GB"/>
        </w:rPr>
      </w:pPr>
      <w:r w:rsidRPr="002A1FED">
        <w:rPr>
          <w:lang w:val="en-GB"/>
        </w:rPr>
        <w:t>Housing conditions</w:t>
      </w:r>
    </w:p>
    <w:p w14:paraId="213D12AC" w14:textId="77777777" w:rsidR="002A1FED" w:rsidRDefault="002A1FED" w:rsidP="002A1FED">
      <w:pPr>
        <w:pStyle w:val="ListParagraph"/>
        <w:numPr>
          <w:ilvl w:val="0"/>
          <w:numId w:val="1"/>
        </w:numPr>
        <w:rPr>
          <w:lang w:val="en-GB"/>
        </w:rPr>
      </w:pPr>
      <w:r w:rsidRPr="002A1FED">
        <w:rPr>
          <w:lang w:val="en-GB"/>
        </w:rPr>
        <w:t>Industrial</w:t>
      </w:r>
      <w:r>
        <w:rPr>
          <w:lang w:val="en-GB"/>
        </w:rPr>
        <w:t xml:space="preserve"> </w:t>
      </w:r>
      <w:r w:rsidRPr="002A1FED">
        <w:rPr>
          <w:lang w:val="en-GB"/>
        </w:rPr>
        <w:t>level</w:t>
      </w:r>
    </w:p>
    <w:p w14:paraId="5C4BE513" w14:textId="77777777" w:rsidR="002A1FED" w:rsidRDefault="002A1FED" w:rsidP="002A1FED">
      <w:pPr>
        <w:pStyle w:val="ListParagraph"/>
        <w:numPr>
          <w:ilvl w:val="0"/>
          <w:numId w:val="1"/>
        </w:numPr>
        <w:rPr>
          <w:lang w:val="en-GB"/>
        </w:rPr>
      </w:pPr>
      <w:r w:rsidRPr="002A1FED">
        <w:rPr>
          <w:lang w:val="en-GB"/>
        </w:rPr>
        <w:t>Social</w:t>
      </w:r>
      <w:r>
        <w:rPr>
          <w:lang w:val="en-GB"/>
        </w:rPr>
        <w:t xml:space="preserve"> </w:t>
      </w:r>
      <w:r w:rsidRPr="002A1FED">
        <w:rPr>
          <w:lang w:val="en-GB"/>
        </w:rPr>
        <w:t>conditions</w:t>
      </w:r>
    </w:p>
    <w:p w14:paraId="1BD2BE78" w14:textId="77777777" w:rsidR="002A1FED" w:rsidRDefault="002A1FED" w:rsidP="002A1FED">
      <w:pPr>
        <w:pStyle w:val="ListParagraph"/>
        <w:numPr>
          <w:ilvl w:val="0"/>
          <w:numId w:val="1"/>
        </w:numPr>
        <w:rPr>
          <w:lang w:val="en-GB"/>
        </w:rPr>
      </w:pPr>
      <w:r w:rsidRPr="002A1FED">
        <w:rPr>
          <w:lang w:val="en-GB"/>
        </w:rPr>
        <w:t>Economic conditions</w:t>
      </w:r>
    </w:p>
    <w:p w14:paraId="06F9A3E5" w14:textId="468B4D24" w:rsidR="007E23E5" w:rsidRDefault="002A1FED" w:rsidP="002A1FED">
      <w:pPr>
        <w:pStyle w:val="ListParagraph"/>
        <w:numPr>
          <w:ilvl w:val="0"/>
          <w:numId w:val="1"/>
        </w:numPr>
        <w:rPr>
          <w:lang w:val="en-GB"/>
        </w:rPr>
      </w:pPr>
      <w:r w:rsidRPr="002A1FED">
        <w:rPr>
          <w:lang w:val="en-GB"/>
        </w:rPr>
        <w:t>Historical-cultural traditions</w:t>
      </w:r>
    </w:p>
    <w:p w14:paraId="691B4434" w14:textId="5DD5DBFF" w:rsidR="002A1FED" w:rsidRPr="002A1FED" w:rsidRDefault="002A1FED" w:rsidP="002A1FED">
      <w:pPr>
        <w:ind w:left="360"/>
        <w:rPr>
          <w:lang w:val="en-GB"/>
        </w:rPr>
      </w:pPr>
      <w:r>
        <w:rPr>
          <w:lang w:val="en-GB"/>
        </w:rPr>
        <w:t xml:space="preserve">The authors argued that </w:t>
      </w:r>
      <w:proofErr w:type="spellStart"/>
      <w:r>
        <w:t>t</w:t>
      </w:r>
      <w:r>
        <w:t>he</w:t>
      </w:r>
      <w:proofErr w:type="spellEnd"/>
      <w:r>
        <w:t xml:space="preserve"> social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, </w:t>
      </w:r>
      <w:proofErr w:type="spellStart"/>
      <w:r>
        <w:t>technological</w:t>
      </w:r>
      <w:proofErr w:type="spellEnd"/>
      <w:r>
        <w:t xml:space="preserve">, </w:t>
      </w:r>
      <w:proofErr w:type="spellStart"/>
      <w:r>
        <w:t>environmental</w:t>
      </w:r>
      <w:proofErr w:type="spellEnd"/>
      <w:r>
        <w:t xml:space="preserve"> and social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to be </w:t>
      </w:r>
      <w:proofErr w:type="spellStart"/>
      <w:r>
        <w:t>effective</w:t>
      </w:r>
      <w:proofErr w:type="spellEnd"/>
      <w:r>
        <w:t>.</w:t>
      </w:r>
      <w:r w:rsidR="00D75F98">
        <w:t xml:space="preserve"> </w:t>
      </w:r>
      <w:proofErr w:type="spellStart"/>
      <w:r w:rsidR="00D75F98">
        <w:t>The</w:t>
      </w:r>
      <w:proofErr w:type="spellEnd"/>
      <w:r w:rsidR="00D75F98">
        <w:t xml:space="preserve"> </w:t>
      </w:r>
      <w:proofErr w:type="spellStart"/>
      <w:r w:rsidR="00D75F98">
        <w:t>second</w:t>
      </w:r>
      <w:proofErr w:type="spellEnd"/>
      <w:r w:rsidR="00D75F98">
        <w:t xml:space="preserve"> </w:t>
      </w:r>
      <w:proofErr w:type="spellStart"/>
      <w:r w:rsidR="00D75F98">
        <w:t>application</w:t>
      </w:r>
      <w:proofErr w:type="spellEnd"/>
      <w:r w:rsidR="00D75F98">
        <w:t xml:space="preserve"> of SIMEA </w:t>
      </w:r>
      <w:proofErr w:type="spellStart"/>
      <w:r w:rsidR="00D75F98">
        <w:t>is</w:t>
      </w:r>
      <w:proofErr w:type="spellEnd"/>
      <w:r w:rsidR="00D75F98">
        <w:t xml:space="preserve"> </w:t>
      </w:r>
      <w:proofErr w:type="spellStart"/>
      <w:r w:rsidR="00D75F98">
        <w:t>oriented</w:t>
      </w:r>
      <w:proofErr w:type="spellEnd"/>
      <w:r w:rsidR="00D75F98">
        <w:t xml:space="preserve"> </w:t>
      </w:r>
      <w:proofErr w:type="spellStart"/>
      <w:r w:rsidR="00D75F98">
        <w:t>towards</w:t>
      </w:r>
      <w:proofErr w:type="spellEnd"/>
      <w:r w:rsidR="00D75F98">
        <w:t xml:space="preserve"> a more </w:t>
      </w:r>
      <w:proofErr w:type="spellStart"/>
      <w:r w:rsidR="00D75F98">
        <w:t>quantitative</w:t>
      </w:r>
      <w:proofErr w:type="spellEnd"/>
      <w:r w:rsidR="00D75F98">
        <w:t xml:space="preserve"> </w:t>
      </w:r>
      <w:proofErr w:type="spellStart"/>
      <w:r w:rsidR="00D75F98">
        <w:t>approach</w:t>
      </w:r>
      <w:proofErr w:type="spellEnd"/>
      <w:r w:rsidR="00D75F98">
        <w:t xml:space="preserve"> (</w:t>
      </w:r>
      <w:proofErr w:type="spellStart"/>
      <w:r w:rsidR="00D75F98">
        <w:t>weights</w:t>
      </w:r>
      <w:proofErr w:type="spellEnd"/>
      <w:r w:rsidR="00D75F98">
        <w:t xml:space="preserve"> </w:t>
      </w:r>
      <w:proofErr w:type="spellStart"/>
      <w:r w:rsidR="00D75F98">
        <w:t>ranging</w:t>
      </w:r>
      <w:proofErr w:type="spellEnd"/>
      <w:r w:rsidR="00D75F98">
        <w:t xml:space="preserve"> </w:t>
      </w:r>
      <w:proofErr w:type="spellStart"/>
      <w:r w:rsidR="00D75F98">
        <w:t>from</w:t>
      </w:r>
      <w:proofErr w:type="spellEnd"/>
      <w:r w:rsidR="00D75F98">
        <w:t xml:space="preserve"> 0 to 1 </w:t>
      </w:r>
      <w:proofErr w:type="spellStart"/>
      <w:r w:rsidR="00D75F98">
        <w:t>have</w:t>
      </w:r>
      <w:proofErr w:type="spellEnd"/>
      <w:r w:rsidR="00D75F98">
        <w:t xml:space="preserve"> </w:t>
      </w:r>
      <w:proofErr w:type="spellStart"/>
      <w:r w:rsidR="00D75F98">
        <w:t>been</w:t>
      </w:r>
      <w:proofErr w:type="spellEnd"/>
      <w:r w:rsidR="00D75F98">
        <w:t xml:space="preserve"> </w:t>
      </w:r>
      <w:proofErr w:type="spellStart"/>
      <w:r w:rsidR="00D75F98">
        <w:t>assigned</w:t>
      </w:r>
      <w:proofErr w:type="spellEnd"/>
      <w:r w:rsidR="00D75F98">
        <w:t xml:space="preserve">. </w:t>
      </w:r>
      <w:bookmarkStart w:id="0" w:name="_GoBack"/>
      <w:bookmarkEnd w:id="0"/>
    </w:p>
    <w:sectPr w:rsidR="002A1FED" w:rsidRPr="002A1FED" w:rsidSect="007E23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7995"/>
    <w:multiLevelType w:val="hybridMultilevel"/>
    <w:tmpl w:val="3EC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DE"/>
    <w:rsid w:val="00003B47"/>
    <w:rsid w:val="00023EDE"/>
    <w:rsid w:val="000541FA"/>
    <w:rsid w:val="00191A93"/>
    <w:rsid w:val="001C15F8"/>
    <w:rsid w:val="002A1FED"/>
    <w:rsid w:val="003346D2"/>
    <w:rsid w:val="00355F0A"/>
    <w:rsid w:val="0037718A"/>
    <w:rsid w:val="00385099"/>
    <w:rsid w:val="003D02C0"/>
    <w:rsid w:val="003F7FB2"/>
    <w:rsid w:val="004E5B43"/>
    <w:rsid w:val="005939A2"/>
    <w:rsid w:val="0064411F"/>
    <w:rsid w:val="00755F70"/>
    <w:rsid w:val="00790CA1"/>
    <w:rsid w:val="007E23E5"/>
    <w:rsid w:val="00863DD0"/>
    <w:rsid w:val="008D1DCB"/>
    <w:rsid w:val="009F72B1"/>
    <w:rsid w:val="00BD0C0F"/>
    <w:rsid w:val="00BE2289"/>
    <w:rsid w:val="00C73B92"/>
    <w:rsid w:val="00CA0B61"/>
    <w:rsid w:val="00D005CD"/>
    <w:rsid w:val="00D51DF7"/>
    <w:rsid w:val="00D75F98"/>
    <w:rsid w:val="00E56186"/>
    <w:rsid w:val="00EC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BB97"/>
  <w15:chartTrackingRefBased/>
  <w15:docId w15:val="{4EB3B389-1498-4B52-8923-87379AA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B4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B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B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3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5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Loredana MANASIA</cp:lastModifiedBy>
  <cp:revision>13</cp:revision>
  <dcterms:created xsi:type="dcterms:W3CDTF">2022-09-20T19:49:00Z</dcterms:created>
  <dcterms:modified xsi:type="dcterms:W3CDTF">2022-09-22T11:50:00Z</dcterms:modified>
</cp:coreProperties>
</file>