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996" w:rsidRPr="004B1C13" w:rsidRDefault="001C7CD7">
      <w:pPr>
        <w:rPr>
          <w:b/>
          <w:sz w:val="28"/>
          <w:szCs w:val="28"/>
          <w:lang w:val="en-GB"/>
        </w:rPr>
      </w:pPr>
      <w:r w:rsidRPr="004B1C13">
        <w:rPr>
          <w:b/>
          <w:sz w:val="28"/>
          <w:szCs w:val="28"/>
          <w:lang w:val="en-GB"/>
        </w:rPr>
        <w:t>Results of the extraction process</w:t>
      </w:r>
    </w:p>
    <w:tbl>
      <w:tblPr>
        <w:tblStyle w:val="TableGrid"/>
        <w:tblW w:w="0" w:type="auto"/>
        <w:tblLook w:val="04A0" w:firstRow="1" w:lastRow="0" w:firstColumn="1" w:lastColumn="0" w:noHBand="0" w:noVBand="1"/>
      </w:tblPr>
      <w:tblGrid>
        <w:gridCol w:w="633"/>
        <w:gridCol w:w="4715"/>
        <w:gridCol w:w="2136"/>
        <w:gridCol w:w="1538"/>
        <w:gridCol w:w="4972"/>
      </w:tblGrid>
      <w:tr w:rsidR="00AC13DE" w:rsidRPr="00481611" w:rsidTr="00BE052D">
        <w:trPr>
          <w:tblHeader/>
        </w:trPr>
        <w:tc>
          <w:tcPr>
            <w:tcW w:w="846" w:type="dxa"/>
          </w:tcPr>
          <w:p w:rsidR="00481611" w:rsidRPr="00481611" w:rsidRDefault="00481611" w:rsidP="00481611">
            <w:pPr>
              <w:jc w:val="center"/>
              <w:rPr>
                <w:b/>
                <w:sz w:val="18"/>
                <w:szCs w:val="18"/>
                <w:lang w:val="en-US"/>
              </w:rPr>
            </w:pPr>
            <w:r w:rsidRPr="00481611">
              <w:rPr>
                <w:b/>
                <w:sz w:val="18"/>
                <w:szCs w:val="18"/>
                <w:lang w:val="en-US"/>
              </w:rPr>
              <w:t>Study ID</w:t>
            </w:r>
          </w:p>
        </w:tc>
        <w:tc>
          <w:tcPr>
            <w:tcW w:w="4751" w:type="dxa"/>
          </w:tcPr>
          <w:p w:rsidR="00481611" w:rsidRPr="00481611" w:rsidRDefault="00481611" w:rsidP="00481611">
            <w:pPr>
              <w:jc w:val="center"/>
              <w:rPr>
                <w:b/>
              </w:rPr>
            </w:pPr>
            <w:r w:rsidRPr="00481611">
              <w:rPr>
                <w:b/>
                <w:sz w:val="18"/>
                <w:szCs w:val="18"/>
                <w:lang w:val="en-US"/>
              </w:rPr>
              <w:t>indicators</w:t>
            </w:r>
          </w:p>
        </w:tc>
        <w:tc>
          <w:tcPr>
            <w:tcW w:w="2799" w:type="dxa"/>
          </w:tcPr>
          <w:p w:rsidR="00481611" w:rsidRPr="00481611" w:rsidRDefault="00481611" w:rsidP="00481611">
            <w:pPr>
              <w:jc w:val="center"/>
              <w:rPr>
                <w:b/>
                <w:sz w:val="18"/>
                <w:szCs w:val="18"/>
                <w:lang w:val="en-US"/>
              </w:rPr>
            </w:pPr>
            <w:r w:rsidRPr="00481611">
              <w:rPr>
                <w:b/>
                <w:sz w:val="18"/>
                <w:szCs w:val="18"/>
                <w:lang w:val="en-US"/>
              </w:rPr>
              <w:t>methods</w:t>
            </w:r>
          </w:p>
        </w:tc>
        <w:tc>
          <w:tcPr>
            <w:tcW w:w="2799" w:type="dxa"/>
          </w:tcPr>
          <w:p w:rsidR="00481611" w:rsidRPr="00481611" w:rsidRDefault="00481611" w:rsidP="00481611">
            <w:pPr>
              <w:jc w:val="center"/>
              <w:rPr>
                <w:b/>
                <w:sz w:val="18"/>
                <w:szCs w:val="18"/>
                <w:lang w:val="en-US"/>
              </w:rPr>
            </w:pPr>
            <w:r w:rsidRPr="00481611">
              <w:rPr>
                <w:b/>
                <w:sz w:val="18"/>
                <w:szCs w:val="18"/>
                <w:lang w:val="en-US"/>
              </w:rPr>
              <w:t>scale</w:t>
            </w:r>
          </w:p>
        </w:tc>
        <w:tc>
          <w:tcPr>
            <w:tcW w:w="2799" w:type="dxa"/>
          </w:tcPr>
          <w:p w:rsidR="00481611" w:rsidRPr="00481611" w:rsidRDefault="00481611" w:rsidP="00481611">
            <w:pPr>
              <w:jc w:val="center"/>
              <w:rPr>
                <w:b/>
                <w:sz w:val="18"/>
                <w:szCs w:val="18"/>
                <w:lang w:val="en-US"/>
              </w:rPr>
            </w:pPr>
            <w:r w:rsidRPr="00481611">
              <w:rPr>
                <w:b/>
                <w:sz w:val="18"/>
                <w:szCs w:val="18"/>
                <w:lang w:val="en-US"/>
              </w:rPr>
              <w:t>practices</w:t>
            </w:r>
          </w:p>
        </w:tc>
      </w:tr>
      <w:tr w:rsidR="00AC13DE" w:rsidRPr="002E6095"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t>03</w:t>
            </w:r>
          </w:p>
        </w:tc>
        <w:tc>
          <w:tcPr>
            <w:tcW w:w="4751" w:type="dxa"/>
          </w:tcPr>
          <w:p w:rsidR="008620F5" w:rsidRPr="00A64B51" w:rsidRDefault="008620F5" w:rsidP="00E92C28">
            <w:pPr>
              <w:autoSpaceDE w:val="0"/>
              <w:autoSpaceDN w:val="0"/>
              <w:adjustRightInd w:val="0"/>
              <w:jc w:val="both"/>
              <w:rPr>
                <w:rFonts w:cstheme="minorHAnsi"/>
                <w:sz w:val="18"/>
                <w:szCs w:val="18"/>
                <w:lang w:val="en-GB"/>
              </w:rPr>
            </w:pPr>
            <w:r w:rsidRPr="00A64B51">
              <w:rPr>
                <w:rFonts w:cstheme="minorHAnsi"/>
                <w:sz w:val="18"/>
                <w:szCs w:val="18"/>
                <w:lang w:val="en-GB"/>
              </w:rPr>
              <w:t>The study associates social impact indicators to</w:t>
            </w:r>
            <w:r w:rsidR="005D5DEC" w:rsidRPr="00A64B51">
              <w:rPr>
                <w:rFonts w:cstheme="minorHAnsi"/>
                <w:sz w:val="18"/>
                <w:szCs w:val="18"/>
                <w:lang w:val="en-GB"/>
              </w:rPr>
              <w:t xml:space="preserve"> 11</w:t>
            </w:r>
            <w:r w:rsidRPr="00A64B51">
              <w:rPr>
                <w:rFonts w:cstheme="minorHAnsi"/>
                <w:sz w:val="18"/>
                <w:szCs w:val="18"/>
                <w:lang w:val="en-GB"/>
              </w:rPr>
              <w:t xml:space="preserve"> impact categories</w:t>
            </w:r>
            <w:r w:rsidR="005D5DEC" w:rsidRPr="00A64B51">
              <w:rPr>
                <w:rStyle w:val="FootnoteReference"/>
                <w:rFonts w:cstheme="minorHAnsi"/>
                <w:sz w:val="18"/>
                <w:szCs w:val="18"/>
                <w:lang w:val="en-GB"/>
              </w:rPr>
              <w:footnoteReference w:id="1"/>
            </w:r>
            <w:r w:rsidR="004B1C13" w:rsidRPr="00A64B51">
              <w:rPr>
                <w:rFonts w:cstheme="minorHAnsi"/>
                <w:sz w:val="18"/>
                <w:szCs w:val="18"/>
                <w:lang w:val="en-GB"/>
              </w:rPr>
              <w:t>:</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Health and Safety Impact (Living conditions, mortality)</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Paid Work Impact (Employment rates,</w:t>
            </w:r>
            <w:r w:rsidR="005D5DEC" w:rsidRPr="00A64B51">
              <w:rPr>
                <w:rFonts w:cstheme="minorHAnsi"/>
                <w:sz w:val="18"/>
                <w:szCs w:val="18"/>
                <w:lang w:val="en-GB"/>
              </w:rPr>
              <w:t xml:space="preserve"> </w:t>
            </w:r>
            <w:r w:rsidRPr="00A64B51">
              <w:rPr>
                <w:rFonts w:cstheme="minorHAnsi"/>
                <w:sz w:val="18"/>
                <w:szCs w:val="18"/>
                <w:lang w:val="en-GB"/>
              </w:rPr>
              <w:t>industrial diversification)</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 xml:space="preserve">Stratification Impact </w:t>
            </w:r>
            <w:r w:rsidR="005D5DEC" w:rsidRPr="00A64B51">
              <w:rPr>
                <w:rFonts w:cstheme="minorHAnsi"/>
                <w:sz w:val="18"/>
                <w:szCs w:val="18"/>
                <w:lang w:val="en-GB"/>
              </w:rPr>
              <w:t>(</w:t>
            </w:r>
            <w:r w:rsidRPr="00A64B51">
              <w:rPr>
                <w:rFonts w:cstheme="minorHAnsi"/>
                <w:sz w:val="18"/>
                <w:szCs w:val="18"/>
                <w:lang w:val="en-GB"/>
              </w:rPr>
              <w:t>Inequality, social status)</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Civil Rights Impact (Minority and Human rights)</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Education Impact (Education, skills)</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Family Impact (Change in family roles</w:t>
            </w:r>
            <w:r w:rsidR="005D5DEC" w:rsidRPr="00A64B51">
              <w:rPr>
                <w:rFonts w:cstheme="minorHAnsi"/>
                <w:sz w:val="18"/>
                <w:szCs w:val="18"/>
                <w:lang w:val="en-GB"/>
              </w:rPr>
              <w:t xml:space="preserve"> </w:t>
            </w:r>
            <w:r w:rsidRPr="00A64B51">
              <w:rPr>
                <w:rFonts w:cstheme="minorHAnsi"/>
                <w:sz w:val="18"/>
                <w:szCs w:val="18"/>
                <w:lang w:val="en-GB"/>
              </w:rPr>
              <w:t>and structure)</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Gender Impact (Gender roles and equality)</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Population Change (Transiency of the</w:t>
            </w:r>
            <w:r w:rsidR="005D5DEC" w:rsidRPr="00A64B51">
              <w:rPr>
                <w:rFonts w:cstheme="minorHAnsi"/>
                <w:sz w:val="18"/>
                <w:szCs w:val="18"/>
                <w:lang w:val="en-GB"/>
              </w:rPr>
              <w:t xml:space="preserve"> </w:t>
            </w:r>
            <w:r w:rsidRPr="00A64B51">
              <w:rPr>
                <w:rFonts w:cstheme="minorHAnsi"/>
                <w:sz w:val="18"/>
                <w:szCs w:val="18"/>
                <w:lang w:val="en-GB"/>
              </w:rPr>
              <w:t>population, age structure)</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Conflict and Crime Impact (Crime, civil and domestic conflict)</w:t>
            </w:r>
          </w:p>
          <w:p w:rsidR="008620F5" w:rsidRPr="00A64B51" w:rsidRDefault="008620F5" w:rsidP="00E92C28">
            <w:pPr>
              <w:pStyle w:val="ListParagraph"/>
              <w:numPr>
                <w:ilvl w:val="0"/>
                <w:numId w:val="1"/>
              </w:numPr>
              <w:autoSpaceDE w:val="0"/>
              <w:autoSpaceDN w:val="0"/>
              <w:adjustRightInd w:val="0"/>
              <w:jc w:val="both"/>
              <w:rPr>
                <w:rFonts w:cstheme="minorHAnsi"/>
                <w:sz w:val="18"/>
                <w:szCs w:val="18"/>
                <w:lang w:val="en-GB"/>
              </w:rPr>
            </w:pPr>
            <w:r w:rsidRPr="00A64B51">
              <w:rPr>
                <w:rFonts w:cstheme="minorHAnsi"/>
                <w:sz w:val="18"/>
                <w:szCs w:val="18"/>
                <w:lang w:val="en-GB"/>
              </w:rPr>
              <w:t>Social Networks and</w:t>
            </w:r>
            <w:r w:rsidR="005D5DEC" w:rsidRPr="00A64B51">
              <w:rPr>
                <w:rFonts w:cstheme="minorHAnsi"/>
                <w:sz w:val="18"/>
                <w:szCs w:val="18"/>
                <w:lang w:val="en-GB"/>
              </w:rPr>
              <w:t xml:space="preserve"> </w:t>
            </w:r>
            <w:r w:rsidRPr="00A64B51">
              <w:rPr>
                <w:rFonts w:cstheme="minorHAnsi"/>
                <w:sz w:val="18"/>
                <w:szCs w:val="18"/>
                <w:lang w:val="en-GB"/>
              </w:rPr>
              <w:t>Communication Impact (Personal relationships, social capital)</w:t>
            </w:r>
          </w:p>
          <w:p w:rsidR="00481611" w:rsidRPr="00A64B51" w:rsidRDefault="008620F5" w:rsidP="00E92C28">
            <w:pPr>
              <w:pStyle w:val="ListParagraph"/>
              <w:numPr>
                <w:ilvl w:val="0"/>
                <w:numId w:val="1"/>
              </w:numPr>
              <w:jc w:val="both"/>
              <w:rPr>
                <w:rFonts w:cstheme="minorHAnsi"/>
                <w:bCs/>
                <w:sz w:val="18"/>
                <w:szCs w:val="18"/>
                <w:lang w:val="en-US"/>
              </w:rPr>
            </w:pPr>
            <w:r w:rsidRPr="00A64B51">
              <w:rPr>
                <w:rFonts w:cstheme="minorHAnsi"/>
                <w:sz w:val="18"/>
                <w:szCs w:val="18"/>
                <w:lang w:val="en-GB"/>
              </w:rPr>
              <w:t>Cultural Identity/Heritage Impact (Values, personality traits Values, personality traits)</w:t>
            </w:r>
          </w:p>
        </w:tc>
        <w:tc>
          <w:tcPr>
            <w:tcW w:w="2799" w:type="dxa"/>
          </w:tcPr>
          <w:p w:rsidR="005D5DEC" w:rsidRPr="00A64B51" w:rsidRDefault="005D5DEC" w:rsidP="005D5DEC">
            <w:pPr>
              <w:rPr>
                <w:rFonts w:cstheme="minorHAnsi"/>
                <w:sz w:val="18"/>
                <w:szCs w:val="18"/>
                <w:lang w:val="en-GB"/>
              </w:rPr>
            </w:pPr>
            <w:r w:rsidRPr="00A64B51">
              <w:rPr>
                <w:rFonts w:cstheme="minorHAnsi"/>
                <w:sz w:val="18"/>
                <w:szCs w:val="18"/>
                <w:lang w:val="en-GB"/>
              </w:rPr>
              <w:t>A multi-step approach is proposed:</w:t>
            </w:r>
          </w:p>
          <w:p w:rsidR="005D5DEC" w:rsidRPr="00A64B51" w:rsidRDefault="005D5DEC" w:rsidP="00E92C28">
            <w:pPr>
              <w:pStyle w:val="ListParagraph"/>
              <w:numPr>
                <w:ilvl w:val="0"/>
                <w:numId w:val="2"/>
              </w:numPr>
              <w:jc w:val="both"/>
              <w:rPr>
                <w:rFonts w:cstheme="minorHAnsi"/>
                <w:sz w:val="18"/>
                <w:szCs w:val="18"/>
                <w:lang w:val="en-GB"/>
              </w:rPr>
            </w:pPr>
            <w:r w:rsidRPr="00A64B51">
              <w:rPr>
                <w:rFonts w:cstheme="minorHAnsi"/>
                <w:sz w:val="18"/>
                <w:szCs w:val="18"/>
                <w:lang w:val="en-GB"/>
              </w:rPr>
              <w:t>Gather Product Development Information</w:t>
            </w:r>
          </w:p>
          <w:p w:rsidR="005D5DEC" w:rsidRPr="00A64B51" w:rsidRDefault="005D5DEC" w:rsidP="00E92C28">
            <w:pPr>
              <w:pStyle w:val="ListParagraph"/>
              <w:numPr>
                <w:ilvl w:val="0"/>
                <w:numId w:val="2"/>
              </w:numPr>
              <w:jc w:val="both"/>
              <w:rPr>
                <w:rFonts w:cstheme="minorHAnsi"/>
                <w:sz w:val="18"/>
                <w:szCs w:val="18"/>
                <w:lang w:val="en-GB"/>
              </w:rPr>
            </w:pPr>
            <w:r w:rsidRPr="00A64B51">
              <w:rPr>
                <w:rFonts w:cstheme="minorHAnsi"/>
                <w:sz w:val="18"/>
                <w:szCs w:val="18"/>
                <w:lang w:val="en-GB"/>
              </w:rPr>
              <w:t>Identify Impact Categories</w:t>
            </w:r>
          </w:p>
          <w:p w:rsidR="005D5DEC" w:rsidRPr="00A64B51" w:rsidRDefault="005D5DEC" w:rsidP="00E92C28">
            <w:pPr>
              <w:pStyle w:val="ListParagraph"/>
              <w:numPr>
                <w:ilvl w:val="0"/>
                <w:numId w:val="2"/>
              </w:numPr>
              <w:jc w:val="both"/>
              <w:rPr>
                <w:rFonts w:cstheme="minorHAnsi"/>
                <w:sz w:val="18"/>
                <w:szCs w:val="18"/>
                <w:lang w:val="en-GB"/>
              </w:rPr>
            </w:pPr>
            <w:r w:rsidRPr="00A64B51">
              <w:rPr>
                <w:rFonts w:cstheme="minorHAnsi"/>
                <w:sz w:val="18"/>
                <w:szCs w:val="18"/>
                <w:lang w:val="en-GB"/>
              </w:rPr>
              <w:t xml:space="preserve">Selecting Indicators (this step could </w:t>
            </w:r>
            <w:r w:rsidR="00BE052D" w:rsidRPr="00A64B51">
              <w:rPr>
                <w:rFonts w:cstheme="minorHAnsi"/>
                <w:sz w:val="18"/>
                <w:szCs w:val="18"/>
                <w:lang w:val="en-GB"/>
              </w:rPr>
              <w:t>benefit</w:t>
            </w:r>
            <w:r w:rsidRPr="00A64B51">
              <w:rPr>
                <w:rFonts w:cstheme="minorHAnsi"/>
                <w:sz w:val="18"/>
                <w:szCs w:val="18"/>
                <w:lang w:val="en-GB"/>
              </w:rPr>
              <w:t xml:space="preserve"> from the use of ideation methods)</w:t>
            </w:r>
          </w:p>
          <w:p w:rsidR="005D5DEC" w:rsidRPr="00A64B51" w:rsidRDefault="005D5DEC" w:rsidP="00E92C28">
            <w:pPr>
              <w:pStyle w:val="ListParagraph"/>
              <w:numPr>
                <w:ilvl w:val="0"/>
                <w:numId w:val="2"/>
              </w:numPr>
              <w:jc w:val="both"/>
              <w:rPr>
                <w:rFonts w:cstheme="minorHAnsi"/>
                <w:sz w:val="18"/>
                <w:szCs w:val="18"/>
                <w:lang w:val="en-GB"/>
              </w:rPr>
            </w:pPr>
            <w:r w:rsidRPr="00A64B51">
              <w:rPr>
                <w:rFonts w:cstheme="minorHAnsi"/>
                <w:sz w:val="18"/>
                <w:szCs w:val="18"/>
                <w:lang w:val="en-GB"/>
              </w:rPr>
              <w:t>Creating predictive models of social impact</w:t>
            </w:r>
          </w:p>
          <w:p w:rsidR="00481611" w:rsidRPr="00A64B51" w:rsidRDefault="005D5DEC" w:rsidP="00E92C28">
            <w:pPr>
              <w:pStyle w:val="ListParagraph"/>
              <w:numPr>
                <w:ilvl w:val="0"/>
                <w:numId w:val="2"/>
              </w:numPr>
              <w:jc w:val="both"/>
              <w:rPr>
                <w:rFonts w:cstheme="minorHAnsi"/>
                <w:sz w:val="18"/>
                <w:szCs w:val="18"/>
                <w:lang w:val="en-GB"/>
              </w:rPr>
            </w:pPr>
            <w:r w:rsidRPr="00A64B51">
              <w:rPr>
                <w:rFonts w:cstheme="minorHAnsi"/>
                <w:sz w:val="18"/>
                <w:szCs w:val="18"/>
                <w:lang w:val="en-GB"/>
              </w:rPr>
              <w:t>Make predictions for the social impact</w:t>
            </w:r>
          </w:p>
        </w:tc>
        <w:tc>
          <w:tcPr>
            <w:tcW w:w="2799" w:type="dxa"/>
          </w:tcPr>
          <w:p w:rsidR="00E92C28" w:rsidRPr="00A64B51" w:rsidRDefault="00E92C28" w:rsidP="00E92C28">
            <w:pPr>
              <w:jc w:val="both"/>
              <w:rPr>
                <w:rFonts w:cstheme="minorHAnsi"/>
                <w:sz w:val="18"/>
                <w:szCs w:val="18"/>
                <w:lang w:val="en-GB"/>
              </w:rPr>
            </w:pPr>
            <w:r w:rsidRPr="00A64B51">
              <w:rPr>
                <w:rFonts w:cstheme="minorHAnsi"/>
                <w:sz w:val="18"/>
                <w:szCs w:val="18"/>
                <w:lang w:val="en-GB"/>
              </w:rPr>
              <w:t>Indicators will be selected from databases that also provide details of how they are measured or how they are calculated. The authors mention two of them:</w:t>
            </w:r>
          </w:p>
          <w:p w:rsidR="00E92C28" w:rsidRPr="00A64B51" w:rsidRDefault="00E92C28" w:rsidP="00E92C28">
            <w:pPr>
              <w:pStyle w:val="ListParagraph"/>
              <w:numPr>
                <w:ilvl w:val="0"/>
                <w:numId w:val="4"/>
              </w:numPr>
              <w:jc w:val="both"/>
              <w:rPr>
                <w:rFonts w:cstheme="minorHAnsi"/>
                <w:sz w:val="18"/>
                <w:szCs w:val="18"/>
                <w:lang w:val="en-GB"/>
              </w:rPr>
            </w:pPr>
            <w:r w:rsidRPr="00A64B51">
              <w:rPr>
                <w:rFonts w:cstheme="minorHAnsi"/>
                <w:sz w:val="18"/>
                <w:szCs w:val="18"/>
                <w:lang w:val="en-GB"/>
              </w:rPr>
              <w:t>The World Bank</w:t>
            </w:r>
            <w:r w:rsidRPr="00A64B51">
              <w:rPr>
                <w:rStyle w:val="FootnoteReference"/>
                <w:rFonts w:cstheme="minorHAnsi"/>
                <w:sz w:val="18"/>
                <w:szCs w:val="18"/>
                <w:lang w:val="en-GB"/>
              </w:rPr>
              <w:footnoteReference w:id="2"/>
            </w:r>
          </w:p>
          <w:p w:rsidR="00481611" w:rsidRPr="00A64B51" w:rsidRDefault="00EE17C4" w:rsidP="00EE17C4">
            <w:pPr>
              <w:pStyle w:val="ListParagraph"/>
              <w:numPr>
                <w:ilvl w:val="0"/>
                <w:numId w:val="4"/>
              </w:numPr>
              <w:rPr>
                <w:rFonts w:cstheme="minorHAnsi"/>
                <w:sz w:val="18"/>
                <w:szCs w:val="18"/>
                <w:lang w:val="en-GB"/>
              </w:rPr>
            </w:pPr>
            <w:r w:rsidRPr="00A64B51">
              <w:rPr>
                <w:rFonts w:cstheme="minorHAnsi"/>
                <w:sz w:val="18"/>
                <w:szCs w:val="18"/>
                <w:lang w:val="en-GB"/>
              </w:rPr>
              <w:t>Oxford Poverty and Human Development Initiative’s Working Papers</w:t>
            </w:r>
            <w:r w:rsidRPr="00A64B51">
              <w:rPr>
                <w:rStyle w:val="FootnoteReference"/>
                <w:rFonts w:cstheme="minorHAnsi"/>
                <w:sz w:val="18"/>
                <w:szCs w:val="18"/>
                <w:lang w:val="en-GB"/>
              </w:rPr>
              <w:footnoteReference w:id="3"/>
            </w:r>
            <w:r w:rsidRPr="00A64B51">
              <w:rPr>
                <w:rStyle w:val="FootnoteReference"/>
                <w:rFonts w:cstheme="minorHAnsi"/>
                <w:sz w:val="18"/>
                <w:szCs w:val="18"/>
                <w:lang w:val="en-GB"/>
              </w:rPr>
              <w:footnoteReference w:id="4"/>
            </w:r>
            <w:r w:rsidRPr="00A64B51">
              <w:rPr>
                <w:rStyle w:val="FootnoteReference"/>
                <w:rFonts w:cstheme="minorHAnsi"/>
                <w:sz w:val="18"/>
                <w:szCs w:val="18"/>
                <w:lang w:val="en-GB"/>
              </w:rPr>
              <w:footnoteReference w:id="5"/>
            </w:r>
            <w:r w:rsidRPr="00A64B51">
              <w:rPr>
                <w:rStyle w:val="FootnoteReference"/>
                <w:rFonts w:cstheme="minorHAnsi"/>
                <w:sz w:val="18"/>
                <w:szCs w:val="18"/>
                <w:lang w:val="en-GB"/>
              </w:rPr>
              <w:footnoteReference w:id="6"/>
            </w:r>
            <w:r w:rsidRPr="00A64B51">
              <w:rPr>
                <w:rStyle w:val="FootnoteReference"/>
                <w:rFonts w:cstheme="minorHAnsi"/>
                <w:sz w:val="18"/>
                <w:szCs w:val="18"/>
                <w:lang w:val="en-GB"/>
              </w:rPr>
              <w:footnoteReference w:id="7"/>
            </w:r>
            <w:r w:rsidRPr="00A64B51">
              <w:rPr>
                <w:rStyle w:val="FootnoteReference"/>
                <w:rFonts w:cstheme="minorHAnsi"/>
                <w:sz w:val="18"/>
                <w:szCs w:val="18"/>
                <w:lang w:val="en-GB"/>
              </w:rPr>
              <w:footnoteReference w:id="8"/>
            </w:r>
            <w:r w:rsidR="00E92C28" w:rsidRPr="00A64B51">
              <w:rPr>
                <w:rFonts w:cstheme="minorHAnsi"/>
                <w:sz w:val="18"/>
                <w:szCs w:val="18"/>
                <w:lang w:val="en-GB"/>
              </w:rPr>
              <w:br/>
            </w:r>
          </w:p>
        </w:tc>
        <w:tc>
          <w:tcPr>
            <w:tcW w:w="2799" w:type="dxa"/>
          </w:tcPr>
          <w:p w:rsidR="00E92C28" w:rsidRPr="00A64B51" w:rsidRDefault="00E92C28" w:rsidP="00E92C28">
            <w:pPr>
              <w:jc w:val="both"/>
              <w:rPr>
                <w:rFonts w:cstheme="minorHAnsi"/>
                <w:sz w:val="18"/>
                <w:szCs w:val="18"/>
                <w:lang w:val="en-GB"/>
              </w:rPr>
            </w:pPr>
            <w:r w:rsidRPr="00A64B51">
              <w:rPr>
                <w:rFonts w:cstheme="minorHAnsi"/>
                <w:sz w:val="18"/>
                <w:szCs w:val="18"/>
                <w:lang w:val="en-GB"/>
              </w:rPr>
              <w:t xml:space="preserve">Good practices: </w:t>
            </w:r>
          </w:p>
          <w:p w:rsidR="00E92C28" w:rsidRPr="00A64B51" w:rsidRDefault="00E92C28" w:rsidP="00E92C28">
            <w:pPr>
              <w:pStyle w:val="ListParagraph"/>
              <w:numPr>
                <w:ilvl w:val="0"/>
                <w:numId w:val="3"/>
              </w:numPr>
              <w:jc w:val="both"/>
              <w:rPr>
                <w:rFonts w:cstheme="minorHAnsi"/>
                <w:sz w:val="18"/>
                <w:szCs w:val="18"/>
                <w:lang w:val="en-GB"/>
              </w:rPr>
            </w:pPr>
            <w:r w:rsidRPr="00A64B51">
              <w:rPr>
                <w:rFonts w:cstheme="minorHAnsi"/>
                <w:sz w:val="18"/>
                <w:szCs w:val="18"/>
                <w:lang w:val="en-GB"/>
              </w:rPr>
              <w:t>The multi-step methodological approach and the focus on modeling social impact.</w:t>
            </w:r>
          </w:p>
          <w:p w:rsidR="00481611" w:rsidRPr="00A64B51" w:rsidRDefault="00E92C28" w:rsidP="00E92C28">
            <w:pPr>
              <w:pStyle w:val="ListParagraph"/>
              <w:numPr>
                <w:ilvl w:val="0"/>
                <w:numId w:val="3"/>
              </w:numPr>
              <w:jc w:val="both"/>
              <w:rPr>
                <w:rFonts w:cstheme="minorHAnsi"/>
                <w:sz w:val="18"/>
                <w:szCs w:val="18"/>
                <w:lang w:val="en-GB"/>
              </w:rPr>
            </w:pPr>
            <w:r w:rsidRPr="00A64B51">
              <w:rPr>
                <w:rFonts w:cstheme="minorHAnsi"/>
                <w:sz w:val="18"/>
                <w:szCs w:val="18"/>
                <w:lang w:val="en-GB"/>
              </w:rPr>
              <w:t>The use of already validated indicators (e.g., those available in publicly available data banks).</w:t>
            </w:r>
          </w:p>
        </w:tc>
      </w:tr>
      <w:tr w:rsidR="00AC13DE" w:rsidRPr="002E6095"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lastRenderedPageBreak/>
              <w:t>09</w:t>
            </w:r>
          </w:p>
        </w:tc>
        <w:tc>
          <w:tcPr>
            <w:tcW w:w="4751" w:type="dxa"/>
          </w:tcPr>
          <w:p w:rsidR="00B732C1" w:rsidRDefault="00B732C1" w:rsidP="00B732C1">
            <w:pPr>
              <w:jc w:val="both"/>
              <w:rPr>
                <w:rFonts w:cstheme="minorHAnsi"/>
                <w:sz w:val="18"/>
                <w:szCs w:val="18"/>
                <w:lang w:val="en-GB"/>
              </w:rPr>
            </w:pPr>
            <w:r w:rsidRPr="00B732C1">
              <w:rPr>
                <w:rFonts w:cstheme="minorHAnsi"/>
                <w:sz w:val="18"/>
                <w:szCs w:val="18"/>
                <w:lang w:val="en-GB"/>
              </w:rPr>
              <w:t>The model is built upon three general features of social impact theory model, namely: variants, impacts, and environmental biases.</w:t>
            </w:r>
          </w:p>
          <w:p w:rsidR="00B732C1" w:rsidRPr="008E7EC4" w:rsidRDefault="00B732C1" w:rsidP="00B732C1">
            <w:pPr>
              <w:pStyle w:val="ListParagraph"/>
              <w:numPr>
                <w:ilvl w:val="0"/>
                <w:numId w:val="13"/>
              </w:numPr>
              <w:rPr>
                <w:bCs/>
                <w:sz w:val="18"/>
                <w:szCs w:val="18"/>
                <w:lang w:val="en-US"/>
              </w:rPr>
            </w:pPr>
            <w:r w:rsidRPr="008E7EC4">
              <w:rPr>
                <w:bCs/>
                <w:sz w:val="18"/>
                <w:szCs w:val="18"/>
                <w:lang w:val="en-US"/>
              </w:rPr>
              <w:t>I</w:t>
            </w:r>
            <w:r w:rsidRPr="008E7EC4">
              <w:rPr>
                <w:bCs/>
                <w:sz w:val="18"/>
                <w:szCs w:val="18"/>
                <w:vertAlign w:val="subscript"/>
                <w:lang w:val="en-US"/>
              </w:rPr>
              <w:t>k</w:t>
            </w:r>
            <w:r w:rsidRPr="008E7EC4">
              <w:rPr>
                <w:bCs/>
                <w:sz w:val="18"/>
                <w:szCs w:val="18"/>
                <w:lang w:val="en-US"/>
              </w:rPr>
              <w:t>(j): the pressure on individual j in a variant with N</w:t>
            </w:r>
            <w:r w:rsidRPr="008E7EC4">
              <w:rPr>
                <w:bCs/>
                <w:sz w:val="18"/>
                <w:szCs w:val="18"/>
                <w:vertAlign w:val="subscript"/>
                <w:lang w:val="en-US"/>
              </w:rPr>
              <w:t>k</w:t>
            </w:r>
            <w:r w:rsidRPr="008E7EC4">
              <w:rPr>
                <w:bCs/>
                <w:sz w:val="18"/>
                <w:szCs w:val="18"/>
                <w:lang w:val="en-US"/>
              </w:rPr>
              <w:t xml:space="preserve"> member</w:t>
            </w:r>
          </w:p>
          <w:p w:rsidR="00B732C1" w:rsidRPr="005B1373" w:rsidRDefault="00B732C1" w:rsidP="00B732C1">
            <w:pPr>
              <w:pStyle w:val="ListParagraph"/>
              <w:numPr>
                <w:ilvl w:val="0"/>
                <w:numId w:val="13"/>
              </w:numPr>
              <w:rPr>
                <w:bCs/>
                <w:sz w:val="18"/>
                <w:szCs w:val="18"/>
                <w:lang w:val="en-US"/>
              </w:rPr>
            </w:pPr>
            <w:r>
              <w:rPr>
                <w:bCs/>
                <w:sz w:val="18"/>
                <w:szCs w:val="18"/>
                <w:lang w:val="en-US"/>
              </w:rPr>
              <w:t>N: t</w:t>
            </w:r>
            <w:r w:rsidRPr="008E7EC4">
              <w:rPr>
                <w:bCs/>
                <w:sz w:val="18"/>
                <w:szCs w:val="18"/>
                <w:lang w:val="en-US"/>
              </w:rPr>
              <w:t>he total population</w:t>
            </w:r>
          </w:p>
          <w:p w:rsidR="00B732C1" w:rsidRPr="008E7EC4" w:rsidRDefault="00B732C1" w:rsidP="00B732C1">
            <w:pPr>
              <w:pStyle w:val="ListParagraph"/>
              <w:numPr>
                <w:ilvl w:val="0"/>
                <w:numId w:val="13"/>
              </w:numPr>
              <w:rPr>
                <w:bCs/>
                <w:sz w:val="18"/>
                <w:szCs w:val="18"/>
                <w:lang w:val="en-GB"/>
              </w:rPr>
            </w:pPr>
            <w:r w:rsidRPr="008E7EC4">
              <w:rPr>
                <w:bCs/>
                <w:sz w:val="18"/>
                <w:szCs w:val="18"/>
                <w:lang w:val="en-GB"/>
              </w:rPr>
              <w:t>Q</w:t>
            </w:r>
            <w:r w:rsidRPr="008E7EC4">
              <w:rPr>
                <w:bCs/>
                <w:sz w:val="18"/>
                <w:szCs w:val="18"/>
                <w:vertAlign w:val="subscript"/>
                <w:lang w:val="en-GB"/>
              </w:rPr>
              <w:t>k</w:t>
            </w:r>
            <w:r w:rsidRPr="008E7EC4">
              <w:rPr>
                <w:bCs/>
                <w:sz w:val="18"/>
                <w:szCs w:val="18"/>
                <w:lang w:val="en-GB"/>
              </w:rPr>
              <w:t>: the set of individuals currently in variant k</w:t>
            </w:r>
          </w:p>
          <w:p w:rsidR="00B732C1" w:rsidRPr="008E7EC4" w:rsidRDefault="00B732C1" w:rsidP="00B732C1">
            <w:pPr>
              <w:pStyle w:val="ListParagraph"/>
              <w:numPr>
                <w:ilvl w:val="0"/>
                <w:numId w:val="13"/>
              </w:numPr>
              <w:rPr>
                <w:bCs/>
                <w:sz w:val="18"/>
                <w:szCs w:val="18"/>
                <w:lang w:val="en-GB"/>
              </w:rPr>
            </w:pPr>
            <w:r w:rsidRPr="008E7EC4">
              <w:rPr>
                <w:bCs/>
                <w:sz w:val="18"/>
                <w:szCs w:val="18"/>
                <w:lang w:val="en-GB"/>
              </w:rPr>
              <w:t>T</w:t>
            </w:r>
            <w:r w:rsidRPr="008E7EC4">
              <w:rPr>
                <w:bCs/>
                <w:sz w:val="18"/>
                <w:szCs w:val="18"/>
                <w:vertAlign w:val="subscript"/>
                <w:lang w:val="en-GB"/>
              </w:rPr>
              <w:t>k,l</w:t>
            </w:r>
            <w:r w:rsidRPr="008E7EC4">
              <w:rPr>
                <w:bCs/>
                <w:sz w:val="18"/>
                <w:szCs w:val="18"/>
                <w:lang w:val="en-GB"/>
              </w:rPr>
              <w:t>: time dependent bias from environmental actors (in our cases teachers) toward variant k in period l</w:t>
            </w:r>
          </w:p>
          <w:p w:rsidR="00B732C1" w:rsidRPr="008E7EC4" w:rsidRDefault="00B732C1" w:rsidP="00B732C1">
            <w:pPr>
              <w:pStyle w:val="ListParagraph"/>
              <w:numPr>
                <w:ilvl w:val="0"/>
                <w:numId w:val="13"/>
              </w:numPr>
              <w:rPr>
                <w:bCs/>
                <w:sz w:val="18"/>
                <w:szCs w:val="18"/>
                <w:lang w:val="en-GB"/>
              </w:rPr>
            </w:pPr>
            <w:r w:rsidRPr="008E7EC4">
              <w:rPr>
                <w:bCs/>
                <w:sz w:val="18"/>
                <w:szCs w:val="18"/>
                <w:lang w:val="en-GB"/>
              </w:rPr>
              <w:t>M</w:t>
            </w:r>
            <w:r w:rsidRPr="008E7EC4">
              <w:rPr>
                <w:bCs/>
                <w:sz w:val="18"/>
                <w:szCs w:val="18"/>
                <w:vertAlign w:val="subscript"/>
                <w:lang w:val="en-GB"/>
              </w:rPr>
              <w:t>k</w:t>
            </w:r>
            <w:r w:rsidRPr="008E7EC4">
              <w:rPr>
                <w:bCs/>
                <w:sz w:val="18"/>
                <w:szCs w:val="18"/>
                <w:lang w:val="en-GB"/>
              </w:rPr>
              <w:t>: time independent bias toward variant k (in our case assumed to relate to the job market or other relatively constant external pressures)</w:t>
            </w:r>
          </w:p>
          <w:p w:rsidR="00B732C1" w:rsidRDefault="00B732C1" w:rsidP="00B732C1">
            <w:pPr>
              <w:pStyle w:val="ListParagraph"/>
              <w:numPr>
                <w:ilvl w:val="0"/>
                <w:numId w:val="13"/>
              </w:numPr>
              <w:rPr>
                <w:bCs/>
                <w:sz w:val="18"/>
                <w:szCs w:val="18"/>
                <w:lang w:val="en-GB"/>
              </w:rPr>
            </w:pPr>
            <w:r>
              <w:rPr>
                <w:bCs/>
                <w:sz w:val="18"/>
                <w:szCs w:val="18"/>
                <w:lang w:val="en-GB"/>
              </w:rPr>
              <w:t xml:space="preserve">Si: </w:t>
            </w:r>
            <w:r w:rsidRPr="008E7EC4">
              <w:rPr>
                <w:bCs/>
                <w:sz w:val="18"/>
                <w:szCs w:val="18"/>
                <w:lang w:val="en-GB"/>
              </w:rPr>
              <w:t xml:space="preserve">The status of each individual in the peer society </w:t>
            </w:r>
          </w:p>
          <w:p w:rsidR="00B732C1" w:rsidRPr="00B732C1" w:rsidRDefault="00B732C1" w:rsidP="00B732C1">
            <w:pPr>
              <w:pStyle w:val="ListParagraph"/>
              <w:numPr>
                <w:ilvl w:val="0"/>
                <w:numId w:val="13"/>
              </w:numPr>
              <w:jc w:val="both"/>
              <w:rPr>
                <w:rFonts w:cstheme="minorHAnsi"/>
                <w:sz w:val="18"/>
                <w:szCs w:val="18"/>
                <w:lang w:val="en-GB"/>
              </w:rPr>
            </w:pPr>
            <w:r w:rsidRPr="00B732C1">
              <w:rPr>
                <w:bCs/>
                <w:sz w:val="18"/>
                <w:szCs w:val="18"/>
                <w:lang w:val="en-GB"/>
              </w:rPr>
              <w:t>d</w:t>
            </w:r>
            <w:r w:rsidRPr="00B732C1">
              <w:rPr>
                <w:bCs/>
                <w:sz w:val="18"/>
                <w:szCs w:val="18"/>
                <w:vertAlign w:val="subscript"/>
                <w:lang w:val="en-GB"/>
              </w:rPr>
              <w:t>i</w:t>
            </w:r>
            <w:r w:rsidRPr="00B732C1">
              <w:rPr>
                <w:bCs/>
                <w:sz w:val="18"/>
                <w:szCs w:val="18"/>
                <w:lang w:val="en-GB"/>
              </w:rPr>
              <w:t>: The location of each individual in the peer society</w:t>
            </w:r>
          </w:p>
          <w:p w:rsidR="00481611" w:rsidRPr="00B732C1" w:rsidRDefault="00B732C1" w:rsidP="00481611">
            <w:pPr>
              <w:pStyle w:val="ListParagraph"/>
              <w:numPr>
                <w:ilvl w:val="0"/>
                <w:numId w:val="13"/>
              </w:numPr>
              <w:jc w:val="both"/>
              <w:rPr>
                <w:rFonts w:cstheme="minorHAnsi"/>
                <w:sz w:val="18"/>
                <w:szCs w:val="18"/>
                <w:lang w:val="en-GB"/>
              </w:rPr>
            </w:pPr>
            <w:r w:rsidRPr="00B732C1">
              <w:rPr>
                <w:rFonts w:cstheme="minorHAnsi"/>
                <w:sz w:val="18"/>
                <w:szCs w:val="18"/>
                <w:lang w:val="en-GB"/>
              </w:rPr>
              <w:t>a</w:t>
            </w:r>
            <w:r>
              <w:rPr>
                <w:rFonts w:cstheme="minorHAnsi"/>
                <w:sz w:val="18"/>
                <w:szCs w:val="18"/>
                <w:lang w:val="en-GB"/>
              </w:rPr>
              <w:t xml:space="preserve">: </w:t>
            </w:r>
            <w:r w:rsidRPr="00B732C1">
              <w:rPr>
                <w:rFonts w:cstheme="minorHAnsi"/>
                <w:sz w:val="18"/>
                <w:szCs w:val="18"/>
                <w:lang w:val="en-GB"/>
              </w:rPr>
              <w:t>the persuasiveness constant and ranges from 0.5 to 1.</w:t>
            </w:r>
          </w:p>
        </w:tc>
        <w:tc>
          <w:tcPr>
            <w:tcW w:w="2799" w:type="dxa"/>
          </w:tcPr>
          <w:p w:rsidR="00481611" w:rsidRPr="00A64B51" w:rsidRDefault="00A64B51" w:rsidP="00481611">
            <w:pPr>
              <w:rPr>
                <w:rFonts w:cstheme="minorHAnsi"/>
                <w:sz w:val="18"/>
                <w:szCs w:val="18"/>
                <w:lang w:val="en-GB"/>
              </w:rPr>
            </w:pPr>
            <w:r w:rsidRPr="00A64B51">
              <w:rPr>
                <w:sz w:val="18"/>
                <w:szCs w:val="18"/>
                <w:lang w:val="en-GB"/>
              </w:rPr>
              <w:t>Numerical model based on equation</w:t>
            </w:r>
          </w:p>
        </w:tc>
        <w:tc>
          <w:tcPr>
            <w:tcW w:w="2799" w:type="dxa"/>
          </w:tcPr>
          <w:p w:rsidR="00481611" w:rsidRPr="00A64B51" w:rsidRDefault="00A64B51" w:rsidP="00481611">
            <w:pPr>
              <w:rPr>
                <w:rFonts w:cstheme="minorHAnsi"/>
                <w:sz w:val="18"/>
                <w:szCs w:val="18"/>
                <w:lang w:val="en-GB"/>
              </w:rPr>
            </w:pPr>
            <w:r w:rsidRPr="00A64B51">
              <w:rPr>
                <w:rFonts w:cstheme="minorHAnsi"/>
                <w:sz w:val="18"/>
                <w:szCs w:val="18"/>
                <w:lang w:val="en-GB"/>
              </w:rPr>
              <w:t>numerical</w:t>
            </w:r>
          </w:p>
        </w:tc>
        <w:tc>
          <w:tcPr>
            <w:tcW w:w="2799" w:type="dxa"/>
          </w:tcPr>
          <w:p w:rsidR="00481611" w:rsidRPr="00B732C1" w:rsidRDefault="00A64B51" w:rsidP="00A64B51">
            <w:pPr>
              <w:jc w:val="both"/>
              <w:rPr>
                <w:rFonts w:cstheme="minorHAnsi"/>
                <w:sz w:val="16"/>
                <w:szCs w:val="16"/>
                <w:lang w:val="en-GB"/>
              </w:rPr>
            </w:pPr>
            <w:r w:rsidRPr="00A64B51">
              <w:rPr>
                <w:sz w:val="18"/>
                <w:szCs w:val="18"/>
                <w:lang w:val="en-GB"/>
              </w:rPr>
              <w:t>What may be considered a good practice is the fact that the model considers the connection between the micro-level behavior of individuals and the macro-level patterns that</w:t>
            </w:r>
            <w:r>
              <w:rPr>
                <w:sz w:val="18"/>
                <w:szCs w:val="18"/>
                <w:lang w:val="en-GB"/>
              </w:rPr>
              <w:t xml:space="preserve"> </w:t>
            </w:r>
            <w:r w:rsidRPr="00A64B51">
              <w:rPr>
                <w:sz w:val="18"/>
                <w:szCs w:val="18"/>
                <w:lang w:val="en-GB"/>
              </w:rPr>
              <w:t>emerge from the interactions of many individuals.</w:t>
            </w:r>
          </w:p>
        </w:tc>
      </w:tr>
      <w:tr w:rsidR="00AC13DE" w:rsidRPr="002E6095" w:rsidTr="00481611">
        <w:tc>
          <w:tcPr>
            <w:tcW w:w="846" w:type="dxa"/>
          </w:tcPr>
          <w:p w:rsidR="00FF4758" w:rsidRPr="008620F5" w:rsidRDefault="00FF4758" w:rsidP="00FF4758">
            <w:pPr>
              <w:jc w:val="center"/>
              <w:rPr>
                <w:rFonts w:cstheme="minorHAnsi"/>
                <w:sz w:val="16"/>
                <w:szCs w:val="16"/>
              </w:rPr>
            </w:pPr>
            <w:r w:rsidRPr="008620F5">
              <w:rPr>
                <w:rFonts w:cstheme="minorHAnsi"/>
                <w:sz w:val="16"/>
                <w:szCs w:val="16"/>
              </w:rPr>
              <w:t>18</w:t>
            </w:r>
          </w:p>
        </w:tc>
        <w:tc>
          <w:tcPr>
            <w:tcW w:w="4751" w:type="dxa"/>
          </w:tcPr>
          <w:p w:rsidR="00FF4758" w:rsidRDefault="00FF4758" w:rsidP="00FF4758">
            <w:pPr>
              <w:pStyle w:val="ListParagraph"/>
              <w:numPr>
                <w:ilvl w:val="0"/>
                <w:numId w:val="5"/>
              </w:numPr>
              <w:autoSpaceDE w:val="0"/>
              <w:autoSpaceDN w:val="0"/>
              <w:adjustRightInd w:val="0"/>
              <w:rPr>
                <w:rFonts w:ascii="AdvP4DF60E" w:hAnsi="AdvP4DF60E" w:cs="AdvP4DF60E"/>
                <w:sz w:val="18"/>
                <w:szCs w:val="18"/>
                <w:lang w:val="en-GB"/>
              </w:rPr>
            </w:pPr>
            <w:r w:rsidRPr="00FF0929">
              <w:rPr>
                <w:rFonts w:ascii="AdvP4DF60E" w:hAnsi="AdvP4DF60E" w:cs="AdvP4DF60E"/>
                <w:sz w:val="18"/>
                <w:szCs w:val="18"/>
                <w:lang w:val="en-GB"/>
              </w:rPr>
              <w:t>socio-economic condition</w:t>
            </w:r>
          </w:p>
          <w:p w:rsidR="00FF4758" w:rsidRPr="00FF0929" w:rsidRDefault="00FF4758" w:rsidP="00FF4758">
            <w:pPr>
              <w:pStyle w:val="ListParagraph"/>
              <w:numPr>
                <w:ilvl w:val="0"/>
                <w:numId w:val="5"/>
              </w:numPr>
              <w:autoSpaceDE w:val="0"/>
              <w:autoSpaceDN w:val="0"/>
              <w:adjustRightInd w:val="0"/>
              <w:rPr>
                <w:rFonts w:ascii="AdvP4DF60E" w:hAnsi="AdvP4DF60E" w:cs="AdvP4DF60E"/>
                <w:sz w:val="18"/>
                <w:szCs w:val="18"/>
                <w:lang w:val="en-GB"/>
              </w:rPr>
            </w:pPr>
            <w:r w:rsidRPr="00FF0929">
              <w:rPr>
                <w:rFonts w:ascii="AdvP4DF60E" w:hAnsi="AdvP4DF60E" w:cs="AdvP4DF60E"/>
                <w:sz w:val="18"/>
                <w:szCs w:val="18"/>
                <w:lang w:val="en-GB"/>
              </w:rPr>
              <w:t>the use of forest and the quality life</w:t>
            </w:r>
          </w:p>
          <w:p w:rsidR="00FF4758" w:rsidRDefault="00FF4758" w:rsidP="00FF4758">
            <w:pPr>
              <w:pStyle w:val="ListParagraph"/>
              <w:numPr>
                <w:ilvl w:val="0"/>
                <w:numId w:val="5"/>
              </w:numPr>
              <w:autoSpaceDE w:val="0"/>
              <w:autoSpaceDN w:val="0"/>
              <w:adjustRightInd w:val="0"/>
              <w:rPr>
                <w:rFonts w:ascii="AdvP4DF60E" w:hAnsi="AdvP4DF60E" w:cs="AdvP4DF60E"/>
                <w:sz w:val="18"/>
                <w:szCs w:val="18"/>
                <w:lang w:val="en-GB"/>
              </w:rPr>
            </w:pPr>
            <w:r w:rsidRPr="00FF0929">
              <w:rPr>
                <w:rFonts w:ascii="AdvP4DF60E" w:hAnsi="AdvP4DF60E" w:cs="AdvP4DF60E"/>
                <w:sz w:val="18"/>
                <w:szCs w:val="18"/>
                <w:lang w:val="en-GB"/>
              </w:rPr>
              <w:t xml:space="preserve">value, change condition of household and </w:t>
            </w:r>
            <w:r>
              <w:rPr>
                <w:rFonts w:ascii="AdvP4DF60E" w:hAnsi="AdvP4DF60E" w:cs="AdvP4DF60E"/>
                <w:sz w:val="18"/>
                <w:szCs w:val="18"/>
                <w:lang w:val="en-GB"/>
              </w:rPr>
              <w:t>c</w:t>
            </w:r>
            <w:r w:rsidRPr="00FF0929">
              <w:rPr>
                <w:rFonts w:ascii="AdvP4DF60E" w:hAnsi="AdvP4DF60E" w:cs="AdvP4DF60E"/>
                <w:sz w:val="18"/>
                <w:szCs w:val="18"/>
                <w:lang w:val="en-GB"/>
              </w:rPr>
              <w:t>ommunity</w:t>
            </w:r>
          </w:p>
          <w:p w:rsidR="00FF4758" w:rsidRDefault="00FF4758" w:rsidP="00FF4758">
            <w:pPr>
              <w:pStyle w:val="ListParagraph"/>
              <w:numPr>
                <w:ilvl w:val="0"/>
                <w:numId w:val="5"/>
              </w:numPr>
              <w:autoSpaceDE w:val="0"/>
              <w:autoSpaceDN w:val="0"/>
              <w:adjustRightInd w:val="0"/>
              <w:rPr>
                <w:rFonts w:ascii="AdvP4DF60E" w:hAnsi="AdvP4DF60E" w:cs="AdvP4DF60E"/>
                <w:sz w:val="18"/>
                <w:szCs w:val="18"/>
                <w:lang w:val="en-GB"/>
              </w:rPr>
            </w:pPr>
            <w:r w:rsidRPr="00FF0929">
              <w:rPr>
                <w:rFonts w:ascii="AdvP4DF60E" w:hAnsi="AdvP4DF60E" w:cs="AdvP4DF60E"/>
                <w:sz w:val="18"/>
                <w:szCs w:val="18"/>
                <w:lang w:val="en-GB"/>
              </w:rPr>
              <w:t>small run-of river hydropower project perception</w:t>
            </w:r>
          </w:p>
          <w:p w:rsidR="00FF4758" w:rsidRPr="00FF0929" w:rsidRDefault="00FF4758" w:rsidP="00FF4758">
            <w:pPr>
              <w:pStyle w:val="ListParagraph"/>
              <w:numPr>
                <w:ilvl w:val="0"/>
                <w:numId w:val="5"/>
              </w:numPr>
              <w:autoSpaceDE w:val="0"/>
              <w:autoSpaceDN w:val="0"/>
              <w:adjustRightInd w:val="0"/>
              <w:rPr>
                <w:rFonts w:ascii="AdvP4DF60E" w:hAnsi="AdvP4DF60E" w:cs="AdvP4DF60E"/>
                <w:sz w:val="18"/>
                <w:szCs w:val="18"/>
                <w:lang w:val="en-GB"/>
              </w:rPr>
            </w:pPr>
            <w:r w:rsidRPr="00FF0929">
              <w:rPr>
                <w:rFonts w:ascii="AdvP4DF60E" w:hAnsi="AdvP4DF60E" w:cs="AdvP4DF60E"/>
                <w:sz w:val="18"/>
                <w:szCs w:val="18"/>
                <w:lang w:val="en-GB"/>
              </w:rPr>
              <w:t>attitude toward the project</w:t>
            </w:r>
          </w:p>
          <w:p w:rsidR="00FF4758" w:rsidRPr="00FF0929" w:rsidRDefault="00FF4758" w:rsidP="00FF4758">
            <w:pPr>
              <w:pStyle w:val="ListParagraph"/>
              <w:numPr>
                <w:ilvl w:val="0"/>
                <w:numId w:val="5"/>
              </w:numPr>
              <w:rPr>
                <w:bCs/>
                <w:sz w:val="18"/>
                <w:szCs w:val="18"/>
                <w:lang w:val="en-GB"/>
              </w:rPr>
            </w:pPr>
            <w:r w:rsidRPr="00FF0929">
              <w:rPr>
                <w:rFonts w:ascii="AdvP4DF60E" w:hAnsi="AdvP4DF60E" w:cs="AdvP4DF60E"/>
                <w:sz w:val="18"/>
                <w:szCs w:val="18"/>
                <w:lang w:val="en-GB"/>
              </w:rPr>
              <w:t>and project support.</w:t>
            </w:r>
          </w:p>
        </w:tc>
        <w:tc>
          <w:tcPr>
            <w:tcW w:w="2799" w:type="dxa"/>
          </w:tcPr>
          <w:p w:rsidR="00FF4758" w:rsidRPr="00A477EF" w:rsidRDefault="00FF4758" w:rsidP="00FF4758">
            <w:pPr>
              <w:pStyle w:val="ListParagraph"/>
              <w:numPr>
                <w:ilvl w:val="0"/>
                <w:numId w:val="5"/>
              </w:numPr>
              <w:jc w:val="both"/>
              <w:rPr>
                <w:rFonts w:cstheme="minorHAnsi"/>
                <w:bCs/>
                <w:sz w:val="18"/>
                <w:szCs w:val="18"/>
                <w:lang w:val="en-GB"/>
              </w:rPr>
            </w:pPr>
            <w:r w:rsidRPr="00A477EF">
              <w:rPr>
                <w:rFonts w:cstheme="minorHAnsi"/>
                <w:sz w:val="18"/>
                <w:szCs w:val="18"/>
                <w:lang w:val="en-GB"/>
              </w:rPr>
              <w:t>face-to-face interviews based on questionnaires</w:t>
            </w:r>
          </w:p>
          <w:p w:rsidR="00FF4758" w:rsidRPr="00A477EF" w:rsidRDefault="00FF4758" w:rsidP="00FF4758">
            <w:pPr>
              <w:pStyle w:val="ListParagraph"/>
              <w:numPr>
                <w:ilvl w:val="0"/>
                <w:numId w:val="5"/>
              </w:numPr>
              <w:jc w:val="both"/>
              <w:rPr>
                <w:rFonts w:cstheme="minorHAnsi"/>
                <w:bCs/>
                <w:sz w:val="18"/>
                <w:szCs w:val="18"/>
                <w:lang w:val="en-GB"/>
              </w:rPr>
            </w:pPr>
            <w:r w:rsidRPr="00A477EF">
              <w:rPr>
                <w:rFonts w:cstheme="minorHAnsi"/>
                <w:sz w:val="18"/>
                <w:szCs w:val="18"/>
                <w:lang w:val="en-GB"/>
              </w:rPr>
              <w:t>focus group discussions</w:t>
            </w:r>
          </w:p>
          <w:p w:rsidR="00FF4758" w:rsidRPr="00FF0929" w:rsidRDefault="00FF4758" w:rsidP="00FF4758">
            <w:pPr>
              <w:pStyle w:val="ListParagraph"/>
              <w:numPr>
                <w:ilvl w:val="0"/>
                <w:numId w:val="5"/>
              </w:numPr>
              <w:jc w:val="both"/>
              <w:rPr>
                <w:bCs/>
                <w:sz w:val="18"/>
                <w:szCs w:val="18"/>
                <w:lang w:val="en-GB"/>
              </w:rPr>
            </w:pPr>
            <w:r w:rsidRPr="00A477EF">
              <w:rPr>
                <w:rFonts w:cstheme="minorHAnsi"/>
                <w:sz w:val="18"/>
                <w:szCs w:val="18"/>
                <w:lang w:val="en-GB"/>
              </w:rPr>
              <w:t>exhibition of the project detail</w:t>
            </w:r>
          </w:p>
        </w:tc>
        <w:tc>
          <w:tcPr>
            <w:tcW w:w="2799" w:type="dxa"/>
          </w:tcPr>
          <w:p w:rsidR="00FF4758" w:rsidRPr="00C35138" w:rsidRDefault="00FF4758" w:rsidP="00FF4758">
            <w:pPr>
              <w:pStyle w:val="ListParagraph"/>
              <w:numPr>
                <w:ilvl w:val="0"/>
                <w:numId w:val="5"/>
              </w:numPr>
              <w:jc w:val="both"/>
              <w:rPr>
                <w:rFonts w:cstheme="minorHAnsi"/>
                <w:bCs/>
                <w:sz w:val="18"/>
                <w:szCs w:val="18"/>
                <w:lang w:val="en-GB"/>
              </w:rPr>
            </w:pPr>
            <w:r w:rsidRPr="00C35138">
              <w:rPr>
                <w:rFonts w:cstheme="minorHAnsi"/>
                <w:sz w:val="18"/>
                <w:szCs w:val="18"/>
                <w:lang w:val="en-GB"/>
              </w:rPr>
              <w:t>Project support (%)</w:t>
            </w:r>
          </w:p>
        </w:tc>
        <w:tc>
          <w:tcPr>
            <w:tcW w:w="2799" w:type="dxa"/>
          </w:tcPr>
          <w:p w:rsidR="00FF4758" w:rsidRPr="00C35138" w:rsidRDefault="00FF4758" w:rsidP="00FF4758">
            <w:pPr>
              <w:jc w:val="both"/>
              <w:rPr>
                <w:bCs/>
                <w:sz w:val="18"/>
                <w:szCs w:val="18"/>
                <w:lang w:val="en-GB"/>
              </w:rPr>
            </w:pPr>
            <w:r w:rsidRPr="00C35138">
              <w:rPr>
                <w:bCs/>
                <w:sz w:val="18"/>
                <w:szCs w:val="18"/>
                <w:lang w:val="en-GB"/>
              </w:rPr>
              <w:t>The feasibility study of the project includes, in addition to economic aspects of engineering and environmental criteria, aspects of social impact.</w:t>
            </w:r>
          </w:p>
        </w:tc>
      </w:tr>
      <w:tr w:rsidR="00AC13DE" w:rsidRPr="008577B0"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t>30</w:t>
            </w:r>
          </w:p>
        </w:tc>
        <w:tc>
          <w:tcPr>
            <w:tcW w:w="4751" w:type="dxa"/>
          </w:tcPr>
          <w:p w:rsidR="00481611" w:rsidRPr="008577B0" w:rsidRDefault="008577B0" w:rsidP="008577B0">
            <w:pPr>
              <w:rPr>
                <w:rFonts w:cstheme="minorHAnsi"/>
                <w:sz w:val="16"/>
                <w:szCs w:val="16"/>
                <w:lang w:val="en-GB"/>
              </w:rPr>
            </w:pPr>
            <w:r>
              <w:rPr>
                <w:bCs/>
                <w:sz w:val="18"/>
                <w:szCs w:val="18"/>
                <w:lang w:val="en-GB"/>
              </w:rPr>
              <w:t>S</w:t>
            </w:r>
            <w:r w:rsidRPr="00BF2E79">
              <w:rPr>
                <w:bCs/>
                <w:sz w:val="18"/>
                <w:szCs w:val="18"/>
                <w:lang w:val="en-GB"/>
              </w:rPr>
              <w:t>ame as in ID03</w:t>
            </w:r>
            <w:r>
              <w:rPr>
                <w:bCs/>
                <w:sz w:val="18"/>
                <w:szCs w:val="18"/>
                <w:lang w:val="en-GB"/>
              </w:rPr>
              <w:t xml:space="preserve">. </w:t>
            </w:r>
            <w:r w:rsidRPr="008577B0">
              <w:rPr>
                <w:bCs/>
                <w:sz w:val="18"/>
                <w:szCs w:val="18"/>
                <w:lang w:val="en-GB"/>
              </w:rPr>
              <w:t>The indicators</w:t>
            </w:r>
            <w:r>
              <w:rPr>
                <w:bCs/>
                <w:sz w:val="18"/>
                <w:szCs w:val="18"/>
                <w:lang w:val="en-GB"/>
              </w:rPr>
              <w:t xml:space="preserve"> </w:t>
            </w:r>
            <w:r w:rsidRPr="008577B0">
              <w:rPr>
                <w:bCs/>
                <w:sz w:val="18"/>
                <w:szCs w:val="18"/>
                <w:lang w:val="en-GB"/>
              </w:rPr>
              <w:t>chosen and data collected may be refined over time.</w:t>
            </w:r>
          </w:p>
        </w:tc>
        <w:tc>
          <w:tcPr>
            <w:tcW w:w="2799" w:type="dxa"/>
          </w:tcPr>
          <w:p w:rsidR="008577B0" w:rsidRPr="008577B0" w:rsidRDefault="008577B0" w:rsidP="008577B0">
            <w:pPr>
              <w:rPr>
                <w:sz w:val="18"/>
                <w:szCs w:val="18"/>
                <w:lang w:val="en-GB"/>
              </w:rPr>
            </w:pPr>
            <w:r w:rsidRPr="008577B0">
              <w:rPr>
                <w:sz w:val="18"/>
                <w:szCs w:val="18"/>
                <w:lang w:val="en-GB"/>
              </w:rPr>
              <w:t>The article proposes the use of sensors for collecting indirect data to measure social impact. A social impact Sensor Canvas is proposed.</w:t>
            </w:r>
          </w:p>
          <w:p w:rsidR="00481611" w:rsidRPr="008577B0" w:rsidRDefault="008577B0" w:rsidP="008577B0">
            <w:pPr>
              <w:rPr>
                <w:rFonts w:cstheme="minorHAnsi"/>
                <w:sz w:val="16"/>
                <w:szCs w:val="16"/>
                <w:lang w:val="en-GB"/>
              </w:rPr>
            </w:pPr>
            <w:r w:rsidRPr="008577B0">
              <w:rPr>
                <w:rFonts w:cstheme="minorHAnsi"/>
                <w:sz w:val="18"/>
                <w:szCs w:val="18"/>
                <w:lang w:val="en-GB"/>
              </w:rPr>
              <w:t xml:space="preserve">To define the social impact indicators the multi-step approach presented in </w:t>
            </w:r>
            <w:r>
              <w:rPr>
                <w:rFonts w:cstheme="minorHAnsi"/>
                <w:sz w:val="18"/>
                <w:szCs w:val="18"/>
                <w:lang w:val="en-GB"/>
              </w:rPr>
              <w:t>the study ID03 is applied</w:t>
            </w:r>
          </w:p>
        </w:tc>
        <w:tc>
          <w:tcPr>
            <w:tcW w:w="2799" w:type="dxa"/>
          </w:tcPr>
          <w:p w:rsidR="00481611" w:rsidRPr="008577B0" w:rsidRDefault="00FE121F" w:rsidP="00481611">
            <w:pPr>
              <w:rPr>
                <w:rFonts w:cstheme="minorHAnsi"/>
                <w:sz w:val="16"/>
                <w:szCs w:val="16"/>
                <w:lang w:val="en-GB"/>
              </w:rPr>
            </w:pPr>
            <w:r>
              <w:rPr>
                <w:rFonts w:ascii="CharisSIL-Italic" w:hAnsi="CharisSIL-Italic" w:cs="CharisSIL-Italic"/>
                <w:iCs/>
                <w:sz w:val="18"/>
                <w:szCs w:val="18"/>
                <w:lang w:val="en-GB"/>
              </w:rPr>
              <w:t>Results of d</w:t>
            </w:r>
            <w:r w:rsidRPr="00BF2E79">
              <w:rPr>
                <w:rFonts w:ascii="CharisSIL-Italic" w:hAnsi="CharisSIL-Italic" w:cs="CharisSIL-Italic"/>
                <w:iCs/>
                <w:sz w:val="18"/>
                <w:szCs w:val="18"/>
                <w:lang w:val="en-GB"/>
              </w:rPr>
              <w:t xml:space="preserve">ata </w:t>
            </w:r>
            <w:r>
              <w:rPr>
                <w:rFonts w:ascii="CharisSIL-Italic" w:hAnsi="CharisSIL-Italic" w:cs="CharisSIL-Italic"/>
                <w:iCs/>
                <w:sz w:val="18"/>
                <w:szCs w:val="18"/>
                <w:lang w:val="en-GB"/>
              </w:rPr>
              <w:t>c</w:t>
            </w:r>
            <w:r w:rsidRPr="00BF2E79">
              <w:rPr>
                <w:rFonts w:ascii="CharisSIL-Italic" w:hAnsi="CharisSIL-Italic" w:cs="CharisSIL-Italic"/>
                <w:iCs/>
                <w:sz w:val="18"/>
                <w:szCs w:val="18"/>
                <w:lang w:val="en-GB"/>
              </w:rPr>
              <w:t>orrelation</w:t>
            </w:r>
            <w:r>
              <w:rPr>
                <w:rFonts w:ascii="CharisSIL-Italic" w:hAnsi="CharisSIL-Italic" w:cs="CharisSIL-Italic"/>
                <w:iCs/>
                <w:sz w:val="18"/>
                <w:szCs w:val="18"/>
                <w:lang w:val="en-GB"/>
              </w:rPr>
              <w:t xml:space="preserve"> (hours, </w:t>
            </w:r>
            <w:r w:rsidRPr="00FE121F">
              <w:rPr>
                <w:rFonts w:ascii="CharisSIL-Italic" w:hAnsi="CharisSIL-Italic" w:cs="CharisSIL-Italic"/>
                <w:iCs/>
                <w:sz w:val="18"/>
                <w:szCs w:val="18"/>
                <w:lang w:val="en-GB"/>
              </w:rPr>
              <w:t>number of failures</w:t>
            </w:r>
            <w:r>
              <w:rPr>
                <w:rFonts w:ascii="CharisSIL-Italic" w:hAnsi="CharisSIL-Italic" w:cs="CharisSIL-Italic"/>
                <w:iCs/>
                <w:sz w:val="18"/>
                <w:szCs w:val="18"/>
                <w:lang w:val="en-GB"/>
              </w:rPr>
              <w:t>,…)</w:t>
            </w:r>
          </w:p>
        </w:tc>
        <w:tc>
          <w:tcPr>
            <w:tcW w:w="2799" w:type="dxa"/>
          </w:tcPr>
          <w:p w:rsidR="00481611" w:rsidRPr="008577B0" w:rsidRDefault="00B51669" w:rsidP="00481611">
            <w:pPr>
              <w:rPr>
                <w:rFonts w:cstheme="minorHAnsi"/>
                <w:sz w:val="16"/>
                <w:szCs w:val="16"/>
                <w:lang w:val="en-GB"/>
              </w:rPr>
            </w:pPr>
            <w:r w:rsidRPr="00B51669">
              <w:rPr>
                <w:rFonts w:cstheme="minorHAnsi"/>
                <w:sz w:val="16"/>
                <w:szCs w:val="16"/>
                <w:lang w:val="en-GB"/>
              </w:rPr>
              <w:t xml:space="preserve">The eleven impact categories developed by Rainok et al. (2018) considered (see </w:t>
            </w:r>
            <w:r>
              <w:rPr>
                <w:rFonts w:cstheme="minorHAnsi"/>
                <w:sz w:val="16"/>
                <w:szCs w:val="16"/>
                <w:lang w:val="en-GB"/>
              </w:rPr>
              <w:t>ID03 study</w:t>
            </w:r>
            <w:r w:rsidRPr="00B51669">
              <w:rPr>
                <w:rFonts w:cstheme="minorHAnsi"/>
                <w:sz w:val="16"/>
                <w:szCs w:val="16"/>
                <w:lang w:val="en-GB"/>
              </w:rPr>
              <w:t>)</w:t>
            </w:r>
          </w:p>
        </w:tc>
      </w:tr>
      <w:tr w:rsidR="00AC13DE"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t>31</w:t>
            </w:r>
          </w:p>
        </w:tc>
        <w:tc>
          <w:tcPr>
            <w:tcW w:w="4751" w:type="dxa"/>
          </w:tcPr>
          <w:p w:rsidR="00481611" w:rsidRPr="004B1C13" w:rsidRDefault="004B1C13" w:rsidP="00481611">
            <w:pPr>
              <w:rPr>
                <w:rFonts w:cstheme="minorHAnsi"/>
                <w:sz w:val="16"/>
                <w:szCs w:val="16"/>
                <w:lang w:val="en-GB"/>
              </w:rPr>
            </w:pPr>
            <w:r w:rsidRPr="004B1C13">
              <w:rPr>
                <w:rFonts w:cstheme="minorHAnsi"/>
                <w:sz w:val="16"/>
                <w:szCs w:val="16"/>
                <w:lang w:val="en-GB"/>
              </w:rPr>
              <w:t>no information</w:t>
            </w:r>
          </w:p>
        </w:tc>
        <w:tc>
          <w:tcPr>
            <w:tcW w:w="2799" w:type="dxa"/>
          </w:tcPr>
          <w:p w:rsidR="00481611" w:rsidRPr="004B1C13" w:rsidRDefault="004B1C13" w:rsidP="00481611">
            <w:pPr>
              <w:rPr>
                <w:rFonts w:cstheme="minorHAnsi"/>
                <w:sz w:val="16"/>
                <w:szCs w:val="16"/>
                <w:lang w:val="en-GB"/>
              </w:rPr>
            </w:pPr>
            <w:r w:rsidRPr="004B1C13">
              <w:rPr>
                <w:rFonts w:cstheme="minorHAnsi"/>
                <w:sz w:val="16"/>
                <w:szCs w:val="16"/>
                <w:lang w:val="en-GB"/>
              </w:rPr>
              <w:t>no information</w:t>
            </w:r>
          </w:p>
        </w:tc>
        <w:tc>
          <w:tcPr>
            <w:tcW w:w="2799" w:type="dxa"/>
          </w:tcPr>
          <w:p w:rsidR="00481611" w:rsidRPr="004B1C13" w:rsidRDefault="004B1C13" w:rsidP="00481611">
            <w:pPr>
              <w:rPr>
                <w:rFonts w:cstheme="minorHAnsi"/>
                <w:sz w:val="16"/>
                <w:szCs w:val="16"/>
                <w:lang w:val="en-GB"/>
              </w:rPr>
            </w:pPr>
            <w:r w:rsidRPr="004B1C13">
              <w:rPr>
                <w:rFonts w:cstheme="minorHAnsi"/>
                <w:sz w:val="16"/>
                <w:szCs w:val="16"/>
                <w:lang w:val="en-GB"/>
              </w:rPr>
              <w:t>no information</w:t>
            </w:r>
          </w:p>
        </w:tc>
        <w:tc>
          <w:tcPr>
            <w:tcW w:w="2799" w:type="dxa"/>
          </w:tcPr>
          <w:p w:rsidR="00481611" w:rsidRPr="004B1C13" w:rsidRDefault="004B1C13" w:rsidP="00481611">
            <w:pPr>
              <w:rPr>
                <w:rFonts w:cstheme="minorHAnsi"/>
                <w:sz w:val="16"/>
                <w:szCs w:val="16"/>
                <w:lang w:val="en-GB"/>
              </w:rPr>
            </w:pPr>
            <w:r w:rsidRPr="004B1C13">
              <w:rPr>
                <w:rFonts w:cstheme="minorHAnsi"/>
                <w:sz w:val="16"/>
                <w:szCs w:val="16"/>
                <w:lang w:val="en-GB"/>
              </w:rPr>
              <w:t>no information</w:t>
            </w:r>
          </w:p>
        </w:tc>
      </w:tr>
      <w:tr w:rsidR="00AC13DE" w:rsidRPr="002E6095"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t>32</w:t>
            </w:r>
          </w:p>
        </w:tc>
        <w:tc>
          <w:tcPr>
            <w:tcW w:w="4751" w:type="dxa"/>
          </w:tcPr>
          <w:p w:rsidR="009F6B1E" w:rsidRPr="00883A73" w:rsidRDefault="002822AF" w:rsidP="009F6B1E">
            <w:pPr>
              <w:rPr>
                <w:bCs/>
                <w:sz w:val="18"/>
                <w:szCs w:val="18"/>
                <w:lang w:val="en-US"/>
              </w:rPr>
            </w:pPr>
            <w:r>
              <w:rPr>
                <w:bCs/>
                <w:sz w:val="18"/>
                <w:szCs w:val="18"/>
                <w:lang w:val="en-US"/>
              </w:rPr>
              <w:t xml:space="preserve">Six indexes: </w:t>
            </w:r>
            <w:r w:rsidR="009F6B1E" w:rsidRPr="00883A73">
              <w:rPr>
                <w:bCs/>
                <w:sz w:val="18"/>
                <w:szCs w:val="18"/>
                <w:lang w:val="en-US"/>
              </w:rPr>
              <w:t>environmental, social (safety, health, comfort), economy, happiness</w:t>
            </w:r>
          </w:p>
          <w:p w:rsidR="00481611" w:rsidRPr="009F6B1E" w:rsidRDefault="00481611" w:rsidP="00481611">
            <w:pPr>
              <w:rPr>
                <w:rFonts w:cstheme="minorHAnsi"/>
                <w:sz w:val="16"/>
                <w:szCs w:val="16"/>
                <w:lang w:val="en-US"/>
              </w:rPr>
            </w:pPr>
          </w:p>
        </w:tc>
        <w:tc>
          <w:tcPr>
            <w:tcW w:w="2799" w:type="dxa"/>
          </w:tcPr>
          <w:p w:rsidR="002822AF" w:rsidRDefault="002822AF" w:rsidP="002822AF">
            <w:pPr>
              <w:rPr>
                <w:bCs/>
                <w:sz w:val="18"/>
                <w:szCs w:val="18"/>
                <w:lang w:val="en-US"/>
              </w:rPr>
            </w:pPr>
            <w:r w:rsidRPr="009D65E6">
              <w:rPr>
                <w:bCs/>
                <w:sz w:val="18"/>
                <w:szCs w:val="18"/>
                <w:lang w:val="en-US"/>
              </w:rPr>
              <w:lastRenderedPageBreak/>
              <w:t>Life Cycle Sustainability Assessment toolbox</w:t>
            </w:r>
            <w:r>
              <w:rPr>
                <w:bCs/>
                <w:sz w:val="18"/>
                <w:szCs w:val="18"/>
                <w:lang w:val="en-US"/>
              </w:rPr>
              <w:t>:</w:t>
            </w:r>
          </w:p>
          <w:p w:rsidR="002822AF" w:rsidRDefault="002822AF" w:rsidP="002822AF">
            <w:pPr>
              <w:pStyle w:val="ListParagraph"/>
              <w:numPr>
                <w:ilvl w:val="0"/>
                <w:numId w:val="6"/>
              </w:numPr>
              <w:ind w:left="170" w:hanging="142"/>
              <w:rPr>
                <w:bCs/>
                <w:sz w:val="18"/>
                <w:szCs w:val="18"/>
                <w:lang w:val="en-US"/>
              </w:rPr>
            </w:pPr>
            <w:r w:rsidRPr="004F3EB6">
              <w:rPr>
                <w:bCs/>
                <w:sz w:val="18"/>
                <w:szCs w:val="18"/>
                <w:lang w:val="en-US"/>
              </w:rPr>
              <w:lastRenderedPageBreak/>
              <w:t xml:space="preserve">Life Cycle Assessment (LCA) </w:t>
            </w:r>
            <w:r w:rsidRPr="004F3EB6">
              <w:rPr>
                <w:bCs/>
                <w:sz w:val="18"/>
                <w:szCs w:val="18"/>
                <w:lang w:val="en-US"/>
              </w:rPr>
              <w:sym w:font="Wingdings" w:char="F0E0"/>
            </w:r>
            <w:r w:rsidRPr="004F3EB6">
              <w:rPr>
                <w:bCs/>
                <w:sz w:val="18"/>
                <w:szCs w:val="18"/>
                <w:lang w:val="en-US"/>
              </w:rPr>
              <w:t xml:space="preserve"> evaluate environmental impacts </w:t>
            </w:r>
          </w:p>
          <w:p w:rsidR="002822AF" w:rsidRDefault="002822AF" w:rsidP="002822AF">
            <w:pPr>
              <w:pStyle w:val="ListParagraph"/>
              <w:numPr>
                <w:ilvl w:val="0"/>
                <w:numId w:val="6"/>
              </w:numPr>
              <w:ind w:left="170" w:hanging="142"/>
              <w:rPr>
                <w:bCs/>
                <w:sz w:val="18"/>
                <w:szCs w:val="18"/>
                <w:lang w:val="en-US"/>
              </w:rPr>
            </w:pPr>
            <w:r w:rsidRPr="004F3EB6">
              <w:rPr>
                <w:bCs/>
                <w:sz w:val="18"/>
                <w:szCs w:val="18"/>
                <w:lang w:val="en-US"/>
              </w:rPr>
              <w:t xml:space="preserve">Life Cycle Costing </w:t>
            </w:r>
            <w:r w:rsidRPr="004F3EB6">
              <w:rPr>
                <w:bCs/>
                <w:sz w:val="18"/>
                <w:szCs w:val="18"/>
                <w:lang w:val="en-US"/>
              </w:rPr>
              <w:sym w:font="Wingdings" w:char="F0E0"/>
            </w:r>
            <w:r w:rsidRPr="004F3EB6">
              <w:rPr>
                <w:bCs/>
                <w:sz w:val="18"/>
                <w:szCs w:val="18"/>
                <w:lang w:val="en-US"/>
              </w:rPr>
              <w:t xml:space="preserve"> economic impacts</w:t>
            </w:r>
          </w:p>
          <w:p w:rsidR="00481611" w:rsidRPr="002822AF" w:rsidRDefault="002822AF" w:rsidP="002822AF">
            <w:pPr>
              <w:pStyle w:val="ListParagraph"/>
              <w:numPr>
                <w:ilvl w:val="0"/>
                <w:numId w:val="6"/>
              </w:numPr>
              <w:ind w:left="170" w:hanging="142"/>
              <w:rPr>
                <w:bCs/>
                <w:sz w:val="18"/>
                <w:szCs w:val="18"/>
                <w:lang w:val="en-US"/>
              </w:rPr>
            </w:pPr>
            <w:r w:rsidRPr="002822AF">
              <w:rPr>
                <w:bCs/>
                <w:sz w:val="18"/>
                <w:szCs w:val="18"/>
                <w:lang w:val="en-US"/>
              </w:rPr>
              <w:t xml:space="preserve">Social LCA </w:t>
            </w:r>
            <w:r w:rsidRPr="004F3EB6">
              <w:rPr>
                <w:lang w:val="en-US"/>
              </w:rPr>
              <w:sym w:font="Wingdings" w:char="F0E0"/>
            </w:r>
            <w:r w:rsidRPr="002822AF">
              <w:rPr>
                <w:bCs/>
                <w:sz w:val="18"/>
                <w:szCs w:val="18"/>
                <w:lang w:val="en-US"/>
              </w:rPr>
              <w:t xml:space="preserve"> societal impacts</w:t>
            </w:r>
          </w:p>
        </w:tc>
        <w:tc>
          <w:tcPr>
            <w:tcW w:w="2799" w:type="dxa"/>
          </w:tcPr>
          <w:p w:rsidR="002822AF" w:rsidRPr="000F34C1" w:rsidRDefault="002822AF" w:rsidP="002822AF">
            <w:pPr>
              <w:rPr>
                <w:rFonts w:cstheme="minorHAnsi"/>
                <w:sz w:val="18"/>
                <w:szCs w:val="18"/>
                <w:lang w:val="en-GB"/>
              </w:rPr>
            </w:pPr>
            <w:r w:rsidRPr="00883A73">
              <w:rPr>
                <w:rFonts w:cstheme="minorHAnsi"/>
                <w:sz w:val="18"/>
                <w:szCs w:val="18"/>
                <w:lang w:val="en-GB"/>
              </w:rPr>
              <w:lastRenderedPageBreak/>
              <w:t>monetary values</w:t>
            </w:r>
            <w:r>
              <w:rPr>
                <w:rFonts w:cstheme="minorHAnsi"/>
                <w:sz w:val="18"/>
                <w:szCs w:val="18"/>
                <w:lang w:val="en-GB"/>
              </w:rPr>
              <w:t xml:space="preserve"> (</w:t>
            </w:r>
            <w:r w:rsidRPr="000F34C1">
              <w:rPr>
                <w:rFonts w:cstheme="minorHAnsi"/>
                <w:sz w:val="18"/>
                <w:szCs w:val="18"/>
                <w:lang w:val="en-GB"/>
              </w:rPr>
              <w:t>positive or</w:t>
            </w:r>
          </w:p>
          <w:p w:rsidR="00481611" w:rsidRPr="009F6B1E" w:rsidRDefault="002822AF" w:rsidP="002822AF">
            <w:pPr>
              <w:rPr>
                <w:rFonts w:cstheme="minorHAnsi"/>
                <w:sz w:val="16"/>
                <w:szCs w:val="16"/>
                <w:lang w:val="en-GB"/>
              </w:rPr>
            </w:pPr>
            <w:r w:rsidRPr="000F34C1">
              <w:rPr>
                <w:rFonts w:cstheme="minorHAnsi"/>
                <w:sz w:val="18"/>
                <w:szCs w:val="18"/>
                <w:lang w:val="en-GB"/>
              </w:rPr>
              <w:lastRenderedPageBreak/>
              <w:t>negative, low or high</w:t>
            </w:r>
            <w:r>
              <w:rPr>
                <w:rFonts w:cstheme="minorHAnsi"/>
                <w:sz w:val="18"/>
                <w:szCs w:val="18"/>
                <w:lang w:val="en-GB"/>
              </w:rPr>
              <w:t>)</w:t>
            </w:r>
          </w:p>
        </w:tc>
        <w:tc>
          <w:tcPr>
            <w:tcW w:w="2799" w:type="dxa"/>
          </w:tcPr>
          <w:p w:rsidR="002822AF" w:rsidRPr="002822AF" w:rsidRDefault="002822AF" w:rsidP="002822AF">
            <w:pPr>
              <w:pStyle w:val="ListParagraph"/>
              <w:numPr>
                <w:ilvl w:val="0"/>
                <w:numId w:val="8"/>
              </w:numPr>
              <w:rPr>
                <w:bCs/>
                <w:sz w:val="18"/>
                <w:szCs w:val="18"/>
                <w:lang w:val="en-US"/>
              </w:rPr>
            </w:pPr>
            <w:r w:rsidRPr="002822AF">
              <w:rPr>
                <w:bCs/>
                <w:sz w:val="18"/>
                <w:szCs w:val="18"/>
                <w:lang w:val="en-US"/>
              </w:rPr>
              <w:lastRenderedPageBreak/>
              <w:t>Using public and statistical data</w:t>
            </w:r>
          </w:p>
          <w:p w:rsidR="00481611" w:rsidRPr="002822AF" w:rsidRDefault="002822AF" w:rsidP="002822AF">
            <w:pPr>
              <w:pStyle w:val="ListParagraph"/>
              <w:numPr>
                <w:ilvl w:val="0"/>
                <w:numId w:val="8"/>
              </w:numPr>
              <w:rPr>
                <w:rFonts w:cstheme="minorHAnsi"/>
                <w:sz w:val="16"/>
                <w:szCs w:val="16"/>
                <w:lang w:val="en-GB"/>
              </w:rPr>
            </w:pPr>
            <w:r w:rsidRPr="002822AF">
              <w:rPr>
                <w:bCs/>
                <w:sz w:val="18"/>
                <w:szCs w:val="18"/>
                <w:lang w:val="en-US"/>
              </w:rPr>
              <w:lastRenderedPageBreak/>
              <w:t>people’s degree of satisfaction that is obtained through user questionnaires and/or interviews</w:t>
            </w:r>
          </w:p>
        </w:tc>
      </w:tr>
      <w:tr w:rsidR="00AC13DE" w:rsidTr="00481611">
        <w:tc>
          <w:tcPr>
            <w:tcW w:w="846" w:type="dxa"/>
          </w:tcPr>
          <w:p w:rsidR="00B04BC5" w:rsidRPr="008620F5" w:rsidRDefault="00B04BC5" w:rsidP="00B04BC5">
            <w:pPr>
              <w:jc w:val="center"/>
              <w:rPr>
                <w:rFonts w:cstheme="minorHAnsi"/>
                <w:sz w:val="16"/>
                <w:szCs w:val="16"/>
              </w:rPr>
            </w:pPr>
            <w:r w:rsidRPr="008620F5">
              <w:rPr>
                <w:rFonts w:cstheme="minorHAnsi"/>
                <w:sz w:val="16"/>
                <w:szCs w:val="16"/>
              </w:rPr>
              <w:lastRenderedPageBreak/>
              <w:t>41</w:t>
            </w:r>
          </w:p>
        </w:tc>
        <w:tc>
          <w:tcPr>
            <w:tcW w:w="4751" w:type="dxa"/>
          </w:tcPr>
          <w:p w:rsidR="00B04BC5" w:rsidRPr="00A477EF" w:rsidRDefault="00B04BC5" w:rsidP="00B04BC5">
            <w:pPr>
              <w:rPr>
                <w:rFonts w:cstheme="minorHAnsi"/>
                <w:sz w:val="18"/>
                <w:szCs w:val="18"/>
                <w:lang w:val="en-GB"/>
              </w:rPr>
            </w:pPr>
            <w:r w:rsidRPr="00A477EF">
              <w:rPr>
                <w:rFonts w:cstheme="minorHAnsi"/>
                <w:sz w:val="18"/>
                <w:szCs w:val="18"/>
                <w:lang w:val="en-GB"/>
              </w:rPr>
              <w:t>no information</w:t>
            </w:r>
          </w:p>
        </w:tc>
        <w:tc>
          <w:tcPr>
            <w:tcW w:w="2799" w:type="dxa"/>
          </w:tcPr>
          <w:p w:rsidR="00B04BC5" w:rsidRPr="00A477EF" w:rsidRDefault="00B04BC5" w:rsidP="00B04BC5">
            <w:pPr>
              <w:rPr>
                <w:rFonts w:cstheme="minorHAnsi"/>
                <w:sz w:val="18"/>
                <w:szCs w:val="18"/>
                <w:lang w:val="en-GB"/>
              </w:rPr>
            </w:pPr>
            <w:r w:rsidRPr="00A477EF">
              <w:rPr>
                <w:rFonts w:cstheme="minorHAnsi"/>
                <w:sz w:val="18"/>
                <w:szCs w:val="18"/>
                <w:lang w:val="en-GB"/>
              </w:rPr>
              <w:t>no information</w:t>
            </w:r>
          </w:p>
        </w:tc>
        <w:tc>
          <w:tcPr>
            <w:tcW w:w="2799" w:type="dxa"/>
          </w:tcPr>
          <w:p w:rsidR="00B04BC5" w:rsidRPr="00A477EF" w:rsidRDefault="00B04BC5" w:rsidP="00B04BC5">
            <w:pPr>
              <w:rPr>
                <w:rFonts w:cstheme="minorHAnsi"/>
                <w:sz w:val="18"/>
                <w:szCs w:val="18"/>
                <w:lang w:val="en-GB"/>
              </w:rPr>
            </w:pPr>
            <w:r w:rsidRPr="00A477EF">
              <w:rPr>
                <w:rFonts w:cstheme="minorHAnsi"/>
                <w:sz w:val="18"/>
                <w:szCs w:val="18"/>
                <w:lang w:val="en-GB"/>
              </w:rPr>
              <w:t>no information</w:t>
            </w:r>
          </w:p>
        </w:tc>
        <w:tc>
          <w:tcPr>
            <w:tcW w:w="2799" w:type="dxa"/>
          </w:tcPr>
          <w:p w:rsidR="00B04BC5" w:rsidRPr="00A477EF" w:rsidRDefault="00B04BC5" w:rsidP="00B04BC5">
            <w:pPr>
              <w:rPr>
                <w:rFonts w:cstheme="minorHAnsi"/>
                <w:sz w:val="18"/>
                <w:szCs w:val="18"/>
                <w:lang w:val="en-GB"/>
              </w:rPr>
            </w:pPr>
            <w:r w:rsidRPr="00A477EF">
              <w:rPr>
                <w:rFonts w:cstheme="minorHAnsi"/>
                <w:sz w:val="18"/>
                <w:szCs w:val="18"/>
                <w:lang w:val="en-GB"/>
              </w:rPr>
              <w:t>no information</w:t>
            </w:r>
          </w:p>
        </w:tc>
      </w:tr>
      <w:tr w:rsidR="00AC13DE" w:rsidTr="00481611">
        <w:tc>
          <w:tcPr>
            <w:tcW w:w="846" w:type="dxa"/>
          </w:tcPr>
          <w:p w:rsidR="00A14B85" w:rsidRPr="008620F5" w:rsidRDefault="00A14B85" w:rsidP="00A14B85">
            <w:pPr>
              <w:jc w:val="center"/>
              <w:rPr>
                <w:rFonts w:cstheme="minorHAnsi"/>
                <w:sz w:val="16"/>
                <w:szCs w:val="16"/>
              </w:rPr>
            </w:pPr>
            <w:r w:rsidRPr="008620F5">
              <w:rPr>
                <w:rFonts w:cstheme="minorHAnsi"/>
                <w:sz w:val="16"/>
                <w:szCs w:val="16"/>
              </w:rPr>
              <w:t>43</w:t>
            </w:r>
          </w:p>
        </w:tc>
        <w:tc>
          <w:tcPr>
            <w:tcW w:w="4751" w:type="dxa"/>
          </w:tcPr>
          <w:p w:rsidR="00A14B85" w:rsidRPr="00A477EF" w:rsidRDefault="00A14B85" w:rsidP="00A14B85">
            <w:pPr>
              <w:rPr>
                <w:rFonts w:cstheme="minorHAnsi"/>
                <w:sz w:val="18"/>
                <w:szCs w:val="18"/>
                <w:lang w:val="en-GB"/>
              </w:rPr>
            </w:pPr>
            <w:r w:rsidRPr="00A477EF">
              <w:rPr>
                <w:rFonts w:cstheme="minorHAnsi"/>
                <w:sz w:val="18"/>
                <w:szCs w:val="18"/>
                <w:lang w:val="en-GB"/>
              </w:rPr>
              <w:t>no information</w:t>
            </w:r>
          </w:p>
        </w:tc>
        <w:tc>
          <w:tcPr>
            <w:tcW w:w="2799" w:type="dxa"/>
          </w:tcPr>
          <w:p w:rsidR="00A14B85" w:rsidRPr="00A477EF" w:rsidRDefault="00A14B85" w:rsidP="00A14B85">
            <w:pPr>
              <w:rPr>
                <w:rFonts w:cstheme="minorHAnsi"/>
                <w:sz w:val="18"/>
                <w:szCs w:val="18"/>
                <w:lang w:val="en-GB"/>
              </w:rPr>
            </w:pPr>
            <w:r w:rsidRPr="00A477EF">
              <w:rPr>
                <w:rFonts w:cstheme="minorHAnsi"/>
                <w:sz w:val="18"/>
                <w:szCs w:val="18"/>
                <w:lang w:val="en-GB"/>
              </w:rPr>
              <w:t>no information</w:t>
            </w:r>
          </w:p>
        </w:tc>
        <w:tc>
          <w:tcPr>
            <w:tcW w:w="2799" w:type="dxa"/>
          </w:tcPr>
          <w:p w:rsidR="00A14B85" w:rsidRPr="00A477EF" w:rsidRDefault="00A14B85" w:rsidP="00A14B85">
            <w:pPr>
              <w:rPr>
                <w:rFonts w:cstheme="minorHAnsi"/>
                <w:sz w:val="18"/>
                <w:szCs w:val="18"/>
                <w:lang w:val="en-GB"/>
              </w:rPr>
            </w:pPr>
            <w:r w:rsidRPr="00A477EF">
              <w:rPr>
                <w:rFonts w:cstheme="minorHAnsi"/>
                <w:sz w:val="18"/>
                <w:szCs w:val="18"/>
                <w:lang w:val="en-GB"/>
              </w:rPr>
              <w:t>no information</w:t>
            </w:r>
          </w:p>
        </w:tc>
        <w:tc>
          <w:tcPr>
            <w:tcW w:w="2799" w:type="dxa"/>
          </w:tcPr>
          <w:p w:rsidR="00A14B85" w:rsidRPr="00A477EF" w:rsidRDefault="00A14B85" w:rsidP="00A14B85">
            <w:pPr>
              <w:rPr>
                <w:rFonts w:cstheme="minorHAnsi"/>
                <w:sz w:val="18"/>
                <w:szCs w:val="18"/>
                <w:lang w:val="en-GB"/>
              </w:rPr>
            </w:pPr>
            <w:r w:rsidRPr="00A477EF">
              <w:rPr>
                <w:rFonts w:cstheme="minorHAnsi"/>
                <w:sz w:val="18"/>
                <w:szCs w:val="18"/>
                <w:lang w:val="en-GB"/>
              </w:rPr>
              <w:t>no information</w:t>
            </w:r>
          </w:p>
        </w:tc>
      </w:tr>
      <w:tr w:rsidR="00AC13DE" w:rsidRPr="002E6095" w:rsidTr="00481611">
        <w:tc>
          <w:tcPr>
            <w:tcW w:w="846" w:type="dxa"/>
          </w:tcPr>
          <w:p w:rsidR="00B60C40" w:rsidRPr="008620F5" w:rsidRDefault="00B60C40" w:rsidP="00B60C40">
            <w:pPr>
              <w:jc w:val="center"/>
              <w:rPr>
                <w:rFonts w:cstheme="minorHAnsi"/>
                <w:sz w:val="16"/>
                <w:szCs w:val="16"/>
              </w:rPr>
            </w:pPr>
            <w:r w:rsidRPr="008620F5">
              <w:rPr>
                <w:rFonts w:cstheme="minorHAnsi"/>
                <w:sz w:val="16"/>
                <w:szCs w:val="16"/>
              </w:rPr>
              <w:t>46</w:t>
            </w:r>
          </w:p>
        </w:tc>
        <w:tc>
          <w:tcPr>
            <w:tcW w:w="4751" w:type="dxa"/>
          </w:tcPr>
          <w:p w:rsidR="00B60C40" w:rsidRDefault="00B60C40" w:rsidP="00B60C40">
            <w:pPr>
              <w:pStyle w:val="ListParagraph"/>
              <w:numPr>
                <w:ilvl w:val="0"/>
                <w:numId w:val="14"/>
              </w:numPr>
              <w:rPr>
                <w:bCs/>
                <w:sz w:val="18"/>
                <w:szCs w:val="18"/>
                <w:lang w:val="en-GB"/>
              </w:rPr>
            </w:pPr>
            <w:r w:rsidRPr="00314FDD">
              <w:rPr>
                <w:bCs/>
                <w:sz w:val="18"/>
                <w:szCs w:val="18"/>
                <w:lang w:val="en-GB"/>
              </w:rPr>
              <w:t>Travel time</w:t>
            </w:r>
          </w:p>
          <w:p w:rsidR="00B60C40" w:rsidRDefault="00B60C40" w:rsidP="00B60C40">
            <w:pPr>
              <w:pStyle w:val="ListParagraph"/>
              <w:numPr>
                <w:ilvl w:val="0"/>
                <w:numId w:val="14"/>
              </w:numPr>
              <w:rPr>
                <w:bCs/>
                <w:sz w:val="18"/>
                <w:szCs w:val="18"/>
                <w:lang w:val="en-GB"/>
              </w:rPr>
            </w:pPr>
            <w:r w:rsidRPr="00314FDD">
              <w:rPr>
                <w:bCs/>
                <w:sz w:val="18"/>
                <w:szCs w:val="18"/>
                <w:lang w:val="en-GB"/>
              </w:rPr>
              <w:t>Extent of congestion</w:t>
            </w:r>
          </w:p>
          <w:p w:rsidR="00B60C40" w:rsidRDefault="00B60C40" w:rsidP="00B60C40">
            <w:pPr>
              <w:pStyle w:val="ListParagraph"/>
              <w:numPr>
                <w:ilvl w:val="0"/>
                <w:numId w:val="14"/>
              </w:numPr>
              <w:rPr>
                <w:bCs/>
                <w:sz w:val="18"/>
                <w:szCs w:val="18"/>
                <w:lang w:val="en-GB"/>
              </w:rPr>
            </w:pPr>
            <w:r w:rsidRPr="00314FDD">
              <w:rPr>
                <w:bCs/>
                <w:sz w:val="18"/>
                <w:szCs w:val="18"/>
                <w:lang w:val="en-GB"/>
              </w:rPr>
              <w:t>Casualty</w:t>
            </w:r>
          </w:p>
          <w:p w:rsidR="00B60C40" w:rsidRDefault="00B60C40" w:rsidP="00B60C40">
            <w:pPr>
              <w:pStyle w:val="ListParagraph"/>
              <w:numPr>
                <w:ilvl w:val="0"/>
                <w:numId w:val="14"/>
              </w:numPr>
              <w:rPr>
                <w:bCs/>
                <w:sz w:val="18"/>
                <w:szCs w:val="18"/>
                <w:lang w:val="en-GB"/>
              </w:rPr>
            </w:pPr>
            <w:r w:rsidRPr="00314FDD">
              <w:rPr>
                <w:bCs/>
                <w:sz w:val="18"/>
                <w:szCs w:val="18"/>
                <w:lang w:val="en-GB"/>
              </w:rPr>
              <w:t>Downtime</w:t>
            </w:r>
          </w:p>
          <w:p w:rsidR="00B60C40" w:rsidRPr="00393610" w:rsidRDefault="00B60C40" w:rsidP="00B60C40">
            <w:pPr>
              <w:pStyle w:val="ListParagraph"/>
              <w:numPr>
                <w:ilvl w:val="0"/>
                <w:numId w:val="14"/>
              </w:numPr>
              <w:rPr>
                <w:bCs/>
                <w:sz w:val="18"/>
                <w:szCs w:val="18"/>
                <w:lang w:val="en-GB"/>
              </w:rPr>
            </w:pPr>
            <w:r w:rsidRPr="00314FDD">
              <w:rPr>
                <w:bCs/>
                <w:sz w:val="18"/>
                <w:szCs w:val="18"/>
                <w:lang w:val="en-GB"/>
              </w:rPr>
              <w:t>Economic loss</w:t>
            </w:r>
          </w:p>
        </w:tc>
        <w:tc>
          <w:tcPr>
            <w:tcW w:w="2799" w:type="dxa"/>
          </w:tcPr>
          <w:p w:rsidR="00B60C40" w:rsidRPr="008B4DB5" w:rsidRDefault="00B60C40" w:rsidP="00B60C40">
            <w:pPr>
              <w:rPr>
                <w:bCs/>
                <w:sz w:val="18"/>
                <w:szCs w:val="18"/>
                <w:lang w:val="en-GB"/>
              </w:rPr>
            </w:pPr>
            <w:r>
              <w:rPr>
                <w:bCs/>
                <w:sz w:val="18"/>
                <w:szCs w:val="18"/>
                <w:lang w:val="en-GB"/>
              </w:rPr>
              <w:t>Algebraic. C</w:t>
            </w:r>
            <w:r w:rsidRPr="00B60C40">
              <w:rPr>
                <w:bCs/>
                <w:sz w:val="18"/>
                <w:szCs w:val="18"/>
                <w:lang w:val="en-GB"/>
              </w:rPr>
              <w:t>omparative method which utilizes historical data of a similar project to predict the probable social impacts of the objective project.</w:t>
            </w:r>
          </w:p>
        </w:tc>
        <w:tc>
          <w:tcPr>
            <w:tcW w:w="2799" w:type="dxa"/>
          </w:tcPr>
          <w:p w:rsidR="00B60C40" w:rsidRDefault="00B60C40" w:rsidP="00B60C40">
            <w:pPr>
              <w:pStyle w:val="ListParagraph"/>
              <w:numPr>
                <w:ilvl w:val="0"/>
                <w:numId w:val="14"/>
              </w:numPr>
              <w:rPr>
                <w:rFonts w:cstheme="minorHAnsi"/>
                <w:bCs/>
                <w:sz w:val="18"/>
                <w:szCs w:val="18"/>
              </w:rPr>
            </w:pPr>
            <w:r w:rsidRPr="00314FDD">
              <w:rPr>
                <w:rFonts w:cstheme="minorHAnsi"/>
                <w:bCs/>
                <w:sz w:val="18"/>
                <w:szCs w:val="18"/>
              </w:rPr>
              <w:t>Min</w:t>
            </w:r>
          </w:p>
          <w:p w:rsidR="00B60C40" w:rsidRDefault="00B60C40" w:rsidP="00B60C40">
            <w:pPr>
              <w:pStyle w:val="ListParagraph"/>
              <w:numPr>
                <w:ilvl w:val="0"/>
                <w:numId w:val="14"/>
              </w:numPr>
              <w:rPr>
                <w:rFonts w:cstheme="minorHAnsi"/>
                <w:bCs/>
                <w:sz w:val="18"/>
                <w:szCs w:val="18"/>
              </w:rPr>
            </w:pPr>
            <w:r>
              <w:rPr>
                <w:rFonts w:cstheme="minorHAnsi"/>
                <w:bCs/>
                <w:sz w:val="18"/>
                <w:szCs w:val="18"/>
              </w:rPr>
              <w:t>Min</w:t>
            </w:r>
          </w:p>
          <w:p w:rsidR="00B60C40" w:rsidRDefault="00B60C40" w:rsidP="00B60C40">
            <w:pPr>
              <w:pStyle w:val="ListParagraph"/>
              <w:numPr>
                <w:ilvl w:val="0"/>
                <w:numId w:val="14"/>
              </w:numPr>
              <w:rPr>
                <w:rFonts w:cstheme="minorHAnsi"/>
                <w:bCs/>
                <w:sz w:val="18"/>
                <w:szCs w:val="18"/>
              </w:rPr>
            </w:pPr>
            <w:r>
              <w:rPr>
                <w:rFonts w:cstheme="minorHAnsi"/>
                <w:bCs/>
                <w:sz w:val="18"/>
                <w:szCs w:val="18"/>
              </w:rPr>
              <w:t>Persons</w:t>
            </w:r>
          </w:p>
          <w:p w:rsidR="00B60C40" w:rsidRDefault="00B60C40" w:rsidP="00B60C40">
            <w:pPr>
              <w:pStyle w:val="ListParagraph"/>
              <w:numPr>
                <w:ilvl w:val="0"/>
                <w:numId w:val="14"/>
              </w:numPr>
              <w:rPr>
                <w:rFonts w:cstheme="minorHAnsi"/>
                <w:bCs/>
                <w:sz w:val="18"/>
                <w:szCs w:val="18"/>
              </w:rPr>
            </w:pPr>
            <w:r>
              <w:rPr>
                <w:rFonts w:cstheme="minorHAnsi"/>
                <w:bCs/>
                <w:sz w:val="18"/>
                <w:szCs w:val="18"/>
              </w:rPr>
              <w:t>Days</w:t>
            </w:r>
          </w:p>
          <w:p w:rsidR="00B60C40" w:rsidRPr="00314FDD" w:rsidRDefault="00B60C40" w:rsidP="00B60C40">
            <w:pPr>
              <w:pStyle w:val="ListParagraph"/>
              <w:numPr>
                <w:ilvl w:val="0"/>
                <w:numId w:val="14"/>
              </w:numPr>
              <w:rPr>
                <w:rFonts w:cstheme="minorHAnsi"/>
                <w:bCs/>
                <w:sz w:val="18"/>
                <w:szCs w:val="18"/>
              </w:rPr>
            </w:pPr>
            <w:r>
              <w:rPr>
                <w:rFonts w:cstheme="minorHAnsi"/>
                <w:bCs/>
                <w:sz w:val="18"/>
                <w:szCs w:val="18"/>
              </w:rPr>
              <w:t>Money</w:t>
            </w:r>
          </w:p>
        </w:tc>
        <w:tc>
          <w:tcPr>
            <w:tcW w:w="2799" w:type="dxa"/>
          </w:tcPr>
          <w:p w:rsidR="00B60C40" w:rsidRPr="00B60C40" w:rsidRDefault="00B60C40" w:rsidP="00B60C40">
            <w:pPr>
              <w:rPr>
                <w:rFonts w:cstheme="minorHAnsi"/>
                <w:sz w:val="18"/>
                <w:szCs w:val="18"/>
                <w:lang w:val="en-GB"/>
              </w:rPr>
            </w:pPr>
            <w:r w:rsidRPr="00B60C40">
              <w:rPr>
                <w:rFonts w:cstheme="minorHAnsi"/>
                <w:sz w:val="18"/>
                <w:szCs w:val="18"/>
                <w:lang w:val="en-GB"/>
              </w:rPr>
              <w:t>Indicators are developed ad-hoc for the problem in question.</w:t>
            </w:r>
          </w:p>
        </w:tc>
      </w:tr>
      <w:tr w:rsidR="00AC13DE" w:rsidRPr="002E6095" w:rsidTr="00481611">
        <w:tc>
          <w:tcPr>
            <w:tcW w:w="846" w:type="dxa"/>
          </w:tcPr>
          <w:p w:rsidR="002E6095" w:rsidRPr="008620F5" w:rsidRDefault="002E6095" w:rsidP="002E6095">
            <w:pPr>
              <w:jc w:val="center"/>
              <w:rPr>
                <w:rFonts w:cstheme="minorHAnsi"/>
                <w:sz w:val="16"/>
                <w:szCs w:val="16"/>
              </w:rPr>
            </w:pPr>
            <w:r w:rsidRPr="008620F5">
              <w:rPr>
                <w:rFonts w:cstheme="minorHAnsi"/>
                <w:sz w:val="16"/>
                <w:szCs w:val="16"/>
              </w:rPr>
              <w:t>50</w:t>
            </w:r>
          </w:p>
        </w:tc>
        <w:tc>
          <w:tcPr>
            <w:tcW w:w="4751" w:type="dxa"/>
          </w:tcPr>
          <w:p w:rsidR="002E6095" w:rsidRPr="000B7540" w:rsidRDefault="002E6095" w:rsidP="002E6095">
            <w:pPr>
              <w:rPr>
                <w:bCs/>
                <w:sz w:val="18"/>
                <w:szCs w:val="18"/>
                <w:lang w:val="en-GB"/>
              </w:rPr>
            </w:pPr>
            <w:r w:rsidRPr="000B7540">
              <w:rPr>
                <w:bCs/>
                <w:sz w:val="18"/>
                <w:szCs w:val="18"/>
                <w:lang w:val="en-GB"/>
              </w:rPr>
              <w:t>Safety and health</w:t>
            </w:r>
          </w:p>
          <w:p w:rsidR="002E6095" w:rsidRDefault="002E6095" w:rsidP="002E6095">
            <w:pPr>
              <w:pStyle w:val="ListParagraph"/>
              <w:numPr>
                <w:ilvl w:val="0"/>
                <w:numId w:val="15"/>
              </w:numPr>
              <w:ind w:left="170" w:hanging="218"/>
              <w:rPr>
                <w:bCs/>
                <w:sz w:val="18"/>
                <w:szCs w:val="18"/>
                <w:lang w:val="en-GB"/>
              </w:rPr>
            </w:pPr>
            <w:r w:rsidRPr="000B7540">
              <w:rPr>
                <w:bCs/>
                <w:sz w:val="18"/>
                <w:szCs w:val="18"/>
                <w:lang w:val="en-GB"/>
              </w:rPr>
              <w:t>Reactive costs ( C</w:t>
            </w:r>
            <w:r w:rsidRPr="000B7540">
              <w:rPr>
                <w:bCs/>
                <w:sz w:val="18"/>
                <w:szCs w:val="18"/>
                <w:vertAlign w:val="subscript"/>
                <w:lang w:val="en-GB"/>
              </w:rPr>
              <w:t>reactive</w:t>
            </w:r>
            <w:r w:rsidRPr="000B7540">
              <w:rPr>
                <w:bCs/>
                <w:sz w:val="18"/>
                <w:szCs w:val="18"/>
                <w:lang w:val="en-GB"/>
              </w:rPr>
              <w:t xml:space="preserve"> )</w:t>
            </w:r>
          </w:p>
          <w:p w:rsidR="002E6095" w:rsidRDefault="002E6095" w:rsidP="002E6095">
            <w:pPr>
              <w:pStyle w:val="ListParagraph"/>
              <w:numPr>
                <w:ilvl w:val="0"/>
                <w:numId w:val="15"/>
              </w:numPr>
              <w:ind w:left="170" w:hanging="218"/>
              <w:rPr>
                <w:bCs/>
                <w:sz w:val="18"/>
                <w:szCs w:val="18"/>
                <w:lang w:val="en-GB"/>
              </w:rPr>
            </w:pPr>
            <w:r w:rsidRPr="000B7540">
              <w:rPr>
                <w:bCs/>
                <w:sz w:val="18"/>
                <w:szCs w:val="18"/>
                <w:lang w:val="en-GB"/>
              </w:rPr>
              <w:t>Static costs ( C</w:t>
            </w:r>
            <w:r w:rsidRPr="000B7540">
              <w:rPr>
                <w:bCs/>
                <w:sz w:val="18"/>
                <w:szCs w:val="18"/>
                <w:vertAlign w:val="subscript"/>
                <w:lang w:val="en-GB"/>
              </w:rPr>
              <w:t>static</w:t>
            </w:r>
            <w:r w:rsidRPr="000B7540">
              <w:rPr>
                <w:bCs/>
                <w:sz w:val="18"/>
                <w:szCs w:val="18"/>
                <w:lang w:val="en-GB"/>
              </w:rPr>
              <w:t xml:space="preserve"> )</w:t>
            </w:r>
          </w:p>
          <w:p w:rsidR="002E6095" w:rsidRDefault="002E6095" w:rsidP="002E6095">
            <w:pPr>
              <w:pStyle w:val="ListParagraph"/>
              <w:numPr>
                <w:ilvl w:val="0"/>
                <w:numId w:val="15"/>
              </w:numPr>
              <w:ind w:left="170" w:hanging="218"/>
              <w:rPr>
                <w:bCs/>
                <w:sz w:val="18"/>
                <w:szCs w:val="18"/>
                <w:lang w:val="en-GB"/>
              </w:rPr>
            </w:pPr>
            <w:r w:rsidRPr="000B7540">
              <w:rPr>
                <w:bCs/>
                <w:sz w:val="18"/>
                <w:szCs w:val="18"/>
                <w:lang w:val="en-GB"/>
              </w:rPr>
              <w:t>Active costs ( C</w:t>
            </w:r>
            <w:r w:rsidRPr="000B7540">
              <w:rPr>
                <w:bCs/>
                <w:sz w:val="18"/>
                <w:szCs w:val="18"/>
                <w:vertAlign w:val="subscript"/>
                <w:lang w:val="en-GB"/>
              </w:rPr>
              <w:t>active</w:t>
            </w:r>
            <w:r w:rsidRPr="000B7540">
              <w:rPr>
                <w:bCs/>
                <w:sz w:val="18"/>
                <w:szCs w:val="18"/>
                <w:lang w:val="en-GB"/>
              </w:rPr>
              <w:t xml:space="preserve"> )</w:t>
            </w:r>
          </w:p>
          <w:p w:rsidR="002E6095" w:rsidRDefault="002E6095" w:rsidP="002E6095">
            <w:pPr>
              <w:jc w:val="both"/>
              <w:rPr>
                <w:bCs/>
                <w:sz w:val="18"/>
                <w:szCs w:val="18"/>
                <w:lang w:val="en-GB"/>
              </w:rPr>
            </w:pPr>
          </w:p>
          <w:p w:rsidR="002E6095" w:rsidRDefault="002E6095" w:rsidP="002E6095">
            <w:pPr>
              <w:jc w:val="both"/>
              <w:rPr>
                <w:bCs/>
                <w:sz w:val="18"/>
                <w:szCs w:val="18"/>
                <w:lang w:val="en-GB"/>
              </w:rPr>
            </w:pPr>
          </w:p>
          <w:p w:rsidR="002E6095" w:rsidRDefault="002E6095" w:rsidP="002E6095">
            <w:pPr>
              <w:jc w:val="both"/>
              <w:rPr>
                <w:bCs/>
                <w:sz w:val="18"/>
                <w:szCs w:val="18"/>
                <w:lang w:val="en-GB"/>
              </w:rPr>
            </w:pPr>
          </w:p>
          <w:p w:rsidR="002E6095" w:rsidRDefault="002E6095" w:rsidP="002E6095">
            <w:pPr>
              <w:jc w:val="both"/>
              <w:rPr>
                <w:bCs/>
                <w:sz w:val="18"/>
                <w:szCs w:val="18"/>
                <w:lang w:val="en-GB"/>
              </w:rPr>
            </w:pPr>
          </w:p>
          <w:p w:rsidR="002E6095" w:rsidRDefault="002E6095" w:rsidP="002E6095">
            <w:pPr>
              <w:jc w:val="both"/>
              <w:rPr>
                <w:bCs/>
                <w:sz w:val="18"/>
                <w:szCs w:val="18"/>
                <w:lang w:val="en-GB"/>
              </w:rPr>
            </w:pPr>
            <w:r>
              <w:rPr>
                <w:bCs/>
                <w:sz w:val="18"/>
                <w:szCs w:val="18"/>
                <w:lang w:val="en-GB"/>
              </w:rPr>
              <w:t xml:space="preserve">Motivation </w:t>
            </w:r>
            <w:r w:rsidRPr="000C7D6C">
              <w:rPr>
                <w:bCs/>
                <w:sz w:val="18"/>
                <w:szCs w:val="18"/>
                <w:lang w:val="en-GB"/>
              </w:rPr>
              <w:t>potential score (MPS)</w:t>
            </w:r>
            <w:r>
              <w:rPr>
                <w:bCs/>
                <w:sz w:val="18"/>
                <w:szCs w:val="18"/>
                <w:lang w:val="en-GB"/>
              </w:rPr>
              <w:t xml:space="preserve"> </w:t>
            </w:r>
            <w:r w:rsidRPr="000C7D6C">
              <w:rPr>
                <w:bCs/>
                <w:sz w:val="18"/>
                <w:szCs w:val="18"/>
                <w:lang w:val="en-GB"/>
              </w:rPr>
              <w:t>which quantifies the motivation of a worker in performing the task</w:t>
            </w:r>
          </w:p>
          <w:p w:rsidR="002E6095" w:rsidRPr="000C7D6C" w:rsidRDefault="002E6095" w:rsidP="002E6095">
            <w:pPr>
              <w:pStyle w:val="ListParagraph"/>
              <w:numPr>
                <w:ilvl w:val="0"/>
                <w:numId w:val="16"/>
              </w:numPr>
              <w:ind w:left="170" w:hanging="170"/>
              <w:jc w:val="both"/>
              <w:rPr>
                <w:bCs/>
                <w:sz w:val="18"/>
                <w:szCs w:val="18"/>
                <w:lang w:val="en-GB"/>
              </w:rPr>
            </w:pPr>
            <w:r w:rsidRPr="000C7D6C">
              <w:rPr>
                <w:bCs/>
                <w:sz w:val="18"/>
                <w:szCs w:val="18"/>
                <w:lang w:val="en-GB"/>
              </w:rPr>
              <w:t xml:space="preserve">skill variety, </w:t>
            </w:r>
          </w:p>
          <w:p w:rsidR="002E6095" w:rsidRPr="000C7D6C" w:rsidRDefault="002E6095" w:rsidP="002E6095">
            <w:pPr>
              <w:pStyle w:val="ListParagraph"/>
              <w:numPr>
                <w:ilvl w:val="0"/>
                <w:numId w:val="16"/>
              </w:numPr>
              <w:ind w:left="170" w:hanging="170"/>
              <w:jc w:val="both"/>
              <w:rPr>
                <w:bCs/>
                <w:sz w:val="18"/>
                <w:szCs w:val="18"/>
                <w:lang w:val="en-GB"/>
              </w:rPr>
            </w:pPr>
            <w:r w:rsidRPr="000C7D6C">
              <w:rPr>
                <w:bCs/>
                <w:sz w:val="18"/>
                <w:szCs w:val="18"/>
                <w:lang w:val="en-GB"/>
              </w:rPr>
              <w:t xml:space="preserve">task identity, </w:t>
            </w:r>
          </w:p>
          <w:p w:rsidR="002E6095" w:rsidRPr="000C7D6C" w:rsidRDefault="002E6095" w:rsidP="002E6095">
            <w:pPr>
              <w:pStyle w:val="ListParagraph"/>
              <w:numPr>
                <w:ilvl w:val="0"/>
                <w:numId w:val="16"/>
              </w:numPr>
              <w:ind w:left="170" w:hanging="170"/>
              <w:jc w:val="both"/>
              <w:rPr>
                <w:bCs/>
                <w:sz w:val="18"/>
                <w:szCs w:val="18"/>
                <w:lang w:val="en-GB"/>
              </w:rPr>
            </w:pPr>
            <w:r w:rsidRPr="000C7D6C">
              <w:rPr>
                <w:bCs/>
                <w:sz w:val="18"/>
                <w:szCs w:val="18"/>
                <w:lang w:val="en-GB"/>
              </w:rPr>
              <w:t xml:space="preserve">task significance, </w:t>
            </w:r>
          </w:p>
          <w:p w:rsidR="002E6095" w:rsidRPr="000C7D6C" w:rsidRDefault="002E6095" w:rsidP="002E6095">
            <w:pPr>
              <w:pStyle w:val="ListParagraph"/>
              <w:numPr>
                <w:ilvl w:val="0"/>
                <w:numId w:val="16"/>
              </w:numPr>
              <w:ind w:left="170" w:hanging="170"/>
              <w:jc w:val="both"/>
              <w:rPr>
                <w:bCs/>
                <w:sz w:val="18"/>
                <w:szCs w:val="18"/>
                <w:lang w:val="en-GB"/>
              </w:rPr>
            </w:pPr>
            <w:r w:rsidRPr="000C7D6C">
              <w:rPr>
                <w:bCs/>
                <w:sz w:val="18"/>
                <w:szCs w:val="18"/>
                <w:lang w:val="en-GB"/>
              </w:rPr>
              <w:t xml:space="preserve">autonomy, </w:t>
            </w:r>
          </w:p>
          <w:p w:rsidR="002E6095" w:rsidRPr="000C7D6C" w:rsidRDefault="002E6095" w:rsidP="002E6095">
            <w:pPr>
              <w:pStyle w:val="ListParagraph"/>
              <w:numPr>
                <w:ilvl w:val="0"/>
                <w:numId w:val="16"/>
              </w:numPr>
              <w:ind w:left="170" w:hanging="170"/>
              <w:jc w:val="both"/>
              <w:rPr>
                <w:bCs/>
                <w:sz w:val="18"/>
                <w:szCs w:val="18"/>
                <w:lang w:val="en-GB"/>
              </w:rPr>
            </w:pPr>
            <w:r w:rsidRPr="000C7D6C">
              <w:rPr>
                <w:bCs/>
                <w:sz w:val="18"/>
                <w:szCs w:val="18"/>
                <w:lang w:val="en-GB"/>
              </w:rPr>
              <w:t>feedback and wage of the job</w:t>
            </w:r>
          </w:p>
        </w:tc>
        <w:tc>
          <w:tcPr>
            <w:tcW w:w="2799" w:type="dxa"/>
          </w:tcPr>
          <w:p w:rsidR="002E6095" w:rsidRDefault="002E6095" w:rsidP="002E6095">
            <w:pPr>
              <w:rPr>
                <w:sz w:val="11"/>
                <w:szCs w:val="11"/>
                <w:lang w:val="en-GB"/>
              </w:rPr>
            </w:pPr>
            <w:r w:rsidRPr="000B7540">
              <w:rPr>
                <w:sz w:val="17"/>
                <w:szCs w:val="17"/>
                <w:lang w:val="en-GB"/>
              </w:rPr>
              <w:t>C</w:t>
            </w:r>
            <w:r w:rsidRPr="000B7540">
              <w:rPr>
                <w:sz w:val="11"/>
                <w:szCs w:val="11"/>
                <w:lang w:val="en-GB"/>
              </w:rPr>
              <w:t xml:space="preserve">safety </w:t>
            </w:r>
            <w:r w:rsidRPr="000B7540">
              <w:rPr>
                <w:rFonts w:ascii="OAJKE I+ MTSY" w:hAnsi="OAJKE I+ MTSY" w:cs="OAJKE I+ MTSY"/>
                <w:sz w:val="17"/>
                <w:szCs w:val="17"/>
                <w:lang w:val="en-GB"/>
              </w:rPr>
              <w:t xml:space="preserve">= </w:t>
            </w:r>
            <m:oMath>
              <m:nary>
                <m:naryPr>
                  <m:chr m:val="∑"/>
                  <m:limLoc m:val="subSup"/>
                  <m:ctrlPr>
                    <w:rPr>
                      <w:rFonts w:ascii="Cambria Math" w:hAnsi="Cambria Math" w:cs="OAJKE I+ MTSY"/>
                      <w:sz w:val="17"/>
                      <w:szCs w:val="17"/>
                      <w:lang w:val="en-GB"/>
                    </w:rPr>
                  </m:ctrlPr>
                </m:naryPr>
                <m:sub>
                  <m:r>
                    <m:rPr>
                      <m:sty m:val="p"/>
                    </m:rPr>
                    <w:rPr>
                      <w:rFonts w:ascii="Cambria Math" w:hAnsi="Cambria Math" w:cs="OAJKE I+ MTSY"/>
                      <w:sz w:val="17"/>
                      <w:szCs w:val="17"/>
                      <w:lang w:val="en-GB"/>
                    </w:rPr>
                    <m:t>i=0</m:t>
                  </m:r>
                </m:sub>
                <m:sup>
                  <m:r>
                    <m:rPr>
                      <m:sty m:val="p"/>
                    </m:rPr>
                    <w:rPr>
                      <w:rFonts w:ascii="Cambria Math" w:hAnsi="Cambria Math" w:cs="OAJKE I+ MTSY"/>
                      <w:sz w:val="17"/>
                      <w:szCs w:val="17"/>
                      <w:lang w:val="en-GB"/>
                    </w:rPr>
                    <m:t>n</m:t>
                  </m:r>
                </m:sup>
                <m:e>
                  <m:r>
                    <m:rPr>
                      <m:sty m:val="p"/>
                    </m:rPr>
                    <w:rPr>
                      <w:rFonts w:ascii="Cambria Math" w:hAnsi="Cambria Math" w:cs="OAJKE I+ MTSY"/>
                      <w:sz w:val="17"/>
                      <w:szCs w:val="17"/>
                      <w:lang w:val="en-GB"/>
                    </w:rPr>
                    <m:t>IOR</m:t>
                  </m:r>
                </m:e>
              </m:nary>
              <m:r>
                <m:rPr>
                  <m:sty m:val="p"/>
                </m:rPr>
                <w:rPr>
                  <w:rFonts w:ascii="Cambria Math" w:hAnsi="Cambria Math" w:cs="OAJKE I+ MTSY"/>
                  <w:sz w:val="17"/>
                  <w:szCs w:val="17"/>
                  <w:lang w:val="en-GB"/>
                </w:rPr>
                <m:t>i</m:t>
              </m:r>
            </m:oMath>
            <w:r w:rsidRPr="000B7540">
              <w:rPr>
                <w:rFonts w:ascii="Cambria Math" w:hAnsi="Cambria Math" w:cs="Cambria Math"/>
                <w:sz w:val="17"/>
                <w:szCs w:val="17"/>
                <w:lang w:val="en-GB"/>
              </w:rPr>
              <w:t>∗</w:t>
            </w:r>
            <w:r w:rsidRPr="000B7540">
              <w:rPr>
                <w:sz w:val="17"/>
                <w:szCs w:val="17"/>
                <w:lang w:val="en-GB"/>
              </w:rPr>
              <w:t xml:space="preserve">C </w:t>
            </w:r>
            <w:r w:rsidRPr="000B7540">
              <w:rPr>
                <w:sz w:val="11"/>
                <w:szCs w:val="11"/>
                <w:lang w:val="en-GB"/>
              </w:rPr>
              <w:t xml:space="preserve">i _ reactive </w:t>
            </w:r>
            <w:r w:rsidRPr="000B7540">
              <w:rPr>
                <w:rFonts w:ascii="OAJKE I+ MTSY" w:hAnsi="OAJKE I+ MTSY" w:cs="OAJKE I+ MTSY"/>
                <w:sz w:val="17"/>
                <w:szCs w:val="17"/>
                <w:lang w:val="en-GB"/>
              </w:rPr>
              <w:t xml:space="preserve">+ </w:t>
            </w:r>
            <w:r w:rsidRPr="000B7540">
              <w:rPr>
                <w:sz w:val="17"/>
                <w:szCs w:val="17"/>
                <w:lang w:val="en-GB"/>
              </w:rPr>
              <w:t>C</w:t>
            </w:r>
            <w:r w:rsidRPr="000B7540">
              <w:rPr>
                <w:sz w:val="11"/>
                <w:szCs w:val="11"/>
                <w:lang w:val="en-GB"/>
              </w:rPr>
              <w:t xml:space="preserve">static </w:t>
            </w:r>
            <w:r w:rsidRPr="000B7540">
              <w:rPr>
                <w:rFonts w:ascii="OAJKE I+ MTSY" w:hAnsi="OAJKE I+ MTSY" w:cs="OAJKE I+ MTSY"/>
                <w:sz w:val="17"/>
                <w:szCs w:val="17"/>
                <w:lang w:val="en-GB"/>
              </w:rPr>
              <w:t xml:space="preserve">+ </w:t>
            </w:r>
            <w:r w:rsidRPr="000B7540">
              <w:rPr>
                <w:sz w:val="17"/>
                <w:szCs w:val="17"/>
                <w:lang w:val="en-GB"/>
              </w:rPr>
              <w:t>C</w:t>
            </w:r>
            <w:r w:rsidRPr="000B7540">
              <w:rPr>
                <w:sz w:val="11"/>
                <w:szCs w:val="11"/>
                <w:lang w:val="en-GB"/>
              </w:rPr>
              <w:t>active</w:t>
            </w:r>
          </w:p>
          <w:p w:rsidR="002E6095" w:rsidRDefault="002E6095" w:rsidP="002E6095">
            <w:pPr>
              <w:jc w:val="both"/>
              <w:rPr>
                <w:bCs/>
                <w:sz w:val="16"/>
                <w:szCs w:val="16"/>
                <w:lang w:val="en-GB"/>
              </w:rPr>
            </w:pPr>
            <w:r w:rsidRPr="008F1C91">
              <w:rPr>
                <w:bCs/>
                <w:sz w:val="16"/>
                <w:szCs w:val="16"/>
                <w:lang w:val="en-GB"/>
              </w:rPr>
              <w:t>Where: i is the analysed task (n tasks) that involves risk to worker wellness and IOR is the Incident occurrence risk (likelihood of incidence occurrence)</w:t>
            </w:r>
          </w:p>
          <w:p w:rsidR="002E6095" w:rsidRDefault="002E6095" w:rsidP="002E6095">
            <w:pPr>
              <w:jc w:val="both"/>
              <w:rPr>
                <w:bCs/>
                <w:sz w:val="16"/>
                <w:szCs w:val="16"/>
                <w:lang w:val="en-GB"/>
              </w:rPr>
            </w:pPr>
          </w:p>
          <w:p w:rsidR="002E6095" w:rsidRDefault="002E6095" w:rsidP="002E6095">
            <w:pPr>
              <w:jc w:val="both"/>
              <w:rPr>
                <w:bCs/>
                <w:sz w:val="18"/>
                <w:szCs w:val="18"/>
                <w:lang w:val="en-GB"/>
              </w:rPr>
            </w:pPr>
            <w:r w:rsidRPr="000C7D6C">
              <w:rPr>
                <w:bCs/>
                <w:sz w:val="18"/>
                <w:szCs w:val="18"/>
                <w:lang w:val="en-GB"/>
              </w:rPr>
              <w:t>A questionnaire-based survey could be used to evaluate the magnitude of these five work characteristics based on the responses of workers to the questions on a 1–10 scale</w:t>
            </w:r>
          </w:p>
          <w:p w:rsidR="002E6095" w:rsidRDefault="002E6095" w:rsidP="002E6095">
            <w:pPr>
              <w:jc w:val="both"/>
              <w:rPr>
                <w:rFonts w:cstheme="minorHAnsi"/>
                <w:sz w:val="18"/>
                <w:szCs w:val="18"/>
                <w:lang w:val="en-GB"/>
              </w:rPr>
            </w:pPr>
            <w:r w:rsidRPr="00903B47">
              <w:rPr>
                <w:rFonts w:cstheme="minorHAnsi"/>
                <w:sz w:val="18"/>
                <w:szCs w:val="18"/>
                <w:lang w:val="en-GB"/>
              </w:rPr>
              <w:t>(</w:t>
            </w:r>
            <w:r w:rsidRPr="00903B47">
              <w:rPr>
                <w:rFonts w:cstheme="minorHAnsi"/>
                <w:color w:val="0080AC"/>
                <w:sz w:val="18"/>
                <w:szCs w:val="18"/>
                <w:lang w:val="en-GB"/>
              </w:rPr>
              <w:t xml:space="preserve">Hackman and Olham, 1980 </w:t>
            </w:r>
            <w:r w:rsidRPr="00903B47">
              <w:rPr>
                <w:rFonts w:cstheme="minorHAnsi"/>
                <w:sz w:val="18"/>
                <w:szCs w:val="18"/>
                <w:lang w:val="en-GB"/>
              </w:rPr>
              <w:t xml:space="preserve">): </w:t>
            </w:r>
          </w:p>
          <w:p w:rsidR="002E6095" w:rsidRDefault="002E6095" w:rsidP="002E6095">
            <w:pPr>
              <w:jc w:val="both"/>
              <w:rPr>
                <w:rFonts w:cstheme="minorHAnsi"/>
                <w:sz w:val="18"/>
                <w:szCs w:val="18"/>
                <w:vertAlign w:val="subscript"/>
                <w:lang w:val="en-GB"/>
              </w:rPr>
            </w:pPr>
            <w:r w:rsidRPr="00903B47">
              <w:rPr>
                <w:rFonts w:cstheme="minorHAnsi"/>
                <w:sz w:val="18"/>
                <w:szCs w:val="18"/>
                <w:lang w:val="en-GB"/>
              </w:rPr>
              <w:t xml:space="preserve">MPS = </w:t>
            </w:r>
            <w:r>
              <w:rPr>
                <w:rFonts w:cstheme="minorHAnsi"/>
                <w:sz w:val="18"/>
                <w:szCs w:val="18"/>
                <w:lang w:val="en-GB"/>
              </w:rPr>
              <w:t>(</w:t>
            </w:r>
            <w:r w:rsidRPr="00903B47">
              <w:rPr>
                <w:rFonts w:cstheme="minorHAnsi"/>
                <w:sz w:val="18"/>
                <w:szCs w:val="18"/>
                <w:lang w:val="en-GB"/>
              </w:rPr>
              <w:t xml:space="preserve">(skill variety + task identify + task </w:t>
            </w:r>
            <w:r w:rsidRPr="00903B47">
              <w:rPr>
                <w:rFonts w:cstheme="minorHAnsi"/>
                <w:sz w:val="18"/>
                <w:szCs w:val="18"/>
                <w:lang w:val="en-GB"/>
              </w:rPr>
              <w:lastRenderedPageBreak/>
              <w:t>significance)</w:t>
            </w:r>
            <w:r>
              <w:rPr>
                <w:rFonts w:cstheme="minorHAnsi"/>
                <w:sz w:val="18"/>
                <w:szCs w:val="18"/>
                <w:lang w:val="en-GB"/>
              </w:rPr>
              <w:t>/3)</w:t>
            </w:r>
            <w:r w:rsidRPr="00903B47">
              <w:rPr>
                <w:rFonts w:cstheme="minorHAnsi"/>
                <w:sz w:val="18"/>
                <w:szCs w:val="18"/>
                <w:lang w:val="en-GB"/>
              </w:rPr>
              <w:t>+autonomy + feedback + wage</w:t>
            </w:r>
            <w:r w:rsidRPr="00903B47">
              <w:rPr>
                <w:rFonts w:cstheme="minorHAnsi"/>
                <w:sz w:val="18"/>
                <w:szCs w:val="18"/>
                <w:vertAlign w:val="subscript"/>
                <w:lang w:val="en-GB"/>
              </w:rPr>
              <w:t>MPS</w:t>
            </w:r>
          </w:p>
          <w:p w:rsidR="002E6095" w:rsidRDefault="002E6095" w:rsidP="002E6095">
            <w:pPr>
              <w:jc w:val="both"/>
              <w:rPr>
                <w:rFonts w:cstheme="minorHAnsi"/>
                <w:sz w:val="18"/>
                <w:szCs w:val="18"/>
                <w:lang w:val="en-GB"/>
              </w:rPr>
            </w:pPr>
            <w:r w:rsidRPr="00903B47">
              <w:rPr>
                <w:rFonts w:cstheme="minorHAnsi"/>
                <w:sz w:val="18"/>
                <w:szCs w:val="18"/>
                <w:lang w:val="en-GB"/>
              </w:rPr>
              <w:t xml:space="preserve">The wage metric is calculated using the following: </w:t>
            </w:r>
          </w:p>
          <w:p w:rsidR="002E6095" w:rsidRDefault="002E6095" w:rsidP="002E6095">
            <w:pPr>
              <w:jc w:val="both"/>
              <w:rPr>
                <w:rFonts w:cstheme="minorHAnsi"/>
                <w:sz w:val="18"/>
                <w:szCs w:val="18"/>
                <w:lang w:val="en-GB"/>
              </w:rPr>
            </w:pPr>
            <w:r w:rsidRPr="00903B47">
              <w:rPr>
                <w:rFonts w:cstheme="minorHAnsi"/>
                <w:sz w:val="18"/>
                <w:szCs w:val="18"/>
                <w:lang w:val="en-GB"/>
              </w:rPr>
              <w:t>wage</w:t>
            </w:r>
            <w:r w:rsidRPr="00903B47">
              <w:rPr>
                <w:rFonts w:cstheme="minorHAnsi"/>
                <w:sz w:val="18"/>
                <w:szCs w:val="18"/>
                <w:vertAlign w:val="subscript"/>
                <w:lang w:val="en-GB"/>
              </w:rPr>
              <w:t>MPS</w:t>
            </w:r>
            <w:r w:rsidRPr="00903B47">
              <w:rPr>
                <w:rFonts w:cstheme="minorHAnsi"/>
                <w:sz w:val="18"/>
                <w:szCs w:val="18"/>
                <w:lang w:val="en-GB"/>
              </w:rPr>
              <w:t xml:space="preserve"> = (wage</w:t>
            </w:r>
            <w:r>
              <w:rPr>
                <w:rFonts w:cstheme="minorHAnsi"/>
                <w:sz w:val="18"/>
                <w:szCs w:val="18"/>
                <w:lang w:val="en-GB"/>
              </w:rPr>
              <w:t xml:space="preserve"> - </w:t>
            </w:r>
            <w:r w:rsidRPr="00903B47">
              <w:rPr>
                <w:rFonts w:cstheme="minorHAnsi"/>
                <w:sz w:val="18"/>
                <w:szCs w:val="18"/>
                <w:lang w:val="en-GB"/>
              </w:rPr>
              <w:t>local average wage) cost of living index</w:t>
            </w:r>
          </w:p>
          <w:p w:rsidR="002E6095" w:rsidRPr="00903B47" w:rsidRDefault="002E6095" w:rsidP="002E6095">
            <w:pPr>
              <w:jc w:val="both"/>
              <w:rPr>
                <w:rFonts w:cstheme="minorHAnsi"/>
                <w:bCs/>
                <w:sz w:val="18"/>
                <w:szCs w:val="18"/>
                <w:lang w:val="en-GB"/>
              </w:rPr>
            </w:pPr>
            <w:r w:rsidRPr="00903B47">
              <w:rPr>
                <w:rFonts w:cstheme="minorHAnsi"/>
                <w:sz w:val="18"/>
                <w:szCs w:val="18"/>
                <w:lang w:val="en-GB"/>
              </w:rPr>
              <w:t>Where Wage is the monthly income for the analyzed job and local average wage is the typical average monthly income for this position. The cost of living index is a relative indicator of consumer goods prices, including groceries, restaurants, transportation and utilities. This index is important to make the wage nationwide comparable and can be accessed on several websites</w:t>
            </w:r>
          </w:p>
        </w:tc>
        <w:tc>
          <w:tcPr>
            <w:tcW w:w="2799" w:type="dxa"/>
          </w:tcPr>
          <w:p w:rsidR="002E6095" w:rsidRDefault="002E6095" w:rsidP="002E6095">
            <w:pPr>
              <w:jc w:val="center"/>
              <w:rPr>
                <w:sz w:val="18"/>
                <w:szCs w:val="18"/>
                <w:lang w:val="en-US"/>
              </w:rPr>
            </w:pPr>
            <w:r>
              <w:rPr>
                <w:sz w:val="18"/>
                <w:szCs w:val="18"/>
                <w:lang w:val="en-US"/>
              </w:rPr>
              <w:lastRenderedPageBreak/>
              <w:t>$/year</w:t>
            </w:r>
          </w:p>
          <w:p w:rsidR="002E6095" w:rsidRDefault="002E6095" w:rsidP="002E6095">
            <w:pPr>
              <w:jc w:val="center"/>
              <w:rPr>
                <w:sz w:val="18"/>
                <w:szCs w:val="18"/>
                <w:lang w:val="en-US"/>
              </w:rPr>
            </w:pPr>
          </w:p>
          <w:p w:rsidR="002E6095" w:rsidRDefault="002E6095" w:rsidP="002E6095">
            <w:pPr>
              <w:jc w:val="center"/>
              <w:rPr>
                <w:sz w:val="18"/>
                <w:szCs w:val="18"/>
                <w:lang w:val="en-US"/>
              </w:rPr>
            </w:pPr>
          </w:p>
          <w:p w:rsidR="002E6095" w:rsidRDefault="002E6095" w:rsidP="002E6095">
            <w:pPr>
              <w:jc w:val="center"/>
              <w:rPr>
                <w:sz w:val="18"/>
                <w:szCs w:val="18"/>
                <w:lang w:val="en-US"/>
              </w:rPr>
            </w:pPr>
          </w:p>
          <w:p w:rsidR="002E6095" w:rsidRDefault="002E6095" w:rsidP="002E6095">
            <w:pPr>
              <w:jc w:val="center"/>
              <w:rPr>
                <w:sz w:val="18"/>
                <w:szCs w:val="18"/>
                <w:lang w:val="en-US"/>
              </w:rPr>
            </w:pPr>
          </w:p>
          <w:p w:rsidR="002E6095" w:rsidRDefault="002E6095" w:rsidP="002E6095">
            <w:pPr>
              <w:rPr>
                <w:sz w:val="18"/>
                <w:szCs w:val="18"/>
                <w:lang w:val="en-GB"/>
              </w:rPr>
            </w:pPr>
          </w:p>
          <w:p w:rsidR="002E6095" w:rsidRDefault="002E6095" w:rsidP="002E6095">
            <w:pPr>
              <w:rPr>
                <w:sz w:val="18"/>
                <w:szCs w:val="18"/>
                <w:lang w:val="en-GB"/>
              </w:rPr>
            </w:pPr>
          </w:p>
          <w:p w:rsidR="002E6095" w:rsidRPr="002E6095" w:rsidRDefault="002E6095" w:rsidP="002E6095">
            <w:pPr>
              <w:rPr>
                <w:rFonts w:cstheme="minorHAnsi"/>
                <w:sz w:val="18"/>
                <w:szCs w:val="18"/>
                <w:lang w:val="en-GB"/>
              </w:rPr>
            </w:pPr>
            <w:r w:rsidRPr="002E6095">
              <w:rPr>
                <w:sz w:val="18"/>
                <w:szCs w:val="18"/>
                <w:lang w:val="en-GB"/>
              </w:rPr>
              <w:t>Motivation potential score chart.</w:t>
            </w:r>
          </w:p>
        </w:tc>
        <w:tc>
          <w:tcPr>
            <w:tcW w:w="2799" w:type="dxa"/>
          </w:tcPr>
          <w:p w:rsidR="002E6095" w:rsidRPr="002E6095" w:rsidRDefault="002E6095" w:rsidP="002E6095">
            <w:pPr>
              <w:jc w:val="center"/>
              <w:rPr>
                <w:rFonts w:cstheme="minorHAnsi"/>
                <w:sz w:val="16"/>
                <w:szCs w:val="16"/>
                <w:lang w:val="en-GB"/>
              </w:rPr>
            </w:pPr>
            <w:r>
              <w:rPr>
                <w:rFonts w:cstheme="minorHAnsi"/>
                <w:sz w:val="16"/>
                <w:szCs w:val="16"/>
                <w:lang w:val="en-GB"/>
              </w:rPr>
              <w:t>---</w:t>
            </w:r>
          </w:p>
        </w:tc>
      </w:tr>
      <w:tr w:rsidR="00AC13DE"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lastRenderedPageBreak/>
              <w:t>58</w:t>
            </w:r>
          </w:p>
        </w:tc>
        <w:tc>
          <w:tcPr>
            <w:tcW w:w="4751" w:type="dxa"/>
          </w:tcPr>
          <w:p w:rsidR="00BE052D" w:rsidRPr="00BE052D" w:rsidRDefault="00BE052D" w:rsidP="00BE052D">
            <w:pPr>
              <w:rPr>
                <w:rFonts w:cstheme="minorHAnsi"/>
                <w:sz w:val="18"/>
                <w:szCs w:val="18"/>
                <w:lang w:val="en-GB"/>
              </w:rPr>
            </w:pPr>
            <w:r w:rsidRPr="00BE052D">
              <w:rPr>
                <w:rFonts w:cstheme="minorHAnsi"/>
                <w:sz w:val="18"/>
                <w:szCs w:val="18"/>
                <w:lang w:val="en-GB"/>
              </w:rPr>
              <w:t>Three types of impacts are discussed: economic, ecological (carbon emissions) and social (optimal job opportunities, training).</w:t>
            </w:r>
          </w:p>
          <w:p w:rsidR="00BE052D" w:rsidRPr="00BE052D" w:rsidRDefault="00BE052D" w:rsidP="00BE052D">
            <w:pPr>
              <w:rPr>
                <w:rFonts w:cstheme="minorHAnsi"/>
                <w:sz w:val="18"/>
                <w:szCs w:val="18"/>
                <w:lang w:val="en-GB"/>
              </w:rPr>
            </w:pPr>
          </w:p>
          <w:p w:rsidR="00BE052D" w:rsidRPr="00467E41" w:rsidRDefault="00BE052D" w:rsidP="00BE052D">
            <w:pPr>
              <w:autoSpaceDE w:val="0"/>
              <w:autoSpaceDN w:val="0"/>
              <w:adjustRightInd w:val="0"/>
              <w:rPr>
                <w:rFonts w:eastAsiaTheme="minorHAnsi" w:cstheme="minorHAnsi"/>
                <w:sz w:val="18"/>
                <w:szCs w:val="20"/>
                <w:lang w:val="en-US" w:eastAsia="en-US"/>
              </w:rPr>
            </w:pPr>
            <w:r w:rsidRPr="00467E41">
              <w:rPr>
                <w:rFonts w:eastAsiaTheme="minorHAnsi" w:cstheme="minorHAnsi"/>
                <w:sz w:val="18"/>
                <w:szCs w:val="20"/>
                <w:lang w:val="en-US" w:eastAsia="en-US"/>
              </w:rPr>
              <w:t xml:space="preserve">The social sustainability is tacked in the model by the management of social resources including </w:t>
            </w:r>
            <w:r w:rsidRPr="00467E41">
              <w:rPr>
                <w:rFonts w:eastAsiaTheme="minorHAnsi" w:cstheme="minorHAnsi"/>
                <w:b/>
                <w:bCs/>
                <w:sz w:val="18"/>
                <w:szCs w:val="20"/>
                <w:lang w:val="en-US" w:eastAsia="en-US"/>
              </w:rPr>
              <w:t>training for the workers</w:t>
            </w:r>
            <w:r w:rsidRPr="00467E41">
              <w:rPr>
                <w:rFonts w:eastAsiaTheme="minorHAnsi" w:cstheme="minorHAnsi"/>
                <w:sz w:val="18"/>
                <w:szCs w:val="20"/>
                <w:lang w:val="en-US" w:eastAsia="en-US"/>
              </w:rPr>
              <w:t xml:space="preserve">, </w:t>
            </w:r>
            <w:r w:rsidRPr="00467E41">
              <w:rPr>
                <w:rFonts w:eastAsiaTheme="minorHAnsi" w:cstheme="minorHAnsi"/>
                <w:b/>
                <w:bCs/>
                <w:sz w:val="18"/>
                <w:szCs w:val="20"/>
                <w:lang w:val="en-US" w:eastAsia="en-US"/>
              </w:rPr>
              <w:t>fixed jobs</w:t>
            </w:r>
            <w:r w:rsidRPr="00467E41">
              <w:rPr>
                <w:rFonts w:eastAsiaTheme="minorHAnsi" w:cstheme="minorHAnsi"/>
                <w:sz w:val="18"/>
                <w:szCs w:val="20"/>
                <w:lang w:val="en-US" w:eastAsia="en-US"/>
              </w:rPr>
              <w:t xml:space="preserve"> as well as inclusion of variable jobs based on the quantity of returns.</w:t>
            </w:r>
          </w:p>
          <w:p w:rsidR="00BE052D" w:rsidRPr="00467E41" w:rsidRDefault="00BE052D" w:rsidP="00BE052D">
            <w:pPr>
              <w:autoSpaceDE w:val="0"/>
              <w:autoSpaceDN w:val="0"/>
              <w:adjustRightInd w:val="0"/>
              <w:rPr>
                <w:rFonts w:eastAsiaTheme="minorHAnsi" w:cstheme="minorHAnsi"/>
                <w:sz w:val="18"/>
                <w:szCs w:val="20"/>
                <w:lang w:val="en-US" w:eastAsia="en-US"/>
              </w:rPr>
            </w:pPr>
          </w:p>
          <w:p w:rsidR="00BE052D" w:rsidRPr="00467E41" w:rsidRDefault="00BE052D" w:rsidP="00BE052D">
            <w:pPr>
              <w:autoSpaceDE w:val="0"/>
              <w:autoSpaceDN w:val="0"/>
              <w:adjustRightInd w:val="0"/>
              <w:jc w:val="both"/>
              <w:rPr>
                <w:rFonts w:eastAsiaTheme="minorHAnsi" w:cstheme="minorHAnsi"/>
                <w:sz w:val="18"/>
                <w:szCs w:val="20"/>
                <w:lang w:val="en-US" w:eastAsia="en-US"/>
              </w:rPr>
            </w:pPr>
            <w:r w:rsidRPr="00467E41">
              <w:rPr>
                <w:rFonts w:eastAsiaTheme="minorHAnsi" w:cstheme="minorHAnsi"/>
                <w:sz w:val="18"/>
                <w:szCs w:val="20"/>
                <w:lang w:val="en-US" w:eastAsia="en-US"/>
              </w:rPr>
              <w:lastRenderedPageBreak/>
              <w:t xml:space="preserve">Environmental, economic and social impacts of the chosen criteria are evaluated using a hybrid method involving </w:t>
            </w:r>
            <w:r w:rsidRPr="00467E41">
              <w:rPr>
                <w:rFonts w:eastAsiaTheme="minorHAnsi" w:cstheme="minorHAnsi"/>
                <w:b/>
                <w:bCs/>
                <w:sz w:val="18"/>
                <w:szCs w:val="20"/>
                <w:lang w:val="en-US" w:eastAsia="en-US"/>
              </w:rPr>
              <w:t>Analytical Hierarchy Process (AHP) and the Fuzzy Technique for Order Preference by Similarity to Ideal Solutions (TOPSIS)</w:t>
            </w:r>
            <w:r w:rsidRPr="00467E41">
              <w:rPr>
                <w:rFonts w:eastAsiaTheme="minorHAnsi" w:cstheme="minorHAnsi"/>
                <w:sz w:val="18"/>
                <w:szCs w:val="20"/>
                <w:lang w:val="en-US" w:eastAsia="en-US"/>
              </w:rPr>
              <w:t xml:space="preserve"> resulting in the determination of importance (weights) of the triple bottom line (TBL) aspects, i.e. </w:t>
            </w:r>
            <w:r w:rsidRPr="00467E41">
              <w:rPr>
                <w:rFonts w:eastAsiaTheme="minorHAnsi" w:cstheme="minorHAnsi"/>
                <w:sz w:val="18"/>
                <w:szCs w:val="20"/>
                <w:lang w:val="en-US" w:eastAsia="en-US"/>
              </w:rPr>
              <w:t>economic</w:t>
            </w:r>
            <w:r w:rsidRPr="00467E41">
              <w:rPr>
                <w:rFonts w:eastAsiaTheme="minorHAnsi" w:cstheme="minorHAnsi"/>
                <w:sz w:val="18"/>
                <w:szCs w:val="20"/>
                <w:lang w:val="en-US" w:eastAsia="en-US"/>
              </w:rPr>
              <w:t>, social and environmental development.</w:t>
            </w:r>
          </w:p>
          <w:p w:rsidR="00481611" w:rsidRPr="00BE052D" w:rsidRDefault="00481611" w:rsidP="00BE052D">
            <w:pPr>
              <w:rPr>
                <w:rFonts w:cstheme="minorHAnsi"/>
                <w:sz w:val="16"/>
                <w:szCs w:val="16"/>
              </w:rPr>
            </w:pPr>
          </w:p>
        </w:tc>
        <w:tc>
          <w:tcPr>
            <w:tcW w:w="2799" w:type="dxa"/>
          </w:tcPr>
          <w:p w:rsidR="00BE052D" w:rsidRDefault="00B1553B" w:rsidP="00BE052D">
            <w:pPr>
              <w:rPr>
                <w:sz w:val="18"/>
                <w:szCs w:val="18"/>
                <w:lang w:val="en-US"/>
              </w:rPr>
            </w:pPr>
            <w:r w:rsidRPr="009F72B1">
              <w:rPr>
                <w:sz w:val="18"/>
                <w:szCs w:val="18"/>
                <w:lang w:val="en-US"/>
              </w:rPr>
              <w:lastRenderedPageBreak/>
              <w:t>AHP and TOPSIS</w:t>
            </w:r>
            <w:r>
              <w:rPr>
                <w:sz w:val="18"/>
                <w:szCs w:val="18"/>
                <w:lang w:val="en-US"/>
              </w:rPr>
              <w:t xml:space="preserve"> with m</w:t>
            </w:r>
            <w:r w:rsidR="00BE052D">
              <w:rPr>
                <w:sz w:val="18"/>
                <w:szCs w:val="18"/>
                <w:lang w:val="en-US"/>
              </w:rPr>
              <w:t xml:space="preserve">ulti-stage modeling: </w:t>
            </w:r>
          </w:p>
          <w:p w:rsidR="00BE052D" w:rsidRPr="003F7FB2" w:rsidRDefault="00BE052D" w:rsidP="00BE052D">
            <w:pPr>
              <w:rPr>
                <w:sz w:val="18"/>
                <w:szCs w:val="18"/>
                <w:lang w:val="en-GB"/>
              </w:rPr>
            </w:pPr>
            <w:r>
              <w:rPr>
                <w:sz w:val="18"/>
                <w:szCs w:val="18"/>
                <w:lang w:val="en-GB"/>
              </w:rPr>
              <w:t xml:space="preserve">Stage 1: </w:t>
            </w:r>
            <w:r w:rsidRPr="003F7FB2">
              <w:rPr>
                <w:sz w:val="18"/>
                <w:szCs w:val="18"/>
                <w:lang w:val="en-GB"/>
              </w:rPr>
              <w:t>hybrid method using Analytical Hierarchy</w:t>
            </w:r>
          </w:p>
          <w:p w:rsidR="00BE052D" w:rsidRPr="003F7FB2" w:rsidRDefault="00BE052D" w:rsidP="00BE052D">
            <w:pPr>
              <w:rPr>
                <w:sz w:val="18"/>
                <w:szCs w:val="18"/>
                <w:lang w:val="en-GB"/>
              </w:rPr>
            </w:pPr>
            <w:r w:rsidRPr="003F7FB2">
              <w:rPr>
                <w:sz w:val="18"/>
                <w:szCs w:val="18"/>
                <w:lang w:val="en-GB"/>
              </w:rPr>
              <w:t>Process (AHP) and the Technique for Order Preference by</w:t>
            </w:r>
          </w:p>
          <w:p w:rsidR="00BE052D" w:rsidRDefault="00BE052D" w:rsidP="00BE052D">
            <w:pPr>
              <w:rPr>
                <w:sz w:val="18"/>
                <w:szCs w:val="18"/>
                <w:lang w:val="en-GB"/>
              </w:rPr>
            </w:pPr>
            <w:r w:rsidRPr="003F7FB2">
              <w:rPr>
                <w:sz w:val="18"/>
                <w:szCs w:val="18"/>
                <w:lang w:val="en-GB"/>
              </w:rPr>
              <w:t>Similarity to Ideal Solutions (TOPSIS)</w:t>
            </w:r>
          </w:p>
          <w:p w:rsidR="00BE052D" w:rsidRPr="003F7FB2" w:rsidRDefault="00BE052D" w:rsidP="00BE052D">
            <w:pPr>
              <w:rPr>
                <w:sz w:val="18"/>
                <w:szCs w:val="18"/>
                <w:lang w:val="en-GB"/>
              </w:rPr>
            </w:pPr>
            <w:r>
              <w:rPr>
                <w:sz w:val="18"/>
                <w:szCs w:val="18"/>
                <w:lang w:val="en-GB"/>
              </w:rPr>
              <w:t xml:space="preserve">Stage 2: </w:t>
            </w:r>
            <w:r w:rsidRPr="003F7FB2">
              <w:rPr>
                <w:sz w:val="18"/>
                <w:szCs w:val="18"/>
                <w:lang w:val="en-GB"/>
              </w:rPr>
              <w:t>a three</w:t>
            </w:r>
          </w:p>
          <w:p w:rsidR="00BE052D" w:rsidRPr="003F7FB2" w:rsidRDefault="00BE052D" w:rsidP="00BE052D">
            <w:pPr>
              <w:rPr>
                <w:sz w:val="18"/>
                <w:szCs w:val="18"/>
                <w:lang w:val="en-GB"/>
              </w:rPr>
            </w:pPr>
            <w:r w:rsidRPr="003F7FB2">
              <w:rPr>
                <w:sz w:val="18"/>
                <w:szCs w:val="18"/>
                <w:lang w:val="en-GB"/>
              </w:rPr>
              <w:lastRenderedPageBreak/>
              <w:t>objective mixed integer linear programming model is</w:t>
            </w:r>
          </w:p>
          <w:p w:rsidR="00BE052D" w:rsidRPr="003F7FB2" w:rsidRDefault="00BE052D" w:rsidP="00BE052D">
            <w:pPr>
              <w:rPr>
                <w:sz w:val="18"/>
                <w:szCs w:val="18"/>
                <w:lang w:val="en-GB"/>
              </w:rPr>
            </w:pPr>
            <w:r w:rsidRPr="003F7FB2">
              <w:rPr>
                <w:sz w:val="18"/>
                <w:szCs w:val="18"/>
                <w:lang w:val="en-GB"/>
              </w:rPr>
              <w:t>developed in fuzzy environment which minimises the total</w:t>
            </w:r>
          </w:p>
          <w:p w:rsidR="00481611" w:rsidRPr="00B1553B" w:rsidRDefault="00BE052D" w:rsidP="00BE052D">
            <w:pPr>
              <w:rPr>
                <w:sz w:val="18"/>
                <w:szCs w:val="18"/>
                <w:lang w:val="en-GB"/>
              </w:rPr>
            </w:pPr>
            <w:r w:rsidRPr="003F7FB2">
              <w:rPr>
                <w:sz w:val="18"/>
                <w:szCs w:val="18"/>
                <w:lang w:val="en-GB"/>
              </w:rPr>
              <w:t>cost, the environmental impact</w:t>
            </w:r>
            <w:r>
              <w:rPr>
                <w:sz w:val="18"/>
                <w:szCs w:val="18"/>
                <w:lang w:val="en-GB"/>
              </w:rPr>
              <w:t xml:space="preserve"> </w:t>
            </w:r>
            <w:r w:rsidRPr="003F7FB2">
              <w:rPr>
                <w:sz w:val="18"/>
                <w:szCs w:val="18"/>
                <w:lang w:val="en-GB"/>
              </w:rPr>
              <w:t>and maximises the social impact of the network</w:t>
            </w:r>
            <w:r w:rsidR="00B1553B">
              <w:rPr>
                <w:sz w:val="18"/>
                <w:szCs w:val="18"/>
                <w:lang w:val="en-GB"/>
              </w:rPr>
              <w:t xml:space="preserve"> </w:t>
            </w:r>
            <w:r w:rsidRPr="003F7FB2">
              <w:rPr>
                <w:sz w:val="18"/>
                <w:szCs w:val="18"/>
                <w:lang w:val="en-GB"/>
              </w:rPr>
              <w:t>utilising the weights of the objectives from the first stage</w:t>
            </w:r>
          </w:p>
        </w:tc>
        <w:tc>
          <w:tcPr>
            <w:tcW w:w="2799" w:type="dxa"/>
          </w:tcPr>
          <w:p w:rsidR="00481611" w:rsidRDefault="00B91593" w:rsidP="00481611">
            <w:pPr>
              <w:rPr>
                <w:sz w:val="18"/>
                <w:szCs w:val="18"/>
                <w:lang w:val="en-US"/>
              </w:rPr>
            </w:pPr>
            <w:r>
              <w:rPr>
                <w:sz w:val="18"/>
                <w:szCs w:val="18"/>
                <w:lang w:val="en-US"/>
              </w:rPr>
              <w:lastRenderedPageBreak/>
              <w:t>Numerical (number of created jobs)</w:t>
            </w:r>
          </w:p>
          <w:p w:rsidR="00B91593" w:rsidRPr="003346D2" w:rsidRDefault="00B91593" w:rsidP="00B91593">
            <w:pPr>
              <w:rPr>
                <w:sz w:val="18"/>
                <w:szCs w:val="18"/>
                <w:lang w:val="en-US"/>
              </w:rPr>
            </w:pPr>
            <w:r>
              <w:rPr>
                <w:sz w:val="18"/>
                <w:szCs w:val="18"/>
                <w:lang w:val="en-US"/>
              </w:rPr>
              <w:t>W</w:t>
            </w:r>
            <w:r w:rsidRPr="003346D2">
              <w:rPr>
                <w:sz w:val="18"/>
                <w:szCs w:val="18"/>
                <w:lang w:val="en-US"/>
              </w:rPr>
              <w:t xml:space="preserve">eights of objective functions (alternatives) based on criteria requirements </w:t>
            </w:r>
            <w:r>
              <w:rPr>
                <w:sz w:val="18"/>
                <w:szCs w:val="18"/>
                <w:lang w:val="en-US"/>
              </w:rPr>
              <w:t xml:space="preserve">are determined. The </w:t>
            </w:r>
            <w:r w:rsidRPr="003346D2">
              <w:rPr>
                <w:sz w:val="18"/>
                <w:szCs w:val="18"/>
                <w:lang w:val="en-US"/>
              </w:rPr>
              <w:lastRenderedPageBreak/>
              <w:t>weights</w:t>
            </w:r>
            <w:r>
              <w:rPr>
                <w:sz w:val="18"/>
                <w:szCs w:val="18"/>
                <w:lang w:val="en-US"/>
              </w:rPr>
              <w:t xml:space="preserve"> </w:t>
            </w:r>
            <w:r w:rsidRPr="003346D2">
              <w:rPr>
                <w:sz w:val="18"/>
                <w:szCs w:val="18"/>
                <w:lang w:val="en-US"/>
              </w:rPr>
              <w:t xml:space="preserve">for alternatives </w:t>
            </w:r>
            <w:r>
              <w:rPr>
                <w:sz w:val="18"/>
                <w:szCs w:val="18"/>
                <w:lang w:val="en-US"/>
              </w:rPr>
              <w:t xml:space="preserve">are derived </w:t>
            </w:r>
            <w:r w:rsidRPr="003346D2">
              <w:rPr>
                <w:sz w:val="18"/>
                <w:szCs w:val="18"/>
                <w:lang w:val="en-US"/>
              </w:rPr>
              <w:t>on the basis of numerous qualitative as well as</w:t>
            </w:r>
          </w:p>
          <w:p w:rsidR="00B91593" w:rsidRPr="003346D2" w:rsidRDefault="00B91593" w:rsidP="00B91593">
            <w:pPr>
              <w:rPr>
                <w:sz w:val="18"/>
                <w:szCs w:val="18"/>
                <w:lang w:val="en-US"/>
              </w:rPr>
            </w:pPr>
            <w:r w:rsidRPr="003346D2">
              <w:rPr>
                <w:sz w:val="18"/>
                <w:szCs w:val="18"/>
                <w:lang w:val="en-US"/>
              </w:rPr>
              <w:t>quantitative criteria. These weights are then used in TOPSIS</w:t>
            </w:r>
          </w:p>
          <w:p w:rsidR="00B91593" w:rsidRPr="003346D2" w:rsidRDefault="00B91593" w:rsidP="00B91593">
            <w:pPr>
              <w:rPr>
                <w:sz w:val="18"/>
                <w:szCs w:val="18"/>
                <w:lang w:val="en-US"/>
              </w:rPr>
            </w:pPr>
            <w:r w:rsidRPr="003346D2">
              <w:rPr>
                <w:sz w:val="18"/>
                <w:szCs w:val="18"/>
                <w:lang w:val="en-US"/>
              </w:rPr>
              <w:t>calculations and final weights for the objective functions</w:t>
            </w:r>
          </w:p>
          <w:p w:rsidR="00B91593" w:rsidRPr="008620F5" w:rsidRDefault="00B91593" w:rsidP="00B91593">
            <w:pPr>
              <w:rPr>
                <w:rFonts w:cstheme="minorHAnsi"/>
                <w:sz w:val="16"/>
                <w:szCs w:val="16"/>
              </w:rPr>
            </w:pPr>
            <w:r w:rsidRPr="003346D2">
              <w:rPr>
                <w:sz w:val="18"/>
                <w:szCs w:val="18"/>
                <w:lang w:val="en-US"/>
              </w:rPr>
              <w:t>are derived.</w:t>
            </w:r>
          </w:p>
        </w:tc>
        <w:tc>
          <w:tcPr>
            <w:tcW w:w="2799" w:type="dxa"/>
          </w:tcPr>
          <w:p w:rsidR="00481611" w:rsidRPr="008620F5" w:rsidRDefault="00467E41" w:rsidP="00481611">
            <w:pPr>
              <w:rPr>
                <w:rFonts w:cstheme="minorHAnsi"/>
                <w:sz w:val="16"/>
                <w:szCs w:val="16"/>
              </w:rPr>
            </w:pPr>
            <w:r w:rsidRPr="009F72B1">
              <w:rPr>
                <w:sz w:val="18"/>
                <w:szCs w:val="18"/>
                <w:lang w:val="en-US"/>
              </w:rPr>
              <w:lastRenderedPageBreak/>
              <w:t>AHP-TOPSIS Methodology</w:t>
            </w:r>
          </w:p>
        </w:tc>
      </w:tr>
      <w:tr w:rsidR="00AC13DE"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lastRenderedPageBreak/>
              <w:t>60</w:t>
            </w:r>
          </w:p>
        </w:tc>
        <w:tc>
          <w:tcPr>
            <w:tcW w:w="4751" w:type="dxa"/>
          </w:tcPr>
          <w:p w:rsidR="00767CB9" w:rsidRPr="0056281F" w:rsidRDefault="00767CB9" w:rsidP="00767CB9">
            <w:pPr>
              <w:rPr>
                <w:sz w:val="18"/>
                <w:szCs w:val="18"/>
                <w:lang w:val="en-GB"/>
              </w:rPr>
            </w:pPr>
            <w:r>
              <w:rPr>
                <w:sz w:val="18"/>
                <w:szCs w:val="18"/>
                <w:lang w:val="en-GB"/>
              </w:rPr>
              <w:t>A</w:t>
            </w:r>
            <w:r w:rsidRPr="0056281F">
              <w:rPr>
                <w:sz w:val="18"/>
                <w:szCs w:val="18"/>
                <w:lang w:val="en-GB"/>
              </w:rPr>
              <w:t>n integrated indicator was created</w:t>
            </w:r>
          </w:p>
          <w:p w:rsidR="00767CB9" w:rsidRDefault="00767CB9" w:rsidP="00767CB9">
            <w:pPr>
              <w:rPr>
                <w:sz w:val="18"/>
                <w:szCs w:val="18"/>
                <w:lang w:val="en-GB"/>
              </w:rPr>
            </w:pPr>
            <w:r w:rsidRPr="0056281F">
              <w:rPr>
                <w:sz w:val="18"/>
                <w:szCs w:val="18"/>
                <w:lang w:val="en-GB"/>
              </w:rPr>
              <w:t>to assist in interpretation of the overall change</w:t>
            </w:r>
          </w:p>
          <w:p w:rsidR="00767CB9" w:rsidRDefault="00767CB9" w:rsidP="00767CB9">
            <w:pPr>
              <w:rPr>
                <w:sz w:val="18"/>
                <w:szCs w:val="18"/>
                <w:lang w:val="en-GB"/>
              </w:rPr>
            </w:pPr>
          </w:p>
          <w:p w:rsidR="00767CB9" w:rsidRPr="00015EF8" w:rsidRDefault="00767CB9" w:rsidP="00767CB9">
            <w:pPr>
              <w:rPr>
                <w:sz w:val="18"/>
                <w:szCs w:val="18"/>
                <w:lang w:val="en-GB"/>
              </w:rPr>
            </w:pPr>
            <w:r>
              <w:rPr>
                <w:sz w:val="18"/>
                <w:szCs w:val="18"/>
                <w:lang w:val="en-GB"/>
              </w:rPr>
              <w:t>F</w:t>
            </w:r>
            <w:r w:rsidRPr="00015EF8">
              <w:rPr>
                <w:sz w:val="18"/>
                <w:szCs w:val="18"/>
                <w:lang w:val="en-GB"/>
              </w:rPr>
              <w:t>ollowing Zhong</w:t>
            </w:r>
            <w:r>
              <w:rPr>
                <w:sz w:val="18"/>
                <w:szCs w:val="18"/>
                <w:lang w:val="en-GB"/>
              </w:rPr>
              <w:t xml:space="preserve"> </w:t>
            </w:r>
            <w:r w:rsidRPr="00015EF8">
              <w:rPr>
                <w:sz w:val="18"/>
                <w:szCs w:val="18"/>
                <w:lang w:val="en-GB"/>
              </w:rPr>
              <w:t>(2014)</w:t>
            </w:r>
            <w:r>
              <w:rPr>
                <w:sz w:val="18"/>
                <w:szCs w:val="18"/>
                <w:lang w:val="en-GB"/>
              </w:rPr>
              <w:t>, t</w:t>
            </w:r>
            <w:r w:rsidRPr="00015EF8">
              <w:rPr>
                <w:sz w:val="18"/>
                <w:szCs w:val="18"/>
                <w:lang w:val="en-GB"/>
              </w:rPr>
              <w:t>he integrated indicator included four components: EUE</w:t>
            </w:r>
            <w:r>
              <w:rPr>
                <w:sz w:val="18"/>
                <w:szCs w:val="18"/>
                <w:lang w:val="en-GB"/>
              </w:rPr>
              <w:t xml:space="preserve"> (energy use efficiency)</w:t>
            </w:r>
            <w:r w:rsidRPr="00015EF8">
              <w:rPr>
                <w:sz w:val="18"/>
                <w:szCs w:val="18"/>
                <w:lang w:val="en-GB"/>
              </w:rPr>
              <w:t>,</w:t>
            </w:r>
          </w:p>
          <w:p w:rsidR="00767CB9" w:rsidRPr="00015EF8" w:rsidRDefault="00767CB9" w:rsidP="00767CB9">
            <w:pPr>
              <w:rPr>
                <w:sz w:val="18"/>
                <w:szCs w:val="18"/>
                <w:lang w:val="en-GB"/>
              </w:rPr>
            </w:pPr>
            <w:r w:rsidRPr="00015EF8">
              <w:rPr>
                <w:sz w:val="18"/>
                <w:szCs w:val="18"/>
                <w:lang w:val="en-GB"/>
              </w:rPr>
              <w:t>weighting LCA score, net profit and ecological service value. The indicator was calculated using Eq. (4):</w:t>
            </w:r>
          </w:p>
          <w:p w:rsidR="00767CB9" w:rsidRDefault="00767CB9" w:rsidP="00767CB9">
            <w:pPr>
              <w:rPr>
                <w:sz w:val="18"/>
                <w:szCs w:val="18"/>
                <w:lang w:val="en-GB"/>
              </w:rPr>
            </w:pPr>
            <m:oMath>
              <m:sSub>
                <m:sSubPr>
                  <m:ctrlPr>
                    <w:rPr>
                      <w:rFonts w:ascii="Cambria Math" w:hAnsi="Cambria Math"/>
                      <w:i/>
                      <w:sz w:val="18"/>
                      <w:szCs w:val="18"/>
                      <w:lang w:val="en-GB"/>
                    </w:rPr>
                  </m:ctrlPr>
                </m:sSubPr>
                <m:e>
                  <m:r>
                    <w:rPr>
                      <w:rFonts w:ascii="Cambria Math" w:hAnsi="Cambria Math"/>
                      <w:sz w:val="18"/>
                      <w:szCs w:val="18"/>
                      <w:lang w:val="en-GB"/>
                    </w:rPr>
                    <m:t>I</m:t>
                  </m:r>
                </m:e>
                <m:sub>
                  <m:r>
                    <w:rPr>
                      <w:rFonts w:ascii="Cambria Math" w:hAnsi="Cambria Math"/>
                      <w:sz w:val="18"/>
                      <w:szCs w:val="18"/>
                      <w:lang w:val="en-GB"/>
                    </w:rPr>
                    <m:t>c</m:t>
                  </m:r>
                </m:sub>
              </m:sSub>
              <m:r>
                <w:rPr>
                  <w:rFonts w:ascii="Cambria Math" w:hAnsi="Cambria Math"/>
                  <w:sz w:val="18"/>
                  <w:szCs w:val="18"/>
                  <w:lang w:val="en-GB"/>
                </w:rPr>
                <m:t xml:space="preserve"> = Σ[W(Vmi - Vpi)/Ri]</m:t>
              </m:r>
            </m:oMath>
            <w:r w:rsidRPr="00015EF8">
              <w:rPr>
                <w:sz w:val="18"/>
                <w:szCs w:val="18"/>
                <w:lang w:val="en-GB"/>
              </w:rPr>
              <w:t xml:space="preserve"> (4)</w:t>
            </w:r>
          </w:p>
          <w:p w:rsidR="00767CB9" w:rsidRDefault="00767CB9" w:rsidP="00767CB9">
            <w:pPr>
              <w:rPr>
                <w:sz w:val="18"/>
                <w:szCs w:val="18"/>
                <w:lang w:val="en-GB"/>
              </w:rPr>
            </w:pPr>
          </w:p>
          <w:p w:rsidR="00767CB9" w:rsidRPr="00767CB9" w:rsidRDefault="00767CB9" w:rsidP="00767CB9">
            <w:pPr>
              <w:autoSpaceDE w:val="0"/>
              <w:autoSpaceDN w:val="0"/>
              <w:adjustRightInd w:val="0"/>
              <w:jc w:val="both"/>
              <w:rPr>
                <w:rFonts w:cstheme="minorHAnsi"/>
                <w:sz w:val="24"/>
                <w:lang w:val="en-US"/>
              </w:rPr>
            </w:pPr>
            <w:r w:rsidRPr="00767CB9">
              <w:rPr>
                <w:rFonts w:eastAsiaTheme="minorHAnsi" w:cstheme="minorHAnsi"/>
                <w:sz w:val="18"/>
                <w:szCs w:val="16"/>
                <w:lang w:val="en-US" w:eastAsia="en-US"/>
              </w:rPr>
              <w:t>T</w:t>
            </w:r>
            <w:r w:rsidRPr="00767CB9">
              <w:rPr>
                <w:rFonts w:eastAsiaTheme="minorHAnsi" w:cstheme="minorHAnsi"/>
                <w:sz w:val="18"/>
                <w:szCs w:val="16"/>
                <w:lang w:val="en-US" w:eastAsia="en-US"/>
              </w:rPr>
              <w:t xml:space="preserve">wo indicators were used to assess the social impact: One indicator was the change in household income, </w:t>
            </w:r>
            <w:r w:rsidRPr="00767CB9">
              <w:rPr>
                <w:rFonts w:eastAsiaTheme="minorHAnsi" w:cstheme="minorHAnsi"/>
                <w:sz w:val="18"/>
                <w:szCs w:val="16"/>
                <w:lang w:val="en-US" w:eastAsia="en-US"/>
              </w:rPr>
              <w:t>including agricultural</w:t>
            </w:r>
            <w:r w:rsidRPr="00767CB9">
              <w:rPr>
                <w:rFonts w:eastAsiaTheme="minorHAnsi" w:cstheme="minorHAnsi"/>
                <w:sz w:val="18"/>
                <w:szCs w:val="16"/>
                <w:lang w:val="en-US" w:eastAsia="en-US"/>
              </w:rPr>
              <w:t xml:space="preserve"> and non-agricultural sources of income. The second indicator was participation in employment outside the agricultural sector.</w:t>
            </w:r>
          </w:p>
          <w:p w:rsidR="00767CB9" w:rsidRPr="00015EF8" w:rsidRDefault="00767CB9" w:rsidP="00767CB9">
            <w:pPr>
              <w:rPr>
                <w:sz w:val="18"/>
                <w:szCs w:val="18"/>
                <w:lang w:val="en-GB"/>
              </w:rPr>
            </w:pPr>
          </w:p>
          <w:p w:rsidR="00481611" w:rsidRPr="008620F5" w:rsidRDefault="00481611" w:rsidP="00481611">
            <w:pPr>
              <w:rPr>
                <w:rFonts w:cstheme="minorHAnsi"/>
                <w:sz w:val="16"/>
                <w:szCs w:val="16"/>
              </w:rPr>
            </w:pPr>
          </w:p>
        </w:tc>
        <w:tc>
          <w:tcPr>
            <w:tcW w:w="2799" w:type="dxa"/>
          </w:tcPr>
          <w:p w:rsidR="00C10A6E" w:rsidRPr="0056281F" w:rsidRDefault="00C10A6E" w:rsidP="00C10A6E">
            <w:pPr>
              <w:rPr>
                <w:sz w:val="18"/>
                <w:szCs w:val="18"/>
                <w:lang w:val="en-GB"/>
              </w:rPr>
            </w:pPr>
            <w:r>
              <w:rPr>
                <w:sz w:val="18"/>
                <w:szCs w:val="18"/>
                <w:lang w:val="en-GB"/>
              </w:rPr>
              <w:t>Firstly, i</w:t>
            </w:r>
            <w:r w:rsidRPr="0056281F">
              <w:rPr>
                <w:sz w:val="18"/>
                <w:szCs w:val="18"/>
                <w:lang w:val="en-GB"/>
              </w:rPr>
              <w:t>nput-output methodology for energy efficiency measurement</w:t>
            </w:r>
          </w:p>
          <w:p w:rsidR="00C10A6E" w:rsidRDefault="00C10A6E" w:rsidP="00C10A6E">
            <w:pPr>
              <w:rPr>
                <w:sz w:val="18"/>
                <w:szCs w:val="18"/>
                <w:lang w:val="en-GB"/>
              </w:rPr>
            </w:pPr>
          </w:p>
          <w:p w:rsidR="00C10A6E" w:rsidRPr="0056281F" w:rsidRDefault="00C10A6E" w:rsidP="00C10A6E">
            <w:pPr>
              <w:rPr>
                <w:sz w:val="18"/>
                <w:szCs w:val="18"/>
                <w:lang w:val="en-GB"/>
              </w:rPr>
            </w:pPr>
            <w:r>
              <w:rPr>
                <w:sz w:val="18"/>
                <w:szCs w:val="18"/>
                <w:lang w:val="en-GB"/>
              </w:rPr>
              <w:t xml:space="preserve">Secondly, </w:t>
            </w:r>
            <w:r w:rsidRPr="0056281F">
              <w:rPr>
                <w:sz w:val="18"/>
                <w:szCs w:val="18"/>
                <w:lang w:val="en-GB"/>
              </w:rPr>
              <w:t xml:space="preserve">LCA </w:t>
            </w:r>
            <w:r>
              <w:rPr>
                <w:sz w:val="18"/>
                <w:szCs w:val="18"/>
                <w:lang w:val="en-GB"/>
              </w:rPr>
              <w:t xml:space="preserve">(life cycle assessment) </w:t>
            </w:r>
            <w:r w:rsidRPr="0056281F">
              <w:rPr>
                <w:sz w:val="18"/>
                <w:szCs w:val="18"/>
                <w:lang w:val="en-GB"/>
              </w:rPr>
              <w:t xml:space="preserve">was used to estimate environmental effects </w:t>
            </w:r>
            <w:r>
              <w:rPr>
                <w:sz w:val="18"/>
                <w:szCs w:val="18"/>
                <w:lang w:val="en-GB"/>
              </w:rPr>
              <w:t>of the programme.</w:t>
            </w:r>
          </w:p>
          <w:p w:rsidR="00C10A6E" w:rsidRDefault="00C10A6E" w:rsidP="00C10A6E">
            <w:pPr>
              <w:rPr>
                <w:sz w:val="18"/>
                <w:szCs w:val="18"/>
                <w:lang w:val="en-GB"/>
              </w:rPr>
            </w:pPr>
          </w:p>
          <w:p w:rsidR="00C10A6E" w:rsidRPr="0056281F" w:rsidRDefault="00C10A6E" w:rsidP="00C10A6E">
            <w:pPr>
              <w:rPr>
                <w:sz w:val="18"/>
                <w:szCs w:val="18"/>
                <w:lang w:val="en-GB"/>
              </w:rPr>
            </w:pPr>
            <w:r w:rsidRPr="0056281F">
              <w:rPr>
                <w:sz w:val="18"/>
                <w:szCs w:val="18"/>
                <w:lang w:val="en-GB"/>
              </w:rPr>
              <w:t>Thirdly, the</w:t>
            </w:r>
          </w:p>
          <w:p w:rsidR="00C10A6E" w:rsidRPr="0056281F" w:rsidRDefault="00C10A6E" w:rsidP="00C10A6E">
            <w:pPr>
              <w:rPr>
                <w:sz w:val="18"/>
                <w:szCs w:val="18"/>
                <w:lang w:val="en-GB"/>
              </w:rPr>
            </w:pPr>
            <w:r w:rsidRPr="0056281F">
              <w:rPr>
                <w:sz w:val="18"/>
                <w:szCs w:val="18"/>
                <w:lang w:val="en-GB"/>
              </w:rPr>
              <w:t>economic benefits of the changed systems were estimated using an</w:t>
            </w:r>
          </w:p>
          <w:p w:rsidR="00C10A6E" w:rsidRDefault="00C10A6E" w:rsidP="00C10A6E">
            <w:pPr>
              <w:rPr>
                <w:sz w:val="18"/>
                <w:szCs w:val="18"/>
                <w:lang w:val="en-GB"/>
              </w:rPr>
            </w:pPr>
            <w:r w:rsidRPr="0056281F">
              <w:rPr>
                <w:sz w:val="18"/>
                <w:szCs w:val="18"/>
                <w:lang w:val="en-GB"/>
              </w:rPr>
              <w:t>input-output balance approach.</w:t>
            </w:r>
          </w:p>
          <w:p w:rsidR="00C10A6E" w:rsidRPr="0056281F" w:rsidRDefault="00C10A6E" w:rsidP="00C10A6E">
            <w:pPr>
              <w:rPr>
                <w:sz w:val="18"/>
                <w:szCs w:val="18"/>
                <w:lang w:val="en-GB"/>
              </w:rPr>
            </w:pPr>
            <w:r w:rsidRPr="0056281F">
              <w:rPr>
                <w:sz w:val="18"/>
                <w:szCs w:val="18"/>
                <w:lang w:val="en-GB"/>
              </w:rPr>
              <w:t xml:space="preserve"> Fourthly, both ecological service value</w:t>
            </w:r>
          </w:p>
          <w:p w:rsidR="00C10A6E" w:rsidRDefault="00C10A6E" w:rsidP="00C10A6E">
            <w:pPr>
              <w:rPr>
                <w:sz w:val="18"/>
                <w:szCs w:val="18"/>
                <w:lang w:val="en-GB"/>
              </w:rPr>
            </w:pPr>
            <w:r w:rsidRPr="0056281F">
              <w:rPr>
                <w:sz w:val="18"/>
                <w:szCs w:val="18"/>
                <w:lang w:val="en-GB"/>
              </w:rPr>
              <w:t xml:space="preserve">and social impact were analyzed based on </w:t>
            </w:r>
            <w:r w:rsidRPr="0056281F">
              <w:rPr>
                <w:sz w:val="18"/>
                <w:szCs w:val="18"/>
                <w:lang w:val="en-GB"/>
              </w:rPr>
              <w:lastRenderedPageBreak/>
              <w:t xml:space="preserve">surveys </w:t>
            </w:r>
            <w:r w:rsidRPr="00060313">
              <w:rPr>
                <w:b/>
                <w:bCs/>
                <w:sz w:val="18"/>
                <w:szCs w:val="18"/>
                <w:lang w:val="en-GB"/>
              </w:rPr>
              <w:t>involving questionnaires and interviews</w:t>
            </w:r>
            <w:r w:rsidRPr="0056281F">
              <w:rPr>
                <w:sz w:val="18"/>
                <w:szCs w:val="18"/>
                <w:lang w:val="en-GB"/>
              </w:rPr>
              <w:t xml:space="preserve">. </w:t>
            </w:r>
          </w:p>
          <w:p w:rsidR="00481611" w:rsidRPr="008620F5" w:rsidRDefault="00481611" w:rsidP="00481611">
            <w:pPr>
              <w:rPr>
                <w:rFonts w:cstheme="minorHAnsi"/>
                <w:sz w:val="16"/>
                <w:szCs w:val="16"/>
              </w:rPr>
            </w:pPr>
          </w:p>
        </w:tc>
        <w:tc>
          <w:tcPr>
            <w:tcW w:w="2799" w:type="dxa"/>
          </w:tcPr>
          <w:p w:rsidR="00481611" w:rsidRPr="008620F5" w:rsidRDefault="00C10A6E" w:rsidP="00481611">
            <w:pPr>
              <w:rPr>
                <w:rFonts w:cstheme="minorHAnsi"/>
                <w:sz w:val="16"/>
                <w:szCs w:val="16"/>
              </w:rPr>
            </w:pPr>
            <w:r>
              <w:rPr>
                <w:sz w:val="18"/>
                <w:szCs w:val="18"/>
                <w:lang w:val="en-US"/>
              </w:rPr>
              <w:lastRenderedPageBreak/>
              <w:t>Numeric and qualitative (normalization and weights were applied)</w:t>
            </w:r>
          </w:p>
        </w:tc>
        <w:tc>
          <w:tcPr>
            <w:tcW w:w="2799" w:type="dxa"/>
          </w:tcPr>
          <w:p w:rsidR="00481611" w:rsidRPr="008620F5" w:rsidRDefault="00C10A6E" w:rsidP="00481611">
            <w:pPr>
              <w:rPr>
                <w:rFonts w:cstheme="minorHAnsi"/>
                <w:sz w:val="16"/>
                <w:szCs w:val="16"/>
              </w:rPr>
            </w:pPr>
            <w:r>
              <w:rPr>
                <w:sz w:val="18"/>
                <w:szCs w:val="18"/>
                <w:lang w:val="en-US"/>
              </w:rPr>
              <w:t>The good practice is related to the creation of a comprehensive indicator to evaluate the impact of the assessed programme. The indicator comprises four components: energy efficiency, environmental performance, economic performance, and ecological and social performance.</w:t>
            </w:r>
          </w:p>
        </w:tc>
      </w:tr>
      <w:tr w:rsidR="00AC13DE" w:rsidTr="00481611">
        <w:tc>
          <w:tcPr>
            <w:tcW w:w="846" w:type="dxa"/>
          </w:tcPr>
          <w:p w:rsidR="00E56586" w:rsidRPr="008620F5" w:rsidRDefault="00E56586" w:rsidP="00E56586">
            <w:pPr>
              <w:jc w:val="center"/>
              <w:rPr>
                <w:rFonts w:cstheme="minorHAnsi"/>
                <w:sz w:val="16"/>
                <w:szCs w:val="16"/>
              </w:rPr>
            </w:pPr>
            <w:r w:rsidRPr="008620F5">
              <w:rPr>
                <w:rFonts w:cstheme="minorHAnsi"/>
                <w:sz w:val="16"/>
                <w:szCs w:val="16"/>
              </w:rPr>
              <w:lastRenderedPageBreak/>
              <w:t>75</w:t>
            </w:r>
          </w:p>
        </w:tc>
        <w:tc>
          <w:tcPr>
            <w:tcW w:w="4751" w:type="dxa"/>
          </w:tcPr>
          <w:p w:rsidR="00E56586" w:rsidRPr="00A477EF" w:rsidRDefault="00E56586" w:rsidP="00E56586">
            <w:pPr>
              <w:rPr>
                <w:rFonts w:cstheme="minorHAnsi"/>
                <w:sz w:val="18"/>
                <w:szCs w:val="18"/>
                <w:lang w:val="en-GB"/>
              </w:rPr>
            </w:pPr>
            <w:r w:rsidRPr="00A477EF">
              <w:rPr>
                <w:rFonts w:cstheme="minorHAnsi"/>
                <w:sz w:val="18"/>
                <w:szCs w:val="18"/>
                <w:lang w:val="en-GB"/>
              </w:rPr>
              <w:t>no information</w:t>
            </w:r>
          </w:p>
        </w:tc>
        <w:tc>
          <w:tcPr>
            <w:tcW w:w="2799" w:type="dxa"/>
          </w:tcPr>
          <w:p w:rsidR="00E56586" w:rsidRPr="00A477EF" w:rsidRDefault="00E56586" w:rsidP="00E56586">
            <w:pPr>
              <w:rPr>
                <w:rFonts w:cstheme="minorHAnsi"/>
                <w:sz w:val="18"/>
                <w:szCs w:val="18"/>
                <w:lang w:val="en-GB"/>
              </w:rPr>
            </w:pPr>
            <w:r w:rsidRPr="00A477EF">
              <w:rPr>
                <w:rFonts w:cstheme="minorHAnsi"/>
                <w:sz w:val="18"/>
                <w:szCs w:val="18"/>
                <w:lang w:val="en-GB"/>
              </w:rPr>
              <w:t>no information</w:t>
            </w:r>
          </w:p>
        </w:tc>
        <w:tc>
          <w:tcPr>
            <w:tcW w:w="2799" w:type="dxa"/>
          </w:tcPr>
          <w:p w:rsidR="00E56586" w:rsidRPr="00A477EF" w:rsidRDefault="00E56586" w:rsidP="00E56586">
            <w:pPr>
              <w:rPr>
                <w:rFonts w:cstheme="minorHAnsi"/>
                <w:sz w:val="18"/>
                <w:szCs w:val="18"/>
                <w:lang w:val="en-GB"/>
              </w:rPr>
            </w:pPr>
            <w:r w:rsidRPr="00A477EF">
              <w:rPr>
                <w:rFonts w:cstheme="minorHAnsi"/>
                <w:sz w:val="18"/>
                <w:szCs w:val="18"/>
                <w:lang w:val="en-GB"/>
              </w:rPr>
              <w:t>no information</w:t>
            </w:r>
          </w:p>
        </w:tc>
        <w:tc>
          <w:tcPr>
            <w:tcW w:w="2799" w:type="dxa"/>
          </w:tcPr>
          <w:p w:rsidR="00E56586" w:rsidRPr="00A477EF" w:rsidRDefault="00E56586" w:rsidP="00E56586">
            <w:pPr>
              <w:rPr>
                <w:rFonts w:cstheme="minorHAnsi"/>
                <w:sz w:val="18"/>
                <w:szCs w:val="18"/>
                <w:lang w:val="en-GB"/>
              </w:rPr>
            </w:pPr>
            <w:r w:rsidRPr="00A477EF">
              <w:rPr>
                <w:rFonts w:cstheme="minorHAnsi"/>
                <w:sz w:val="18"/>
                <w:szCs w:val="18"/>
                <w:lang w:val="en-GB"/>
              </w:rPr>
              <w:t>no information</w:t>
            </w:r>
          </w:p>
        </w:tc>
      </w:tr>
      <w:tr w:rsidR="00AC13DE" w:rsidRPr="002E6095"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t>76</w:t>
            </w:r>
          </w:p>
        </w:tc>
        <w:tc>
          <w:tcPr>
            <w:tcW w:w="4751" w:type="dxa"/>
          </w:tcPr>
          <w:p w:rsidR="00AD3FBC" w:rsidRPr="008929F2" w:rsidRDefault="00AD3FBC" w:rsidP="00AD3FBC">
            <w:pPr>
              <w:pStyle w:val="ListParagraph"/>
              <w:numPr>
                <w:ilvl w:val="0"/>
                <w:numId w:val="10"/>
              </w:numPr>
              <w:autoSpaceDE w:val="0"/>
              <w:autoSpaceDN w:val="0"/>
              <w:adjustRightInd w:val="0"/>
              <w:rPr>
                <w:rFonts w:cstheme="minorHAnsi"/>
                <w:sz w:val="18"/>
                <w:szCs w:val="18"/>
                <w:lang w:val="en-GB"/>
              </w:rPr>
            </w:pPr>
            <w:r w:rsidRPr="008929F2">
              <w:rPr>
                <w:rFonts w:cstheme="minorHAnsi"/>
                <w:sz w:val="18"/>
                <w:szCs w:val="18"/>
                <w:lang w:val="en-GB"/>
              </w:rPr>
              <w:t>community’s social make-up (People),</w:t>
            </w:r>
          </w:p>
          <w:p w:rsidR="00AD3FBC" w:rsidRDefault="00AD3FBC" w:rsidP="00AD3FBC">
            <w:pPr>
              <w:pStyle w:val="ListParagraph"/>
              <w:numPr>
                <w:ilvl w:val="0"/>
                <w:numId w:val="10"/>
              </w:numPr>
              <w:autoSpaceDE w:val="0"/>
              <w:autoSpaceDN w:val="0"/>
              <w:adjustRightInd w:val="0"/>
              <w:rPr>
                <w:rFonts w:cstheme="minorHAnsi"/>
                <w:sz w:val="18"/>
                <w:szCs w:val="18"/>
                <w:lang w:val="en-GB"/>
              </w:rPr>
            </w:pPr>
            <w:r w:rsidRPr="008929F2">
              <w:rPr>
                <w:rFonts w:cstheme="minorHAnsi"/>
                <w:sz w:val="18"/>
                <w:szCs w:val="18"/>
                <w:lang w:val="en-GB"/>
              </w:rPr>
              <w:t>its jobs and wealth (Economy),</w:t>
            </w:r>
          </w:p>
          <w:p w:rsidR="00AD3FBC" w:rsidRDefault="00AD3FBC" w:rsidP="00AD3FBC">
            <w:pPr>
              <w:pStyle w:val="ListParagraph"/>
              <w:numPr>
                <w:ilvl w:val="0"/>
                <w:numId w:val="10"/>
              </w:numPr>
              <w:autoSpaceDE w:val="0"/>
              <w:autoSpaceDN w:val="0"/>
              <w:adjustRightInd w:val="0"/>
              <w:rPr>
                <w:rFonts w:cstheme="minorHAnsi"/>
                <w:sz w:val="18"/>
                <w:szCs w:val="18"/>
                <w:lang w:val="en-GB"/>
              </w:rPr>
            </w:pPr>
            <w:r w:rsidRPr="008929F2">
              <w:rPr>
                <w:rFonts w:cstheme="minorHAnsi"/>
                <w:sz w:val="18"/>
                <w:szCs w:val="18"/>
                <w:lang w:val="en-GB"/>
              </w:rPr>
              <w:t>its character (Place),</w:t>
            </w:r>
          </w:p>
          <w:p w:rsidR="00481611" w:rsidRPr="00AD3FBC" w:rsidRDefault="00AD3FBC" w:rsidP="00AD3FBC">
            <w:pPr>
              <w:pStyle w:val="ListParagraph"/>
              <w:numPr>
                <w:ilvl w:val="0"/>
                <w:numId w:val="10"/>
              </w:numPr>
              <w:rPr>
                <w:rFonts w:cstheme="minorHAnsi"/>
                <w:sz w:val="16"/>
                <w:szCs w:val="16"/>
                <w:lang w:val="en-GB"/>
              </w:rPr>
            </w:pPr>
            <w:r w:rsidRPr="00AD3FBC">
              <w:rPr>
                <w:rFonts w:cstheme="minorHAnsi"/>
                <w:sz w:val="18"/>
                <w:szCs w:val="18"/>
                <w:lang w:val="en-GB"/>
              </w:rPr>
              <w:t>its organizational and leadership capacity (Vision and Vitality)</w:t>
            </w:r>
          </w:p>
        </w:tc>
        <w:tc>
          <w:tcPr>
            <w:tcW w:w="2799" w:type="dxa"/>
          </w:tcPr>
          <w:p w:rsidR="00AD3FBC" w:rsidRPr="00AD3FBC" w:rsidRDefault="00AD3FBC" w:rsidP="00AD3FBC">
            <w:pPr>
              <w:jc w:val="both"/>
              <w:rPr>
                <w:rFonts w:cstheme="minorHAnsi"/>
                <w:sz w:val="18"/>
                <w:szCs w:val="18"/>
                <w:lang w:val="en-GB"/>
              </w:rPr>
            </w:pPr>
            <w:r w:rsidRPr="00AD3FBC">
              <w:rPr>
                <w:rFonts w:cstheme="minorHAnsi"/>
                <w:sz w:val="18"/>
                <w:szCs w:val="18"/>
                <w:lang w:val="en-GB"/>
              </w:rPr>
              <w:t>Interactive community forums complemented with a set of small-group, interactive participation techniques, facilitated discussion</w:t>
            </w:r>
          </w:p>
          <w:p w:rsidR="00AD3FBC" w:rsidRPr="0003631B" w:rsidRDefault="00AD3FBC" w:rsidP="00AD3FBC">
            <w:pPr>
              <w:jc w:val="both"/>
              <w:rPr>
                <w:rFonts w:cstheme="minorHAnsi"/>
                <w:sz w:val="14"/>
                <w:szCs w:val="14"/>
                <w:lang w:val="en-GB"/>
              </w:rPr>
            </w:pPr>
            <w:r w:rsidRPr="00AD3FBC">
              <w:rPr>
                <w:rFonts w:cstheme="minorHAnsi"/>
                <w:sz w:val="18"/>
                <w:szCs w:val="18"/>
                <w:lang w:val="en-GB"/>
              </w:rPr>
              <w:t>groups</w:t>
            </w:r>
            <w:r w:rsidRPr="0003631B">
              <w:rPr>
                <w:rFonts w:cstheme="minorHAnsi"/>
                <w:sz w:val="14"/>
                <w:szCs w:val="14"/>
                <w:lang w:val="en-GB"/>
              </w:rPr>
              <w:t>.</w:t>
            </w:r>
          </w:p>
          <w:p w:rsidR="00AD3FBC" w:rsidRDefault="00AD3FBC" w:rsidP="00AD3FBC">
            <w:pPr>
              <w:jc w:val="both"/>
              <w:rPr>
                <w:sz w:val="18"/>
                <w:szCs w:val="18"/>
                <w:lang w:val="en-GB"/>
              </w:rPr>
            </w:pPr>
            <w:r w:rsidRPr="008929F2">
              <w:rPr>
                <w:sz w:val="18"/>
                <w:szCs w:val="18"/>
                <w:lang w:val="en-GB"/>
              </w:rPr>
              <w:t>A 5-step composite method is used</w:t>
            </w:r>
            <w:r>
              <w:rPr>
                <w:sz w:val="18"/>
                <w:szCs w:val="18"/>
                <w:lang w:val="en-GB"/>
              </w:rPr>
              <w:t>:</w:t>
            </w:r>
          </w:p>
          <w:p w:rsidR="00AD3FBC" w:rsidRPr="008929F2" w:rsidRDefault="00AD3FBC" w:rsidP="00AD3FBC">
            <w:pPr>
              <w:pStyle w:val="ListParagraph"/>
              <w:numPr>
                <w:ilvl w:val="0"/>
                <w:numId w:val="11"/>
              </w:numPr>
              <w:jc w:val="both"/>
              <w:rPr>
                <w:bCs/>
                <w:sz w:val="18"/>
                <w:szCs w:val="18"/>
                <w:lang w:val="en-GB"/>
              </w:rPr>
            </w:pPr>
            <w:r w:rsidRPr="0056210F">
              <w:rPr>
                <w:bCs/>
                <w:sz w:val="18"/>
                <w:szCs w:val="18"/>
                <w:lang w:val="en-GB"/>
              </w:rPr>
              <w:t>Participants provided numeric ratings</w:t>
            </w:r>
            <w:r>
              <w:rPr>
                <w:bCs/>
                <w:sz w:val="18"/>
                <w:szCs w:val="18"/>
                <w:lang w:val="en-GB"/>
              </w:rPr>
              <w:t xml:space="preserve"> (from 1 to 10)</w:t>
            </w:r>
            <w:r w:rsidRPr="0056210F">
              <w:rPr>
                <w:bCs/>
                <w:sz w:val="18"/>
                <w:szCs w:val="18"/>
                <w:lang w:val="en-GB"/>
              </w:rPr>
              <w:t xml:space="preserve"> of their community’s current (baseline) situation across each of the four dimensions </w:t>
            </w:r>
          </w:p>
          <w:p w:rsidR="00AD3FBC" w:rsidRDefault="00AD3FBC" w:rsidP="00AD3FBC">
            <w:pPr>
              <w:pStyle w:val="ListParagraph"/>
              <w:numPr>
                <w:ilvl w:val="0"/>
                <w:numId w:val="11"/>
              </w:numPr>
              <w:jc w:val="both"/>
              <w:rPr>
                <w:bCs/>
                <w:sz w:val="18"/>
                <w:szCs w:val="18"/>
                <w:lang w:val="en-GB"/>
              </w:rPr>
            </w:pPr>
            <w:r w:rsidRPr="0056210F">
              <w:rPr>
                <w:bCs/>
                <w:sz w:val="18"/>
                <w:szCs w:val="18"/>
                <w:lang w:val="en-GB"/>
              </w:rPr>
              <w:t>A formal presentation provided participants with the latest scientific information about each salmon recovery alternative,</w:t>
            </w:r>
            <w:r>
              <w:rPr>
                <w:bCs/>
                <w:sz w:val="18"/>
                <w:szCs w:val="18"/>
                <w:lang w:val="en-GB"/>
              </w:rPr>
              <w:t xml:space="preserve"> </w:t>
            </w:r>
            <w:r w:rsidRPr="0056210F">
              <w:rPr>
                <w:bCs/>
                <w:sz w:val="18"/>
                <w:szCs w:val="18"/>
                <w:lang w:val="en-GB"/>
              </w:rPr>
              <w:t>followed by a question-and-answer dialogue</w:t>
            </w:r>
          </w:p>
          <w:p w:rsidR="00AD3FBC" w:rsidRDefault="00AD3FBC" w:rsidP="00AD3FBC">
            <w:pPr>
              <w:pStyle w:val="ListParagraph"/>
              <w:numPr>
                <w:ilvl w:val="0"/>
                <w:numId w:val="11"/>
              </w:numPr>
              <w:jc w:val="both"/>
              <w:rPr>
                <w:bCs/>
                <w:sz w:val="18"/>
                <w:szCs w:val="18"/>
                <w:lang w:val="en-GB"/>
              </w:rPr>
            </w:pPr>
            <w:r w:rsidRPr="0056210F">
              <w:rPr>
                <w:bCs/>
                <w:sz w:val="18"/>
                <w:szCs w:val="18"/>
                <w:lang w:val="en-GB"/>
              </w:rPr>
              <w:t xml:space="preserve">Participants </w:t>
            </w:r>
            <w:r>
              <w:rPr>
                <w:bCs/>
                <w:sz w:val="18"/>
                <w:szCs w:val="18"/>
                <w:lang w:val="en-GB"/>
              </w:rPr>
              <w:t>c</w:t>
            </w:r>
            <w:r w:rsidRPr="0056210F">
              <w:rPr>
                <w:bCs/>
                <w:sz w:val="18"/>
                <w:szCs w:val="18"/>
                <w:lang w:val="en-GB"/>
              </w:rPr>
              <w:t xml:space="preserve">onsidered the scientific information and provided a preliminary </w:t>
            </w:r>
            <w:r w:rsidRPr="0056210F">
              <w:rPr>
                <w:bCs/>
                <w:sz w:val="18"/>
                <w:szCs w:val="18"/>
                <w:lang w:val="en-GB"/>
              </w:rPr>
              <w:lastRenderedPageBreak/>
              <w:t>judgment of community impacts relative to their baseline assessment, rating impacts with a scale ranging from -5 to 5</w:t>
            </w:r>
          </w:p>
          <w:p w:rsidR="00AD3FBC" w:rsidRDefault="00AD3FBC" w:rsidP="00AD3FBC">
            <w:pPr>
              <w:pStyle w:val="ListParagraph"/>
              <w:numPr>
                <w:ilvl w:val="0"/>
                <w:numId w:val="11"/>
              </w:numPr>
              <w:jc w:val="both"/>
              <w:rPr>
                <w:bCs/>
                <w:sz w:val="18"/>
                <w:szCs w:val="18"/>
                <w:lang w:val="en-GB"/>
              </w:rPr>
            </w:pPr>
            <w:r w:rsidRPr="0056210F">
              <w:rPr>
                <w:bCs/>
                <w:sz w:val="18"/>
                <w:szCs w:val="18"/>
                <w:lang w:val="en-GB"/>
              </w:rPr>
              <w:t>Researchers facilitated discussions within each group to pool information from group members and clarify one another’s presumptions about likely changes across the delineated community dimensions</w:t>
            </w:r>
          </w:p>
          <w:p w:rsidR="00AD3FBC" w:rsidRDefault="00AD3FBC" w:rsidP="00AD3FBC">
            <w:pPr>
              <w:pStyle w:val="ListParagraph"/>
              <w:numPr>
                <w:ilvl w:val="0"/>
                <w:numId w:val="11"/>
              </w:numPr>
              <w:jc w:val="both"/>
              <w:rPr>
                <w:bCs/>
                <w:sz w:val="18"/>
                <w:szCs w:val="18"/>
                <w:lang w:val="en-GB"/>
              </w:rPr>
            </w:pPr>
            <w:r w:rsidRPr="0056210F">
              <w:rPr>
                <w:bCs/>
                <w:sz w:val="18"/>
                <w:szCs w:val="18"/>
                <w:lang w:val="en-GB"/>
              </w:rPr>
              <w:t>Participants provided a final individual numeric rating of the magnitude of anticipated impacts, followed by participants’ listing of three qualitative justifications for those ratings</w:t>
            </w:r>
          </w:p>
          <w:p w:rsidR="00481611" w:rsidRPr="00AD3FBC" w:rsidRDefault="00AD3FBC" w:rsidP="00AD3FBC">
            <w:pPr>
              <w:jc w:val="both"/>
              <w:rPr>
                <w:rFonts w:cstheme="minorHAnsi"/>
                <w:sz w:val="16"/>
                <w:szCs w:val="16"/>
                <w:lang w:val="en-GB"/>
              </w:rPr>
            </w:pPr>
            <w:r w:rsidRPr="005F7B15">
              <w:rPr>
                <w:bCs/>
                <w:sz w:val="18"/>
                <w:szCs w:val="18"/>
                <w:lang w:val="en-GB"/>
              </w:rPr>
              <w:t>The collected data are processed using content analysis techniques.</w:t>
            </w:r>
          </w:p>
        </w:tc>
        <w:tc>
          <w:tcPr>
            <w:tcW w:w="2799" w:type="dxa"/>
          </w:tcPr>
          <w:p w:rsidR="00AD3FBC" w:rsidRPr="00AD3FBC" w:rsidRDefault="00AD3FBC" w:rsidP="00AD3FBC">
            <w:pPr>
              <w:jc w:val="both"/>
              <w:rPr>
                <w:rFonts w:cstheme="minorHAnsi"/>
                <w:sz w:val="18"/>
                <w:szCs w:val="18"/>
                <w:lang w:val="en-US"/>
              </w:rPr>
            </w:pPr>
            <w:r w:rsidRPr="00AD3FBC">
              <w:rPr>
                <w:rFonts w:cstheme="minorHAnsi"/>
                <w:sz w:val="18"/>
                <w:szCs w:val="18"/>
                <w:lang w:val="en-US"/>
              </w:rPr>
              <w:lastRenderedPageBreak/>
              <w:t>numeric ratings</w:t>
            </w:r>
            <w:r>
              <w:rPr>
                <w:rFonts w:cstheme="minorHAnsi"/>
                <w:sz w:val="18"/>
                <w:szCs w:val="18"/>
                <w:lang w:val="en-US"/>
              </w:rPr>
              <w:t xml:space="preserve"> </w:t>
            </w:r>
            <w:r w:rsidRPr="00AD3FBC">
              <w:rPr>
                <w:rFonts w:cstheme="minorHAnsi"/>
                <w:sz w:val="18"/>
                <w:szCs w:val="18"/>
                <w:lang w:val="en-US"/>
              </w:rPr>
              <w:t>of their community's current (baseline) situation across</w:t>
            </w:r>
            <w:r>
              <w:rPr>
                <w:rFonts w:cstheme="minorHAnsi"/>
                <w:sz w:val="18"/>
                <w:szCs w:val="18"/>
                <w:lang w:val="en-US"/>
              </w:rPr>
              <w:t xml:space="preserve"> </w:t>
            </w:r>
            <w:r w:rsidRPr="00AD3FBC">
              <w:rPr>
                <w:rFonts w:cstheme="minorHAnsi"/>
                <w:sz w:val="18"/>
                <w:szCs w:val="18"/>
                <w:lang w:val="en-US"/>
              </w:rPr>
              <w:t>each of the four dimensions, based on a scale ranging in</w:t>
            </w:r>
            <w:r>
              <w:rPr>
                <w:rFonts w:cstheme="minorHAnsi"/>
                <w:sz w:val="18"/>
                <w:szCs w:val="18"/>
                <w:lang w:val="en-US"/>
              </w:rPr>
              <w:t xml:space="preserve"> </w:t>
            </w:r>
            <w:r w:rsidRPr="00AD3FBC">
              <w:rPr>
                <w:rFonts w:cstheme="minorHAnsi"/>
                <w:sz w:val="18"/>
                <w:szCs w:val="18"/>
                <w:lang w:val="en-US"/>
              </w:rPr>
              <w:t>values from 1 (the most negative situation for the community,</w:t>
            </w:r>
            <w:r>
              <w:rPr>
                <w:rFonts w:cstheme="minorHAnsi"/>
                <w:sz w:val="18"/>
                <w:szCs w:val="18"/>
                <w:lang w:val="en-US"/>
              </w:rPr>
              <w:t xml:space="preserve"> </w:t>
            </w:r>
            <w:r w:rsidRPr="00AD3FBC">
              <w:rPr>
                <w:rFonts w:cstheme="minorHAnsi"/>
                <w:sz w:val="18"/>
                <w:szCs w:val="18"/>
                <w:lang w:val="en-US"/>
              </w:rPr>
              <w:t>one that was "as bad as it could be") to 10 (the</w:t>
            </w:r>
            <w:r>
              <w:rPr>
                <w:rFonts w:cstheme="minorHAnsi"/>
                <w:sz w:val="18"/>
                <w:szCs w:val="18"/>
                <w:lang w:val="en-US"/>
              </w:rPr>
              <w:t xml:space="preserve"> </w:t>
            </w:r>
            <w:r w:rsidRPr="00AD3FBC">
              <w:rPr>
                <w:rFonts w:cstheme="minorHAnsi"/>
                <w:sz w:val="18"/>
                <w:szCs w:val="18"/>
                <w:lang w:val="en-US"/>
              </w:rPr>
              <w:t>most positive situation that was "as good as it could be"); -5 ("the most negative, adverse impact in 2020 possible") to 5 ("the most positive, beneficial</w:t>
            </w:r>
            <w:r>
              <w:rPr>
                <w:rFonts w:cstheme="minorHAnsi"/>
                <w:sz w:val="18"/>
                <w:szCs w:val="18"/>
                <w:lang w:val="en-US"/>
              </w:rPr>
              <w:t xml:space="preserve"> </w:t>
            </w:r>
            <w:r w:rsidRPr="00AD3FBC">
              <w:rPr>
                <w:rFonts w:cstheme="minorHAnsi"/>
                <w:sz w:val="18"/>
                <w:szCs w:val="18"/>
                <w:lang w:val="en-US"/>
              </w:rPr>
              <w:t>impact in 2020 possible"); the midpoint was designated as</w:t>
            </w:r>
            <w:r>
              <w:rPr>
                <w:rFonts w:cstheme="minorHAnsi"/>
                <w:sz w:val="18"/>
                <w:szCs w:val="18"/>
                <w:lang w:val="en-US"/>
              </w:rPr>
              <w:t xml:space="preserve"> </w:t>
            </w:r>
            <w:r w:rsidRPr="00AD3FBC">
              <w:rPr>
                <w:rFonts w:cstheme="minorHAnsi"/>
                <w:sz w:val="18"/>
                <w:szCs w:val="18"/>
                <w:lang w:val="en-US"/>
              </w:rPr>
              <w:t xml:space="preserve">reflecting the maintenance of </w:t>
            </w:r>
            <w:r w:rsidRPr="00AD3FBC">
              <w:rPr>
                <w:rFonts w:cstheme="minorHAnsi"/>
                <w:sz w:val="18"/>
                <w:szCs w:val="18"/>
                <w:lang w:val="en-US"/>
              </w:rPr>
              <w:lastRenderedPageBreak/>
              <w:t>current, or baseline, conditions</w:t>
            </w:r>
            <w:r>
              <w:rPr>
                <w:rFonts w:cstheme="minorHAnsi"/>
                <w:sz w:val="18"/>
                <w:szCs w:val="18"/>
                <w:lang w:val="en-US"/>
              </w:rPr>
              <w:t xml:space="preserve"> </w:t>
            </w:r>
            <w:r w:rsidRPr="00AD3FBC">
              <w:rPr>
                <w:rFonts w:cstheme="minorHAnsi"/>
                <w:sz w:val="18"/>
                <w:szCs w:val="18"/>
                <w:lang w:val="en-US"/>
              </w:rPr>
              <w:t>into the future.</w:t>
            </w:r>
          </w:p>
          <w:p w:rsidR="00481611" w:rsidRPr="00AD3FBC" w:rsidRDefault="00AD3FBC" w:rsidP="00AD3FBC">
            <w:pPr>
              <w:jc w:val="both"/>
              <w:rPr>
                <w:rFonts w:cstheme="minorHAnsi"/>
                <w:sz w:val="16"/>
                <w:szCs w:val="16"/>
                <w:lang w:val="en-GB"/>
              </w:rPr>
            </w:pPr>
            <w:r w:rsidRPr="00AD3FBC">
              <w:rPr>
                <w:rFonts w:cstheme="minorHAnsi"/>
                <w:sz w:val="18"/>
                <w:szCs w:val="18"/>
                <w:lang w:val="en-US"/>
              </w:rPr>
              <w:t>for each community dimension.</w:t>
            </w:r>
          </w:p>
        </w:tc>
        <w:tc>
          <w:tcPr>
            <w:tcW w:w="2799" w:type="dxa"/>
          </w:tcPr>
          <w:p w:rsidR="00AD3FBC" w:rsidRDefault="00AD3FBC" w:rsidP="00AD3FBC">
            <w:pPr>
              <w:pStyle w:val="ListParagraph"/>
              <w:numPr>
                <w:ilvl w:val="0"/>
                <w:numId w:val="12"/>
              </w:numPr>
              <w:jc w:val="both"/>
              <w:rPr>
                <w:rFonts w:cstheme="minorHAnsi"/>
                <w:sz w:val="18"/>
                <w:szCs w:val="18"/>
                <w:lang w:val="en-US"/>
              </w:rPr>
            </w:pPr>
            <w:r w:rsidRPr="00AD3FBC">
              <w:rPr>
                <w:rFonts w:cstheme="minorHAnsi"/>
                <w:sz w:val="18"/>
                <w:szCs w:val="18"/>
                <w:lang w:val="en-US"/>
              </w:rPr>
              <w:lastRenderedPageBreak/>
              <w:t>Two categories of subjects participated in the research: „self-selected” and „actively engaged participants.</w:t>
            </w:r>
          </w:p>
          <w:p w:rsidR="00AD3FBC" w:rsidRDefault="00AD3FBC" w:rsidP="00AD3FBC">
            <w:pPr>
              <w:pStyle w:val="ListParagraph"/>
              <w:numPr>
                <w:ilvl w:val="0"/>
                <w:numId w:val="12"/>
              </w:numPr>
              <w:jc w:val="both"/>
              <w:rPr>
                <w:rFonts w:cstheme="minorHAnsi"/>
                <w:sz w:val="18"/>
                <w:szCs w:val="18"/>
                <w:lang w:val="en-US"/>
              </w:rPr>
            </w:pPr>
            <w:r w:rsidRPr="00AD3FBC">
              <w:rPr>
                <w:rFonts w:cstheme="minorHAnsi"/>
                <w:sz w:val="18"/>
                <w:szCs w:val="18"/>
                <w:lang w:val="en-US"/>
              </w:rPr>
              <w:t>Small group techniques using nominal and focus groups or the Delphi method offer smaller groups of stakeholders the opportunity to discuss impacts collectively and develop mutual understanding</w:t>
            </w:r>
          </w:p>
          <w:p w:rsidR="00AD3FBC" w:rsidRPr="00AD3FBC" w:rsidRDefault="00AD3FBC" w:rsidP="00AD3FBC">
            <w:pPr>
              <w:jc w:val="both"/>
              <w:rPr>
                <w:rFonts w:cstheme="minorHAnsi"/>
                <w:sz w:val="18"/>
                <w:szCs w:val="18"/>
                <w:lang w:val="en-US"/>
              </w:rPr>
            </w:pPr>
          </w:p>
          <w:p w:rsidR="00481611" w:rsidRPr="00AD3FBC" w:rsidRDefault="00481611" w:rsidP="00481611">
            <w:pPr>
              <w:rPr>
                <w:rFonts w:cstheme="minorHAnsi"/>
                <w:sz w:val="16"/>
                <w:szCs w:val="16"/>
                <w:lang w:val="en-US"/>
              </w:rPr>
            </w:pPr>
          </w:p>
        </w:tc>
      </w:tr>
      <w:tr w:rsidR="00AC13DE"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lastRenderedPageBreak/>
              <w:t>81</w:t>
            </w:r>
          </w:p>
        </w:tc>
        <w:tc>
          <w:tcPr>
            <w:tcW w:w="4751" w:type="dxa"/>
          </w:tcPr>
          <w:p w:rsidR="00E96249" w:rsidRPr="00E96249" w:rsidRDefault="00E96249" w:rsidP="00E96249">
            <w:pPr>
              <w:rPr>
                <w:rFonts w:cstheme="minorHAnsi"/>
                <w:sz w:val="18"/>
                <w:szCs w:val="18"/>
                <w:lang w:val="en-GB"/>
              </w:rPr>
            </w:pPr>
            <w:r w:rsidRPr="00E96249">
              <w:rPr>
                <w:rFonts w:cstheme="minorHAnsi"/>
                <w:sz w:val="18"/>
                <w:szCs w:val="18"/>
                <w:lang w:val="en-GB"/>
              </w:rPr>
              <w:t>7 criteria  we</w:t>
            </w:r>
            <w:r w:rsidRPr="00E96249">
              <w:rPr>
                <w:rFonts w:cstheme="minorHAnsi"/>
                <w:sz w:val="18"/>
                <w:szCs w:val="18"/>
                <w:lang w:val="en-GB"/>
              </w:rPr>
              <w:t>re used to assess social impact:</w:t>
            </w:r>
          </w:p>
          <w:p w:rsidR="00E96249" w:rsidRPr="00E96249" w:rsidRDefault="00E96249" w:rsidP="00E96249">
            <w:pPr>
              <w:pStyle w:val="ListParagraph"/>
              <w:numPr>
                <w:ilvl w:val="0"/>
                <w:numId w:val="17"/>
              </w:numPr>
              <w:rPr>
                <w:rFonts w:eastAsiaTheme="minorHAnsi" w:cstheme="minorHAnsi"/>
                <w:sz w:val="18"/>
                <w:szCs w:val="18"/>
                <w:lang w:val="en-US" w:eastAsia="en-US"/>
              </w:rPr>
            </w:pPr>
            <w:r w:rsidRPr="00E96249">
              <w:rPr>
                <w:rFonts w:eastAsiaTheme="minorHAnsi" w:cstheme="minorHAnsi"/>
                <w:sz w:val="18"/>
                <w:szCs w:val="18"/>
                <w:lang w:val="en-US" w:eastAsia="en-US"/>
              </w:rPr>
              <w:t>GDP per capita as soles per month in the department???</w:t>
            </w:r>
          </w:p>
          <w:p w:rsidR="00E96249" w:rsidRPr="00E96249" w:rsidRDefault="00E96249" w:rsidP="00E96249">
            <w:pPr>
              <w:pStyle w:val="ListParagraph"/>
              <w:numPr>
                <w:ilvl w:val="0"/>
                <w:numId w:val="17"/>
              </w:numPr>
              <w:rPr>
                <w:rFonts w:eastAsiaTheme="minorHAnsi" w:cstheme="minorHAnsi"/>
                <w:sz w:val="18"/>
                <w:szCs w:val="18"/>
                <w:lang w:val="en-US" w:eastAsia="en-US"/>
              </w:rPr>
            </w:pPr>
            <w:r w:rsidRPr="00E96249">
              <w:rPr>
                <w:rFonts w:eastAsiaTheme="minorHAnsi" w:cstheme="minorHAnsi"/>
                <w:sz w:val="18"/>
                <w:szCs w:val="18"/>
                <w:lang w:val="en-US" w:eastAsia="en-US"/>
              </w:rPr>
              <w:t>Employment rate per year in the department</w:t>
            </w:r>
          </w:p>
          <w:p w:rsidR="00E96249" w:rsidRPr="00E96249" w:rsidRDefault="00E96249" w:rsidP="00E96249">
            <w:pPr>
              <w:pStyle w:val="ListParagraph"/>
              <w:numPr>
                <w:ilvl w:val="0"/>
                <w:numId w:val="17"/>
              </w:numPr>
              <w:rPr>
                <w:rFonts w:eastAsiaTheme="minorHAnsi" w:cstheme="minorHAnsi"/>
                <w:sz w:val="18"/>
                <w:szCs w:val="18"/>
                <w:lang w:val="en-US" w:eastAsia="en-US"/>
              </w:rPr>
            </w:pPr>
            <w:r w:rsidRPr="00E96249">
              <w:rPr>
                <w:rFonts w:eastAsiaTheme="minorHAnsi" w:cstheme="minorHAnsi"/>
                <w:sz w:val="18"/>
                <w:szCs w:val="18"/>
                <w:lang w:val="en-US" w:eastAsia="en-US"/>
              </w:rPr>
              <w:lastRenderedPageBreak/>
              <w:t>Poverty rate per year in the region.</w:t>
            </w:r>
          </w:p>
          <w:p w:rsidR="00E96249" w:rsidRPr="00E96249" w:rsidRDefault="00E96249" w:rsidP="00E96249">
            <w:pPr>
              <w:pStyle w:val="ListParagraph"/>
              <w:numPr>
                <w:ilvl w:val="0"/>
                <w:numId w:val="17"/>
              </w:numPr>
              <w:autoSpaceDE w:val="0"/>
              <w:autoSpaceDN w:val="0"/>
              <w:adjustRightInd w:val="0"/>
              <w:rPr>
                <w:rFonts w:eastAsiaTheme="minorHAnsi" w:cstheme="minorHAnsi"/>
                <w:sz w:val="18"/>
                <w:szCs w:val="18"/>
                <w:lang w:val="en-US" w:eastAsia="en-US"/>
              </w:rPr>
            </w:pPr>
            <w:r w:rsidRPr="00E96249">
              <w:rPr>
                <w:rFonts w:eastAsiaTheme="minorHAnsi" w:cstheme="minorHAnsi"/>
                <w:sz w:val="18"/>
                <w:szCs w:val="18"/>
                <w:lang w:val="en-US" w:eastAsia="en-US"/>
              </w:rPr>
              <w:t>Number of inhabitants per doctor (GP) per year in the department</w:t>
            </w:r>
          </w:p>
          <w:p w:rsidR="00E96249" w:rsidRPr="00E96249" w:rsidRDefault="00E96249" w:rsidP="00E96249">
            <w:pPr>
              <w:pStyle w:val="ListParagraph"/>
              <w:numPr>
                <w:ilvl w:val="0"/>
                <w:numId w:val="17"/>
              </w:numPr>
              <w:rPr>
                <w:rFonts w:eastAsiaTheme="minorHAnsi" w:cstheme="minorHAnsi"/>
                <w:sz w:val="18"/>
                <w:szCs w:val="18"/>
                <w:lang w:val="en-US" w:eastAsia="en-US"/>
              </w:rPr>
            </w:pPr>
            <w:r w:rsidRPr="00E96249">
              <w:rPr>
                <w:rFonts w:eastAsiaTheme="minorHAnsi" w:cstheme="minorHAnsi"/>
                <w:sz w:val="18"/>
                <w:szCs w:val="18"/>
                <w:lang w:val="en-US" w:eastAsia="en-US"/>
              </w:rPr>
              <w:t>Enrolment rate in primary education in the region.</w:t>
            </w:r>
          </w:p>
          <w:p w:rsidR="00E96249" w:rsidRPr="00E96249" w:rsidRDefault="00E96249" w:rsidP="00E96249">
            <w:pPr>
              <w:pStyle w:val="ListParagraph"/>
              <w:numPr>
                <w:ilvl w:val="0"/>
                <w:numId w:val="17"/>
              </w:numPr>
              <w:rPr>
                <w:rFonts w:eastAsiaTheme="minorHAnsi" w:cstheme="minorHAnsi"/>
                <w:sz w:val="18"/>
                <w:szCs w:val="18"/>
                <w:lang w:val="en-US" w:eastAsia="en-US"/>
              </w:rPr>
            </w:pPr>
            <w:r w:rsidRPr="00E96249">
              <w:rPr>
                <w:rFonts w:eastAsiaTheme="minorHAnsi" w:cstheme="minorHAnsi"/>
                <w:sz w:val="18"/>
                <w:szCs w:val="18"/>
                <w:lang w:val="en-US" w:eastAsia="en-US"/>
              </w:rPr>
              <w:t>Number of reported crimes per year in the department</w:t>
            </w:r>
          </w:p>
          <w:p w:rsidR="00E96249" w:rsidRPr="00E96249" w:rsidRDefault="00E96249" w:rsidP="00E96249">
            <w:pPr>
              <w:pStyle w:val="ListParagraph"/>
              <w:numPr>
                <w:ilvl w:val="0"/>
                <w:numId w:val="17"/>
              </w:numPr>
              <w:rPr>
                <w:rFonts w:eastAsiaTheme="minorHAnsi" w:cstheme="minorHAnsi"/>
                <w:sz w:val="18"/>
                <w:szCs w:val="18"/>
                <w:lang w:val="en-US" w:eastAsia="en-US"/>
              </w:rPr>
            </w:pPr>
            <w:r w:rsidRPr="00E96249">
              <w:rPr>
                <w:rFonts w:eastAsiaTheme="minorHAnsi" w:cstheme="minorHAnsi"/>
                <w:sz w:val="18"/>
                <w:szCs w:val="18"/>
                <w:lang w:val="en-US" w:eastAsia="en-US"/>
              </w:rPr>
              <w:t>Access to drinking water rate per year in the department</w:t>
            </w:r>
          </w:p>
          <w:p w:rsidR="00481611" w:rsidRPr="008620F5" w:rsidRDefault="00481611" w:rsidP="00481611">
            <w:pPr>
              <w:rPr>
                <w:rFonts w:cstheme="minorHAnsi"/>
                <w:sz w:val="16"/>
                <w:szCs w:val="16"/>
              </w:rPr>
            </w:pPr>
          </w:p>
        </w:tc>
        <w:tc>
          <w:tcPr>
            <w:tcW w:w="2799" w:type="dxa"/>
          </w:tcPr>
          <w:p w:rsidR="00E96249" w:rsidRDefault="00E96249" w:rsidP="00E96249">
            <w:pPr>
              <w:rPr>
                <w:sz w:val="18"/>
                <w:szCs w:val="18"/>
                <w:lang w:val="en-GB"/>
              </w:rPr>
            </w:pPr>
            <w:r>
              <w:rPr>
                <w:sz w:val="18"/>
                <w:szCs w:val="18"/>
                <w:lang w:val="en-GB"/>
              </w:rPr>
              <w:lastRenderedPageBreak/>
              <w:t>Grey clustering method</w:t>
            </w:r>
            <w:r>
              <w:rPr>
                <w:sz w:val="18"/>
                <w:szCs w:val="18"/>
                <w:lang w:val="en-GB"/>
              </w:rPr>
              <w:t xml:space="preserve"> based on center-point triangular </w:t>
            </w:r>
            <w:r w:rsidRPr="00C3304C">
              <w:rPr>
                <w:sz w:val="18"/>
                <w:szCs w:val="18"/>
                <w:lang w:val="en-GB"/>
              </w:rPr>
              <w:t>whitenization weight</w:t>
            </w:r>
            <w:r>
              <w:rPr>
                <w:sz w:val="18"/>
                <w:szCs w:val="18"/>
                <w:lang w:val="en-GB"/>
              </w:rPr>
              <w:t xml:space="preserve"> </w:t>
            </w:r>
            <w:r w:rsidRPr="00C3304C">
              <w:rPr>
                <w:sz w:val="18"/>
                <w:szCs w:val="18"/>
                <w:lang w:val="en-GB"/>
              </w:rPr>
              <w:t xml:space="preserve">functions (CTWF) </w:t>
            </w:r>
            <w:r w:rsidRPr="00C3304C">
              <w:rPr>
                <w:sz w:val="18"/>
                <w:szCs w:val="18"/>
                <w:lang w:val="en-GB"/>
              </w:rPr>
              <w:lastRenderedPageBreak/>
              <w:t>method, due to the fact that the CTWF</w:t>
            </w:r>
            <w:r>
              <w:rPr>
                <w:sz w:val="18"/>
                <w:szCs w:val="18"/>
                <w:lang w:val="en-GB"/>
              </w:rPr>
              <w:t xml:space="preserve"> </w:t>
            </w:r>
            <w:r w:rsidRPr="00C3304C">
              <w:rPr>
                <w:sz w:val="18"/>
                <w:szCs w:val="18"/>
                <w:lang w:val="en-GB"/>
              </w:rPr>
              <w:t>method enables to classify observed objects into definable</w:t>
            </w:r>
            <w:r>
              <w:rPr>
                <w:sz w:val="18"/>
                <w:szCs w:val="18"/>
                <w:lang w:val="en-GB"/>
              </w:rPr>
              <w:t xml:space="preserve"> </w:t>
            </w:r>
            <w:r w:rsidRPr="00C3304C">
              <w:rPr>
                <w:sz w:val="18"/>
                <w:szCs w:val="18"/>
                <w:lang w:val="en-GB"/>
              </w:rPr>
              <w:t>classes, called grey classes</w:t>
            </w:r>
            <w:r>
              <w:rPr>
                <w:sz w:val="18"/>
                <w:szCs w:val="18"/>
                <w:lang w:val="en-GB"/>
              </w:rPr>
              <w:t>.</w:t>
            </w:r>
          </w:p>
          <w:p w:rsidR="00E96249" w:rsidRPr="00980C2C" w:rsidRDefault="00E96249" w:rsidP="00E96249">
            <w:pPr>
              <w:rPr>
                <w:sz w:val="18"/>
                <w:szCs w:val="18"/>
                <w:lang w:val="en-GB"/>
              </w:rPr>
            </w:pPr>
            <w:r>
              <w:rPr>
                <w:sz w:val="18"/>
                <w:szCs w:val="18"/>
                <w:lang w:val="en-GB"/>
              </w:rPr>
              <w:t xml:space="preserve">A </w:t>
            </w:r>
            <w:r w:rsidRPr="00980C2C">
              <w:rPr>
                <w:sz w:val="18"/>
                <w:szCs w:val="18"/>
                <w:lang w:val="en-GB"/>
              </w:rPr>
              <w:t>structured questionnaire, which had five</w:t>
            </w:r>
            <w:r>
              <w:rPr>
                <w:sz w:val="18"/>
                <w:szCs w:val="18"/>
                <w:lang w:val="en-GB"/>
              </w:rPr>
              <w:t xml:space="preserve"> </w:t>
            </w:r>
            <w:r w:rsidRPr="00980C2C">
              <w:rPr>
                <w:sz w:val="18"/>
                <w:szCs w:val="18"/>
                <w:lang w:val="en-GB"/>
              </w:rPr>
              <w:t>grey classes</w:t>
            </w:r>
            <w:r>
              <w:rPr>
                <w:sz w:val="18"/>
                <w:szCs w:val="18"/>
                <w:lang w:val="en-GB"/>
              </w:rPr>
              <w:t>, was applied</w:t>
            </w:r>
            <w:r w:rsidRPr="00980C2C">
              <w:rPr>
                <w:sz w:val="18"/>
                <w:szCs w:val="18"/>
                <w:lang w:val="en-GB"/>
              </w:rPr>
              <w:t>: S1= Decrease noticeably, S2= Decrease, S3= No</w:t>
            </w:r>
          </w:p>
          <w:p w:rsidR="00E96249" w:rsidRPr="00980C2C" w:rsidRDefault="00E96249" w:rsidP="00E96249">
            <w:pPr>
              <w:rPr>
                <w:sz w:val="18"/>
                <w:szCs w:val="18"/>
                <w:lang w:val="en-GB"/>
              </w:rPr>
            </w:pPr>
            <w:r w:rsidRPr="00980C2C">
              <w:rPr>
                <w:sz w:val="18"/>
                <w:szCs w:val="18"/>
                <w:lang w:val="en-GB"/>
              </w:rPr>
              <w:t>effect, S4= Increase, and S5= Increase noticeably; which</w:t>
            </w:r>
            <w:r>
              <w:rPr>
                <w:sz w:val="18"/>
                <w:szCs w:val="18"/>
                <w:lang w:val="en-GB"/>
              </w:rPr>
              <w:t xml:space="preserve"> </w:t>
            </w:r>
            <w:r w:rsidRPr="00980C2C">
              <w:rPr>
                <w:sz w:val="18"/>
                <w:szCs w:val="18"/>
                <w:lang w:val="en-GB"/>
              </w:rPr>
              <w:t>S1=[0;2&gt;, S2=[2;4&gt;, S3=[4;6&gt;, S4=[6;8&gt;, and S5=[8;10].</w:t>
            </w:r>
          </w:p>
          <w:p w:rsidR="00481611" w:rsidRPr="008620F5" w:rsidRDefault="00481611" w:rsidP="00481611">
            <w:pPr>
              <w:rPr>
                <w:rFonts w:cstheme="minorHAnsi"/>
                <w:sz w:val="16"/>
                <w:szCs w:val="16"/>
              </w:rPr>
            </w:pPr>
          </w:p>
        </w:tc>
        <w:tc>
          <w:tcPr>
            <w:tcW w:w="2799" w:type="dxa"/>
          </w:tcPr>
          <w:p w:rsidR="00481611" w:rsidRPr="008620F5" w:rsidRDefault="00E96249" w:rsidP="00481611">
            <w:pPr>
              <w:rPr>
                <w:rFonts w:cstheme="minorHAnsi"/>
                <w:sz w:val="16"/>
                <w:szCs w:val="16"/>
              </w:rPr>
            </w:pPr>
            <w:r w:rsidRPr="008B43FC">
              <w:rPr>
                <w:sz w:val="18"/>
                <w:szCs w:val="18"/>
                <w:lang w:val="en-US"/>
              </w:rPr>
              <w:lastRenderedPageBreak/>
              <w:t>quantitative and qualitative</w:t>
            </w:r>
          </w:p>
        </w:tc>
        <w:tc>
          <w:tcPr>
            <w:tcW w:w="2799" w:type="dxa"/>
          </w:tcPr>
          <w:p w:rsidR="00E96249" w:rsidRDefault="00E96249" w:rsidP="00E96249">
            <w:pPr>
              <w:jc w:val="both"/>
              <w:rPr>
                <w:sz w:val="18"/>
                <w:szCs w:val="18"/>
                <w:lang w:val="en-US"/>
              </w:rPr>
            </w:pPr>
            <w:r>
              <w:rPr>
                <w:sz w:val="18"/>
                <w:szCs w:val="18"/>
                <w:lang w:val="en-US"/>
              </w:rPr>
              <w:t>Steps 1-4 described in the paper?</w:t>
            </w:r>
          </w:p>
          <w:p w:rsidR="00481611" w:rsidRPr="00E96249" w:rsidRDefault="00481611" w:rsidP="00E96249">
            <w:pPr>
              <w:jc w:val="both"/>
              <w:rPr>
                <w:sz w:val="18"/>
                <w:szCs w:val="18"/>
                <w:lang w:val="en-US"/>
              </w:rPr>
            </w:pPr>
          </w:p>
        </w:tc>
      </w:tr>
      <w:tr w:rsidR="00AC13DE" w:rsidTr="00481611">
        <w:tc>
          <w:tcPr>
            <w:tcW w:w="846" w:type="dxa"/>
          </w:tcPr>
          <w:p w:rsidR="00481611" w:rsidRPr="008620F5" w:rsidRDefault="00481611" w:rsidP="00481611">
            <w:pPr>
              <w:jc w:val="center"/>
              <w:rPr>
                <w:rFonts w:cstheme="minorHAnsi"/>
                <w:sz w:val="16"/>
                <w:szCs w:val="16"/>
              </w:rPr>
            </w:pPr>
            <w:r w:rsidRPr="008620F5">
              <w:rPr>
                <w:rFonts w:cstheme="minorHAnsi"/>
                <w:sz w:val="16"/>
                <w:szCs w:val="16"/>
              </w:rPr>
              <w:lastRenderedPageBreak/>
              <w:t>82</w:t>
            </w:r>
          </w:p>
        </w:tc>
        <w:tc>
          <w:tcPr>
            <w:tcW w:w="4751" w:type="dxa"/>
          </w:tcPr>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Education level</w:t>
            </w:r>
          </w:p>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Health system</w:t>
            </w:r>
          </w:p>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Housing conditions</w:t>
            </w:r>
          </w:p>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Industrial level</w:t>
            </w:r>
          </w:p>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Social conditions</w:t>
            </w:r>
          </w:p>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Economic conditions</w:t>
            </w:r>
          </w:p>
          <w:p w:rsidR="002A710A" w:rsidRPr="00E24F72" w:rsidRDefault="002A710A" w:rsidP="002A710A">
            <w:pPr>
              <w:autoSpaceDE w:val="0"/>
              <w:autoSpaceDN w:val="0"/>
              <w:adjustRightInd w:val="0"/>
              <w:rPr>
                <w:rFonts w:eastAsiaTheme="minorHAnsi" w:cstheme="minorHAnsi"/>
                <w:sz w:val="18"/>
                <w:szCs w:val="18"/>
                <w:lang w:val="en-US" w:eastAsia="en-US"/>
              </w:rPr>
            </w:pPr>
            <w:r w:rsidRPr="00E24F72">
              <w:rPr>
                <w:rFonts w:eastAsiaTheme="minorHAnsi" w:cstheme="minorHAnsi"/>
                <w:b/>
                <w:bCs/>
                <w:i/>
                <w:iCs/>
                <w:sz w:val="18"/>
                <w:szCs w:val="18"/>
                <w:lang w:val="en-US" w:eastAsia="en-US"/>
              </w:rPr>
              <w:t xml:space="preserve">0 </w:t>
            </w:r>
            <w:r w:rsidRPr="00E24F72">
              <w:rPr>
                <w:rFonts w:eastAsiaTheme="minorHAnsi" w:cstheme="minorHAnsi"/>
                <w:sz w:val="18"/>
                <w:szCs w:val="18"/>
                <w:lang w:val="en-US" w:eastAsia="en-US"/>
              </w:rPr>
              <w:t>Historical-cultural traditions</w:t>
            </w:r>
          </w:p>
          <w:p w:rsidR="00481611" w:rsidRPr="008620F5" w:rsidRDefault="002A710A" w:rsidP="00481611">
            <w:pPr>
              <w:rPr>
                <w:rFonts w:cstheme="minorHAnsi"/>
                <w:sz w:val="16"/>
                <w:szCs w:val="16"/>
              </w:rPr>
            </w:pPr>
            <w:r w:rsidRPr="008E2476">
              <w:rPr>
                <w:noProof/>
                <w:sz w:val="18"/>
                <w:szCs w:val="18"/>
                <w:lang w:val="en-US" w:eastAsia="en-US"/>
              </w:rPr>
              <w:lastRenderedPageBreak/>
              <w:drawing>
                <wp:inline distT="0" distB="0" distL="0" distR="0" wp14:anchorId="06F1A44F" wp14:editId="7F391A46">
                  <wp:extent cx="2410025" cy="2144923"/>
                  <wp:effectExtent l="0" t="0" r="0" b="825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542" cy="2156063"/>
                          </a:xfrm>
                          <a:prstGeom prst="rect">
                            <a:avLst/>
                          </a:prstGeom>
                        </pic:spPr>
                      </pic:pic>
                    </a:graphicData>
                  </a:graphic>
                </wp:inline>
              </w:drawing>
            </w:r>
          </w:p>
        </w:tc>
        <w:tc>
          <w:tcPr>
            <w:tcW w:w="2799" w:type="dxa"/>
          </w:tcPr>
          <w:p w:rsidR="002A710A" w:rsidRDefault="002A710A" w:rsidP="002A710A">
            <w:pPr>
              <w:rPr>
                <w:sz w:val="18"/>
                <w:szCs w:val="18"/>
                <w:lang w:val="en-GB"/>
              </w:rPr>
            </w:pPr>
            <w:r w:rsidRPr="00385099">
              <w:rPr>
                <w:sz w:val="18"/>
                <w:szCs w:val="18"/>
                <w:lang w:val="en-GB"/>
              </w:rPr>
              <w:lastRenderedPageBreak/>
              <w:t xml:space="preserve">SIMEA (Social Impact </w:t>
            </w:r>
            <w:r>
              <w:rPr>
                <w:sz w:val="18"/>
                <w:szCs w:val="18"/>
                <w:lang w:val="en-GB"/>
              </w:rPr>
              <w:t>Method of Energy)</w:t>
            </w:r>
          </w:p>
          <w:p w:rsidR="002A710A" w:rsidRDefault="002A710A" w:rsidP="002A710A">
            <w:pPr>
              <w:rPr>
                <w:sz w:val="18"/>
                <w:szCs w:val="18"/>
                <w:lang w:val="en-GB"/>
              </w:rPr>
            </w:pPr>
          </w:p>
          <w:p w:rsidR="002A710A" w:rsidRPr="00385099" w:rsidRDefault="002A710A" w:rsidP="002A710A">
            <w:pPr>
              <w:rPr>
                <w:sz w:val="18"/>
                <w:szCs w:val="18"/>
                <w:lang w:val="en-GB"/>
              </w:rPr>
            </w:pPr>
            <w:r w:rsidRPr="00385099">
              <w:rPr>
                <w:sz w:val="18"/>
                <w:szCs w:val="18"/>
                <w:lang w:val="en-GB"/>
              </w:rPr>
              <w:t>The SIMEA approach is based on “enlarged</w:t>
            </w:r>
          </w:p>
          <w:p w:rsidR="002A710A" w:rsidRPr="00385099" w:rsidRDefault="002A710A" w:rsidP="002A710A">
            <w:pPr>
              <w:rPr>
                <w:sz w:val="18"/>
                <w:szCs w:val="18"/>
                <w:lang w:val="en-GB"/>
              </w:rPr>
            </w:pPr>
            <w:r w:rsidRPr="00385099">
              <w:rPr>
                <w:sz w:val="18"/>
                <w:szCs w:val="18"/>
                <w:lang w:val="en-GB"/>
              </w:rPr>
              <w:t>environment” definition. considering as environment not only the</w:t>
            </w:r>
          </w:p>
          <w:p w:rsidR="002A710A" w:rsidRPr="00385099" w:rsidRDefault="002A710A" w:rsidP="002A710A">
            <w:pPr>
              <w:rPr>
                <w:sz w:val="18"/>
                <w:szCs w:val="18"/>
                <w:lang w:val="en-GB"/>
              </w:rPr>
            </w:pPr>
            <w:r w:rsidRPr="00385099">
              <w:rPr>
                <w:sz w:val="18"/>
                <w:szCs w:val="18"/>
                <w:lang w:val="en-GB"/>
              </w:rPr>
              <w:t>natural environment, but also t</w:t>
            </w:r>
            <w:r>
              <w:rPr>
                <w:sz w:val="18"/>
                <w:szCs w:val="18"/>
                <w:lang w:val="en-GB"/>
              </w:rPr>
              <w:t xml:space="preserve">he “human environment”, with so </w:t>
            </w:r>
            <w:r w:rsidRPr="00385099">
              <w:rPr>
                <w:sz w:val="18"/>
                <w:szCs w:val="18"/>
                <w:lang w:val="en-GB"/>
              </w:rPr>
              <w:t>including the economy structure, social organisation, cultural and</w:t>
            </w:r>
          </w:p>
          <w:p w:rsidR="002A710A" w:rsidRDefault="002A710A" w:rsidP="002A710A">
            <w:pPr>
              <w:rPr>
                <w:sz w:val="18"/>
                <w:szCs w:val="18"/>
                <w:lang w:val="en-GB"/>
              </w:rPr>
            </w:pPr>
            <w:r w:rsidRPr="00385099">
              <w:rPr>
                <w:sz w:val="18"/>
                <w:szCs w:val="18"/>
                <w:lang w:val="en-GB"/>
              </w:rPr>
              <w:t>historical aspects of the site.</w:t>
            </w:r>
          </w:p>
          <w:p w:rsidR="002A710A" w:rsidRDefault="002A710A" w:rsidP="002A710A">
            <w:pPr>
              <w:rPr>
                <w:sz w:val="18"/>
                <w:szCs w:val="18"/>
                <w:lang w:val="en-GB"/>
              </w:rPr>
            </w:pPr>
          </w:p>
          <w:p w:rsidR="002A710A" w:rsidRPr="004E5B43" w:rsidRDefault="002A710A" w:rsidP="002A710A">
            <w:pPr>
              <w:rPr>
                <w:sz w:val="18"/>
                <w:szCs w:val="18"/>
                <w:lang w:val="en-GB"/>
              </w:rPr>
            </w:pPr>
            <w:r w:rsidRPr="004E5B43">
              <w:rPr>
                <w:sz w:val="18"/>
                <w:szCs w:val="18"/>
                <w:lang w:val="en-GB"/>
              </w:rPr>
              <w:lastRenderedPageBreak/>
              <w:t>To evaluate the impact of a tec</w:t>
            </w:r>
            <w:r>
              <w:rPr>
                <w:sz w:val="18"/>
                <w:szCs w:val="18"/>
                <w:lang w:val="en-GB"/>
              </w:rPr>
              <w:t xml:space="preserve">hnology on the site, the effect </w:t>
            </w:r>
            <w:r w:rsidRPr="004E5B43">
              <w:rPr>
                <w:sz w:val="18"/>
                <w:szCs w:val="18"/>
                <w:lang w:val="en-GB"/>
              </w:rPr>
              <w:t>of each impact indicator on e</w:t>
            </w:r>
            <w:r>
              <w:rPr>
                <w:sz w:val="18"/>
                <w:szCs w:val="18"/>
                <w:lang w:val="en-GB"/>
              </w:rPr>
              <w:t xml:space="preserve">ach environmental indicator has </w:t>
            </w:r>
            <w:r w:rsidRPr="004E5B43">
              <w:rPr>
                <w:sz w:val="18"/>
                <w:szCs w:val="18"/>
                <w:lang w:val="en-GB"/>
              </w:rPr>
              <w:t>been considered assigning a “wei</w:t>
            </w:r>
            <w:r>
              <w:rPr>
                <w:sz w:val="18"/>
                <w:szCs w:val="18"/>
                <w:lang w:val="en-GB"/>
              </w:rPr>
              <w:t xml:space="preserve">ght” because, regardless of its </w:t>
            </w:r>
            <w:r w:rsidRPr="004E5B43">
              <w:rPr>
                <w:sz w:val="18"/>
                <w:szCs w:val="18"/>
                <w:lang w:val="en-GB"/>
              </w:rPr>
              <w:t>value</w:t>
            </w:r>
            <w:r>
              <w:rPr>
                <w:sz w:val="18"/>
                <w:szCs w:val="18"/>
                <w:lang w:val="en-GB"/>
              </w:rPr>
              <w:t xml:space="preserve">, an impact indicator can have </w:t>
            </w:r>
            <w:r w:rsidRPr="004E5B43">
              <w:rPr>
                <w:sz w:val="18"/>
                <w:szCs w:val="18"/>
                <w:lang w:val="en-GB"/>
              </w:rPr>
              <w:t>null or relevant effects on</w:t>
            </w:r>
          </w:p>
          <w:p w:rsidR="002A710A" w:rsidRDefault="002A710A" w:rsidP="002A710A">
            <w:pPr>
              <w:rPr>
                <w:sz w:val="18"/>
                <w:szCs w:val="18"/>
                <w:lang w:val="en-GB"/>
              </w:rPr>
            </w:pPr>
            <w:r w:rsidRPr="004E5B43">
              <w:rPr>
                <w:sz w:val="18"/>
                <w:szCs w:val="18"/>
                <w:lang w:val="en-GB"/>
              </w:rPr>
              <w:t>a number of environment indicators.</w:t>
            </w:r>
            <w:r>
              <w:rPr>
                <w:sz w:val="18"/>
                <w:szCs w:val="18"/>
                <w:lang w:val="en-GB"/>
              </w:rPr>
              <w:t xml:space="preserve"> </w:t>
            </w:r>
            <w:r w:rsidRPr="004E5B43">
              <w:rPr>
                <w:sz w:val="18"/>
                <w:szCs w:val="18"/>
                <w:lang w:val="en-GB"/>
              </w:rPr>
              <w:t>The weights can range from 0 to 1</w:t>
            </w:r>
            <w:r>
              <w:rPr>
                <w:sz w:val="18"/>
                <w:szCs w:val="18"/>
                <w:lang w:val="en-GB"/>
              </w:rPr>
              <w:t>.</w:t>
            </w:r>
          </w:p>
          <w:p w:rsidR="002A710A" w:rsidRPr="004E5B43" w:rsidRDefault="002A710A" w:rsidP="002A710A">
            <w:pPr>
              <w:rPr>
                <w:sz w:val="18"/>
                <w:szCs w:val="18"/>
                <w:lang w:val="en-GB"/>
              </w:rPr>
            </w:pPr>
            <w:r w:rsidRPr="004E5B43">
              <w:rPr>
                <w:sz w:val="18"/>
                <w:szCs w:val="18"/>
                <w:lang w:val="en-GB"/>
              </w:rPr>
              <w:t>The social impact evaluation is done in the same way</w:t>
            </w:r>
          </w:p>
          <w:p w:rsidR="002A710A" w:rsidRPr="004E5B43" w:rsidRDefault="002A710A" w:rsidP="002A710A">
            <w:pPr>
              <w:rPr>
                <w:sz w:val="18"/>
                <w:szCs w:val="18"/>
                <w:lang w:val="en-GB"/>
              </w:rPr>
            </w:pPr>
            <w:r w:rsidRPr="004E5B43">
              <w:rPr>
                <w:sz w:val="18"/>
                <w:szCs w:val="18"/>
                <w:lang w:val="en-GB"/>
              </w:rPr>
              <w:t>described for the impact evaluation. The social impact is</w:t>
            </w:r>
          </w:p>
          <w:p w:rsidR="002A710A" w:rsidRPr="004E5B43" w:rsidRDefault="002A710A" w:rsidP="002A710A">
            <w:pPr>
              <w:rPr>
                <w:sz w:val="18"/>
                <w:szCs w:val="18"/>
                <w:lang w:val="en-GB"/>
              </w:rPr>
            </w:pPr>
            <w:r w:rsidRPr="004E5B43">
              <w:rPr>
                <w:sz w:val="18"/>
                <w:szCs w:val="18"/>
                <w:lang w:val="en-GB"/>
              </w:rPr>
              <w:t>defined as the effects on social indicators of the</w:t>
            </w:r>
          </w:p>
          <w:p w:rsidR="00481611" w:rsidRPr="008620F5" w:rsidRDefault="002A710A" w:rsidP="002A710A">
            <w:pPr>
              <w:rPr>
                <w:rFonts w:cstheme="minorHAnsi"/>
                <w:sz w:val="16"/>
                <w:szCs w:val="16"/>
              </w:rPr>
            </w:pPr>
            <w:r>
              <w:rPr>
                <w:sz w:val="18"/>
                <w:szCs w:val="18"/>
                <w:lang w:val="en-GB"/>
              </w:rPr>
              <w:t>impacts calculated.</w:t>
            </w:r>
          </w:p>
        </w:tc>
        <w:tc>
          <w:tcPr>
            <w:tcW w:w="2799" w:type="dxa"/>
          </w:tcPr>
          <w:p w:rsidR="002A710A" w:rsidRPr="000712F7" w:rsidRDefault="002A710A" w:rsidP="002A710A">
            <w:pPr>
              <w:autoSpaceDE w:val="0"/>
              <w:autoSpaceDN w:val="0"/>
              <w:adjustRightInd w:val="0"/>
              <w:rPr>
                <w:rFonts w:ascii="Times New Roman" w:eastAsiaTheme="minorHAnsi" w:hAnsi="Times New Roman" w:cs="Times New Roman"/>
                <w:sz w:val="18"/>
                <w:szCs w:val="18"/>
                <w:lang w:val="en-US" w:eastAsia="en-US"/>
              </w:rPr>
            </w:pPr>
            <w:r w:rsidRPr="000712F7">
              <w:rPr>
                <w:rFonts w:ascii="Arial" w:eastAsiaTheme="minorHAnsi" w:hAnsi="Arial" w:cs="Arial"/>
                <w:sz w:val="18"/>
                <w:szCs w:val="18"/>
                <w:lang w:val="en-US" w:eastAsia="en-US"/>
              </w:rPr>
              <w:lastRenderedPageBreak/>
              <w:t xml:space="preserve">* </w:t>
            </w:r>
            <w:r w:rsidRPr="000712F7">
              <w:rPr>
                <w:rFonts w:ascii="Times New Roman" w:eastAsiaTheme="minorHAnsi" w:hAnsi="Times New Roman" w:cs="Times New Roman"/>
                <w:sz w:val="18"/>
                <w:szCs w:val="18"/>
                <w:lang w:val="en-US" w:eastAsia="en-US"/>
              </w:rPr>
              <w:t>very negative impact</w:t>
            </w:r>
          </w:p>
          <w:p w:rsidR="002A710A" w:rsidRDefault="002A710A" w:rsidP="002A710A">
            <w:pPr>
              <w:autoSpaceDE w:val="0"/>
              <w:autoSpaceDN w:val="0"/>
              <w:adjustRightInd w:val="0"/>
              <w:rPr>
                <w:rFonts w:ascii="Times New Roman" w:eastAsiaTheme="minorHAnsi" w:hAnsi="Times New Roman" w:cs="Times New Roman"/>
                <w:sz w:val="18"/>
                <w:szCs w:val="18"/>
                <w:lang w:val="en-US" w:eastAsia="en-US"/>
              </w:rPr>
            </w:pPr>
            <w:r w:rsidRPr="000712F7">
              <w:rPr>
                <w:rFonts w:ascii="Arial" w:eastAsiaTheme="minorHAnsi" w:hAnsi="Arial" w:cs="Arial"/>
                <w:sz w:val="18"/>
                <w:szCs w:val="18"/>
                <w:lang w:val="en-US" w:eastAsia="en-US"/>
              </w:rPr>
              <w:t xml:space="preserve">* * </w:t>
            </w:r>
            <w:r w:rsidRPr="000712F7">
              <w:rPr>
                <w:rFonts w:ascii="Times New Roman" w:eastAsiaTheme="minorHAnsi" w:hAnsi="Times New Roman" w:cs="Times New Roman"/>
                <w:sz w:val="18"/>
                <w:szCs w:val="18"/>
                <w:lang w:val="en-US" w:eastAsia="en-US"/>
              </w:rPr>
              <w:t xml:space="preserve">negative impact </w:t>
            </w:r>
          </w:p>
          <w:p w:rsidR="002A710A" w:rsidRPr="000712F7" w:rsidRDefault="002A710A" w:rsidP="002A710A">
            <w:pPr>
              <w:autoSpaceDE w:val="0"/>
              <w:autoSpaceDN w:val="0"/>
              <w:adjustRightInd w:val="0"/>
              <w:rPr>
                <w:rFonts w:ascii="Times New Roman" w:eastAsiaTheme="minorHAnsi" w:hAnsi="Times New Roman" w:cs="Times New Roman"/>
                <w:sz w:val="18"/>
                <w:szCs w:val="18"/>
                <w:lang w:val="en-US" w:eastAsia="en-US"/>
              </w:rPr>
            </w:pPr>
            <w:r w:rsidRPr="000712F7">
              <w:rPr>
                <w:rFonts w:ascii="Arial" w:eastAsiaTheme="minorHAnsi" w:hAnsi="Arial" w:cs="Arial"/>
                <w:sz w:val="18"/>
                <w:szCs w:val="18"/>
                <w:lang w:val="en-US" w:eastAsia="en-US"/>
              </w:rPr>
              <w:t xml:space="preserve">* * * </w:t>
            </w:r>
            <w:r w:rsidRPr="000712F7">
              <w:rPr>
                <w:rFonts w:ascii="Times New Roman" w:eastAsiaTheme="minorHAnsi" w:hAnsi="Times New Roman" w:cs="Times New Roman"/>
                <w:sz w:val="18"/>
                <w:szCs w:val="18"/>
                <w:lang w:val="en-US" w:eastAsia="en-US"/>
              </w:rPr>
              <w:t>negligible impact</w:t>
            </w:r>
          </w:p>
          <w:p w:rsidR="002A710A" w:rsidRPr="000712F7" w:rsidRDefault="002A710A" w:rsidP="002A710A">
            <w:pPr>
              <w:autoSpaceDE w:val="0"/>
              <w:autoSpaceDN w:val="0"/>
              <w:adjustRightInd w:val="0"/>
              <w:rPr>
                <w:rFonts w:ascii="Times New Roman" w:eastAsiaTheme="minorHAnsi" w:hAnsi="Times New Roman" w:cs="Times New Roman"/>
                <w:sz w:val="18"/>
                <w:szCs w:val="18"/>
                <w:lang w:val="en-US" w:eastAsia="en-US"/>
              </w:rPr>
            </w:pPr>
            <w:r w:rsidRPr="000712F7">
              <w:rPr>
                <w:rFonts w:ascii="Arial" w:eastAsiaTheme="minorHAnsi" w:hAnsi="Arial" w:cs="Arial"/>
                <w:sz w:val="18"/>
                <w:szCs w:val="18"/>
                <w:lang w:val="en-US" w:eastAsia="en-US"/>
              </w:rPr>
              <w:t xml:space="preserve">* * * * </w:t>
            </w:r>
            <w:r w:rsidRPr="000712F7">
              <w:rPr>
                <w:rFonts w:ascii="Times New Roman" w:eastAsiaTheme="minorHAnsi" w:hAnsi="Times New Roman" w:cs="Times New Roman"/>
                <w:sz w:val="18"/>
                <w:szCs w:val="18"/>
                <w:lang w:val="en-US" w:eastAsia="en-US"/>
              </w:rPr>
              <w:t>positive impact</w:t>
            </w:r>
          </w:p>
          <w:p w:rsidR="00481611" w:rsidRDefault="002A710A" w:rsidP="002A710A">
            <w:pPr>
              <w:rPr>
                <w:rFonts w:ascii="Times New Roman" w:eastAsiaTheme="minorHAnsi" w:hAnsi="Times New Roman" w:cs="Times New Roman"/>
                <w:sz w:val="18"/>
                <w:szCs w:val="18"/>
                <w:lang w:val="en-US" w:eastAsia="en-US"/>
              </w:rPr>
            </w:pPr>
            <w:r w:rsidRPr="000712F7">
              <w:rPr>
                <w:rFonts w:ascii="Arial" w:eastAsiaTheme="minorHAnsi" w:hAnsi="Arial" w:cs="Arial"/>
                <w:sz w:val="18"/>
                <w:szCs w:val="18"/>
                <w:lang w:val="en-US" w:eastAsia="en-US"/>
              </w:rPr>
              <w:t xml:space="preserve">* * * * * </w:t>
            </w:r>
            <w:r w:rsidRPr="000712F7">
              <w:rPr>
                <w:rFonts w:ascii="Times New Roman" w:eastAsiaTheme="minorHAnsi" w:hAnsi="Times New Roman" w:cs="Times New Roman"/>
                <w:sz w:val="18"/>
                <w:szCs w:val="18"/>
                <w:lang w:val="en-US" w:eastAsia="en-US"/>
              </w:rPr>
              <w:t>very positive impact</w:t>
            </w:r>
          </w:p>
          <w:p w:rsidR="002A710A" w:rsidRDefault="002A710A" w:rsidP="002A710A">
            <w:pPr>
              <w:rPr>
                <w:rFonts w:ascii="Times New Roman" w:eastAsiaTheme="minorHAnsi" w:hAnsi="Times New Roman" w:cs="Times New Roman"/>
                <w:sz w:val="18"/>
                <w:szCs w:val="18"/>
                <w:lang w:val="en-US" w:eastAsia="en-US"/>
              </w:rPr>
            </w:pPr>
          </w:p>
          <w:p w:rsidR="002A710A" w:rsidRPr="008620F5" w:rsidRDefault="002A710A" w:rsidP="002A710A">
            <w:pPr>
              <w:rPr>
                <w:rFonts w:cstheme="minorHAnsi"/>
                <w:sz w:val="16"/>
                <w:szCs w:val="16"/>
              </w:rPr>
            </w:pPr>
            <w:r w:rsidRPr="004E5B43">
              <w:rPr>
                <w:sz w:val="18"/>
              </w:rPr>
              <w:t>The impacts of a technology on the site can be positive or negative, so the range of values is from -9 to +9</w:t>
            </w:r>
          </w:p>
        </w:tc>
        <w:tc>
          <w:tcPr>
            <w:tcW w:w="2799" w:type="dxa"/>
          </w:tcPr>
          <w:p w:rsidR="00481611" w:rsidRPr="008620F5" w:rsidRDefault="00E24F72" w:rsidP="00481611">
            <w:pPr>
              <w:rPr>
                <w:rFonts w:cstheme="minorHAnsi"/>
                <w:sz w:val="16"/>
                <w:szCs w:val="16"/>
              </w:rPr>
            </w:pPr>
            <w:r w:rsidRPr="008E2476">
              <w:rPr>
                <w:noProof/>
                <w:sz w:val="18"/>
                <w:szCs w:val="18"/>
                <w:lang w:val="en-US" w:eastAsia="en-US"/>
              </w:rPr>
              <w:drawing>
                <wp:inline distT="0" distB="0" distL="0" distR="0" wp14:anchorId="6910C8F1" wp14:editId="43F9B7BE">
                  <wp:extent cx="2488936" cy="2598420"/>
                  <wp:effectExtent l="0" t="0" r="698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801" cy="2601411"/>
                          </a:xfrm>
                          <a:prstGeom prst="rect">
                            <a:avLst/>
                          </a:prstGeom>
                        </pic:spPr>
                      </pic:pic>
                    </a:graphicData>
                  </a:graphic>
                </wp:inline>
              </w:drawing>
            </w:r>
          </w:p>
        </w:tc>
      </w:tr>
      <w:tr w:rsidR="00AC13DE" w:rsidTr="00481611">
        <w:tc>
          <w:tcPr>
            <w:tcW w:w="846" w:type="dxa"/>
          </w:tcPr>
          <w:p w:rsidR="00481611" w:rsidRPr="00481611" w:rsidRDefault="00481611" w:rsidP="00481611">
            <w:pPr>
              <w:jc w:val="center"/>
              <w:rPr>
                <w:rFonts w:cstheme="minorHAnsi"/>
                <w:sz w:val="18"/>
                <w:szCs w:val="18"/>
              </w:rPr>
            </w:pPr>
            <w:r w:rsidRPr="00481611">
              <w:rPr>
                <w:rFonts w:cstheme="minorHAnsi"/>
                <w:sz w:val="18"/>
                <w:szCs w:val="18"/>
              </w:rPr>
              <w:lastRenderedPageBreak/>
              <w:t>83</w:t>
            </w:r>
          </w:p>
        </w:tc>
        <w:tc>
          <w:tcPr>
            <w:tcW w:w="4751" w:type="dxa"/>
          </w:tcPr>
          <w:p w:rsidR="00461A85" w:rsidRPr="00474C7C" w:rsidRDefault="00461A85" w:rsidP="00461A85">
            <w:pPr>
              <w:rPr>
                <w:sz w:val="18"/>
                <w:szCs w:val="18"/>
                <w:lang w:val="en-GB"/>
              </w:rPr>
            </w:pPr>
            <w:r>
              <w:rPr>
                <w:sz w:val="18"/>
                <w:szCs w:val="18"/>
                <w:lang w:val="en-GB"/>
              </w:rPr>
              <w:t>Social and ethical indicators (</w:t>
            </w:r>
            <w:r w:rsidRPr="00474C7C">
              <w:rPr>
                <w:sz w:val="18"/>
                <w:szCs w:val="18"/>
                <w:lang w:val="en-GB"/>
              </w:rPr>
              <w:t>A. Yadoo and H. Cruickshank</w:t>
            </w:r>
            <w:r>
              <w:rPr>
                <w:sz w:val="18"/>
                <w:szCs w:val="18"/>
                <w:lang w:val="en-GB"/>
              </w:rPr>
              <w:t>, 2012)</w:t>
            </w:r>
          </w:p>
          <w:p w:rsidR="00461A85" w:rsidRDefault="00461A85" w:rsidP="00461A85">
            <w:pPr>
              <w:rPr>
                <w:sz w:val="18"/>
                <w:szCs w:val="18"/>
                <w:lang w:val="en-GB"/>
              </w:rPr>
            </w:pPr>
            <w:r w:rsidRPr="008376DD">
              <w:rPr>
                <w:noProof/>
                <w:sz w:val="18"/>
                <w:szCs w:val="18"/>
                <w:lang w:val="en-US" w:eastAsia="en-US"/>
              </w:rPr>
              <w:lastRenderedPageBreak/>
              <w:drawing>
                <wp:inline distT="0" distB="0" distL="0" distR="0" wp14:anchorId="7598FECC" wp14:editId="0973C49C">
                  <wp:extent cx="2363848" cy="1651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9990" cy="1655290"/>
                          </a:xfrm>
                          <a:prstGeom prst="rect">
                            <a:avLst/>
                          </a:prstGeom>
                        </pic:spPr>
                      </pic:pic>
                    </a:graphicData>
                  </a:graphic>
                </wp:inline>
              </w:drawing>
            </w:r>
          </w:p>
          <w:p w:rsidR="009462A2" w:rsidRPr="009462A2" w:rsidRDefault="009462A2" w:rsidP="009462A2">
            <w:pPr>
              <w:autoSpaceDE w:val="0"/>
              <w:autoSpaceDN w:val="0"/>
              <w:adjustRightInd w:val="0"/>
              <w:rPr>
                <w:rFonts w:ascii="TimesNewRomanPSMT" w:eastAsiaTheme="minorHAnsi" w:hAnsi="TimesNewRomanPSMT" w:cs="TimesNewRomanPSMT"/>
                <w:sz w:val="20"/>
                <w:szCs w:val="20"/>
                <w:lang w:val="en-US" w:eastAsia="en-US"/>
              </w:rPr>
            </w:pPr>
            <w:r>
              <w:rPr>
                <w:rFonts w:ascii="TimesNewRomanPSMT" w:eastAsiaTheme="minorHAnsi" w:hAnsi="TimesNewRomanPSMT" w:cs="TimesNewRomanPSMT"/>
                <w:sz w:val="20"/>
                <w:szCs w:val="20"/>
                <w:lang w:val="en-US" w:eastAsia="en-US"/>
              </w:rPr>
              <w:t>K</w:t>
            </w:r>
            <w:r>
              <w:rPr>
                <w:rFonts w:ascii="TimesNewRomanPSMT" w:eastAsiaTheme="minorHAnsi" w:hAnsi="TimesNewRomanPSMT" w:cs="TimesNewRomanPSMT"/>
                <w:sz w:val="20"/>
                <w:szCs w:val="20"/>
                <w:lang w:val="en-US" w:eastAsia="en-US"/>
              </w:rPr>
              <w:t xml:space="preserve">ey focus within the indicators is put on education, healthcare, and gender; with a notable element of equality also highlighted. </w:t>
            </w:r>
            <w:r w:rsidR="00DC0394">
              <w:rPr>
                <w:rFonts w:ascii="TimesNewRomanPSMT" w:eastAsiaTheme="minorHAnsi" w:hAnsi="TimesNewRomanPSMT" w:cs="TimesNewRomanPSMT"/>
                <w:sz w:val="20"/>
                <w:szCs w:val="20"/>
                <w:lang w:val="en-US" w:eastAsia="en-US"/>
              </w:rPr>
              <w:t>E</w:t>
            </w:r>
            <w:r>
              <w:rPr>
                <w:rFonts w:ascii="TimesNewRomanPSMT" w:eastAsiaTheme="minorHAnsi" w:hAnsi="TimesNewRomanPSMT" w:cs="TimesNewRomanPSMT"/>
                <w:sz w:val="20"/>
                <w:szCs w:val="20"/>
                <w:lang w:val="en-US" w:eastAsia="en-US"/>
              </w:rPr>
              <w:t xml:space="preserve">lectricity access clearly has a positive impact on </w:t>
            </w:r>
            <w:r w:rsidRPr="009462A2">
              <w:rPr>
                <w:rFonts w:ascii="TimesNewRomanPSMT" w:eastAsiaTheme="minorHAnsi" w:hAnsi="TimesNewRomanPSMT" w:cs="TimesNewRomanPSMT"/>
                <w:sz w:val="20"/>
                <w:szCs w:val="20"/>
                <w:lang w:val="en-US" w:eastAsia="en-US"/>
              </w:rPr>
              <w:t>education, health, employment, and gender equality</w:t>
            </w:r>
            <w:r w:rsidR="00DC0394">
              <w:rPr>
                <w:rFonts w:ascii="TimesNewRomanPSMT" w:eastAsiaTheme="minorHAnsi" w:hAnsi="TimesNewRomanPSMT" w:cs="TimesNewRomanPSMT"/>
                <w:sz w:val="20"/>
                <w:szCs w:val="20"/>
                <w:lang w:val="en-US" w:eastAsia="en-US"/>
              </w:rPr>
              <w:t>.</w:t>
            </w:r>
          </w:p>
          <w:p w:rsidR="00481611" w:rsidRPr="00481611" w:rsidRDefault="00481611" w:rsidP="00481611">
            <w:pPr>
              <w:rPr>
                <w:rFonts w:cstheme="minorHAnsi"/>
                <w:sz w:val="18"/>
                <w:szCs w:val="18"/>
              </w:rPr>
            </w:pPr>
          </w:p>
        </w:tc>
        <w:tc>
          <w:tcPr>
            <w:tcW w:w="2799" w:type="dxa"/>
          </w:tcPr>
          <w:p w:rsidR="00683E62" w:rsidRDefault="00683E62" w:rsidP="00683E62">
            <w:pPr>
              <w:rPr>
                <w:sz w:val="18"/>
                <w:szCs w:val="18"/>
                <w:lang w:val="en-GB"/>
              </w:rPr>
            </w:pPr>
            <w:r>
              <w:rPr>
                <w:sz w:val="18"/>
                <w:szCs w:val="18"/>
                <w:lang w:val="en-GB"/>
              </w:rPr>
              <w:lastRenderedPageBreak/>
              <w:t>Surveys, Metering, Proxy</w:t>
            </w:r>
          </w:p>
          <w:p w:rsidR="00683E62" w:rsidRDefault="00683E62" w:rsidP="00683E62">
            <w:pPr>
              <w:rPr>
                <w:sz w:val="18"/>
                <w:szCs w:val="18"/>
                <w:lang w:val="en-GB"/>
              </w:rPr>
            </w:pPr>
          </w:p>
          <w:p w:rsidR="00683E62" w:rsidRPr="00C42A63" w:rsidRDefault="00683E62" w:rsidP="00683E62">
            <w:pPr>
              <w:rPr>
                <w:sz w:val="18"/>
                <w:szCs w:val="18"/>
                <w:lang w:val="en-GB"/>
              </w:rPr>
            </w:pPr>
            <w:r>
              <w:rPr>
                <w:sz w:val="18"/>
                <w:szCs w:val="18"/>
                <w:lang w:val="en-GB"/>
              </w:rPr>
              <w:t>S</w:t>
            </w:r>
            <w:r w:rsidRPr="00C42A63">
              <w:rPr>
                <w:sz w:val="18"/>
                <w:szCs w:val="18"/>
                <w:lang w:val="en-GB"/>
              </w:rPr>
              <w:t>emi-structured interviews with users and</w:t>
            </w:r>
            <w:r>
              <w:rPr>
                <w:sz w:val="18"/>
                <w:szCs w:val="18"/>
                <w:lang w:val="en-GB"/>
              </w:rPr>
              <w:t xml:space="preserve"> </w:t>
            </w:r>
            <w:r w:rsidRPr="00C42A63">
              <w:rPr>
                <w:sz w:val="18"/>
                <w:szCs w:val="18"/>
                <w:lang w:val="en-GB"/>
              </w:rPr>
              <w:t>managers, transect walks, photographic evidence, and</w:t>
            </w:r>
          </w:p>
          <w:p w:rsidR="00683E62" w:rsidRDefault="00683E62" w:rsidP="00683E62">
            <w:pPr>
              <w:rPr>
                <w:sz w:val="18"/>
                <w:szCs w:val="18"/>
                <w:lang w:val="en-GB"/>
              </w:rPr>
            </w:pPr>
            <w:r w:rsidRPr="00C42A63">
              <w:rPr>
                <w:sz w:val="18"/>
                <w:szCs w:val="18"/>
                <w:lang w:val="en-GB"/>
              </w:rPr>
              <w:t>observations.</w:t>
            </w:r>
          </w:p>
          <w:p w:rsidR="00683E62" w:rsidRDefault="00683E62" w:rsidP="00683E62">
            <w:pPr>
              <w:rPr>
                <w:sz w:val="18"/>
                <w:szCs w:val="18"/>
                <w:lang w:val="en-GB"/>
              </w:rPr>
            </w:pPr>
          </w:p>
          <w:p w:rsidR="00683E62" w:rsidRPr="00C42A63" w:rsidRDefault="00683E62" w:rsidP="00683E62">
            <w:pPr>
              <w:rPr>
                <w:sz w:val="18"/>
                <w:szCs w:val="18"/>
                <w:lang w:val="en-GB"/>
              </w:rPr>
            </w:pPr>
            <w:r>
              <w:rPr>
                <w:sz w:val="18"/>
                <w:szCs w:val="18"/>
                <w:lang w:val="en-GB"/>
              </w:rPr>
              <w:t>Case studies</w:t>
            </w:r>
          </w:p>
          <w:p w:rsidR="00481611" w:rsidRPr="00481611" w:rsidRDefault="00481611" w:rsidP="00481611">
            <w:pPr>
              <w:rPr>
                <w:rFonts w:cstheme="minorHAnsi"/>
                <w:sz w:val="18"/>
                <w:szCs w:val="18"/>
              </w:rPr>
            </w:pPr>
          </w:p>
        </w:tc>
        <w:tc>
          <w:tcPr>
            <w:tcW w:w="2799" w:type="dxa"/>
          </w:tcPr>
          <w:p w:rsidR="00481611" w:rsidRPr="00481611" w:rsidRDefault="00683E62" w:rsidP="00481611">
            <w:pPr>
              <w:rPr>
                <w:rFonts w:cstheme="minorHAnsi"/>
                <w:sz w:val="18"/>
                <w:szCs w:val="18"/>
              </w:rPr>
            </w:pPr>
            <w:r>
              <w:rPr>
                <w:rFonts w:cstheme="minorHAnsi"/>
                <w:sz w:val="18"/>
                <w:szCs w:val="18"/>
              </w:rPr>
              <w:t>-</w:t>
            </w:r>
          </w:p>
        </w:tc>
        <w:tc>
          <w:tcPr>
            <w:tcW w:w="2799" w:type="dxa"/>
          </w:tcPr>
          <w:p w:rsidR="00481611" w:rsidRPr="00481611" w:rsidRDefault="00683E62" w:rsidP="00481611">
            <w:pPr>
              <w:rPr>
                <w:rFonts w:cstheme="minorHAnsi"/>
                <w:sz w:val="18"/>
                <w:szCs w:val="18"/>
              </w:rPr>
            </w:pPr>
            <w:r w:rsidRPr="008D1C3B">
              <w:rPr>
                <w:noProof/>
                <w:sz w:val="18"/>
                <w:szCs w:val="18"/>
                <w:lang w:val="en-US" w:eastAsia="en-US"/>
              </w:rPr>
              <w:drawing>
                <wp:inline distT="0" distB="0" distL="0" distR="0" wp14:anchorId="6EF94F6C" wp14:editId="6D68C7AF">
                  <wp:extent cx="3083560" cy="1765142"/>
                  <wp:effectExtent l="0" t="0" r="2540" b="698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073" cy="1766008"/>
                          </a:xfrm>
                          <a:prstGeom prst="rect">
                            <a:avLst/>
                          </a:prstGeom>
                        </pic:spPr>
                      </pic:pic>
                    </a:graphicData>
                  </a:graphic>
                </wp:inline>
              </w:drawing>
            </w:r>
          </w:p>
        </w:tc>
      </w:tr>
      <w:tr w:rsidR="00AC13DE" w:rsidTr="00481611">
        <w:tc>
          <w:tcPr>
            <w:tcW w:w="846" w:type="dxa"/>
          </w:tcPr>
          <w:p w:rsidR="00481611" w:rsidRPr="00481611" w:rsidRDefault="00481611" w:rsidP="00481611">
            <w:pPr>
              <w:jc w:val="center"/>
              <w:rPr>
                <w:rFonts w:cstheme="minorHAnsi"/>
                <w:sz w:val="18"/>
                <w:szCs w:val="18"/>
              </w:rPr>
            </w:pPr>
            <w:r w:rsidRPr="00481611">
              <w:rPr>
                <w:rFonts w:cstheme="minorHAnsi"/>
                <w:sz w:val="18"/>
                <w:szCs w:val="18"/>
              </w:rPr>
              <w:lastRenderedPageBreak/>
              <w:t>89</w:t>
            </w:r>
          </w:p>
        </w:tc>
        <w:tc>
          <w:tcPr>
            <w:tcW w:w="4751" w:type="dxa"/>
          </w:tcPr>
          <w:p w:rsidR="00481611" w:rsidRDefault="00AC13DE" w:rsidP="00481611">
            <w:pPr>
              <w:rPr>
                <w:sz w:val="18"/>
                <w:szCs w:val="18"/>
                <w:lang w:val="en-GB"/>
              </w:rPr>
            </w:pPr>
            <w:r>
              <w:rPr>
                <w:sz w:val="18"/>
                <w:szCs w:val="18"/>
                <w:lang w:val="en-GB"/>
              </w:rPr>
              <w:t>5 indicators have been used</w:t>
            </w:r>
            <w:r>
              <w:rPr>
                <w:sz w:val="18"/>
                <w:szCs w:val="18"/>
                <w:lang w:val="en-GB"/>
              </w:rPr>
              <w:t>:</w:t>
            </w:r>
          </w:p>
          <w:p w:rsidR="00AC13DE" w:rsidRPr="00481611" w:rsidRDefault="00AC13DE" w:rsidP="00481611">
            <w:pPr>
              <w:rPr>
                <w:rFonts w:cstheme="minorHAnsi"/>
                <w:sz w:val="18"/>
                <w:szCs w:val="18"/>
              </w:rPr>
            </w:pPr>
            <w:r w:rsidRPr="00C838B7">
              <w:rPr>
                <w:noProof/>
                <w:sz w:val="18"/>
                <w:szCs w:val="18"/>
                <w:lang w:val="en-US" w:eastAsia="en-US"/>
              </w:rPr>
              <w:drawing>
                <wp:inline distT="0" distB="0" distL="0" distR="0" wp14:anchorId="16816687" wp14:editId="7D471278">
                  <wp:extent cx="2919730" cy="1131293"/>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3605" cy="1152168"/>
                          </a:xfrm>
                          <a:prstGeom prst="rect">
                            <a:avLst/>
                          </a:prstGeom>
                        </pic:spPr>
                      </pic:pic>
                    </a:graphicData>
                  </a:graphic>
                </wp:inline>
              </w:drawing>
            </w:r>
          </w:p>
        </w:tc>
        <w:tc>
          <w:tcPr>
            <w:tcW w:w="2799" w:type="dxa"/>
          </w:tcPr>
          <w:p w:rsidR="00481611" w:rsidRPr="00481611" w:rsidRDefault="00310E03" w:rsidP="00481611">
            <w:pPr>
              <w:rPr>
                <w:rFonts w:cstheme="minorHAnsi"/>
                <w:sz w:val="18"/>
                <w:szCs w:val="18"/>
              </w:rPr>
            </w:pPr>
            <w:r w:rsidRPr="00EA1B8F">
              <w:rPr>
                <w:lang w:val="en-US"/>
              </w:rPr>
              <w:t>in-depth</w:t>
            </w:r>
            <w:r>
              <w:rPr>
                <w:lang w:val="en-US"/>
              </w:rPr>
              <w:t xml:space="preserve"> </w:t>
            </w:r>
            <w:r w:rsidRPr="00EA1B8F">
              <w:rPr>
                <w:lang w:val="en-US"/>
              </w:rPr>
              <w:t>interview, survey and brainstorming</w:t>
            </w:r>
          </w:p>
        </w:tc>
        <w:tc>
          <w:tcPr>
            <w:tcW w:w="2799" w:type="dxa"/>
          </w:tcPr>
          <w:p w:rsidR="00481611" w:rsidRPr="00481611" w:rsidRDefault="00310E03" w:rsidP="00481611">
            <w:pPr>
              <w:rPr>
                <w:rFonts w:cstheme="minorHAnsi"/>
                <w:sz w:val="18"/>
                <w:szCs w:val="18"/>
              </w:rPr>
            </w:pPr>
            <w:r>
              <w:rPr>
                <w:sz w:val="18"/>
                <w:szCs w:val="18"/>
                <w:lang w:val="en-US"/>
              </w:rPr>
              <w:t>Numeric (percentage, number of hours etc.)</w:t>
            </w:r>
          </w:p>
        </w:tc>
        <w:tc>
          <w:tcPr>
            <w:tcW w:w="2799" w:type="dxa"/>
          </w:tcPr>
          <w:p w:rsidR="00481611" w:rsidRPr="00481611" w:rsidRDefault="00310E03" w:rsidP="00481611">
            <w:pPr>
              <w:rPr>
                <w:rFonts w:cstheme="minorHAnsi"/>
                <w:sz w:val="18"/>
                <w:szCs w:val="18"/>
              </w:rPr>
            </w:pPr>
            <w:r>
              <w:rPr>
                <w:rFonts w:cstheme="minorHAnsi"/>
                <w:sz w:val="18"/>
                <w:szCs w:val="18"/>
              </w:rPr>
              <w:t>-</w:t>
            </w:r>
          </w:p>
        </w:tc>
      </w:tr>
    </w:tbl>
    <w:p w:rsidR="001C7CD7" w:rsidRDefault="001C7CD7"/>
    <w:p w:rsidR="00AB1431" w:rsidRPr="007E3E74" w:rsidRDefault="00AB1431" w:rsidP="007E3E74">
      <w:pPr>
        <w:spacing w:after="0" w:line="240" w:lineRule="auto"/>
        <w:rPr>
          <w:b/>
          <w:lang w:val="en-GB"/>
        </w:rPr>
      </w:pPr>
      <w:r w:rsidRPr="007E3E74">
        <w:rPr>
          <w:b/>
          <w:lang w:val="en-GB"/>
        </w:rPr>
        <w:t xml:space="preserve">ID03. </w:t>
      </w:r>
      <w:r w:rsidR="007E3E74" w:rsidRPr="007E3E74">
        <w:rPr>
          <w:b/>
          <w:lang w:val="en-GB"/>
        </w:rPr>
        <w:t>A Method for Creating Product Social Impact Models of Engineered Products</w:t>
      </w:r>
    </w:p>
    <w:p w:rsidR="007E3E74" w:rsidRPr="00FF4758" w:rsidRDefault="007E3E74" w:rsidP="004A2051">
      <w:pPr>
        <w:spacing w:after="120" w:line="240" w:lineRule="auto"/>
        <w:jc w:val="both"/>
        <w:rPr>
          <w:lang w:val="en-GB"/>
        </w:rPr>
      </w:pPr>
      <w:r w:rsidRPr="00326631">
        <w:rPr>
          <w:lang w:val="en-GB"/>
        </w:rPr>
        <w:t>This paper introduces a method for</w:t>
      </w:r>
      <w:r>
        <w:rPr>
          <w:lang w:val="en-GB"/>
        </w:rPr>
        <w:t xml:space="preserve"> </w:t>
      </w:r>
      <w:r w:rsidRPr="00326631">
        <w:rPr>
          <w:lang w:val="en-GB"/>
        </w:rPr>
        <w:t xml:space="preserve">selecting social impact indicators and creating predictive social impact models that can help engineers </w:t>
      </w:r>
      <w:r w:rsidRPr="000110C1">
        <w:rPr>
          <w:lang w:val="en-GB"/>
        </w:rPr>
        <w:t>predict</w:t>
      </w:r>
      <w:r w:rsidRPr="00326631">
        <w:rPr>
          <w:lang w:val="en-GB"/>
        </w:rPr>
        <w:t xml:space="preserve"> and</w:t>
      </w:r>
      <w:r>
        <w:rPr>
          <w:lang w:val="en-GB"/>
        </w:rPr>
        <w:t xml:space="preserve"> </w:t>
      </w:r>
      <w:r w:rsidRPr="00326631">
        <w:rPr>
          <w:lang w:val="en-GB"/>
        </w:rPr>
        <w:t>improve the social impact of their p</w:t>
      </w:r>
      <w:r>
        <w:rPr>
          <w:lang w:val="en-GB"/>
        </w:rPr>
        <w:t xml:space="preserve">roducts. </w:t>
      </w:r>
      <w:r w:rsidR="00E92C28" w:rsidRPr="00E92C28">
        <w:rPr>
          <w:lang w:val="en-GB"/>
        </w:rPr>
        <w:t>The authors advocate the selection of meaningful indicators rather than their development.</w:t>
      </w:r>
      <w:r w:rsidR="00E92C28">
        <w:rPr>
          <w:lang w:val="en-GB"/>
        </w:rPr>
        <w:t xml:space="preserve"> </w:t>
      </w:r>
      <w:r>
        <w:rPr>
          <w:lang w:val="en-GB"/>
        </w:rPr>
        <w:t xml:space="preserve">As a first </w:t>
      </w:r>
      <w:r w:rsidRPr="008A66DD">
        <w:rPr>
          <w:lang w:val="en-GB"/>
        </w:rPr>
        <w:t>step in the method, an engineer identifies the product’s users,</w:t>
      </w:r>
      <w:r>
        <w:rPr>
          <w:lang w:val="en-GB"/>
        </w:rPr>
        <w:t xml:space="preserve"> </w:t>
      </w:r>
      <w:r w:rsidRPr="008A66DD">
        <w:rPr>
          <w:lang w:val="en-GB"/>
        </w:rPr>
        <w:t xml:space="preserve">objectives, and requirements. Then, the social impact categories that are related to the product are determined. </w:t>
      </w:r>
      <w:r w:rsidRPr="008A66DD">
        <w:rPr>
          <w:lang w:val="en-GB"/>
        </w:rPr>
        <w:lastRenderedPageBreak/>
        <w:t>From</w:t>
      </w:r>
      <w:r>
        <w:rPr>
          <w:lang w:val="en-GB"/>
        </w:rPr>
        <w:t xml:space="preserve"> </w:t>
      </w:r>
      <w:r w:rsidRPr="008A66DD">
        <w:rPr>
          <w:lang w:val="en-GB"/>
        </w:rPr>
        <w:t>each of these categories, the engineer selects several social impact indicators. Finally, models are created for each</w:t>
      </w:r>
      <w:r>
        <w:rPr>
          <w:lang w:val="en-GB"/>
        </w:rPr>
        <w:t xml:space="preserve"> </w:t>
      </w:r>
      <w:r w:rsidRPr="008A66DD">
        <w:rPr>
          <w:lang w:val="en-GB"/>
        </w:rPr>
        <w:t xml:space="preserve">indicator to predict how a product’s parameters will change these indicators. </w:t>
      </w:r>
    </w:p>
    <w:p w:rsidR="000110C1" w:rsidRDefault="000110C1" w:rsidP="004A2051">
      <w:pPr>
        <w:spacing w:after="120" w:line="240" w:lineRule="auto"/>
        <w:jc w:val="both"/>
        <w:rPr>
          <w:rFonts w:cstheme="minorHAnsi"/>
          <w:lang w:val="en-GB"/>
        </w:rPr>
      </w:pPr>
      <w:r w:rsidRPr="00C04001">
        <w:rPr>
          <w:lang w:val="en-GB"/>
        </w:rPr>
        <w:t>The</w:t>
      </w:r>
      <w:r>
        <w:rPr>
          <w:lang w:val="en-GB"/>
        </w:rPr>
        <w:t xml:space="preserve"> authors</w:t>
      </w:r>
      <w:r w:rsidRPr="00C04001">
        <w:rPr>
          <w:lang w:val="en-GB"/>
        </w:rPr>
        <w:t xml:space="preserve"> use a table </w:t>
      </w:r>
      <w:r w:rsidR="00E92C28" w:rsidRPr="00E92C28">
        <w:rPr>
          <w:lang w:val="en-GB"/>
        </w:rPr>
        <w:t>(</w:t>
      </w:r>
      <w:r w:rsidRPr="00E92C28">
        <w:rPr>
          <w:lang w:val="en-GB"/>
        </w:rPr>
        <w:t>Ottosson et al.,</w:t>
      </w:r>
      <w:r w:rsidR="00E92C28" w:rsidRPr="00E92C28">
        <w:rPr>
          <w:lang w:val="en-GB"/>
        </w:rPr>
        <w:t xml:space="preserve"> 1991)</w:t>
      </w:r>
      <w:r w:rsidR="00E92C28">
        <w:rPr>
          <w:rStyle w:val="FootnoteReference"/>
          <w:lang w:val="en-GB"/>
        </w:rPr>
        <w:footnoteReference w:id="9"/>
      </w:r>
      <w:r w:rsidRPr="008B4DB5">
        <w:rPr>
          <w:sz w:val="18"/>
          <w:szCs w:val="18"/>
          <w:lang w:val="en-GB"/>
        </w:rPr>
        <w:t xml:space="preserve"> </w:t>
      </w:r>
      <w:r w:rsidRPr="00C04001">
        <w:rPr>
          <w:lang w:val="en-GB"/>
        </w:rPr>
        <w:t>which indicates, given a category of social impact, the likelihood that other categories of social impact are associated with that category.</w:t>
      </w:r>
      <w:r w:rsidR="00E92C28">
        <w:rPr>
          <w:lang w:val="en-GB"/>
        </w:rPr>
        <w:t xml:space="preserve"> </w:t>
      </w:r>
      <w:r w:rsidRPr="00A730BB">
        <w:rPr>
          <w:rFonts w:cstheme="minorHAnsi"/>
          <w:lang w:val="en-GB"/>
        </w:rPr>
        <w:t>Another method of identifying which of the 11 social impact categories are pertinent, involves asking a series of questions</w:t>
      </w:r>
      <w:r>
        <w:rPr>
          <w:rFonts w:cstheme="minorHAnsi"/>
          <w:lang w:val="en-GB"/>
        </w:rPr>
        <w:t xml:space="preserve"> </w:t>
      </w:r>
      <w:r w:rsidRPr="00A730BB">
        <w:rPr>
          <w:rFonts w:cstheme="minorHAnsi"/>
          <w:lang w:val="en-GB"/>
        </w:rPr>
        <w:t>about the product</w:t>
      </w:r>
      <w:r w:rsidR="004A2051">
        <w:rPr>
          <w:rFonts w:cstheme="minorHAnsi"/>
          <w:lang w:val="en-GB"/>
        </w:rPr>
        <w:t xml:space="preserve"> (see Table III of this study)</w:t>
      </w:r>
      <w:r w:rsidRPr="00A730BB">
        <w:rPr>
          <w:rFonts w:cstheme="minorHAnsi"/>
          <w:lang w:val="en-GB"/>
        </w:rPr>
        <w:t xml:space="preserve">. </w:t>
      </w:r>
    </w:p>
    <w:p w:rsidR="001B6C05" w:rsidRDefault="001B6C05" w:rsidP="001B6C05">
      <w:pPr>
        <w:spacing w:after="0" w:line="240" w:lineRule="auto"/>
        <w:jc w:val="both"/>
        <w:rPr>
          <w:rFonts w:ascii="TimesNewRomanPS-BoldMT" w:hAnsi="TimesNewRomanPS-BoldMT" w:cs="TimesNewRomanPS-BoldMT"/>
          <w:b/>
          <w:bCs/>
          <w:lang w:val="en-GB"/>
        </w:rPr>
      </w:pPr>
      <w:r w:rsidRPr="001B6C05">
        <w:rPr>
          <w:rFonts w:cstheme="minorHAnsi"/>
          <w:b/>
          <w:lang w:val="en-GB"/>
        </w:rPr>
        <w:t>ID9.</w:t>
      </w:r>
      <w:r>
        <w:rPr>
          <w:rFonts w:cstheme="minorHAnsi"/>
          <w:lang w:val="en-GB"/>
        </w:rPr>
        <w:t xml:space="preserve"> </w:t>
      </w:r>
      <w:r>
        <w:rPr>
          <w:rFonts w:ascii="TimesNewRomanPS-BoldMT" w:hAnsi="TimesNewRomanPS-BoldMT" w:cs="TimesNewRomanPS-BoldMT"/>
          <w:b/>
          <w:bCs/>
          <w:lang w:val="en-GB"/>
        </w:rPr>
        <w:t>A simple agent-based social impact theory model of student stem selection</w:t>
      </w:r>
    </w:p>
    <w:p w:rsidR="001B6C05" w:rsidRDefault="001B6C05" w:rsidP="001B6C05">
      <w:pPr>
        <w:autoSpaceDE w:val="0"/>
        <w:autoSpaceDN w:val="0"/>
        <w:adjustRightInd w:val="0"/>
        <w:spacing w:after="0" w:line="240" w:lineRule="auto"/>
        <w:jc w:val="both"/>
        <w:rPr>
          <w:rFonts w:cstheme="minorHAnsi"/>
          <w:lang w:val="en-GB"/>
        </w:rPr>
      </w:pPr>
      <w:r w:rsidRPr="00C323C5">
        <w:rPr>
          <w:rFonts w:cstheme="minorHAnsi"/>
          <w:lang w:val="en-GB"/>
        </w:rPr>
        <w:t>Social science models (Netle, 1999; Rockloff and Latané, 1996) are used to determine the influence (social impact) of others (peers, teachers, labour market) on students when choosing STEM studies.</w:t>
      </w:r>
    </w:p>
    <w:p w:rsidR="001B6C05" w:rsidRPr="00C323C5" w:rsidRDefault="001B6C05" w:rsidP="001B6C05">
      <w:pPr>
        <w:autoSpaceDE w:val="0"/>
        <w:autoSpaceDN w:val="0"/>
        <w:adjustRightInd w:val="0"/>
        <w:spacing w:before="120" w:after="0" w:line="240" w:lineRule="auto"/>
        <w:jc w:val="both"/>
        <w:rPr>
          <w:rFonts w:cstheme="minorHAnsi"/>
          <w:lang w:val="en-GB"/>
        </w:rPr>
      </w:pPr>
      <w:r>
        <w:rPr>
          <w:noProof/>
          <w:lang w:val="en-US" w:eastAsia="en-US"/>
        </w:rPr>
        <w:drawing>
          <wp:inline distT="0" distB="0" distL="0" distR="0" wp14:anchorId="7B0419D5" wp14:editId="676007FF">
            <wp:extent cx="5400040" cy="537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37845"/>
                    </a:xfrm>
                    <a:prstGeom prst="rect">
                      <a:avLst/>
                    </a:prstGeom>
                  </pic:spPr>
                </pic:pic>
              </a:graphicData>
            </a:graphic>
          </wp:inline>
        </w:drawing>
      </w:r>
    </w:p>
    <w:p w:rsidR="001B6C05" w:rsidRPr="008E7EC4" w:rsidRDefault="001B6C05" w:rsidP="001B6C05">
      <w:pPr>
        <w:autoSpaceDE w:val="0"/>
        <w:autoSpaceDN w:val="0"/>
        <w:adjustRightInd w:val="0"/>
        <w:spacing w:after="120" w:line="240" w:lineRule="auto"/>
        <w:jc w:val="both"/>
        <w:rPr>
          <w:rFonts w:ascii="Times New Roman" w:hAnsi="Times New Roman" w:cs="Times New Roman"/>
          <w:sz w:val="18"/>
          <w:szCs w:val="18"/>
          <w:lang w:val="en-GB"/>
        </w:rPr>
      </w:pPr>
      <w:r w:rsidRPr="008E7EC4">
        <w:rPr>
          <w:rFonts w:ascii="Times New Roman" w:hAnsi="Times New Roman" w:cs="Times New Roman"/>
          <w:sz w:val="18"/>
          <w:szCs w:val="18"/>
          <w:lang w:val="en-GB"/>
        </w:rPr>
        <w:t xml:space="preserve">Nettle, D. 1999. Using Social Impact Theory to simulate language change. </w:t>
      </w:r>
      <w:r w:rsidRPr="008E7EC4">
        <w:rPr>
          <w:rFonts w:ascii="TimesNewRomanPS-ItalicMT" w:hAnsi="TimesNewRomanPS-ItalicMT" w:cs="TimesNewRomanPS-ItalicMT"/>
          <w:i/>
          <w:iCs/>
          <w:sz w:val="18"/>
          <w:szCs w:val="18"/>
          <w:lang w:val="en-GB"/>
        </w:rPr>
        <w:t xml:space="preserve">Lingua </w:t>
      </w:r>
      <w:r w:rsidRPr="008E7EC4">
        <w:rPr>
          <w:rFonts w:ascii="Times New Roman" w:hAnsi="Times New Roman" w:cs="Times New Roman"/>
          <w:sz w:val="18"/>
          <w:szCs w:val="18"/>
          <w:lang w:val="en-GB"/>
        </w:rPr>
        <w:t>108:95-117.</w:t>
      </w:r>
    </w:p>
    <w:p w:rsidR="001B6C05" w:rsidRPr="008E7EC4" w:rsidRDefault="001B6C05" w:rsidP="001B6C05">
      <w:pPr>
        <w:autoSpaceDE w:val="0"/>
        <w:autoSpaceDN w:val="0"/>
        <w:adjustRightInd w:val="0"/>
        <w:spacing w:after="120" w:line="240" w:lineRule="auto"/>
        <w:jc w:val="both"/>
        <w:rPr>
          <w:rFonts w:cstheme="minorHAnsi"/>
          <w:sz w:val="18"/>
          <w:szCs w:val="18"/>
          <w:lang w:val="en-GB"/>
        </w:rPr>
      </w:pPr>
      <w:r w:rsidRPr="008E7EC4">
        <w:rPr>
          <w:rFonts w:ascii="Times New Roman" w:hAnsi="Times New Roman" w:cs="Times New Roman"/>
          <w:sz w:val="18"/>
          <w:szCs w:val="18"/>
          <w:lang w:val="en-GB"/>
        </w:rPr>
        <w:t xml:space="preserve">Rockloff, M. J., and B. Latané. 1996. Simulating the social context of human choice. In </w:t>
      </w:r>
      <w:r w:rsidRPr="008E7EC4">
        <w:rPr>
          <w:rFonts w:ascii="TimesNewRomanPS-ItalicMT" w:hAnsi="TimesNewRomanPS-ItalicMT" w:cs="TimesNewRomanPS-ItalicMT"/>
          <w:i/>
          <w:iCs/>
          <w:sz w:val="18"/>
          <w:szCs w:val="18"/>
          <w:lang w:val="en-GB"/>
        </w:rPr>
        <w:t>Social Science Microsimulation</w:t>
      </w:r>
      <w:r w:rsidRPr="008E7EC4">
        <w:rPr>
          <w:rFonts w:ascii="Times New Roman" w:hAnsi="Times New Roman" w:cs="Times New Roman"/>
          <w:sz w:val="18"/>
          <w:szCs w:val="18"/>
          <w:lang w:val="en-GB"/>
        </w:rPr>
        <w:t>, ed. K. G. Troitzsch, U. Mueller, G.N. Gilbert, and J.E. Doran 360-388. London, U.K.: Springer Verlag</w:t>
      </w:r>
    </w:p>
    <w:p w:rsidR="001B6C05" w:rsidRDefault="001B6C05" w:rsidP="004A2051">
      <w:pPr>
        <w:spacing w:after="120" w:line="240" w:lineRule="auto"/>
        <w:jc w:val="both"/>
        <w:rPr>
          <w:rFonts w:cstheme="minorHAnsi"/>
          <w:lang w:val="en-GB"/>
        </w:rPr>
      </w:pPr>
    </w:p>
    <w:p w:rsidR="00FF4758" w:rsidRPr="00FF4758" w:rsidRDefault="00FF4758" w:rsidP="00FF4758">
      <w:pPr>
        <w:spacing w:after="0" w:line="240" w:lineRule="auto"/>
        <w:jc w:val="both"/>
        <w:rPr>
          <w:rFonts w:cstheme="minorHAnsi"/>
          <w:b/>
          <w:lang w:val="en-GB"/>
        </w:rPr>
      </w:pPr>
      <w:r w:rsidRPr="00FF4758">
        <w:rPr>
          <w:rFonts w:cstheme="minorHAnsi"/>
          <w:b/>
          <w:lang w:val="en-GB"/>
        </w:rPr>
        <w:t>ID18. Application of geographical information system to site selection of small run-of-river hydropower project by considering engineering/economic/environmental criteria and social impact</w:t>
      </w:r>
    </w:p>
    <w:p w:rsidR="00FF4758" w:rsidRPr="00FF4758" w:rsidRDefault="00FF4758" w:rsidP="00FF4758">
      <w:pPr>
        <w:autoSpaceDE w:val="0"/>
        <w:autoSpaceDN w:val="0"/>
        <w:adjustRightInd w:val="0"/>
        <w:spacing w:after="0" w:line="240" w:lineRule="auto"/>
        <w:rPr>
          <w:rFonts w:cstheme="minorHAnsi"/>
          <w:color w:val="000000"/>
          <w:u w:val="single"/>
          <w:lang w:val="en-GB"/>
        </w:rPr>
      </w:pPr>
      <w:r w:rsidRPr="00FF4758">
        <w:rPr>
          <w:rFonts w:cstheme="minorHAnsi"/>
          <w:color w:val="000000"/>
          <w:u w:val="single"/>
          <w:lang w:val="en-GB"/>
        </w:rPr>
        <w:t>4.6.2. Public opinion survey</w:t>
      </w:r>
    </w:p>
    <w:p w:rsidR="00FF4758" w:rsidRDefault="00FF4758" w:rsidP="00FF4758">
      <w:pPr>
        <w:autoSpaceDE w:val="0"/>
        <w:autoSpaceDN w:val="0"/>
        <w:adjustRightInd w:val="0"/>
        <w:spacing w:after="0" w:line="240" w:lineRule="auto"/>
        <w:jc w:val="both"/>
        <w:rPr>
          <w:rFonts w:cstheme="minorHAnsi"/>
          <w:lang w:val="en-GB"/>
        </w:rPr>
      </w:pPr>
      <w:r>
        <w:rPr>
          <w:rFonts w:cstheme="minorHAnsi"/>
          <w:color w:val="000000"/>
          <w:lang w:val="en-GB"/>
        </w:rPr>
        <w:t>“</w:t>
      </w:r>
      <w:r w:rsidRPr="003767A0">
        <w:rPr>
          <w:rFonts w:cstheme="minorHAnsi"/>
          <w:color w:val="000000"/>
          <w:lang w:val="en-GB"/>
        </w:rPr>
        <w:t>A public opinion survey is conducted in the potential areas for</w:t>
      </w:r>
      <w:r>
        <w:rPr>
          <w:rFonts w:cstheme="minorHAnsi"/>
          <w:color w:val="000000"/>
          <w:lang w:val="en-GB"/>
        </w:rPr>
        <w:t xml:space="preserve"> </w:t>
      </w:r>
      <w:r w:rsidRPr="003767A0">
        <w:rPr>
          <w:rFonts w:cstheme="minorHAnsi"/>
          <w:color w:val="000000"/>
          <w:lang w:val="en-GB"/>
        </w:rPr>
        <w:t xml:space="preserve">project development based on engineering criteria. There are </w:t>
      </w:r>
      <w:r w:rsidRPr="003767A0">
        <w:rPr>
          <w:rFonts w:cstheme="minorHAnsi"/>
          <w:b/>
          <w:color w:val="000000"/>
          <w:lang w:val="en-GB"/>
        </w:rPr>
        <w:t>two groups of samples</w:t>
      </w:r>
      <w:r w:rsidRPr="003767A0">
        <w:rPr>
          <w:rFonts w:cstheme="minorHAnsi"/>
          <w:color w:val="000000"/>
          <w:lang w:val="en-GB"/>
        </w:rPr>
        <w:t xml:space="preserve">. The </w:t>
      </w:r>
      <w:r w:rsidRPr="003767A0">
        <w:rPr>
          <w:rFonts w:cstheme="minorHAnsi"/>
          <w:b/>
          <w:color w:val="000000"/>
          <w:lang w:val="en-GB"/>
        </w:rPr>
        <w:t>first group</w:t>
      </w:r>
      <w:r w:rsidRPr="003767A0">
        <w:rPr>
          <w:rFonts w:cstheme="minorHAnsi"/>
          <w:color w:val="000000"/>
          <w:lang w:val="en-GB"/>
        </w:rPr>
        <w:t xml:space="preserve"> is from simple random sampling</w:t>
      </w:r>
      <w:r>
        <w:rPr>
          <w:rFonts w:cstheme="minorHAnsi"/>
          <w:color w:val="000000"/>
          <w:lang w:val="en-GB"/>
        </w:rPr>
        <w:t xml:space="preserve"> </w:t>
      </w:r>
      <w:r w:rsidRPr="003767A0">
        <w:rPr>
          <w:rFonts w:cstheme="minorHAnsi"/>
          <w:color w:val="000000"/>
          <w:lang w:val="en-GB"/>
        </w:rPr>
        <w:t>according to the characteristics of the population: people who live</w:t>
      </w:r>
      <w:r>
        <w:rPr>
          <w:rFonts w:cstheme="minorHAnsi"/>
          <w:color w:val="000000"/>
          <w:lang w:val="en-GB"/>
        </w:rPr>
        <w:t xml:space="preserve"> </w:t>
      </w:r>
      <w:r w:rsidRPr="003767A0">
        <w:rPr>
          <w:rFonts w:cstheme="minorHAnsi"/>
          <w:color w:val="000000"/>
          <w:lang w:val="en-GB"/>
        </w:rPr>
        <w:t>within 2.5 km in radius from the projects, people who are 18 years</w:t>
      </w:r>
      <w:r>
        <w:rPr>
          <w:rFonts w:cstheme="minorHAnsi"/>
          <w:color w:val="000000"/>
          <w:lang w:val="en-GB"/>
        </w:rPr>
        <w:t xml:space="preserve"> </w:t>
      </w:r>
      <w:r w:rsidRPr="003767A0">
        <w:rPr>
          <w:rFonts w:cstheme="minorHAnsi"/>
          <w:color w:val="000000"/>
          <w:lang w:val="en-GB"/>
        </w:rPr>
        <w:t xml:space="preserve">of age and older, and the leaders of the </w:t>
      </w:r>
      <w:r>
        <w:rPr>
          <w:rFonts w:cstheme="minorHAnsi"/>
          <w:color w:val="000000"/>
          <w:lang w:val="en-GB"/>
        </w:rPr>
        <w:t>c</w:t>
      </w:r>
      <w:r w:rsidRPr="003767A0">
        <w:rPr>
          <w:rFonts w:cstheme="minorHAnsi"/>
          <w:color w:val="000000"/>
          <w:lang w:val="en-GB"/>
        </w:rPr>
        <w:t>ommunities such as</w:t>
      </w:r>
      <w:r>
        <w:rPr>
          <w:rFonts w:cstheme="minorHAnsi"/>
          <w:color w:val="000000"/>
          <w:lang w:val="en-GB"/>
        </w:rPr>
        <w:t xml:space="preserve"> </w:t>
      </w:r>
      <w:r w:rsidRPr="003767A0">
        <w:rPr>
          <w:rFonts w:cstheme="minorHAnsi"/>
          <w:color w:val="000000"/>
          <w:lang w:val="en-GB"/>
        </w:rPr>
        <w:t>teachers, monks, and village headmen. The sample size is obtained</w:t>
      </w:r>
      <w:r>
        <w:rPr>
          <w:rFonts w:cstheme="minorHAnsi"/>
          <w:color w:val="000000"/>
          <w:lang w:val="en-GB"/>
        </w:rPr>
        <w:t xml:space="preserve"> </w:t>
      </w:r>
      <w:r w:rsidRPr="003767A0">
        <w:rPr>
          <w:rFonts w:cstheme="minorHAnsi"/>
          <w:color w:val="000000"/>
          <w:lang w:val="en-GB"/>
        </w:rPr>
        <w:t>from Yamane equation at level of 95% confidence. The population</w:t>
      </w:r>
      <w:r>
        <w:rPr>
          <w:rFonts w:cstheme="minorHAnsi"/>
          <w:color w:val="000000"/>
          <w:lang w:val="en-GB"/>
        </w:rPr>
        <w:t xml:space="preserve"> </w:t>
      </w:r>
      <w:r w:rsidRPr="003767A0">
        <w:rPr>
          <w:rFonts w:cstheme="minorHAnsi"/>
          <w:color w:val="000000"/>
          <w:lang w:val="en-GB"/>
        </w:rPr>
        <w:t xml:space="preserve">in the Nan province was 477,662 </w:t>
      </w:r>
      <w:r w:rsidRPr="003767A0">
        <w:rPr>
          <w:rFonts w:cstheme="minorHAnsi"/>
          <w:color w:val="000066"/>
          <w:lang w:val="en-GB"/>
        </w:rPr>
        <w:t>[43]</w:t>
      </w:r>
      <w:r w:rsidRPr="003767A0">
        <w:rPr>
          <w:rFonts w:cstheme="minorHAnsi"/>
          <w:color w:val="000000"/>
          <w:lang w:val="en-GB"/>
        </w:rPr>
        <w:t>, thus by using the value of</w:t>
      </w:r>
      <w:r>
        <w:rPr>
          <w:rFonts w:cstheme="minorHAnsi"/>
          <w:color w:val="000000"/>
          <w:lang w:val="en-GB"/>
        </w:rPr>
        <w:t xml:space="preserve"> </w:t>
      </w:r>
      <w:r w:rsidRPr="003767A0">
        <w:rPr>
          <w:rFonts w:cstheme="minorHAnsi"/>
          <w:color w:val="000000"/>
          <w:lang w:val="en-GB"/>
        </w:rPr>
        <w:t>sampling error equal to 0.05, 400 samples are obtained. However,</w:t>
      </w:r>
      <w:r>
        <w:rPr>
          <w:rFonts w:cstheme="minorHAnsi"/>
          <w:color w:val="000000"/>
          <w:lang w:val="en-GB"/>
        </w:rPr>
        <w:t xml:space="preserve"> </w:t>
      </w:r>
      <w:r w:rsidRPr="003767A0">
        <w:rPr>
          <w:rFonts w:cstheme="minorHAnsi"/>
          <w:color w:val="000000"/>
          <w:lang w:val="en-GB"/>
        </w:rPr>
        <w:t>1500 samples are collected in this study to obtain more accurate</w:t>
      </w:r>
      <w:r>
        <w:rPr>
          <w:rFonts w:cstheme="minorHAnsi"/>
          <w:color w:val="000000"/>
          <w:lang w:val="en-GB"/>
        </w:rPr>
        <w:t xml:space="preserve"> </w:t>
      </w:r>
      <w:r w:rsidRPr="003767A0">
        <w:rPr>
          <w:rFonts w:cstheme="minorHAnsi"/>
          <w:lang w:val="en-GB"/>
        </w:rPr>
        <w:t xml:space="preserve">results. For the </w:t>
      </w:r>
      <w:r w:rsidRPr="003767A0">
        <w:rPr>
          <w:rFonts w:cstheme="minorHAnsi"/>
          <w:b/>
          <w:lang w:val="en-GB"/>
        </w:rPr>
        <w:t>second group</w:t>
      </w:r>
      <w:r w:rsidRPr="003767A0">
        <w:rPr>
          <w:rFonts w:cstheme="minorHAnsi"/>
          <w:lang w:val="en-GB"/>
        </w:rPr>
        <w:t>, purposive sampling is used. Fifty</w:t>
      </w:r>
      <w:r>
        <w:rPr>
          <w:rFonts w:cstheme="minorHAnsi"/>
          <w:lang w:val="en-GB"/>
        </w:rPr>
        <w:t xml:space="preserve"> </w:t>
      </w:r>
      <w:r w:rsidRPr="003767A0">
        <w:rPr>
          <w:rFonts w:cstheme="minorHAnsi"/>
          <w:lang w:val="en-GB"/>
        </w:rPr>
        <w:t>samples are selected from the representatives from government</w:t>
      </w:r>
      <w:r>
        <w:rPr>
          <w:rFonts w:cstheme="minorHAnsi"/>
          <w:lang w:val="en-GB"/>
        </w:rPr>
        <w:t xml:space="preserve"> </w:t>
      </w:r>
      <w:r w:rsidRPr="003767A0">
        <w:rPr>
          <w:rFonts w:cstheme="minorHAnsi"/>
          <w:lang w:val="en-GB"/>
        </w:rPr>
        <w:t>agencies, mass media, and non-government organizations (NGOs).</w:t>
      </w:r>
      <w:r>
        <w:rPr>
          <w:rFonts w:cstheme="minorHAnsi"/>
          <w:lang w:val="en-GB"/>
        </w:rPr>
        <w:t>”</w:t>
      </w:r>
    </w:p>
    <w:p w:rsidR="00FF4758" w:rsidRPr="00FF4758" w:rsidRDefault="00FF4758" w:rsidP="00FF4758">
      <w:pPr>
        <w:autoSpaceDE w:val="0"/>
        <w:autoSpaceDN w:val="0"/>
        <w:adjustRightInd w:val="0"/>
        <w:spacing w:after="0" w:line="240" w:lineRule="auto"/>
        <w:rPr>
          <w:rFonts w:cstheme="minorHAnsi"/>
          <w:u w:val="single"/>
          <w:lang w:val="en-GB"/>
        </w:rPr>
      </w:pPr>
      <w:r w:rsidRPr="00FF4758">
        <w:rPr>
          <w:rFonts w:cstheme="minorHAnsi"/>
          <w:u w:val="single"/>
          <w:lang w:val="en-GB"/>
        </w:rPr>
        <w:t>4.6.3. Focus group discussion</w:t>
      </w:r>
    </w:p>
    <w:p w:rsidR="00FF4758" w:rsidRPr="00916C2E" w:rsidRDefault="00FF4758" w:rsidP="00FF4758">
      <w:pPr>
        <w:autoSpaceDE w:val="0"/>
        <w:autoSpaceDN w:val="0"/>
        <w:adjustRightInd w:val="0"/>
        <w:spacing w:after="0" w:line="240" w:lineRule="auto"/>
        <w:jc w:val="both"/>
        <w:rPr>
          <w:rFonts w:cstheme="minorHAnsi"/>
          <w:lang w:val="en-GB"/>
        </w:rPr>
      </w:pPr>
      <w:r>
        <w:rPr>
          <w:rFonts w:cstheme="minorHAnsi"/>
          <w:lang w:val="en-GB"/>
        </w:rPr>
        <w:lastRenderedPageBreak/>
        <w:t>“</w:t>
      </w:r>
      <w:r w:rsidRPr="00916C2E">
        <w:rPr>
          <w:rFonts w:cstheme="minorHAnsi"/>
          <w:lang w:val="en-GB"/>
        </w:rPr>
        <w:t>Focus group discussion is used to collect qualitative data on the</w:t>
      </w:r>
      <w:r>
        <w:rPr>
          <w:rFonts w:cstheme="minorHAnsi"/>
          <w:lang w:val="en-GB"/>
        </w:rPr>
        <w:t xml:space="preserve"> </w:t>
      </w:r>
      <w:r w:rsidRPr="00916C2E">
        <w:rPr>
          <w:rFonts w:cstheme="minorHAnsi"/>
          <w:lang w:val="en-GB"/>
        </w:rPr>
        <w:t xml:space="preserve">villagers’ concerns and </w:t>
      </w:r>
      <w:r>
        <w:rPr>
          <w:rFonts w:cstheme="minorHAnsi"/>
          <w:lang w:val="en-GB"/>
        </w:rPr>
        <w:t>p</w:t>
      </w:r>
      <w:r w:rsidRPr="00916C2E">
        <w:rPr>
          <w:rFonts w:cstheme="minorHAnsi"/>
          <w:lang w:val="en-GB"/>
        </w:rPr>
        <w:t>erceptions about the project. The</w:t>
      </w:r>
      <w:r>
        <w:rPr>
          <w:rFonts w:cstheme="minorHAnsi"/>
          <w:lang w:val="en-GB"/>
        </w:rPr>
        <w:t xml:space="preserve"> </w:t>
      </w:r>
      <w:r w:rsidRPr="00916C2E">
        <w:rPr>
          <w:rFonts w:cstheme="minorHAnsi"/>
          <w:lang w:val="en-GB"/>
        </w:rPr>
        <w:t>participants are the representatives of the communities directly</w:t>
      </w:r>
      <w:r>
        <w:rPr>
          <w:rFonts w:cstheme="minorHAnsi"/>
          <w:lang w:val="en-GB"/>
        </w:rPr>
        <w:t xml:space="preserve"> </w:t>
      </w:r>
      <w:r w:rsidRPr="00916C2E">
        <w:rPr>
          <w:rFonts w:cstheme="minorHAnsi"/>
          <w:lang w:val="en-GB"/>
        </w:rPr>
        <w:t>affected by the project development. The process of focus group</w:t>
      </w:r>
      <w:r>
        <w:rPr>
          <w:rFonts w:cstheme="minorHAnsi"/>
          <w:lang w:val="en-GB"/>
        </w:rPr>
        <w:t xml:space="preserve"> </w:t>
      </w:r>
      <w:r w:rsidRPr="00916C2E">
        <w:rPr>
          <w:rFonts w:cstheme="minorHAnsi"/>
          <w:lang w:val="en-GB"/>
        </w:rPr>
        <w:t>discussion consists of:</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(1) Providing project information to the participants by using</w:t>
      </w:r>
      <w:r>
        <w:rPr>
          <w:rFonts w:cstheme="minorHAnsi"/>
          <w:lang w:val="en-GB"/>
        </w:rPr>
        <w:t xml:space="preserve"> </w:t>
      </w:r>
      <w:r w:rsidRPr="00916C2E">
        <w:rPr>
          <w:rFonts w:cstheme="minorHAnsi"/>
          <w:lang w:val="en-GB"/>
        </w:rPr>
        <w:t>leaflets, exhibitions, models, and presentation of project detail.</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(2) Asking probing questions related to the members’ worries</w:t>
      </w:r>
      <w:r>
        <w:rPr>
          <w:rFonts w:cstheme="minorHAnsi"/>
          <w:lang w:val="en-GB"/>
        </w:rPr>
        <w:t xml:space="preserve"> </w:t>
      </w:r>
      <w:r w:rsidRPr="00916C2E">
        <w:rPr>
          <w:rFonts w:cstheme="minorHAnsi"/>
          <w:lang w:val="en-GB"/>
        </w:rPr>
        <w:t>about the project.</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(3) Separating the participants into small groups for discussion.</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(4) Presentation of representatives from each group.</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(5) Asking probing questions as to how to reduce participants’concerns about the project, who should be responsible for</w:t>
      </w:r>
      <w:r>
        <w:rPr>
          <w:rFonts w:cstheme="minorHAnsi"/>
          <w:lang w:val="en-GB"/>
        </w:rPr>
        <w:t xml:space="preserve"> </w:t>
      </w:r>
      <w:r w:rsidRPr="00916C2E">
        <w:rPr>
          <w:rFonts w:cstheme="minorHAnsi"/>
          <w:lang w:val="en-GB"/>
        </w:rPr>
        <w:t>doing so, and how local people can get involved in the project.</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(6) Separating the participants into small group for further</w:t>
      </w:r>
      <w:r>
        <w:rPr>
          <w:rFonts w:cstheme="minorHAnsi"/>
          <w:lang w:val="en-GB"/>
        </w:rPr>
        <w:t xml:space="preserve"> </w:t>
      </w:r>
      <w:r w:rsidRPr="00916C2E">
        <w:rPr>
          <w:rFonts w:cstheme="minorHAnsi"/>
          <w:lang w:val="en-GB"/>
        </w:rPr>
        <w:t>discussion.</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(7) Presentation of representatives from each group and opening</w:t>
      </w:r>
      <w:r>
        <w:rPr>
          <w:rFonts w:cstheme="minorHAnsi"/>
          <w:lang w:val="en-GB"/>
        </w:rPr>
        <w:t xml:space="preserve"> </w:t>
      </w:r>
      <w:r w:rsidRPr="00916C2E">
        <w:rPr>
          <w:rFonts w:cstheme="minorHAnsi"/>
          <w:lang w:val="en-GB"/>
        </w:rPr>
        <w:t>for discussion.</w:t>
      </w:r>
    </w:p>
    <w:p w:rsidR="00FF4758" w:rsidRPr="00916C2E" w:rsidRDefault="00FF4758" w:rsidP="00FF4758">
      <w:pPr>
        <w:autoSpaceDE w:val="0"/>
        <w:autoSpaceDN w:val="0"/>
        <w:adjustRightInd w:val="0"/>
        <w:spacing w:after="0" w:line="240" w:lineRule="auto"/>
        <w:jc w:val="both"/>
        <w:rPr>
          <w:rFonts w:cstheme="minorHAnsi"/>
          <w:lang w:val="en-GB"/>
        </w:rPr>
      </w:pPr>
      <w:r w:rsidRPr="00916C2E">
        <w:rPr>
          <w:rFonts w:cstheme="minorHAnsi"/>
          <w:lang w:val="en-GB"/>
        </w:rPr>
        <w:t>(8) Evaluation and conclusion of the meeting.</w:t>
      </w:r>
    </w:p>
    <w:p w:rsidR="00FF4758" w:rsidRPr="00916C2E" w:rsidRDefault="00FF4758" w:rsidP="00FF4758">
      <w:pPr>
        <w:autoSpaceDE w:val="0"/>
        <w:autoSpaceDN w:val="0"/>
        <w:adjustRightInd w:val="0"/>
        <w:spacing w:after="120" w:line="240" w:lineRule="auto"/>
        <w:jc w:val="both"/>
        <w:rPr>
          <w:rFonts w:cstheme="minorHAnsi"/>
          <w:lang w:val="en-GB"/>
        </w:rPr>
      </w:pPr>
      <w:r w:rsidRPr="00916C2E">
        <w:rPr>
          <w:rFonts w:cstheme="minorHAnsi"/>
          <w:lang w:val="en-GB"/>
        </w:rPr>
        <w:t>The focus group meeting is conducted by the facilitators, who</w:t>
      </w:r>
      <w:r>
        <w:rPr>
          <w:rFonts w:cstheme="minorHAnsi"/>
          <w:lang w:val="en-GB"/>
        </w:rPr>
        <w:t xml:space="preserve"> </w:t>
      </w:r>
      <w:r w:rsidRPr="00916C2E">
        <w:rPr>
          <w:rFonts w:cstheme="minorHAnsi"/>
          <w:lang w:val="en-GB"/>
        </w:rPr>
        <w:t>use probing questions to elicit the ideas and experiences of the</w:t>
      </w:r>
      <w:r>
        <w:rPr>
          <w:rFonts w:cstheme="minorHAnsi"/>
          <w:lang w:val="en-GB"/>
        </w:rPr>
        <w:t xml:space="preserve"> </w:t>
      </w:r>
      <w:r w:rsidRPr="00916C2E">
        <w:rPr>
          <w:rFonts w:cstheme="minorHAnsi"/>
          <w:lang w:val="en-GB"/>
        </w:rPr>
        <w:t>members in the group. The process begins with broad questions</w:t>
      </w:r>
      <w:r>
        <w:rPr>
          <w:rFonts w:cstheme="minorHAnsi"/>
          <w:lang w:val="en-GB"/>
        </w:rPr>
        <w:t xml:space="preserve"> </w:t>
      </w:r>
      <w:r w:rsidRPr="00916C2E">
        <w:rPr>
          <w:rFonts w:cstheme="minorHAnsi"/>
          <w:lang w:val="en-GB"/>
        </w:rPr>
        <w:t>and proceeds to specific questions</w:t>
      </w:r>
      <w:r>
        <w:rPr>
          <w:rFonts w:cstheme="minorHAnsi"/>
          <w:lang w:val="en-GB"/>
        </w:rPr>
        <w:t>”</w:t>
      </w:r>
    </w:p>
    <w:p w:rsidR="00A174E0" w:rsidRDefault="00A174E0" w:rsidP="004B1C13">
      <w:pPr>
        <w:spacing w:after="0" w:line="240" w:lineRule="auto"/>
        <w:jc w:val="both"/>
        <w:rPr>
          <w:rFonts w:cstheme="minorHAnsi"/>
          <w:b/>
          <w:lang w:val="en-GB"/>
        </w:rPr>
      </w:pPr>
      <w:r>
        <w:rPr>
          <w:rFonts w:cstheme="minorHAnsi"/>
          <w:b/>
          <w:lang w:val="en-GB"/>
        </w:rPr>
        <w:t xml:space="preserve">ID30. </w:t>
      </w:r>
      <w:r w:rsidR="00CA6867" w:rsidRPr="00CA6867">
        <w:rPr>
          <w:rFonts w:cstheme="minorHAnsi"/>
          <w:b/>
          <w:lang w:val="en-GB"/>
        </w:rPr>
        <w:t>Design of remote data collection devices for social impact indicators of products in developing countries</w:t>
      </w:r>
    </w:p>
    <w:p w:rsidR="00B51669" w:rsidRPr="007D1236" w:rsidRDefault="00B51669" w:rsidP="00B51669">
      <w:pPr>
        <w:autoSpaceDE w:val="0"/>
        <w:autoSpaceDN w:val="0"/>
        <w:adjustRightInd w:val="0"/>
        <w:spacing w:after="0" w:line="240" w:lineRule="auto"/>
        <w:jc w:val="both"/>
        <w:rPr>
          <w:rFonts w:cstheme="minorHAnsi"/>
          <w:lang w:val="en-GB"/>
        </w:rPr>
      </w:pPr>
      <w:r w:rsidRPr="00C61728">
        <w:rPr>
          <w:lang w:val="en-GB"/>
        </w:rPr>
        <w:t xml:space="preserve">Use of sensors to continuously monitor a phenomenon that has an impact on the lives of citizens. It speaks again of the 11 indicators mentioned by Rainock et al. </w:t>
      </w:r>
      <w:r w:rsidRPr="00AA2A46">
        <w:rPr>
          <w:lang w:val="en-GB"/>
        </w:rPr>
        <w:t xml:space="preserve">(2018) and </w:t>
      </w:r>
      <w:r w:rsidRPr="00C61728">
        <w:rPr>
          <w:lang w:val="en-GB"/>
        </w:rPr>
        <w:t>discussed in the ID03 study</w:t>
      </w:r>
      <w:r>
        <w:rPr>
          <w:lang w:val="en-GB"/>
        </w:rPr>
        <w:t xml:space="preserve">. </w:t>
      </w:r>
      <w:r w:rsidRPr="00CB63C6">
        <w:rPr>
          <w:lang w:val="en-GB"/>
        </w:rPr>
        <w:t>The process for identifying which indicators to select follows that proposed in the ID03 study.</w:t>
      </w:r>
      <w:r>
        <w:rPr>
          <w:lang w:val="en-GB"/>
        </w:rPr>
        <w:t xml:space="preserve"> </w:t>
      </w:r>
      <w:r w:rsidRPr="007D1236">
        <w:rPr>
          <w:rFonts w:cstheme="minorHAnsi"/>
          <w:lang w:val="en-GB"/>
        </w:rPr>
        <w:t>Undoubtedly the biggest problem, and one that is solved on an ad hoc basis, is determining how to relate the data to be collected to the selected impact indicators. Clearly it depends on each particular problem.</w:t>
      </w:r>
    </w:p>
    <w:p w:rsidR="00CA6867" w:rsidRDefault="00CA6867" w:rsidP="004B1C13">
      <w:pPr>
        <w:spacing w:after="0" w:line="240" w:lineRule="auto"/>
        <w:jc w:val="both"/>
        <w:rPr>
          <w:rFonts w:cstheme="minorHAnsi"/>
          <w:b/>
          <w:lang w:val="en-GB"/>
        </w:rPr>
      </w:pPr>
    </w:p>
    <w:p w:rsidR="00C339AB" w:rsidRDefault="00C339AB" w:rsidP="004B1C13">
      <w:pPr>
        <w:spacing w:after="0" w:line="240" w:lineRule="auto"/>
        <w:jc w:val="both"/>
        <w:rPr>
          <w:rFonts w:cstheme="minorHAnsi"/>
          <w:b/>
          <w:lang w:val="en-GB"/>
        </w:rPr>
      </w:pPr>
      <w:r w:rsidRPr="004B1C13">
        <w:rPr>
          <w:rFonts w:cstheme="minorHAnsi"/>
          <w:b/>
          <w:lang w:val="en-GB"/>
        </w:rPr>
        <w:t>ID31. Design, application, marketing, and social impact of non-contact impedance sensor</w:t>
      </w:r>
    </w:p>
    <w:p w:rsidR="004B1C13" w:rsidRPr="000A15E7" w:rsidRDefault="004B1C13" w:rsidP="004B1C13">
      <w:pPr>
        <w:spacing w:after="120" w:line="240" w:lineRule="auto"/>
        <w:jc w:val="both"/>
        <w:rPr>
          <w:lang w:val="en-GB"/>
        </w:rPr>
      </w:pPr>
      <w:r w:rsidRPr="000A15E7">
        <w:rPr>
          <w:lang w:val="en-GB"/>
        </w:rPr>
        <w:t>Despite the fact that there is a section on social impact "V. APPLICATIONS AND SOCIAL IMPACT" there is no information in the paper on how the social impact has been measured, indicating only whether the impact has been high or not.</w:t>
      </w:r>
    </w:p>
    <w:p w:rsidR="004B1C13" w:rsidRDefault="00224736" w:rsidP="00224736">
      <w:pPr>
        <w:spacing w:after="0" w:line="240" w:lineRule="auto"/>
        <w:jc w:val="both"/>
        <w:rPr>
          <w:rFonts w:cstheme="minorHAnsi"/>
          <w:b/>
          <w:lang w:val="en-GB"/>
        </w:rPr>
      </w:pPr>
      <w:r>
        <w:rPr>
          <w:rFonts w:cstheme="minorHAnsi"/>
          <w:b/>
          <w:lang w:val="en-GB"/>
        </w:rPr>
        <w:t xml:space="preserve">ID32. </w:t>
      </w:r>
      <w:r w:rsidRPr="00224736">
        <w:rPr>
          <w:rFonts w:cstheme="minorHAnsi"/>
          <w:b/>
          <w:lang w:val="en-GB"/>
        </w:rPr>
        <w:t>Development of common quantitative social impact indicator for ICT services</w:t>
      </w:r>
    </w:p>
    <w:p w:rsidR="002822AF" w:rsidRDefault="002822AF" w:rsidP="002822AF">
      <w:pPr>
        <w:spacing w:after="0" w:line="240" w:lineRule="auto"/>
        <w:jc w:val="both"/>
        <w:rPr>
          <w:lang w:val="en-GB"/>
        </w:rPr>
      </w:pPr>
      <w:r w:rsidRPr="00CF2386">
        <w:rPr>
          <w:lang w:val="en-GB"/>
        </w:rPr>
        <w:t>The social indicator consists of six indexes</w:t>
      </w:r>
      <w:r>
        <w:rPr>
          <w:lang w:val="en-GB"/>
        </w:rPr>
        <w:t xml:space="preserve"> </w:t>
      </w:r>
      <w:r w:rsidRPr="00CF2386">
        <w:rPr>
          <w:lang w:val="en-GB"/>
        </w:rPr>
        <w:t>that translate effects into a monetary value</w:t>
      </w:r>
      <w:r>
        <w:rPr>
          <w:lang w:val="en-GB"/>
        </w:rPr>
        <w:t>.</w:t>
      </w:r>
    </w:p>
    <w:p w:rsidR="002822AF" w:rsidRPr="0064336C" w:rsidRDefault="002822AF" w:rsidP="002822AF">
      <w:pPr>
        <w:spacing w:after="0" w:line="240" w:lineRule="auto"/>
        <w:jc w:val="both"/>
        <w:rPr>
          <w:rFonts w:cstheme="minorHAnsi"/>
          <w:lang w:val="en-GB"/>
        </w:rPr>
      </w:pPr>
      <w:r w:rsidRPr="0064336C">
        <w:rPr>
          <w:rFonts w:cstheme="minorHAnsi"/>
          <w:lang w:val="en-GB"/>
        </w:rPr>
        <w:t>Sustainability (aspects):</w:t>
      </w:r>
    </w:p>
    <w:p w:rsidR="002822AF" w:rsidRPr="0064336C" w:rsidRDefault="002822AF" w:rsidP="002822AF">
      <w:pPr>
        <w:pStyle w:val="ListParagraph"/>
        <w:numPr>
          <w:ilvl w:val="0"/>
          <w:numId w:val="9"/>
        </w:numPr>
        <w:spacing w:after="0" w:line="240" w:lineRule="auto"/>
        <w:jc w:val="both"/>
        <w:rPr>
          <w:rFonts w:cstheme="minorHAnsi"/>
          <w:lang w:val="en-GB"/>
        </w:rPr>
      </w:pPr>
      <w:r w:rsidRPr="0064336C">
        <w:rPr>
          <w:rFonts w:cstheme="minorHAnsi"/>
          <w:lang w:val="en-GB"/>
        </w:rPr>
        <w:t>Environmental</w:t>
      </w:r>
      <w:r w:rsidRPr="0064336C">
        <w:rPr>
          <w:rFonts w:cstheme="minorHAnsi"/>
          <w:lang w:val="en-GB"/>
        </w:rPr>
        <w:sym w:font="Wingdings" w:char="F0E0"/>
      </w:r>
      <w:r>
        <w:rPr>
          <w:rFonts w:cstheme="minorHAnsi"/>
          <w:lang w:val="en-GB"/>
        </w:rPr>
        <w:t xml:space="preserve"> LCA</w:t>
      </w:r>
    </w:p>
    <w:p w:rsidR="002822AF" w:rsidRPr="000F34C1" w:rsidRDefault="002822AF" w:rsidP="002822AF">
      <w:pPr>
        <w:pStyle w:val="ListParagraph"/>
        <w:numPr>
          <w:ilvl w:val="0"/>
          <w:numId w:val="9"/>
        </w:numPr>
        <w:spacing w:after="0" w:line="240" w:lineRule="auto"/>
        <w:jc w:val="both"/>
        <w:rPr>
          <w:rFonts w:cstheme="minorHAnsi"/>
          <w:lang w:val="en-GB"/>
        </w:rPr>
      </w:pPr>
      <w:r w:rsidRPr="000F34C1">
        <w:rPr>
          <w:rFonts w:cstheme="minorHAnsi"/>
          <w:lang w:val="en-GB"/>
        </w:rPr>
        <w:t>Economic</w:t>
      </w:r>
      <w:r w:rsidRPr="0064336C">
        <w:rPr>
          <w:rFonts w:cstheme="minorHAnsi"/>
          <w:lang w:val="en-GB"/>
        </w:rPr>
        <w:sym w:font="Wingdings" w:char="F0E0"/>
      </w:r>
      <w:r w:rsidRPr="000F34C1">
        <w:rPr>
          <w:rFonts w:cstheme="minorHAnsi"/>
          <w:lang w:val="en-GB"/>
        </w:rPr>
        <w:t xml:space="preserve"> Life Cycle Costing (puts a figure on the cost-benefit performance of the service)</w:t>
      </w:r>
    </w:p>
    <w:p w:rsidR="002822AF" w:rsidRDefault="002822AF" w:rsidP="002822AF">
      <w:pPr>
        <w:pStyle w:val="ListParagraph"/>
        <w:numPr>
          <w:ilvl w:val="0"/>
          <w:numId w:val="9"/>
        </w:numPr>
        <w:spacing w:after="0" w:line="240" w:lineRule="auto"/>
        <w:jc w:val="both"/>
        <w:rPr>
          <w:rFonts w:cstheme="minorHAnsi"/>
          <w:lang w:val="en-GB"/>
        </w:rPr>
      </w:pPr>
      <w:r w:rsidRPr="0064336C">
        <w:rPr>
          <w:rFonts w:cstheme="minorHAnsi"/>
          <w:lang w:val="en-GB"/>
        </w:rPr>
        <w:t>Social</w:t>
      </w:r>
      <w:r w:rsidRPr="0064336C">
        <w:rPr>
          <w:rFonts w:cstheme="minorHAnsi"/>
          <w:lang w:val="en-GB"/>
        </w:rPr>
        <w:sym w:font="Wingdings" w:char="F0E0"/>
      </w:r>
      <w:r>
        <w:rPr>
          <w:rFonts w:cstheme="minorHAnsi"/>
          <w:lang w:val="en-GB"/>
        </w:rPr>
        <w:t xml:space="preserve"> Social LCA</w:t>
      </w:r>
    </w:p>
    <w:p w:rsidR="002822AF" w:rsidRDefault="002822AF" w:rsidP="002822AF">
      <w:pPr>
        <w:pStyle w:val="ListParagraph"/>
        <w:numPr>
          <w:ilvl w:val="1"/>
          <w:numId w:val="9"/>
        </w:numPr>
        <w:spacing w:after="0" w:line="240" w:lineRule="auto"/>
        <w:jc w:val="both"/>
        <w:rPr>
          <w:rFonts w:cstheme="minorHAnsi"/>
          <w:lang w:val="en-GB"/>
        </w:rPr>
      </w:pPr>
      <w:r w:rsidRPr="000F34C1">
        <w:rPr>
          <w:rFonts w:cstheme="minorHAnsi"/>
          <w:lang w:val="en-GB"/>
        </w:rPr>
        <w:t>Safety: degree to which people and/or their belongings are safe. In other words, it involves the risks of accidents, disasters, crimes and aspects of information security</w:t>
      </w:r>
    </w:p>
    <w:p w:rsidR="002822AF" w:rsidRDefault="002822AF" w:rsidP="002822AF">
      <w:pPr>
        <w:pStyle w:val="ListParagraph"/>
        <w:numPr>
          <w:ilvl w:val="1"/>
          <w:numId w:val="9"/>
        </w:numPr>
        <w:spacing w:after="0" w:line="240" w:lineRule="auto"/>
        <w:jc w:val="both"/>
        <w:rPr>
          <w:rFonts w:cstheme="minorHAnsi"/>
          <w:lang w:val="en-GB"/>
        </w:rPr>
      </w:pPr>
      <w:r w:rsidRPr="000F34C1">
        <w:rPr>
          <w:rFonts w:cstheme="minorHAnsi"/>
          <w:lang w:val="en-GB"/>
        </w:rPr>
        <w:lastRenderedPageBreak/>
        <w:t>Health: deals with topics such as healthcare, the prevention of disease and stress, and medical treatment</w:t>
      </w:r>
    </w:p>
    <w:p w:rsidR="002822AF" w:rsidRPr="000F34C1" w:rsidRDefault="002822AF" w:rsidP="002822AF">
      <w:pPr>
        <w:pStyle w:val="ListParagraph"/>
        <w:numPr>
          <w:ilvl w:val="1"/>
          <w:numId w:val="9"/>
        </w:numPr>
        <w:spacing w:after="120" w:line="240" w:lineRule="auto"/>
        <w:ind w:left="1434" w:hanging="357"/>
        <w:jc w:val="both"/>
        <w:rPr>
          <w:rFonts w:cstheme="minorHAnsi"/>
          <w:lang w:val="en-GB"/>
        </w:rPr>
      </w:pPr>
      <w:r w:rsidRPr="000F34C1">
        <w:rPr>
          <w:rFonts w:cstheme="minorHAnsi"/>
          <w:lang w:val="en-GB"/>
        </w:rPr>
        <w:t xml:space="preserve">Comfort: defined by the simplicity and ubiquitousness of a service, as well as its barrier-free nature and its capacity to create or destroy various </w:t>
      </w:r>
      <w:r>
        <w:rPr>
          <w:rFonts w:cstheme="minorHAnsi"/>
          <w:lang w:val="en-GB"/>
        </w:rPr>
        <w:t>o</w:t>
      </w:r>
      <w:r w:rsidRPr="000F34C1">
        <w:rPr>
          <w:rFonts w:cstheme="minorHAnsi"/>
          <w:lang w:val="en-GB"/>
        </w:rPr>
        <w:t>pportunities such as those related to employment and tourism.</w:t>
      </w:r>
    </w:p>
    <w:p w:rsidR="002822AF" w:rsidRDefault="002822AF" w:rsidP="002822AF">
      <w:pPr>
        <w:spacing w:after="0" w:line="240" w:lineRule="auto"/>
        <w:jc w:val="both"/>
        <w:rPr>
          <w:rFonts w:cstheme="minorHAnsi"/>
          <w:lang w:val="en-GB"/>
        </w:rPr>
      </w:pPr>
      <w:r w:rsidRPr="000F34C1">
        <w:rPr>
          <w:rFonts w:cstheme="minorHAnsi"/>
          <w:u w:val="single"/>
          <w:lang w:val="en-GB"/>
        </w:rPr>
        <w:t>Environmental, safety, health, comfort and economy</w:t>
      </w:r>
      <w:r w:rsidRPr="000F34C1">
        <w:rPr>
          <w:rFonts w:cstheme="minorHAnsi"/>
          <w:lang w:val="en-GB"/>
        </w:rPr>
        <w:sym w:font="Wingdings" w:char="F0E0"/>
      </w:r>
      <w:r>
        <w:rPr>
          <w:rFonts w:cstheme="minorHAnsi"/>
          <w:lang w:val="en-GB"/>
        </w:rPr>
        <w:t xml:space="preserve"> </w:t>
      </w:r>
      <w:r w:rsidRPr="000F34C1">
        <w:rPr>
          <w:rFonts w:cstheme="minorHAnsi"/>
          <w:lang w:val="en-GB"/>
        </w:rPr>
        <w:t>evaluated by using</w:t>
      </w:r>
      <w:r>
        <w:rPr>
          <w:rFonts w:cstheme="minorHAnsi"/>
          <w:lang w:val="en-GB"/>
        </w:rPr>
        <w:t xml:space="preserve"> </w:t>
      </w:r>
      <w:r w:rsidRPr="000F34C1">
        <w:rPr>
          <w:rFonts w:cstheme="minorHAnsi"/>
          <w:lang w:val="en-GB"/>
        </w:rPr>
        <w:t xml:space="preserve">public and </w:t>
      </w:r>
      <w:r>
        <w:rPr>
          <w:rFonts w:cstheme="minorHAnsi"/>
          <w:lang w:val="en-GB"/>
        </w:rPr>
        <w:t>s</w:t>
      </w:r>
      <w:r w:rsidRPr="000F34C1">
        <w:rPr>
          <w:rFonts w:cstheme="minorHAnsi"/>
          <w:lang w:val="en-GB"/>
        </w:rPr>
        <w:t>tatistical data and the aim is to be as</w:t>
      </w:r>
      <w:r>
        <w:rPr>
          <w:rFonts w:cstheme="minorHAnsi"/>
          <w:lang w:val="en-GB"/>
        </w:rPr>
        <w:t xml:space="preserve"> </w:t>
      </w:r>
      <w:r w:rsidRPr="000F34C1">
        <w:rPr>
          <w:rFonts w:cstheme="minorHAnsi"/>
          <w:lang w:val="en-GB"/>
        </w:rPr>
        <w:t>objective as possible.</w:t>
      </w:r>
    </w:p>
    <w:p w:rsidR="002822AF" w:rsidRDefault="002822AF" w:rsidP="00860928">
      <w:pPr>
        <w:spacing w:after="120" w:line="240" w:lineRule="auto"/>
        <w:jc w:val="both"/>
        <w:rPr>
          <w:rFonts w:cstheme="minorHAnsi"/>
          <w:lang w:val="en-GB"/>
        </w:rPr>
      </w:pPr>
      <w:r w:rsidRPr="000F34C1">
        <w:rPr>
          <w:rFonts w:cstheme="minorHAnsi"/>
          <w:u w:val="single"/>
          <w:lang w:val="en-GB"/>
        </w:rPr>
        <w:t>Happiness</w:t>
      </w:r>
      <w:r w:rsidRPr="000F34C1">
        <w:rPr>
          <w:rFonts w:cstheme="minorHAnsi"/>
          <w:lang w:val="en-GB"/>
        </w:rPr>
        <w:sym w:font="Wingdings" w:char="F0E0"/>
      </w:r>
      <w:r>
        <w:rPr>
          <w:rFonts w:cstheme="minorHAnsi"/>
          <w:lang w:val="en-GB"/>
        </w:rPr>
        <w:t xml:space="preserve"> </w:t>
      </w:r>
      <w:r w:rsidRPr="000F34C1">
        <w:rPr>
          <w:rFonts w:cstheme="minorHAnsi"/>
          <w:lang w:val="en-GB"/>
        </w:rPr>
        <w:t>is a subjective</w:t>
      </w:r>
      <w:r>
        <w:rPr>
          <w:rFonts w:cstheme="minorHAnsi"/>
          <w:lang w:val="en-GB"/>
        </w:rPr>
        <w:t xml:space="preserve"> </w:t>
      </w:r>
      <w:r w:rsidRPr="000F34C1">
        <w:rPr>
          <w:rFonts w:cstheme="minorHAnsi"/>
          <w:lang w:val="en-GB"/>
        </w:rPr>
        <w:t>estimation of people’s degree of satisfaction that</w:t>
      </w:r>
      <w:r>
        <w:rPr>
          <w:rFonts w:cstheme="minorHAnsi"/>
          <w:lang w:val="en-GB"/>
        </w:rPr>
        <w:t xml:space="preserve"> </w:t>
      </w:r>
      <w:r w:rsidRPr="000F34C1">
        <w:rPr>
          <w:rFonts w:cstheme="minorHAnsi"/>
          <w:lang w:val="en-GB"/>
        </w:rPr>
        <w:t>is obtained</w:t>
      </w:r>
      <w:r>
        <w:rPr>
          <w:rFonts w:cstheme="minorHAnsi"/>
          <w:lang w:val="en-GB"/>
        </w:rPr>
        <w:t xml:space="preserve"> </w:t>
      </w:r>
      <w:r w:rsidRPr="000F34C1">
        <w:rPr>
          <w:rFonts w:cstheme="minorHAnsi"/>
          <w:lang w:val="en-GB"/>
        </w:rPr>
        <w:t>through user questionnaires and/or</w:t>
      </w:r>
      <w:r>
        <w:rPr>
          <w:rFonts w:cstheme="minorHAnsi"/>
          <w:lang w:val="en-GB"/>
        </w:rPr>
        <w:t xml:space="preserve"> </w:t>
      </w:r>
      <w:r w:rsidRPr="000F34C1">
        <w:rPr>
          <w:rFonts w:cstheme="minorHAnsi"/>
          <w:lang w:val="en-GB"/>
        </w:rPr>
        <w:t>interviews.</w:t>
      </w:r>
    </w:p>
    <w:p w:rsidR="00B04BC5" w:rsidRPr="00C33A77" w:rsidRDefault="00B04BC5" w:rsidP="00B04BC5">
      <w:pPr>
        <w:autoSpaceDE w:val="0"/>
        <w:autoSpaceDN w:val="0"/>
        <w:adjustRightInd w:val="0"/>
        <w:spacing w:after="0" w:line="240" w:lineRule="auto"/>
        <w:jc w:val="both"/>
        <w:rPr>
          <w:b/>
          <w:sz w:val="24"/>
          <w:szCs w:val="24"/>
          <w:lang w:val="en-GB"/>
        </w:rPr>
      </w:pPr>
      <w:r w:rsidRPr="00B04BC5">
        <w:rPr>
          <w:rFonts w:cstheme="minorHAnsi"/>
          <w:b/>
          <w:lang w:val="en-GB"/>
        </w:rPr>
        <w:t>ID41.</w:t>
      </w:r>
      <w:r>
        <w:rPr>
          <w:rFonts w:cstheme="minorHAnsi"/>
          <w:lang w:val="en-GB"/>
        </w:rPr>
        <w:t xml:space="preserve"> </w:t>
      </w:r>
      <w:r w:rsidRPr="007F57D3">
        <w:rPr>
          <w:rFonts w:ascii="TimesNewRomanPS-BoldMT" w:hAnsi="TimesNewRomanPS-BoldMT" w:cs="TimesNewRomanPS-BoldMT"/>
          <w:b/>
          <w:bCs/>
          <w:lang w:val="en-GB"/>
        </w:rPr>
        <w:t>Examining non-representation in engineering notations empirical evidence for the ontological incompleteness of the functionally-rational modelling paradigm</w:t>
      </w:r>
    </w:p>
    <w:p w:rsidR="00B04BC5" w:rsidRPr="005525D9" w:rsidRDefault="00B04BC5" w:rsidP="00B04BC5">
      <w:pPr>
        <w:autoSpaceDE w:val="0"/>
        <w:autoSpaceDN w:val="0"/>
        <w:adjustRightInd w:val="0"/>
        <w:spacing w:after="0" w:line="240" w:lineRule="auto"/>
        <w:jc w:val="both"/>
        <w:rPr>
          <w:rFonts w:cstheme="minorHAnsi"/>
          <w:lang w:val="en-GB"/>
        </w:rPr>
      </w:pPr>
      <w:r w:rsidRPr="005525D9">
        <w:rPr>
          <w:rFonts w:cstheme="minorHAnsi"/>
          <w:lang w:val="en-GB"/>
        </w:rPr>
        <w:t>Although the study has a section on social impact (</w:t>
      </w:r>
      <w:r w:rsidRPr="00B04BC5">
        <w:rPr>
          <w:rFonts w:cstheme="minorHAnsi"/>
          <w:i/>
          <w:lang w:val="en-GB"/>
        </w:rPr>
        <w:t>4.2. Social Impact</w:t>
      </w:r>
      <w:r w:rsidRPr="005525D9">
        <w:rPr>
          <w:rFonts w:cstheme="minorHAnsi"/>
          <w:lang w:val="en-GB"/>
        </w:rPr>
        <w:t>) it is only mentioned without any reference to how it is calculated or the parameters to be taken into account.</w:t>
      </w:r>
    </w:p>
    <w:p w:rsidR="00B04BC5" w:rsidRDefault="00B04BC5" w:rsidP="00860928">
      <w:pPr>
        <w:spacing w:after="120" w:line="240" w:lineRule="auto"/>
        <w:jc w:val="both"/>
        <w:rPr>
          <w:rFonts w:cstheme="minorHAnsi"/>
          <w:lang w:val="en-GB"/>
        </w:rPr>
      </w:pPr>
    </w:p>
    <w:p w:rsidR="00A14B85" w:rsidRPr="00A14B85" w:rsidRDefault="00A14B85" w:rsidP="00A14B85">
      <w:pPr>
        <w:spacing w:after="0" w:line="240" w:lineRule="auto"/>
        <w:jc w:val="both"/>
        <w:rPr>
          <w:rFonts w:cstheme="minorHAnsi"/>
          <w:b/>
          <w:lang w:val="en-GB"/>
        </w:rPr>
      </w:pPr>
      <w:r w:rsidRPr="00A14B85">
        <w:rPr>
          <w:rFonts w:cstheme="minorHAnsi"/>
          <w:b/>
          <w:lang w:val="en-GB"/>
        </w:rPr>
        <w:t>ID43. Factors leading to sustainable social impact on the affected communities of engineering service learning projects</w:t>
      </w:r>
    </w:p>
    <w:p w:rsidR="00A14B85" w:rsidRPr="00B60C40" w:rsidRDefault="00A14B85" w:rsidP="00B60C40">
      <w:pPr>
        <w:autoSpaceDE w:val="0"/>
        <w:autoSpaceDN w:val="0"/>
        <w:adjustRightInd w:val="0"/>
        <w:spacing w:after="0" w:line="240" w:lineRule="auto"/>
        <w:jc w:val="both"/>
        <w:rPr>
          <w:rFonts w:cstheme="minorHAnsi"/>
          <w:lang w:val="en-GB"/>
        </w:rPr>
      </w:pPr>
      <w:r>
        <w:rPr>
          <w:rFonts w:cstheme="minorHAnsi"/>
          <w:lang w:val="en-GB"/>
        </w:rPr>
        <w:t xml:space="preserve">It is a literature review to </w:t>
      </w:r>
      <w:r w:rsidRPr="00A417CB">
        <w:rPr>
          <w:rFonts w:cstheme="minorHAnsi"/>
          <w:lang w:val="en-GB"/>
        </w:rPr>
        <w:t>extract</w:t>
      </w:r>
      <w:r>
        <w:rPr>
          <w:rFonts w:cstheme="minorHAnsi"/>
          <w:lang w:val="en-GB"/>
        </w:rPr>
        <w:t xml:space="preserve"> </w:t>
      </w:r>
      <w:r w:rsidRPr="00A417CB">
        <w:rPr>
          <w:rFonts w:cstheme="minorHAnsi"/>
          <w:lang w:val="en-GB"/>
        </w:rPr>
        <w:t>factors practitioners believe are connected to the success of service</w:t>
      </w:r>
      <w:r>
        <w:rPr>
          <w:rFonts w:cstheme="minorHAnsi"/>
          <w:lang w:val="en-GB"/>
        </w:rPr>
        <w:t xml:space="preserve"> </w:t>
      </w:r>
      <w:r w:rsidRPr="00A417CB">
        <w:rPr>
          <w:rFonts w:cstheme="minorHAnsi"/>
          <w:lang w:val="en-GB"/>
        </w:rPr>
        <w:t>learning projects.</w:t>
      </w:r>
      <w:r>
        <w:rPr>
          <w:rFonts w:cstheme="minorHAnsi"/>
          <w:lang w:val="en-GB"/>
        </w:rPr>
        <w:t xml:space="preserve"> </w:t>
      </w:r>
      <w:r w:rsidRPr="00BB7327">
        <w:rPr>
          <w:rFonts w:cstheme="minorHAnsi"/>
          <w:lang w:val="en-GB"/>
        </w:rPr>
        <w:t xml:space="preserve">Neither indicators nor methodologies for measuring social impact are made explicit. Reference is made only to the "universal metric", referencing the work of Stevenson et al. </w:t>
      </w:r>
      <w:r w:rsidRPr="00B60C40">
        <w:rPr>
          <w:rFonts w:cstheme="minorHAnsi"/>
          <w:lang w:val="en-GB"/>
        </w:rPr>
        <w:t>(2018).</w:t>
      </w:r>
    </w:p>
    <w:p w:rsidR="00A14B85" w:rsidRPr="00B60C40" w:rsidRDefault="00A14B85" w:rsidP="00A14B85">
      <w:pPr>
        <w:autoSpaceDE w:val="0"/>
        <w:autoSpaceDN w:val="0"/>
        <w:adjustRightInd w:val="0"/>
        <w:spacing w:before="120" w:after="0" w:line="240" w:lineRule="auto"/>
        <w:jc w:val="both"/>
        <w:rPr>
          <w:rFonts w:cstheme="minorHAnsi"/>
          <w:lang w:val="en-GB"/>
        </w:rPr>
      </w:pPr>
    </w:p>
    <w:p w:rsidR="00A14B85" w:rsidRDefault="00A14B85" w:rsidP="00A14B85">
      <w:pPr>
        <w:autoSpaceDE w:val="0"/>
        <w:autoSpaceDN w:val="0"/>
        <w:adjustRightInd w:val="0"/>
        <w:spacing w:after="0" w:line="240" w:lineRule="auto"/>
        <w:jc w:val="both"/>
        <w:rPr>
          <w:rFonts w:cstheme="minorHAnsi"/>
          <w:sz w:val="18"/>
          <w:szCs w:val="18"/>
          <w:lang w:val="en-GB"/>
        </w:rPr>
      </w:pPr>
      <w:r w:rsidRPr="00A417CB">
        <w:rPr>
          <w:rFonts w:cstheme="minorHAnsi"/>
          <w:sz w:val="18"/>
          <w:szCs w:val="18"/>
          <w:lang w:val="en-GB"/>
        </w:rPr>
        <w:t>Stevenson, P.D., Mattson, C.A., Bryden, K.M., MacCarty, N.A., 2018. Toward a universal</w:t>
      </w:r>
      <w:r>
        <w:rPr>
          <w:rFonts w:cstheme="minorHAnsi"/>
          <w:sz w:val="18"/>
          <w:szCs w:val="18"/>
          <w:lang w:val="en-GB"/>
        </w:rPr>
        <w:t xml:space="preserve"> </w:t>
      </w:r>
      <w:r w:rsidRPr="00A417CB">
        <w:rPr>
          <w:rFonts w:cstheme="minorHAnsi"/>
          <w:sz w:val="18"/>
          <w:szCs w:val="18"/>
          <w:lang w:val="en-GB"/>
        </w:rPr>
        <w:t>social impact metric for engineered products that alleviate poverty. J. Mech. Des.140 (4), 41404.</w:t>
      </w:r>
    </w:p>
    <w:p w:rsidR="00A14B85" w:rsidRPr="00A417CB" w:rsidRDefault="00A14B85" w:rsidP="002E6095">
      <w:pPr>
        <w:autoSpaceDE w:val="0"/>
        <w:autoSpaceDN w:val="0"/>
        <w:adjustRightInd w:val="0"/>
        <w:spacing w:after="120" w:line="240" w:lineRule="auto"/>
        <w:jc w:val="both"/>
        <w:rPr>
          <w:rFonts w:cstheme="minorHAnsi"/>
          <w:sz w:val="18"/>
          <w:szCs w:val="18"/>
          <w:lang w:val="en-GB"/>
        </w:rPr>
      </w:pPr>
      <w:r>
        <w:rPr>
          <w:rFonts w:cstheme="minorHAnsi"/>
          <w:sz w:val="18"/>
          <w:szCs w:val="18"/>
          <w:lang w:val="en-GB"/>
        </w:rPr>
        <w:t>“</w:t>
      </w:r>
      <w:r w:rsidRPr="00BB7327">
        <w:rPr>
          <w:rFonts w:cstheme="minorHAnsi"/>
          <w:sz w:val="18"/>
          <w:szCs w:val="18"/>
          <w:lang w:val="en-GB"/>
        </w:rPr>
        <w:t>the product impact metric (PIM), which quantifies the impact a product has on impoverished individuals - especially those living in developing countries. It measures social impact broadly in five dimensions: health, education, standard of living, employment quality, and security. By measuring impact multidimensionally, it captures impacts both anticipated and unanticipated, thereby providing a broader assessment of the product's total impact than with other more specific metrics. The PIM is calculated based on 18 simple field measurements of the consumer. It is inspired by the UN's Multidimensional Poverty Index (UNMPI) created by the United Nations Development Programme (UNDP). The UNMPI measures how level of poverty within a nation changes year after year, and the PIM measures how an individual's poverty level changes after being affected by an engineered product. The PIM can be used to measure social impact (using specific data from products introduced into the market) or predict social impact (using personas that represent real individuals).</w:t>
      </w:r>
      <w:r>
        <w:rPr>
          <w:rFonts w:cstheme="minorHAnsi"/>
          <w:sz w:val="18"/>
          <w:szCs w:val="18"/>
          <w:lang w:val="en-GB"/>
        </w:rPr>
        <w:t>”</w:t>
      </w:r>
    </w:p>
    <w:p w:rsidR="00B60C40" w:rsidRPr="00B60C40" w:rsidRDefault="00B60C40" w:rsidP="00B60C40">
      <w:pPr>
        <w:spacing w:after="0" w:line="240" w:lineRule="auto"/>
        <w:jc w:val="both"/>
        <w:rPr>
          <w:rFonts w:cstheme="minorHAnsi"/>
          <w:b/>
          <w:lang w:val="en-GB"/>
        </w:rPr>
      </w:pPr>
      <w:r w:rsidRPr="00B60C40">
        <w:rPr>
          <w:rFonts w:cstheme="minorHAnsi"/>
          <w:b/>
          <w:lang w:val="en-GB"/>
        </w:rPr>
        <w:t>ID46. Hierarchical life-cycle design of reinforced concrete structures incorporating durability, economic efficiency and green objectives</w:t>
      </w:r>
    </w:p>
    <w:p w:rsidR="00B60C40" w:rsidRDefault="00B60C40" w:rsidP="00860928">
      <w:pPr>
        <w:spacing w:after="120" w:line="240" w:lineRule="auto"/>
        <w:jc w:val="both"/>
        <w:rPr>
          <w:rFonts w:cstheme="minorHAnsi"/>
          <w:lang w:val="en-GB"/>
        </w:rPr>
      </w:pPr>
      <w:r w:rsidRPr="00B60C40">
        <w:rPr>
          <w:rFonts w:cstheme="minorHAnsi"/>
          <w:lang w:val="en-GB"/>
        </w:rPr>
        <w:t>“For bridge structures, a simplified social evaluation indicator system is developed herein by considering the major characteristics of bridges, such as public accessibility, human health and safety, and local development”</w:t>
      </w:r>
    </w:p>
    <w:p w:rsidR="002E6095" w:rsidRDefault="002E6095" w:rsidP="00DB7803">
      <w:pPr>
        <w:spacing w:after="0" w:line="240" w:lineRule="auto"/>
        <w:jc w:val="both"/>
        <w:rPr>
          <w:rFonts w:ascii="TimesNewRomanPS-BoldMT" w:hAnsi="TimesNewRomanPS-BoldMT" w:cs="TimesNewRomanPS-BoldMT"/>
          <w:b/>
          <w:bCs/>
          <w:lang w:val="en-GB"/>
        </w:rPr>
      </w:pPr>
      <w:r w:rsidRPr="002E6095">
        <w:rPr>
          <w:rFonts w:cstheme="minorHAnsi"/>
          <w:b/>
          <w:lang w:val="en-GB"/>
        </w:rPr>
        <w:t>ID50.</w:t>
      </w:r>
      <w:r>
        <w:rPr>
          <w:rFonts w:cstheme="minorHAnsi"/>
          <w:lang w:val="en-GB"/>
        </w:rPr>
        <w:t xml:space="preserve"> </w:t>
      </w:r>
      <w:r w:rsidRPr="00F052D9">
        <w:rPr>
          <w:rFonts w:ascii="TimesNewRomanPS-BoldMT" w:hAnsi="TimesNewRomanPS-BoldMT" w:cs="TimesNewRomanPS-BoldMT"/>
          <w:b/>
          <w:bCs/>
          <w:lang w:val="en-GB"/>
        </w:rPr>
        <w:t>Interaction analysis for dynamic sustainability assessment of manufacturing systems</w:t>
      </w:r>
    </w:p>
    <w:p w:rsidR="00DB7803" w:rsidRDefault="00DB7803" w:rsidP="00860928">
      <w:pPr>
        <w:spacing w:after="120" w:line="240" w:lineRule="auto"/>
        <w:jc w:val="both"/>
        <w:rPr>
          <w:rFonts w:cstheme="minorHAnsi"/>
          <w:lang w:val="en-GB"/>
        </w:rPr>
      </w:pPr>
      <w:r>
        <w:rPr>
          <w:rFonts w:cstheme="minorHAnsi"/>
          <w:lang w:val="en-GB"/>
        </w:rPr>
        <w:t>No comments</w:t>
      </w:r>
    </w:p>
    <w:p w:rsidR="001A5E4F" w:rsidRDefault="001A5E4F" w:rsidP="001A5E4F">
      <w:pPr>
        <w:autoSpaceDE w:val="0"/>
        <w:autoSpaceDN w:val="0"/>
        <w:adjustRightInd w:val="0"/>
        <w:spacing w:after="0" w:line="240" w:lineRule="auto"/>
        <w:jc w:val="both"/>
        <w:rPr>
          <w:b/>
          <w:bCs/>
          <w:lang w:val="en-GB"/>
        </w:rPr>
      </w:pPr>
      <w:r w:rsidRPr="001A5E4F">
        <w:rPr>
          <w:rFonts w:cstheme="minorHAnsi"/>
          <w:b/>
          <w:lang w:val="en-GB"/>
        </w:rPr>
        <w:t xml:space="preserve">ID58. </w:t>
      </w:r>
      <w:r w:rsidRPr="00EC2C25">
        <w:rPr>
          <w:b/>
          <w:bCs/>
          <w:lang w:val="en-GB"/>
        </w:rPr>
        <w:t>Multi-Criteria Decision Approach for a Sustainable Reverse Logistics Network under Fuzzy Environment</w:t>
      </w:r>
    </w:p>
    <w:p w:rsidR="001A5E4F" w:rsidRDefault="001A5E4F" w:rsidP="001A5E4F">
      <w:pPr>
        <w:rPr>
          <w:lang w:val="en-GB"/>
        </w:rPr>
      </w:pPr>
      <w:r>
        <w:rPr>
          <w:lang w:val="en-GB"/>
        </w:rPr>
        <w:t xml:space="preserve">The paper presents a </w:t>
      </w:r>
      <w:r w:rsidRPr="001C15F8">
        <w:rPr>
          <w:lang w:val="en-GB"/>
        </w:rPr>
        <w:t>unifying perspective of sustainability by developing a framework of performance indicators for measuring reverse logistics performance based on the Triple Bottom Line approach.</w:t>
      </w:r>
      <w:r>
        <w:rPr>
          <w:lang w:val="en-GB"/>
        </w:rPr>
        <w:t xml:space="preserve"> Three types of objectives or impacts are defined, namely economic, environmental and social. As </w:t>
      </w:r>
      <w:r>
        <w:rPr>
          <w:lang w:val="en-GB"/>
        </w:rPr>
        <w:lastRenderedPageBreak/>
        <w:t>the authors stated, qualitative and quantitative criteria were weighted in a two-stage model and objective functions were derived.</w:t>
      </w:r>
      <w:r>
        <w:rPr>
          <w:lang w:val="en-GB"/>
        </w:rPr>
        <w:t xml:space="preserve"> </w:t>
      </w:r>
      <w:r w:rsidRPr="001A5E4F">
        <w:rPr>
          <w:lang w:val="en-GB"/>
        </w:rPr>
        <w:t>Environmental, economic and social impacts of the chosen criteria are evaluated using a hybrid method involving Analytical Hierarchy Process (AHP) and the Fuzzy Technique for Order Preference by Similarity to Ideal Solutions (TOPSIS) resulting in the determination of importance (weights) of the triple bottom line (TBL) aspects, i.e. economic, social and environmental development.</w:t>
      </w:r>
      <w:r>
        <w:rPr>
          <w:lang w:val="en-GB"/>
        </w:rPr>
        <w:t xml:space="preserve"> </w:t>
      </w:r>
      <w:r w:rsidRPr="001A5E4F">
        <w:rPr>
          <w:bCs/>
          <w:lang w:val="en-GB"/>
        </w:rPr>
        <w:t>It has been assumed that for every 150 products, 10 skilled jobs are created at DMC while for every 1000 components, 20 skilled jobs are created</w:t>
      </w:r>
      <w:r>
        <w:rPr>
          <w:bCs/>
          <w:lang w:val="en-GB"/>
        </w:rPr>
        <w:t>.</w:t>
      </w:r>
    </w:p>
    <w:p w:rsidR="00DC1884" w:rsidRDefault="00DC1884" w:rsidP="00DC1884">
      <w:pPr>
        <w:autoSpaceDE w:val="0"/>
        <w:autoSpaceDN w:val="0"/>
        <w:adjustRightInd w:val="0"/>
        <w:spacing w:after="0" w:line="240" w:lineRule="auto"/>
        <w:jc w:val="both"/>
        <w:rPr>
          <w:b/>
          <w:bCs/>
          <w:lang w:val="en-GB"/>
        </w:rPr>
      </w:pPr>
      <w:r w:rsidRPr="00DC1884">
        <w:rPr>
          <w:b/>
          <w:lang w:val="en-GB"/>
        </w:rPr>
        <w:t xml:space="preserve">ID60. </w:t>
      </w:r>
      <w:r w:rsidRPr="00DC1884">
        <w:rPr>
          <w:b/>
          <w:bCs/>
          <w:lang w:val="en-GB"/>
        </w:rPr>
        <w:t>Multi-indicator assessment of a water-saving agricultural engineering project in North Beijing, China</w:t>
      </w:r>
    </w:p>
    <w:p w:rsidR="005624EF" w:rsidRPr="005624EF" w:rsidRDefault="005624EF" w:rsidP="005624EF">
      <w:pPr>
        <w:autoSpaceDE w:val="0"/>
        <w:autoSpaceDN w:val="0"/>
        <w:adjustRightInd w:val="0"/>
        <w:spacing w:after="0" w:line="240" w:lineRule="auto"/>
        <w:jc w:val="both"/>
        <w:rPr>
          <w:bCs/>
          <w:lang w:val="en-GB"/>
        </w:rPr>
      </w:pPr>
      <w:r w:rsidRPr="005624EF">
        <w:rPr>
          <w:bCs/>
          <w:lang w:val="en-GB"/>
        </w:rPr>
        <w:t>The objective of this study was to make a comprehensive assessment of the Paddy Land-to-Dry Land (PLDL) program based on multiple-methods and models. Firstly, an energy efficiency analysis was conducted using an input-output methodology. Secondly, LCA was used to estimate environmental effects of the transition from cultivation of paddy rice to maize. Thirdly, the economic benefits of the changed systems were estimated using an input-output balance approach. Fourthly, both ecological service value and social impact were analyzed based on surveys involving questionnaires and interviews. Finally, an integrated indicator was created to assist in interpretation of the overall change.</w:t>
      </w:r>
    </w:p>
    <w:p w:rsidR="005624EF" w:rsidRPr="005624EF" w:rsidRDefault="00DA77D2" w:rsidP="005624EF">
      <w:pPr>
        <w:autoSpaceDE w:val="0"/>
        <w:autoSpaceDN w:val="0"/>
        <w:adjustRightInd w:val="0"/>
        <w:spacing w:after="0" w:line="240" w:lineRule="auto"/>
        <w:jc w:val="both"/>
        <w:rPr>
          <w:bCs/>
          <w:lang w:val="en-GB"/>
        </w:rPr>
      </w:pPr>
      <w:r>
        <w:rPr>
          <w:bCs/>
          <w:lang w:val="en-GB"/>
        </w:rPr>
        <w:t>T</w:t>
      </w:r>
      <w:r w:rsidR="005624EF" w:rsidRPr="005624EF">
        <w:rPr>
          <w:bCs/>
          <w:lang w:val="en-GB"/>
        </w:rPr>
        <w:t xml:space="preserve">wo indicators were used to assess the social impact: One indicator was the change in household income, </w:t>
      </w:r>
      <w:r w:rsidRPr="005624EF">
        <w:rPr>
          <w:bCs/>
          <w:lang w:val="en-GB"/>
        </w:rPr>
        <w:t>including agricultural</w:t>
      </w:r>
      <w:r w:rsidR="005624EF" w:rsidRPr="005624EF">
        <w:rPr>
          <w:bCs/>
          <w:lang w:val="en-GB"/>
        </w:rPr>
        <w:t xml:space="preserve"> and non-agricultural sources of income. The second indicator was participation in employment outside the agricultural sector.</w:t>
      </w:r>
    </w:p>
    <w:p w:rsidR="00DA77D2" w:rsidRPr="00DA77D2" w:rsidRDefault="00DA77D2" w:rsidP="00DA77D2">
      <w:pPr>
        <w:rPr>
          <w:rFonts w:cstheme="minorHAnsi"/>
          <w:sz w:val="18"/>
          <w:szCs w:val="18"/>
          <w:lang w:val="en-GB"/>
        </w:rPr>
      </w:pPr>
      <w:r w:rsidRPr="00DA77D2">
        <w:rPr>
          <w:rFonts w:cstheme="minorHAnsi"/>
          <w:sz w:val="18"/>
          <w:szCs w:val="18"/>
          <w:lang w:val="en-GB"/>
        </w:rPr>
        <w:t>Following Zhong</w:t>
      </w:r>
      <w:r w:rsidRPr="00DA77D2">
        <w:rPr>
          <w:rFonts w:cstheme="minorHAnsi"/>
          <w:sz w:val="18"/>
          <w:szCs w:val="18"/>
          <w:lang w:val="en-GB"/>
        </w:rPr>
        <w:t xml:space="preserve"> </w:t>
      </w:r>
      <w:r w:rsidRPr="00DA77D2">
        <w:rPr>
          <w:rFonts w:cstheme="minorHAnsi"/>
          <w:sz w:val="18"/>
          <w:szCs w:val="18"/>
          <w:lang w:val="en-GB"/>
        </w:rPr>
        <w:t>(2014), the integrated indicator included four components: EUE (energy use efficiency),</w:t>
      </w:r>
      <w:r w:rsidRPr="00DA77D2">
        <w:rPr>
          <w:rFonts w:cstheme="minorHAnsi"/>
          <w:sz w:val="18"/>
          <w:szCs w:val="18"/>
          <w:lang w:val="en-GB"/>
        </w:rPr>
        <w:t xml:space="preserve"> </w:t>
      </w:r>
      <w:r w:rsidRPr="00DA77D2">
        <w:rPr>
          <w:rFonts w:cstheme="minorHAnsi"/>
          <w:sz w:val="18"/>
          <w:szCs w:val="18"/>
          <w:lang w:val="en-GB"/>
        </w:rPr>
        <w:t>weighting LCA score, net profit and ecological service value. The indicator was calculated using Eq. (4):</w:t>
      </w:r>
    </w:p>
    <w:p w:rsidR="00DC1884" w:rsidRPr="00DA77D2" w:rsidRDefault="00DA77D2" w:rsidP="00DA77D2">
      <w:pPr>
        <w:rPr>
          <w:rFonts w:cstheme="minorHAnsi"/>
          <w:sz w:val="18"/>
          <w:szCs w:val="18"/>
          <w:lang w:val="en-GB"/>
        </w:rPr>
      </w:pPr>
      <m:oMath>
        <m:sSub>
          <m:sSubPr>
            <m:ctrlPr>
              <w:rPr>
                <w:rFonts w:ascii="Cambria Math" w:hAnsi="Cambria Math" w:cstheme="minorHAnsi"/>
                <w:i/>
                <w:sz w:val="18"/>
                <w:szCs w:val="18"/>
                <w:lang w:val="en-GB"/>
              </w:rPr>
            </m:ctrlPr>
          </m:sSubPr>
          <m:e>
            <m:r>
              <w:rPr>
                <w:rFonts w:ascii="Cambria Math" w:hAnsi="Cambria Math" w:cstheme="minorHAnsi"/>
                <w:sz w:val="18"/>
                <w:szCs w:val="18"/>
                <w:lang w:val="en-GB"/>
              </w:rPr>
              <m:t>I</m:t>
            </m:r>
          </m:e>
          <m:sub>
            <m:r>
              <w:rPr>
                <w:rFonts w:ascii="Cambria Math" w:hAnsi="Cambria Math" w:cstheme="minorHAnsi"/>
                <w:sz w:val="18"/>
                <w:szCs w:val="18"/>
                <w:lang w:val="en-GB"/>
              </w:rPr>
              <m:t>c</m:t>
            </m:r>
          </m:sub>
        </m:sSub>
        <m:r>
          <w:rPr>
            <w:rFonts w:ascii="Cambria Math" w:hAnsi="Cambria Math" w:cstheme="minorHAnsi"/>
            <w:sz w:val="18"/>
            <w:szCs w:val="18"/>
            <w:lang w:val="en-GB"/>
          </w:rPr>
          <m:t xml:space="preserve"> = Σ[W(Vmi - Vpi)/Ri]</m:t>
        </m:r>
      </m:oMath>
      <w:r w:rsidRPr="00DA77D2">
        <w:rPr>
          <w:rFonts w:cstheme="minorHAnsi"/>
          <w:sz w:val="18"/>
          <w:szCs w:val="18"/>
          <w:lang w:val="en-GB"/>
        </w:rPr>
        <w:t xml:space="preserve"> (4)</w:t>
      </w:r>
    </w:p>
    <w:p w:rsidR="00DC1884" w:rsidRPr="00015EF8" w:rsidRDefault="00DC1884" w:rsidP="00DC1884">
      <w:pPr>
        <w:autoSpaceDE w:val="0"/>
        <w:autoSpaceDN w:val="0"/>
        <w:adjustRightInd w:val="0"/>
        <w:spacing w:after="0" w:line="240" w:lineRule="auto"/>
        <w:jc w:val="both"/>
        <w:rPr>
          <w:lang w:val="en-GB"/>
        </w:rPr>
      </w:pPr>
      <w:r>
        <w:rPr>
          <w:lang w:val="en-GB"/>
        </w:rPr>
        <w:t>W</w:t>
      </w:r>
      <w:r w:rsidRPr="00015EF8">
        <w:rPr>
          <w:lang w:val="en-GB"/>
        </w:rPr>
        <w:t xml:space="preserve">here, </w:t>
      </w:r>
      <m:oMath>
        <m:r>
          <w:rPr>
            <w:rFonts w:ascii="Cambria Math" w:hAnsi="Cambria Math"/>
            <w:lang w:val="en-GB"/>
          </w:rPr>
          <m:t>Ic</m:t>
        </m:r>
      </m:oMath>
      <w:r w:rsidRPr="00015EF8">
        <w:rPr>
          <w:lang w:val="en-GB"/>
        </w:rPr>
        <w:t xml:space="preserve"> is the integrated indicator; W is the coefficient of weighting and the value of the four aspects is 0.25, respectively (Zhong, 2014); Vmi and Vpi are the values of ith impact of maize and paddy production, respectively; and Ri is the reference value of </w:t>
      </w:r>
      <w:r w:rsidRPr="00015EF8">
        <w:rPr>
          <w:i/>
          <w:iCs/>
          <w:lang w:val="en-GB"/>
        </w:rPr>
        <w:t>i</w:t>
      </w:r>
      <w:r w:rsidRPr="00015EF8">
        <w:rPr>
          <w:lang w:val="en-GB"/>
        </w:rPr>
        <w:t>th impact. The reference values were the average values across the period 2009–2011, which for EUE, weighting LCA score, net profit and ecological service value were 2.64 (Liu et al., 2013), 7.15 (Liang, 2009), 6,195 Yuan ha−1 (Luo et al., 2017) and 6,114 Yuan ha−1 (Li et al., 2016), respectively.</w:t>
      </w:r>
    </w:p>
    <w:p w:rsidR="00DC1884" w:rsidRPr="001A5E4F" w:rsidRDefault="00DC1884" w:rsidP="001A5E4F">
      <w:pPr>
        <w:rPr>
          <w:lang w:val="en-GB"/>
        </w:rPr>
      </w:pPr>
    </w:p>
    <w:p w:rsidR="00DE3A8D" w:rsidRPr="00DE3A8D" w:rsidRDefault="00DE3A8D" w:rsidP="009D4B22">
      <w:pPr>
        <w:spacing w:after="0" w:line="240" w:lineRule="auto"/>
        <w:jc w:val="both"/>
        <w:rPr>
          <w:rFonts w:cstheme="minorHAnsi"/>
          <w:b/>
          <w:lang w:val="en-GB"/>
        </w:rPr>
      </w:pPr>
      <w:r w:rsidRPr="00DE3A8D">
        <w:rPr>
          <w:rFonts w:cstheme="minorHAnsi"/>
          <w:b/>
          <w:lang w:val="en-GB"/>
        </w:rPr>
        <w:t>ID75. Resisting and assisting engagement with public welfare in engineering education</w:t>
      </w:r>
    </w:p>
    <w:p w:rsidR="00E56586" w:rsidRPr="00E76971" w:rsidRDefault="00E56586" w:rsidP="00925AAF">
      <w:pPr>
        <w:rPr>
          <w:rFonts w:cstheme="minorHAnsi"/>
          <w:lang w:val="en-GB"/>
        </w:rPr>
      </w:pPr>
      <w:r w:rsidRPr="00E76971">
        <w:rPr>
          <w:lang w:val="en-GB"/>
        </w:rPr>
        <w:t>The work does not attempt to measure the social impact generated by the students' activities but to analyse the reasons why engineering students find it difficult to integrate the social impact aspect into their work as engineers.</w:t>
      </w:r>
    </w:p>
    <w:p w:rsidR="00E56586" w:rsidRDefault="00E56586" w:rsidP="00925AAF">
      <w:pPr>
        <w:rPr>
          <w:rFonts w:cstheme="minorHAnsi"/>
          <w:lang w:val="en-GB"/>
        </w:rPr>
      </w:pPr>
      <w:r>
        <w:rPr>
          <w:rFonts w:cstheme="minorHAnsi"/>
          <w:lang w:val="en-GB"/>
        </w:rPr>
        <w:t>“</w:t>
      </w:r>
      <w:r w:rsidRPr="009B57CE">
        <w:rPr>
          <w:rFonts w:cstheme="minorHAnsi"/>
          <w:lang w:val="en-GB"/>
        </w:rPr>
        <w:t>interviews with engineering students (n =26)</w:t>
      </w:r>
      <w:r>
        <w:rPr>
          <w:rFonts w:cstheme="minorHAnsi"/>
          <w:lang w:val="en-GB"/>
        </w:rPr>
        <w:t xml:space="preserve"> </w:t>
      </w:r>
      <w:r w:rsidRPr="009B57CE">
        <w:rPr>
          <w:rFonts w:cstheme="minorHAnsi"/>
          <w:lang w:val="en-GB"/>
        </w:rPr>
        <w:t>and ethnographic observations of program events, classes, presentations, and</w:t>
      </w:r>
      <w:r>
        <w:rPr>
          <w:rFonts w:cstheme="minorHAnsi"/>
          <w:lang w:val="en-GB"/>
        </w:rPr>
        <w:t xml:space="preserve"> </w:t>
      </w:r>
      <w:r w:rsidRPr="009B57CE">
        <w:rPr>
          <w:rFonts w:cstheme="minorHAnsi"/>
          <w:lang w:val="en-GB"/>
        </w:rPr>
        <w:t>social groups (n = 60) at two engineering programs that focus on engagement</w:t>
      </w:r>
      <w:r>
        <w:rPr>
          <w:rFonts w:cstheme="minorHAnsi"/>
          <w:lang w:val="en-GB"/>
        </w:rPr>
        <w:t xml:space="preserve"> </w:t>
      </w:r>
      <w:r w:rsidRPr="009B57CE">
        <w:rPr>
          <w:rFonts w:cstheme="minorHAnsi"/>
          <w:lang w:val="en-GB"/>
        </w:rPr>
        <w:t>with public welfare and foreground learning about the social context and social</w:t>
      </w:r>
      <w:r>
        <w:rPr>
          <w:rFonts w:cstheme="minorHAnsi"/>
          <w:lang w:val="en-GB"/>
        </w:rPr>
        <w:t xml:space="preserve"> </w:t>
      </w:r>
      <w:r w:rsidRPr="009B57CE">
        <w:rPr>
          <w:rFonts w:cstheme="minorHAnsi"/>
          <w:lang w:val="en-GB"/>
        </w:rPr>
        <w:t>impacts of engineering. We analyzed these data to identify areas in which students</w:t>
      </w:r>
      <w:r>
        <w:rPr>
          <w:rFonts w:cstheme="minorHAnsi"/>
          <w:lang w:val="en-GB"/>
        </w:rPr>
        <w:t xml:space="preserve"> </w:t>
      </w:r>
      <w:r w:rsidRPr="009B57CE">
        <w:rPr>
          <w:rFonts w:cstheme="minorHAnsi"/>
          <w:lang w:val="en-GB"/>
        </w:rPr>
        <w:t>experienced challenges integrating considerations of public welfare into</w:t>
      </w:r>
      <w:r>
        <w:rPr>
          <w:rFonts w:cstheme="minorHAnsi"/>
          <w:lang w:val="en-GB"/>
        </w:rPr>
        <w:t xml:space="preserve"> </w:t>
      </w:r>
      <w:r w:rsidRPr="009B57CE">
        <w:rPr>
          <w:rFonts w:cstheme="minorHAnsi"/>
          <w:lang w:val="en-GB"/>
        </w:rPr>
        <w:t>their work.</w:t>
      </w:r>
      <w:r>
        <w:rPr>
          <w:rFonts w:cstheme="minorHAnsi"/>
          <w:lang w:val="en-GB"/>
        </w:rPr>
        <w:t>”</w:t>
      </w:r>
      <w:r w:rsidRPr="00094640">
        <w:rPr>
          <w:rFonts w:cstheme="minorHAnsi"/>
          <w:lang w:val="en-GB"/>
        </w:rPr>
        <w:t xml:space="preserve"> </w:t>
      </w:r>
    </w:p>
    <w:p w:rsidR="00E56586" w:rsidRDefault="00E56586" w:rsidP="00925AAF">
      <w:pPr>
        <w:rPr>
          <w:rFonts w:cstheme="minorHAnsi"/>
          <w:lang w:val="en-GB"/>
        </w:rPr>
      </w:pPr>
      <w:r w:rsidRPr="00094640">
        <w:rPr>
          <w:rFonts w:cstheme="minorHAnsi"/>
          <w:lang w:val="en-GB"/>
        </w:rPr>
        <w:lastRenderedPageBreak/>
        <w:t>Engineers have a great capacity to impact society, and training engineers to understand and take responsibility for the social implications of their work is a crucial challenge of engineering education today</w:t>
      </w:r>
      <w:r>
        <w:rPr>
          <w:rFonts w:cstheme="minorHAnsi"/>
          <w:lang w:val="en-GB"/>
        </w:rPr>
        <w:t>.</w:t>
      </w:r>
    </w:p>
    <w:p w:rsidR="00DE3A8D" w:rsidRDefault="00DE3A8D" w:rsidP="004A2051">
      <w:pPr>
        <w:spacing w:after="120" w:line="240" w:lineRule="auto"/>
        <w:jc w:val="both"/>
        <w:rPr>
          <w:rFonts w:cstheme="minorHAnsi"/>
          <w:lang w:val="en-GB"/>
        </w:rPr>
      </w:pPr>
    </w:p>
    <w:p w:rsidR="00981C8B" w:rsidRDefault="00981C8B" w:rsidP="00AD3FBC">
      <w:pPr>
        <w:spacing w:after="0" w:line="240" w:lineRule="auto"/>
        <w:jc w:val="both"/>
        <w:rPr>
          <w:rFonts w:ascii="TimesNewRomanPS-BoldMT" w:hAnsi="TimesNewRomanPS-BoldMT" w:cs="TimesNewRomanPS-BoldMT"/>
          <w:b/>
          <w:bCs/>
          <w:lang w:val="en-GB"/>
        </w:rPr>
      </w:pPr>
      <w:r w:rsidRPr="00AD3FBC">
        <w:rPr>
          <w:rFonts w:cstheme="minorHAnsi"/>
          <w:b/>
          <w:lang w:val="en-GB"/>
        </w:rPr>
        <w:t>ID76</w:t>
      </w:r>
      <w:r w:rsidR="00AD3FBC" w:rsidRPr="00AD3FBC">
        <w:rPr>
          <w:rFonts w:cstheme="minorHAnsi"/>
          <w:b/>
          <w:lang w:val="en-GB"/>
        </w:rPr>
        <w:t>.</w:t>
      </w:r>
      <w:r w:rsidR="00AD3FBC">
        <w:rPr>
          <w:rFonts w:cstheme="minorHAnsi"/>
          <w:lang w:val="en-GB"/>
        </w:rPr>
        <w:t xml:space="preserve"> </w:t>
      </w:r>
      <w:r w:rsidR="00AD3FBC" w:rsidRPr="004163C4">
        <w:rPr>
          <w:rFonts w:ascii="TimesNewRomanPS-BoldMT" w:hAnsi="TimesNewRomanPS-BoldMT" w:cs="TimesNewRomanPS-BoldMT"/>
          <w:b/>
          <w:bCs/>
          <w:lang w:val="en-GB"/>
        </w:rPr>
        <w:t>Results of Community Deliberation About Social Impacts of Ecological Restoration: Comparing Public Input of Self-Selected Versus Actively Engaged Community Members</w:t>
      </w:r>
    </w:p>
    <w:p w:rsidR="00AD3FBC" w:rsidRDefault="00AD3FBC" w:rsidP="00AD3FBC">
      <w:pPr>
        <w:spacing w:after="0" w:line="240" w:lineRule="auto"/>
        <w:jc w:val="both"/>
        <w:rPr>
          <w:lang w:val="en-GB"/>
        </w:rPr>
      </w:pPr>
      <w:r w:rsidRPr="00A072D5">
        <w:rPr>
          <w:lang w:val="en-GB"/>
        </w:rPr>
        <w:t>Data collection: citizens' views on the environmental impact of proposed alternatives for recovering wild salmon in the Pacific Northwest US</w:t>
      </w:r>
      <w:r w:rsidRPr="004A7070">
        <w:rPr>
          <w:lang w:val="en-GB"/>
        </w:rPr>
        <w:t>: no action, fish bypass improvements, and dam removal.</w:t>
      </w:r>
      <w:r>
        <w:rPr>
          <w:lang w:val="en-GB"/>
        </w:rPr>
        <w:t xml:space="preserve"> T</w:t>
      </w:r>
      <w:r w:rsidRPr="00233A15">
        <w:rPr>
          <w:lang w:val="en-GB"/>
        </w:rPr>
        <w:t>he results affirm that deliberative methods for</w:t>
      </w:r>
      <w:r>
        <w:rPr>
          <w:lang w:val="en-GB"/>
        </w:rPr>
        <w:t xml:space="preserve"> </w:t>
      </w:r>
      <w:r w:rsidRPr="00233A15">
        <w:rPr>
          <w:lang w:val="en-GB"/>
        </w:rPr>
        <w:t>community-based impact assessment involving both AE and</w:t>
      </w:r>
      <w:r>
        <w:rPr>
          <w:lang w:val="en-GB"/>
        </w:rPr>
        <w:t xml:space="preserve"> </w:t>
      </w:r>
      <w:r w:rsidRPr="00233A15">
        <w:rPr>
          <w:lang w:val="en-GB"/>
        </w:rPr>
        <w:t>SS residents can provide a more complete picture of perceived</w:t>
      </w:r>
      <w:r>
        <w:rPr>
          <w:lang w:val="en-GB"/>
        </w:rPr>
        <w:t xml:space="preserve"> </w:t>
      </w:r>
      <w:r w:rsidRPr="00233A15">
        <w:rPr>
          <w:lang w:val="en-GB"/>
        </w:rPr>
        <w:t>impacts of proposed restoration activities.</w:t>
      </w:r>
      <w:r>
        <w:rPr>
          <w:lang w:val="en-GB"/>
        </w:rPr>
        <w:t xml:space="preserve"> </w:t>
      </w:r>
      <w:r w:rsidRPr="00377214">
        <w:rPr>
          <w:lang w:val="en-GB"/>
        </w:rPr>
        <w:t>A 5-step composite method is used. It is then analysed using content analysis (scores are categorised) and the results of the different groups are statistically compared.</w:t>
      </w:r>
    </w:p>
    <w:p w:rsidR="006845F8" w:rsidRDefault="006845F8" w:rsidP="006845F8">
      <w:pPr>
        <w:autoSpaceDE w:val="0"/>
        <w:autoSpaceDN w:val="0"/>
        <w:adjustRightInd w:val="0"/>
        <w:spacing w:after="0" w:line="240" w:lineRule="auto"/>
        <w:jc w:val="both"/>
        <w:rPr>
          <w:b/>
          <w:lang w:val="en-GB"/>
        </w:rPr>
      </w:pPr>
    </w:p>
    <w:p w:rsidR="006845F8" w:rsidRPr="006845F8" w:rsidRDefault="006845F8" w:rsidP="006845F8">
      <w:pPr>
        <w:autoSpaceDE w:val="0"/>
        <w:autoSpaceDN w:val="0"/>
        <w:adjustRightInd w:val="0"/>
        <w:spacing w:after="0" w:line="240" w:lineRule="auto"/>
        <w:jc w:val="both"/>
        <w:rPr>
          <w:b/>
          <w:lang w:val="en-GB"/>
        </w:rPr>
      </w:pPr>
      <w:r w:rsidRPr="006845F8">
        <w:rPr>
          <w:b/>
          <w:lang w:val="en-GB"/>
        </w:rPr>
        <w:t xml:space="preserve">ID81: </w:t>
      </w:r>
      <w:r w:rsidRPr="006845F8">
        <w:rPr>
          <w:b/>
          <w:lang w:val="en-GB"/>
        </w:rPr>
        <w:t>Social impact assessment using the grey clustering method: A case study on a mining project</w:t>
      </w:r>
    </w:p>
    <w:p w:rsidR="006845F8" w:rsidRDefault="006845F8" w:rsidP="00AD3FBC">
      <w:pPr>
        <w:spacing w:after="0" w:line="240" w:lineRule="auto"/>
        <w:jc w:val="both"/>
        <w:rPr>
          <w:lang w:val="en-GB"/>
        </w:rPr>
      </w:pPr>
    </w:p>
    <w:p w:rsidR="006845F8" w:rsidRDefault="006845F8" w:rsidP="006845F8">
      <w:pPr>
        <w:autoSpaceDE w:val="0"/>
        <w:autoSpaceDN w:val="0"/>
        <w:adjustRightInd w:val="0"/>
        <w:spacing w:after="0" w:line="240" w:lineRule="auto"/>
        <w:rPr>
          <w:rFonts w:eastAsiaTheme="minorHAnsi" w:cstheme="minorHAnsi"/>
          <w:szCs w:val="20"/>
          <w:lang w:val="en-US" w:eastAsia="en-US"/>
        </w:rPr>
      </w:pPr>
      <w:r w:rsidRPr="005E328C">
        <w:rPr>
          <w:rFonts w:eastAsiaTheme="minorHAnsi" w:cstheme="minorHAnsi"/>
          <w:szCs w:val="20"/>
          <w:lang w:val="en-US" w:eastAsia="en-US"/>
        </w:rPr>
        <w:t xml:space="preserve">In this </w:t>
      </w:r>
      <w:r w:rsidR="005E328C" w:rsidRPr="005E328C">
        <w:rPr>
          <w:rFonts w:eastAsiaTheme="minorHAnsi" w:cstheme="minorHAnsi"/>
          <w:szCs w:val="20"/>
          <w:lang w:val="en-US" w:eastAsia="en-US"/>
        </w:rPr>
        <w:t>paper</w:t>
      </w:r>
      <w:r w:rsidRPr="005E328C">
        <w:rPr>
          <w:rFonts w:eastAsiaTheme="minorHAnsi" w:cstheme="minorHAnsi"/>
          <w:szCs w:val="20"/>
          <w:lang w:val="en-US" w:eastAsia="en-US"/>
        </w:rPr>
        <w:t xml:space="preserve">, </w:t>
      </w:r>
      <w:r w:rsidR="005E328C" w:rsidRPr="005E328C">
        <w:rPr>
          <w:rFonts w:eastAsiaTheme="minorHAnsi" w:cstheme="minorHAnsi"/>
          <w:szCs w:val="20"/>
          <w:lang w:val="en-US" w:eastAsia="en-US"/>
        </w:rPr>
        <w:t>the authors applied</w:t>
      </w:r>
      <w:r w:rsidRPr="005E328C">
        <w:rPr>
          <w:rFonts w:eastAsiaTheme="minorHAnsi" w:cstheme="minorHAnsi"/>
          <w:szCs w:val="20"/>
          <w:lang w:val="en-US" w:eastAsia="en-US"/>
        </w:rPr>
        <w:t xml:space="preserve"> the grey clustering method to SIA, which is based on grey systems theory.</w:t>
      </w:r>
    </w:p>
    <w:p w:rsidR="008746C7" w:rsidRPr="008746C7" w:rsidRDefault="005E328C" w:rsidP="008746C7">
      <w:pPr>
        <w:autoSpaceDE w:val="0"/>
        <w:autoSpaceDN w:val="0"/>
        <w:adjustRightInd w:val="0"/>
        <w:spacing w:after="0" w:line="240" w:lineRule="auto"/>
        <w:rPr>
          <w:rFonts w:eastAsiaTheme="minorHAnsi" w:cstheme="minorHAnsi"/>
          <w:szCs w:val="20"/>
          <w:lang w:val="en-US" w:eastAsia="en-US"/>
        </w:rPr>
      </w:pPr>
      <w:r w:rsidRPr="005E328C">
        <w:rPr>
          <w:rFonts w:eastAsiaTheme="minorHAnsi" w:cstheme="minorHAnsi"/>
          <w:szCs w:val="20"/>
          <w:lang w:val="en-US" w:eastAsia="en-US"/>
        </w:rPr>
        <w:t>7 criteria were used to assess social impact.</w:t>
      </w:r>
      <w:r>
        <w:rPr>
          <w:rFonts w:eastAsiaTheme="minorHAnsi" w:cstheme="minorHAnsi"/>
          <w:szCs w:val="20"/>
          <w:lang w:val="en-US" w:eastAsia="en-US"/>
        </w:rPr>
        <w:t xml:space="preserve"> </w:t>
      </w:r>
      <w:r w:rsidR="008746C7" w:rsidRPr="008746C7">
        <w:rPr>
          <w:rFonts w:eastAsiaTheme="minorHAnsi" w:cstheme="minorHAnsi"/>
          <w:szCs w:val="20"/>
          <w:lang w:val="en-US" w:eastAsia="en-US"/>
        </w:rPr>
        <w:t>A structure</w:t>
      </w:r>
      <w:r w:rsidR="008746C7">
        <w:rPr>
          <w:rFonts w:eastAsiaTheme="minorHAnsi" w:cstheme="minorHAnsi"/>
          <w:szCs w:val="20"/>
          <w:lang w:val="en-US" w:eastAsia="en-US"/>
        </w:rPr>
        <w:t xml:space="preserve">d questionnaire, which had five </w:t>
      </w:r>
      <w:r w:rsidR="008746C7" w:rsidRPr="008746C7">
        <w:rPr>
          <w:rFonts w:eastAsiaTheme="minorHAnsi" w:cstheme="minorHAnsi"/>
          <w:szCs w:val="20"/>
          <w:lang w:val="en-US" w:eastAsia="en-US"/>
        </w:rPr>
        <w:t>grey classes, was applied: S1= Decrease n</w:t>
      </w:r>
      <w:r w:rsidR="008746C7">
        <w:rPr>
          <w:rFonts w:eastAsiaTheme="minorHAnsi" w:cstheme="minorHAnsi"/>
          <w:szCs w:val="20"/>
          <w:lang w:val="en-US" w:eastAsia="en-US"/>
        </w:rPr>
        <w:t xml:space="preserve">oticeably, S2= Decrease, S3= No </w:t>
      </w:r>
      <w:r w:rsidR="008746C7" w:rsidRPr="008746C7">
        <w:rPr>
          <w:rFonts w:eastAsiaTheme="minorHAnsi" w:cstheme="minorHAnsi"/>
          <w:szCs w:val="20"/>
          <w:lang w:val="en-US" w:eastAsia="en-US"/>
        </w:rPr>
        <w:t>effect, S4= Increase, and S5= Increase noticeably; which S1=</w:t>
      </w:r>
      <w:r w:rsidR="00F0628C">
        <w:rPr>
          <w:rFonts w:eastAsiaTheme="minorHAnsi" w:cstheme="minorHAnsi"/>
          <w:szCs w:val="20"/>
          <w:lang w:val="en-US" w:eastAsia="en-US"/>
        </w:rPr>
        <w:t xml:space="preserve"> </w:t>
      </w:r>
      <w:r w:rsidR="008746C7" w:rsidRPr="008746C7">
        <w:rPr>
          <w:rFonts w:eastAsiaTheme="minorHAnsi" w:cstheme="minorHAnsi"/>
          <w:szCs w:val="20"/>
          <w:lang w:val="en-US" w:eastAsia="en-US"/>
        </w:rPr>
        <w:t>[0;2&gt;, S2=</w:t>
      </w:r>
      <w:r w:rsidR="00E7345E">
        <w:rPr>
          <w:rFonts w:eastAsiaTheme="minorHAnsi" w:cstheme="minorHAnsi"/>
          <w:szCs w:val="20"/>
          <w:lang w:val="en-US" w:eastAsia="en-US"/>
        </w:rPr>
        <w:t xml:space="preserve"> </w:t>
      </w:r>
      <w:r w:rsidR="008746C7" w:rsidRPr="008746C7">
        <w:rPr>
          <w:rFonts w:eastAsiaTheme="minorHAnsi" w:cstheme="minorHAnsi"/>
          <w:szCs w:val="20"/>
          <w:lang w:val="en-US" w:eastAsia="en-US"/>
        </w:rPr>
        <w:t>[2;4&gt;, S3=</w:t>
      </w:r>
      <w:r w:rsidR="00B169CD">
        <w:rPr>
          <w:rFonts w:eastAsiaTheme="minorHAnsi" w:cstheme="minorHAnsi"/>
          <w:szCs w:val="20"/>
          <w:lang w:val="en-US" w:eastAsia="en-US"/>
        </w:rPr>
        <w:t xml:space="preserve"> </w:t>
      </w:r>
      <w:r w:rsidR="008746C7" w:rsidRPr="008746C7">
        <w:rPr>
          <w:rFonts w:eastAsiaTheme="minorHAnsi" w:cstheme="minorHAnsi"/>
          <w:szCs w:val="20"/>
          <w:lang w:val="en-US" w:eastAsia="en-US"/>
        </w:rPr>
        <w:t>[4;6&gt;, S4=[6;8&gt;, and S5=[8;10].</w:t>
      </w:r>
    </w:p>
    <w:p w:rsidR="005E328C" w:rsidRDefault="005E328C" w:rsidP="005E328C">
      <w:pPr>
        <w:autoSpaceDE w:val="0"/>
        <w:autoSpaceDN w:val="0"/>
        <w:adjustRightInd w:val="0"/>
        <w:spacing w:after="0" w:line="240" w:lineRule="auto"/>
        <w:rPr>
          <w:rFonts w:eastAsiaTheme="minorHAnsi" w:cstheme="minorHAnsi"/>
          <w:szCs w:val="20"/>
          <w:lang w:val="en-US" w:eastAsia="en-US"/>
        </w:rPr>
      </w:pPr>
      <w:r>
        <w:rPr>
          <w:rFonts w:eastAsiaTheme="minorHAnsi" w:cstheme="minorHAnsi"/>
          <w:szCs w:val="20"/>
          <w:lang w:val="en-US" w:eastAsia="en-US"/>
        </w:rPr>
        <w:t>Grey clustering method based on</w:t>
      </w:r>
      <w:r w:rsidRPr="005E328C">
        <w:rPr>
          <w:rFonts w:eastAsiaTheme="minorHAnsi" w:cstheme="minorHAnsi"/>
          <w:szCs w:val="20"/>
          <w:lang w:val="en-US" w:eastAsia="en-US"/>
        </w:rPr>
        <w:t xml:space="preserve"> center-point triangular whitenization weight functions (CTWF) method, due to the fact that the CTWF method enables to classify observed objects into definable classes, called grey classes.</w:t>
      </w:r>
      <w:r>
        <w:rPr>
          <w:rFonts w:eastAsiaTheme="minorHAnsi" w:cstheme="minorHAnsi"/>
          <w:szCs w:val="20"/>
          <w:lang w:val="en-US" w:eastAsia="en-US"/>
        </w:rPr>
        <w:t xml:space="preserve"> </w:t>
      </w:r>
      <w:r w:rsidRPr="005E328C">
        <w:rPr>
          <w:rFonts w:eastAsiaTheme="minorHAnsi" w:cstheme="minorHAnsi"/>
          <w:szCs w:val="20"/>
          <w:lang w:val="en-US" w:eastAsia="en-US"/>
        </w:rPr>
        <w:t>The CTWF method wou</w:t>
      </w:r>
      <w:r>
        <w:rPr>
          <w:rFonts w:eastAsiaTheme="minorHAnsi" w:cstheme="minorHAnsi"/>
          <w:szCs w:val="20"/>
          <w:lang w:val="en-US" w:eastAsia="en-US"/>
        </w:rPr>
        <w:t xml:space="preserve">ld have as main advantage to be </w:t>
      </w:r>
      <w:r w:rsidRPr="005E328C">
        <w:rPr>
          <w:rFonts w:eastAsiaTheme="minorHAnsi" w:cstheme="minorHAnsi"/>
          <w:szCs w:val="20"/>
          <w:lang w:val="en-US" w:eastAsia="en-US"/>
        </w:rPr>
        <w:t>more effective than other classica</w:t>
      </w:r>
      <w:r>
        <w:rPr>
          <w:rFonts w:eastAsiaTheme="minorHAnsi" w:cstheme="minorHAnsi"/>
          <w:szCs w:val="20"/>
          <w:lang w:val="en-US" w:eastAsia="en-US"/>
        </w:rPr>
        <w:t xml:space="preserve">l multi-criteria methods, as it </w:t>
      </w:r>
      <w:r w:rsidRPr="005E328C">
        <w:rPr>
          <w:rFonts w:eastAsiaTheme="minorHAnsi" w:cstheme="minorHAnsi"/>
          <w:szCs w:val="20"/>
          <w:lang w:val="en-US" w:eastAsia="en-US"/>
        </w:rPr>
        <w:t>considers uncertainty within</w:t>
      </w:r>
      <w:r>
        <w:rPr>
          <w:rFonts w:eastAsiaTheme="minorHAnsi" w:cstheme="minorHAnsi"/>
          <w:szCs w:val="20"/>
          <w:lang w:val="en-US" w:eastAsia="en-US"/>
        </w:rPr>
        <w:t xml:space="preserve"> its analysis; in addition, the </w:t>
      </w:r>
      <w:r w:rsidRPr="005E328C">
        <w:rPr>
          <w:rFonts w:eastAsiaTheme="minorHAnsi" w:cstheme="minorHAnsi"/>
          <w:szCs w:val="20"/>
          <w:lang w:val="en-US" w:eastAsia="en-US"/>
        </w:rPr>
        <w:t>CTWF method would have a lower cost than other st</w:t>
      </w:r>
      <w:r>
        <w:rPr>
          <w:rFonts w:eastAsiaTheme="minorHAnsi" w:cstheme="minorHAnsi"/>
          <w:szCs w:val="20"/>
          <w:lang w:val="en-US" w:eastAsia="en-US"/>
        </w:rPr>
        <w:t xml:space="preserve">atistical </w:t>
      </w:r>
      <w:r w:rsidRPr="005E328C">
        <w:rPr>
          <w:rFonts w:eastAsiaTheme="minorHAnsi" w:cstheme="minorHAnsi"/>
          <w:szCs w:val="20"/>
          <w:lang w:val="en-US" w:eastAsia="en-US"/>
        </w:rPr>
        <w:t>approaches during its applic</w:t>
      </w:r>
      <w:r>
        <w:rPr>
          <w:rFonts w:eastAsiaTheme="minorHAnsi" w:cstheme="minorHAnsi"/>
          <w:szCs w:val="20"/>
          <w:lang w:val="en-US" w:eastAsia="en-US"/>
        </w:rPr>
        <w:t xml:space="preserve">ation, as it needs small sample </w:t>
      </w:r>
      <w:r w:rsidRPr="005E328C">
        <w:rPr>
          <w:rFonts w:eastAsiaTheme="minorHAnsi" w:cstheme="minorHAnsi"/>
          <w:szCs w:val="20"/>
          <w:lang w:val="en-US" w:eastAsia="en-US"/>
        </w:rPr>
        <w:t>size.</w:t>
      </w:r>
    </w:p>
    <w:p w:rsidR="00E7345E" w:rsidRDefault="00E7345E" w:rsidP="005E328C">
      <w:pPr>
        <w:autoSpaceDE w:val="0"/>
        <w:autoSpaceDN w:val="0"/>
        <w:adjustRightInd w:val="0"/>
        <w:spacing w:after="0" w:line="240" w:lineRule="auto"/>
        <w:rPr>
          <w:rFonts w:eastAsiaTheme="minorHAnsi" w:cstheme="minorHAnsi"/>
          <w:szCs w:val="20"/>
          <w:lang w:val="en-US" w:eastAsia="en-US"/>
        </w:rPr>
      </w:pPr>
    </w:p>
    <w:p w:rsidR="00E7345E" w:rsidRDefault="00E7345E" w:rsidP="00E7345E">
      <w:pPr>
        <w:autoSpaceDE w:val="0"/>
        <w:autoSpaceDN w:val="0"/>
        <w:adjustRightInd w:val="0"/>
        <w:spacing w:after="0" w:line="240" w:lineRule="auto"/>
        <w:jc w:val="both"/>
        <w:rPr>
          <w:b/>
        </w:rPr>
      </w:pPr>
      <w:r w:rsidRPr="00E7345E">
        <w:rPr>
          <w:rFonts w:eastAsiaTheme="minorHAnsi" w:cstheme="minorHAnsi"/>
          <w:b/>
          <w:szCs w:val="20"/>
          <w:lang w:val="en-US" w:eastAsia="en-US"/>
        </w:rPr>
        <w:t xml:space="preserve">ID82: </w:t>
      </w:r>
      <w:r w:rsidRPr="00385099">
        <w:rPr>
          <w:b/>
        </w:rPr>
        <w:t>Social Impact Method of Energy Analysis: improvements and results</w:t>
      </w:r>
    </w:p>
    <w:p w:rsidR="00D525CD" w:rsidRPr="00D525CD" w:rsidRDefault="00D525CD" w:rsidP="00D525CD">
      <w:pPr>
        <w:autoSpaceDE w:val="0"/>
        <w:autoSpaceDN w:val="0"/>
        <w:adjustRightInd w:val="0"/>
        <w:spacing w:after="0" w:line="240" w:lineRule="auto"/>
        <w:jc w:val="both"/>
      </w:pPr>
      <w:r w:rsidRPr="00D525CD">
        <w:t xml:space="preserve">The paper </w:t>
      </w:r>
      <w:r>
        <w:t xml:space="preserve">presents a new methodology called </w:t>
      </w:r>
      <w:r w:rsidRPr="00D525CD">
        <w:t>SIMEA (Social Impact Method of Energy)</w:t>
      </w:r>
      <w:r>
        <w:t xml:space="preserve">. An important feature of the SIMEA methodology is the enlarged environment approach considering as environment not only the </w:t>
      </w:r>
      <w:r>
        <w:t>natural environment, but also the “human environment”, with so including the economy structure, so</w:t>
      </w:r>
      <w:r>
        <w:t xml:space="preserve">cial organisation, cultural and </w:t>
      </w:r>
      <w:r>
        <w:t>historical aspects of the site.</w:t>
      </w:r>
      <w:r w:rsidR="0045778D">
        <w:t xml:space="preserve"> Two iterations of the methodology conducted to an improved versión.</w:t>
      </w:r>
    </w:p>
    <w:p w:rsidR="00E7345E" w:rsidRDefault="00E7345E" w:rsidP="005E328C">
      <w:pPr>
        <w:autoSpaceDE w:val="0"/>
        <w:autoSpaceDN w:val="0"/>
        <w:adjustRightInd w:val="0"/>
        <w:spacing w:after="0" w:line="240" w:lineRule="auto"/>
        <w:rPr>
          <w:rFonts w:eastAsiaTheme="minorHAnsi" w:cstheme="minorHAnsi"/>
          <w:szCs w:val="20"/>
          <w:lang w:val="en-US" w:eastAsia="en-US"/>
        </w:rPr>
      </w:pPr>
    </w:p>
    <w:p w:rsidR="009D0CFB" w:rsidRDefault="00E7345E" w:rsidP="009D0CFB">
      <w:pPr>
        <w:autoSpaceDE w:val="0"/>
        <w:autoSpaceDN w:val="0"/>
        <w:adjustRightInd w:val="0"/>
        <w:spacing w:after="0" w:line="240" w:lineRule="auto"/>
        <w:jc w:val="both"/>
        <w:rPr>
          <w:b/>
          <w:lang w:val="en-GB"/>
        </w:rPr>
      </w:pPr>
      <w:r w:rsidRPr="009D0CFB">
        <w:rPr>
          <w:rFonts w:eastAsiaTheme="minorHAnsi" w:cstheme="minorHAnsi"/>
          <w:b/>
          <w:szCs w:val="20"/>
          <w:lang w:val="en-US" w:eastAsia="en-US"/>
        </w:rPr>
        <w:t xml:space="preserve">ID83: </w:t>
      </w:r>
      <w:r w:rsidR="009D0CFB" w:rsidRPr="009D0CFB">
        <w:rPr>
          <w:b/>
          <w:lang w:val="en-GB"/>
        </w:rPr>
        <w:t>Social Impacts of Mini-grids: Towards an Evaluation Methodology</w:t>
      </w:r>
    </w:p>
    <w:p w:rsidR="00256BF7" w:rsidRDefault="00256BF7" w:rsidP="00256BF7">
      <w:pPr>
        <w:autoSpaceDE w:val="0"/>
        <w:autoSpaceDN w:val="0"/>
        <w:adjustRightInd w:val="0"/>
        <w:spacing w:after="0" w:line="240" w:lineRule="auto"/>
        <w:jc w:val="both"/>
        <w:rPr>
          <w:lang w:val="en-GB"/>
        </w:rPr>
      </w:pPr>
      <w:r>
        <w:rPr>
          <w:lang w:val="en-GB"/>
        </w:rPr>
        <w:t xml:space="preserve">The paper presents the results of a literature review. Consequently, various frameworks, indicators, and methods are discussed and a synthesis is proposed in table III (see below). The authors emphasize the idea of Ilskog (2008) </w:t>
      </w:r>
      <w:r w:rsidRPr="00E34CA4">
        <w:rPr>
          <w:lang w:val="en-GB"/>
        </w:rPr>
        <w:t xml:space="preserve">that </w:t>
      </w:r>
      <w:r>
        <w:rPr>
          <w:lang w:val="en-GB"/>
        </w:rPr>
        <w:t>‘</w:t>
      </w:r>
      <w:r w:rsidRPr="00E34CA4">
        <w:rPr>
          <w:lang w:val="en-GB"/>
        </w:rPr>
        <w:t>in an ideal scenario, sustainability indicators should be designed in consultation with project stakeholders such as users, government, local electricity service providers, project workers, financing bodies, etc</w:t>
      </w:r>
      <w:r>
        <w:rPr>
          <w:lang w:val="en-GB"/>
        </w:rPr>
        <w:t>.’</w:t>
      </w:r>
    </w:p>
    <w:p w:rsidR="00256BF7" w:rsidRDefault="00256BF7" w:rsidP="00256BF7">
      <w:pPr>
        <w:autoSpaceDE w:val="0"/>
        <w:autoSpaceDN w:val="0"/>
        <w:adjustRightInd w:val="0"/>
        <w:spacing w:after="0" w:line="240" w:lineRule="auto"/>
        <w:jc w:val="both"/>
        <w:rPr>
          <w:lang w:val="en-GB"/>
        </w:rPr>
      </w:pPr>
      <w:r>
        <w:rPr>
          <w:lang w:val="en-GB"/>
        </w:rPr>
        <w:lastRenderedPageBreak/>
        <w:t xml:space="preserve">When discussing the social and ethical indicators, the authors pointed out that </w:t>
      </w:r>
      <w:r w:rsidRPr="008376DD">
        <w:rPr>
          <w:lang w:val="en-GB"/>
        </w:rPr>
        <w:t>a key focus within the indicators is put on education, healthcare, and gender; with a notable element of equality also highlighted.</w:t>
      </w:r>
    </w:p>
    <w:p w:rsidR="00CA6846" w:rsidRPr="008376DD" w:rsidRDefault="00CA6846" w:rsidP="00256BF7">
      <w:pPr>
        <w:autoSpaceDE w:val="0"/>
        <w:autoSpaceDN w:val="0"/>
        <w:adjustRightInd w:val="0"/>
        <w:spacing w:after="0" w:line="240" w:lineRule="auto"/>
        <w:jc w:val="both"/>
        <w:rPr>
          <w:lang w:val="en-GB"/>
        </w:rPr>
      </w:pPr>
      <w:r w:rsidRPr="00C61351">
        <w:rPr>
          <w:noProof/>
          <w:lang w:val="en-US" w:eastAsia="en-US"/>
        </w:rPr>
        <w:drawing>
          <wp:inline distT="0" distB="0" distL="0" distR="0" wp14:anchorId="631CE678" wp14:editId="66C26E5F">
            <wp:extent cx="4064209" cy="45023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064209" cy="4502381"/>
                    </a:xfrm>
                    <a:prstGeom prst="rect">
                      <a:avLst/>
                    </a:prstGeom>
                  </pic:spPr>
                </pic:pic>
              </a:graphicData>
            </a:graphic>
          </wp:inline>
        </w:drawing>
      </w:r>
    </w:p>
    <w:p w:rsidR="00256BF7" w:rsidRPr="009D0CFB" w:rsidRDefault="00256BF7" w:rsidP="009D0CFB">
      <w:pPr>
        <w:autoSpaceDE w:val="0"/>
        <w:autoSpaceDN w:val="0"/>
        <w:adjustRightInd w:val="0"/>
        <w:spacing w:after="0" w:line="240" w:lineRule="auto"/>
        <w:jc w:val="both"/>
        <w:rPr>
          <w:b/>
          <w:lang w:val="en-GB"/>
        </w:rPr>
      </w:pPr>
    </w:p>
    <w:p w:rsidR="00E7345E" w:rsidRDefault="00E7345E" w:rsidP="005E328C">
      <w:pPr>
        <w:autoSpaceDE w:val="0"/>
        <w:autoSpaceDN w:val="0"/>
        <w:adjustRightInd w:val="0"/>
        <w:spacing w:after="0" w:line="240" w:lineRule="auto"/>
        <w:rPr>
          <w:rFonts w:eastAsiaTheme="minorHAnsi" w:cstheme="minorHAnsi"/>
          <w:szCs w:val="20"/>
          <w:lang w:val="en-US" w:eastAsia="en-US"/>
        </w:rPr>
      </w:pPr>
    </w:p>
    <w:p w:rsidR="00E7345E" w:rsidRDefault="00E7345E" w:rsidP="00E7345E">
      <w:pPr>
        <w:autoSpaceDE w:val="0"/>
        <w:autoSpaceDN w:val="0"/>
        <w:adjustRightInd w:val="0"/>
        <w:spacing w:after="0" w:line="240" w:lineRule="auto"/>
        <w:jc w:val="both"/>
        <w:rPr>
          <w:b/>
          <w:lang w:val="en-GB"/>
        </w:rPr>
      </w:pPr>
      <w:r w:rsidRPr="00E7345E">
        <w:rPr>
          <w:rFonts w:eastAsiaTheme="minorHAnsi" w:cstheme="minorHAnsi"/>
          <w:b/>
          <w:szCs w:val="20"/>
          <w:lang w:val="en-US" w:eastAsia="en-US"/>
        </w:rPr>
        <w:t xml:space="preserve">ID89: </w:t>
      </w:r>
      <w:r w:rsidRPr="00E7345E">
        <w:rPr>
          <w:b/>
          <w:lang w:val="en-GB"/>
        </w:rPr>
        <w:t>The Social Return on Investment of Young Scientist Competition (YSC): Thailand Case Study</w:t>
      </w:r>
    </w:p>
    <w:p w:rsidR="0064212B" w:rsidRDefault="000279C2" w:rsidP="0064212B">
      <w:pPr>
        <w:jc w:val="both"/>
        <w:rPr>
          <w:lang w:val="en-US"/>
        </w:rPr>
      </w:pPr>
      <w:r>
        <w:rPr>
          <w:lang w:val="en-US"/>
        </w:rPr>
        <w:lastRenderedPageBreak/>
        <w:t>T</w:t>
      </w:r>
      <w:r w:rsidRPr="00EA1B8F">
        <w:rPr>
          <w:lang w:val="en-US"/>
        </w:rPr>
        <w:t xml:space="preserve">his paper offers the comprehensive </w:t>
      </w:r>
      <w:r w:rsidRPr="00EA1B8F">
        <w:rPr>
          <w:b/>
          <w:bCs/>
          <w:lang w:val="en-US"/>
        </w:rPr>
        <w:t>social impact evaluation framework</w:t>
      </w:r>
      <w:r w:rsidRPr="00EA1B8F">
        <w:rPr>
          <w:lang w:val="en-US"/>
        </w:rPr>
        <w:t xml:space="preserve"> that includes a design of social outcome</w:t>
      </w:r>
      <w:r>
        <w:rPr>
          <w:lang w:val="en-US"/>
        </w:rPr>
        <w:t xml:space="preserve"> </w:t>
      </w:r>
      <w:r w:rsidRPr="00EA1B8F">
        <w:rPr>
          <w:lang w:val="en-US"/>
        </w:rPr>
        <w:t>and financial proxy from the stakeholder and the secondary data</w:t>
      </w:r>
      <w:r>
        <w:rPr>
          <w:lang w:val="en-US"/>
        </w:rPr>
        <w:t xml:space="preserve"> </w:t>
      </w:r>
      <w:r w:rsidRPr="00EA1B8F">
        <w:rPr>
          <w:lang w:val="en-US"/>
        </w:rPr>
        <w:t>sources.</w:t>
      </w:r>
      <w:r w:rsidR="0064212B">
        <w:rPr>
          <w:lang w:val="en-US"/>
        </w:rPr>
        <w:t xml:space="preserve"> T</w:t>
      </w:r>
      <w:r w:rsidR="0064212B" w:rsidRPr="00EA1B8F">
        <w:rPr>
          <w:lang w:val="en-US"/>
        </w:rPr>
        <w:t>o evaluate the impact of the Young Scientist</w:t>
      </w:r>
      <w:r w:rsidR="0064212B">
        <w:rPr>
          <w:lang w:val="en-US"/>
        </w:rPr>
        <w:t xml:space="preserve"> </w:t>
      </w:r>
      <w:r w:rsidR="0064212B" w:rsidRPr="00EA1B8F">
        <w:rPr>
          <w:lang w:val="en-US"/>
        </w:rPr>
        <w:t>Competition project</w:t>
      </w:r>
      <w:r w:rsidR="0064212B" w:rsidRPr="00EA1B8F">
        <w:rPr>
          <w:lang w:val="en-US"/>
        </w:rPr>
        <w:t xml:space="preserve"> </w:t>
      </w:r>
      <w:r w:rsidR="0064212B">
        <w:rPr>
          <w:lang w:val="en-US"/>
        </w:rPr>
        <w:t>the authors</w:t>
      </w:r>
      <w:r w:rsidR="0064212B" w:rsidRPr="00EA1B8F">
        <w:rPr>
          <w:lang w:val="en-US"/>
        </w:rPr>
        <w:t xml:space="preserve"> selected the Social Return on</w:t>
      </w:r>
      <w:r w:rsidR="0064212B">
        <w:rPr>
          <w:lang w:val="en-US"/>
        </w:rPr>
        <w:t xml:space="preserve"> </w:t>
      </w:r>
      <w:r w:rsidR="0064212B">
        <w:rPr>
          <w:lang w:val="en-US"/>
        </w:rPr>
        <w:t>Investment (SROI)</w:t>
      </w:r>
      <w:r w:rsidR="0064212B" w:rsidRPr="00EA1B8F">
        <w:rPr>
          <w:lang w:val="en-US"/>
        </w:rPr>
        <w:t xml:space="preserve">. </w:t>
      </w:r>
      <w:r w:rsidR="0064212B">
        <w:rPr>
          <w:lang w:val="en-US"/>
        </w:rPr>
        <w:t>A</w:t>
      </w:r>
      <w:r w:rsidR="0064212B" w:rsidRPr="00EA1B8F">
        <w:rPr>
          <w:lang w:val="en-US"/>
        </w:rPr>
        <w:t xml:space="preserve"> before-after comparative situation</w:t>
      </w:r>
      <w:r w:rsidR="0064212B">
        <w:rPr>
          <w:lang w:val="en-US"/>
        </w:rPr>
        <w:t xml:space="preserve"> is presented</w:t>
      </w:r>
      <w:r w:rsidR="0064212B" w:rsidRPr="00EA1B8F">
        <w:rPr>
          <w:lang w:val="en-US"/>
        </w:rPr>
        <w:t xml:space="preserve">. </w:t>
      </w:r>
      <w:r w:rsidR="0064212B">
        <w:rPr>
          <w:lang w:val="en-US"/>
        </w:rPr>
        <w:t>The Logic model was chosen which show</w:t>
      </w:r>
      <w:r w:rsidR="005346AB">
        <w:rPr>
          <w:lang w:val="en-US"/>
        </w:rPr>
        <w:t>s</w:t>
      </w:r>
      <w:r w:rsidR="0064212B">
        <w:rPr>
          <w:lang w:val="en-US"/>
        </w:rPr>
        <w:t xml:space="preserve"> </w:t>
      </w:r>
      <w:r w:rsidR="005346AB">
        <w:rPr>
          <w:lang w:val="en-US"/>
        </w:rPr>
        <w:t>the</w:t>
      </w:r>
      <w:r w:rsidR="0064212B">
        <w:rPr>
          <w:lang w:val="en-US"/>
        </w:rPr>
        <w:t xml:space="preserve"> logical</w:t>
      </w:r>
      <w:r w:rsidR="0064212B" w:rsidRPr="00EA1B8F">
        <w:rPr>
          <w:lang w:val="en-US"/>
        </w:rPr>
        <w:t xml:space="preserve"> relationship</w:t>
      </w:r>
      <w:r w:rsidR="0064212B">
        <w:rPr>
          <w:lang w:val="en-US"/>
        </w:rPr>
        <w:t xml:space="preserve"> </w:t>
      </w:r>
      <w:r w:rsidR="0064212B" w:rsidRPr="00EA1B8F">
        <w:rPr>
          <w:lang w:val="en-US"/>
        </w:rPr>
        <w:t>between resources, activities, outputs, stakeholders, outcomes</w:t>
      </w:r>
      <w:r w:rsidR="0064212B">
        <w:rPr>
          <w:lang w:val="en-US"/>
        </w:rPr>
        <w:t xml:space="preserve"> </w:t>
      </w:r>
      <w:r w:rsidR="005346AB">
        <w:rPr>
          <w:lang w:val="en-US"/>
        </w:rPr>
        <w:t>and impacts. Additionally, the</w:t>
      </w:r>
      <w:r w:rsidR="0064212B" w:rsidRPr="00EA1B8F">
        <w:rPr>
          <w:lang w:val="en-US"/>
        </w:rPr>
        <w:t xml:space="preserve"> SROI model for measuring financial</w:t>
      </w:r>
      <w:r w:rsidR="0064212B">
        <w:rPr>
          <w:lang w:val="en-US"/>
        </w:rPr>
        <w:t xml:space="preserve"> </w:t>
      </w:r>
      <w:r w:rsidR="0064212B" w:rsidRPr="00EA1B8F">
        <w:rPr>
          <w:lang w:val="en-US"/>
        </w:rPr>
        <w:t>value</w:t>
      </w:r>
      <w:r w:rsidR="00D10658">
        <w:rPr>
          <w:lang w:val="en-US"/>
        </w:rPr>
        <w:t xml:space="preserve"> was selected. </w:t>
      </w:r>
      <w:bookmarkStart w:id="0" w:name="_GoBack"/>
      <w:bookmarkEnd w:id="0"/>
      <w:r w:rsidR="005346AB">
        <w:rPr>
          <w:lang w:val="en-US"/>
        </w:rPr>
        <w:t>The model</w:t>
      </w:r>
      <w:r w:rsidR="0064212B" w:rsidRPr="00EA1B8F">
        <w:rPr>
          <w:lang w:val="en-US"/>
        </w:rPr>
        <w:t xml:space="preserve"> define</w:t>
      </w:r>
      <w:r w:rsidR="005346AB">
        <w:rPr>
          <w:lang w:val="en-US"/>
        </w:rPr>
        <w:t>s</w:t>
      </w:r>
      <w:r w:rsidR="0064212B" w:rsidRPr="00EA1B8F">
        <w:rPr>
          <w:lang w:val="en-US"/>
        </w:rPr>
        <w:t xml:space="preserve"> indicators, deadweight, attribution,</w:t>
      </w:r>
      <w:r w:rsidR="0064212B">
        <w:rPr>
          <w:lang w:val="en-US"/>
        </w:rPr>
        <w:t xml:space="preserve"> </w:t>
      </w:r>
      <w:r w:rsidR="0064212B" w:rsidRPr="00EA1B8F">
        <w:rPr>
          <w:lang w:val="en-US"/>
        </w:rPr>
        <w:t>replacement, drop-off, and evaluate</w:t>
      </w:r>
      <w:r w:rsidR="005346AB">
        <w:rPr>
          <w:lang w:val="en-US"/>
        </w:rPr>
        <w:t>s</w:t>
      </w:r>
      <w:r w:rsidR="0064212B" w:rsidRPr="00EA1B8F">
        <w:rPr>
          <w:lang w:val="en-US"/>
        </w:rPr>
        <w:t xml:space="preserve"> qualitative data by</w:t>
      </w:r>
      <w:r w:rsidR="0064212B">
        <w:rPr>
          <w:lang w:val="en-US"/>
        </w:rPr>
        <w:t xml:space="preserve"> </w:t>
      </w:r>
      <w:r w:rsidR="0064212B" w:rsidRPr="00EA1B8F">
        <w:rPr>
          <w:lang w:val="en-US"/>
        </w:rPr>
        <w:t>fi</w:t>
      </w:r>
      <w:r w:rsidR="005346AB">
        <w:rPr>
          <w:lang w:val="en-US"/>
        </w:rPr>
        <w:t>nancial proxy of each indicator</w:t>
      </w:r>
      <w:r w:rsidR="0064212B" w:rsidRPr="00EA1B8F">
        <w:rPr>
          <w:lang w:val="en-US"/>
        </w:rPr>
        <w:t>.</w:t>
      </w:r>
    </w:p>
    <w:p w:rsidR="0064212B" w:rsidRDefault="0064212B" w:rsidP="0064212B">
      <w:pPr>
        <w:jc w:val="both"/>
        <w:rPr>
          <w:lang w:val="en-US"/>
        </w:rPr>
      </w:pPr>
      <w:r w:rsidRPr="00EA1B8F">
        <w:rPr>
          <w:noProof/>
          <w:lang w:val="en-US" w:eastAsia="en-US"/>
        </w:rPr>
        <w:drawing>
          <wp:inline distT="0" distB="0" distL="0" distR="0" wp14:anchorId="3F69B8F8" wp14:editId="55E9C946">
            <wp:extent cx="3048264" cy="403895"/>
            <wp:effectExtent l="0" t="0" r="0" b="0"/>
            <wp:docPr id="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5"/>
                    <a:stretch>
                      <a:fillRect/>
                    </a:stretch>
                  </pic:blipFill>
                  <pic:spPr>
                    <a:xfrm>
                      <a:off x="0" y="0"/>
                      <a:ext cx="3048264" cy="403895"/>
                    </a:xfrm>
                    <a:prstGeom prst="rect">
                      <a:avLst/>
                    </a:prstGeom>
                  </pic:spPr>
                </pic:pic>
              </a:graphicData>
            </a:graphic>
          </wp:inline>
        </w:drawing>
      </w:r>
    </w:p>
    <w:p w:rsidR="0064212B" w:rsidRDefault="0064212B" w:rsidP="0064212B">
      <w:pPr>
        <w:jc w:val="both"/>
        <w:rPr>
          <w:lang w:val="en-US"/>
        </w:rPr>
      </w:pPr>
      <w:r w:rsidRPr="00EA1B8F">
        <w:rPr>
          <w:lang w:val="en-US"/>
        </w:rPr>
        <w:t>The methods of study are based on in-depth</w:t>
      </w:r>
      <w:r>
        <w:rPr>
          <w:lang w:val="en-US"/>
        </w:rPr>
        <w:t xml:space="preserve"> </w:t>
      </w:r>
      <w:r w:rsidRPr="00EA1B8F">
        <w:rPr>
          <w:lang w:val="en-US"/>
        </w:rPr>
        <w:t>interview, survey and brainstorming with stakeholders including</w:t>
      </w:r>
      <w:r>
        <w:rPr>
          <w:lang w:val="en-US"/>
        </w:rPr>
        <w:t xml:space="preserve"> </w:t>
      </w:r>
      <w:r w:rsidRPr="00EA1B8F">
        <w:rPr>
          <w:lang w:val="en-US"/>
        </w:rPr>
        <w:t>students and teachers.</w:t>
      </w:r>
    </w:p>
    <w:p w:rsidR="0064212B" w:rsidRDefault="0064212B" w:rsidP="0064212B">
      <w:pPr>
        <w:jc w:val="both"/>
        <w:rPr>
          <w:lang w:val="en-US"/>
        </w:rPr>
      </w:pPr>
    </w:p>
    <w:p w:rsidR="000279C2" w:rsidRDefault="000279C2" w:rsidP="000279C2">
      <w:pPr>
        <w:jc w:val="both"/>
        <w:rPr>
          <w:lang w:val="en-US"/>
        </w:rPr>
      </w:pPr>
    </w:p>
    <w:p w:rsidR="000279C2" w:rsidRPr="00E7345E" w:rsidRDefault="000279C2" w:rsidP="00E7345E">
      <w:pPr>
        <w:autoSpaceDE w:val="0"/>
        <w:autoSpaceDN w:val="0"/>
        <w:adjustRightInd w:val="0"/>
        <w:spacing w:after="0" w:line="240" w:lineRule="auto"/>
        <w:jc w:val="both"/>
        <w:rPr>
          <w:b/>
          <w:lang w:val="en-GB"/>
        </w:rPr>
      </w:pPr>
    </w:p>
    <w:p w:rsidR="00E7345E" w:rsidRDefault="00E7345E" w:rsidP="005E328C">
      <w:pPr>
        <w:autoSpaceDE w:val="0"/>
        <w:autoSpaceDN w:val="0"/>
        <w:adjustRightInd w:val="0"/>
        <w:spacing w:after="0" w:line="240" w:lineRule="auto"/>
        <w:rPr>
          <w:rFonts w:eastAsiaTheme="minorHAnsi" w:cstheme="minorHAnsi"/>
          <w:szCs w:val="20"/>
          <w:lang w:val="en-US" w:eastAsia="en-US"/>
        </w:rPr>
      </w:pPr>
    </w:p>
    <w:p w:rsidR="005E328C" w:rsidRPr="005E328C" w:rsidRDefault="005E328C" w:rsidP="006845F8">
      <w:pPr>
        <w:autoSpaceDE w:val="0"/>
        <w:autoSpaceDN w:val="0"/>
        <w:adjustRightInd w:val="0"/>
        <w:spacing w:after="0" w:line="240" w:lineRule="auto"/>
        <w:rPr>
          <w:rFonts w:eastAsiaTheme="minorHAnsi" w:cstheme="minorHAnsi"/>
          <w:szCs w:val="20"/>
          <w:lang w:val="en-US" w:eastAsia="en-US"/>
        </w:rPr>
      </w:pPr>
    </w:p>
    <w:p w:rsidR="00AD3FBC" w:rsidRDefault="00AD3FBC" w:rsidP="00AD3FBC">
      <w:pPr>
        <w:autoSpaceDE w:val="0"/>
        <w:autoSpaceDN w:val="0"/>
        <w:adjustRightInd w:val="0"/>
        <w:spacing w:after="0" w:line="240" w:lineRule="auto"/>
        <w:rPr>
          <w:rFonts w:cstheme="minorHAnsi"/>
          <w:lang w:val="en-GB"/>
        </w:rPr>
      </w:pPr>
    </w:p>
    <w:p w:rsidR="00AD3FBC" w:rsidRPr="00224736" w:rsidRDefault="00AD3FBC" w:rsidP="004A2051">
      <w:pPr>
        <w:spacing w:after="120" w:line="240" w:lineRule="auto"/>
        <w:jc w:val="both"/>
        <w:rPr>
          <w:rFonts w:cstheme="minorHAnsi"/>
          <w:lang w:val="en-GB"/>
        </w:rPr>
      </w:pPr>
    </w:p>
    <w:sectPr w:rsidR="00AD3FBC" w:rsidRPr="00224736" w:rsidSect="0048161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87B" w:rsidRDefault="00A6287B" w:rsidP="005D5DEC">
      <w:pPr>
        <w:spacing w:after="0" w:line="240" w:lineRule="auto"/>
      </w:pPr>
      <w:r>
        <w:separator/>
      </w:r>
    </w:p>
  </w:endnote>
  <w:endnote w:type="continuationSeparator" w:id="0">
    <w:p w:rsidR="00A6287B" w:rsidRDefault="00A6287B" w:rsidP="005D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vP4DF60E">
    <w:altName w:val="Calibri"/>
    <w:panose1 w:val="00000000000000000000"/>
    <w:charset w:val="00"/>
    <w:family w:val="auto"/>
    <w:notTrueType/>
    <w:pitch w:val="default"/>
    <w:sig w:usb0="00000003" w:usb1="00000000" w:usb2="00000000" w:usb3="00000000" w:csb0="00000001" w:csb1="00000000"/>
  </w:font>
  <w:font w:name="CharisSIL-Italic">
    <w:altName w:val="Calibri"/>
    <w:panose1 w:val="00000000000000000000"/>
    <w:charset w:val="00"/>
    <w:family w:val="auto"/>
    <w:notTrueType/>
    <w:pitch w:val="default"/>
    <w:sig w:usb0="00000003" w:usb1="00000000" w:usb2="00000000" w:usb3="00000000" w:csb0="00000001" w:csb1="00000000"/>
  </w:font>
  <w:font w:name="OAJKE I+ MTSY">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87B" w:rsidRDefault="00A6287B" w:rsidP="005D5DEC">
      <w:pPr>
        <w:spacing w:after="0" w:line="240" w:lineRule="auto"/>
      </w:pPr>
      <w:r>
        <w:separator/>
      </w:r>
    </w:p>
  </w:footnote>
  <w:footnote w:type="continuationSeparator" w:id="0">
    <w:p w:rsidR="00A6287B" w:rsidRDefault="00A6287B" w:rsidP="005D5DEC">
      <w:pPr>
        <w:spacing w:after="0" w:line="240" w:lineRule="auto"/>
      </w:pPr>
      <w:r>
        <w:continuationSeparator/>
      </w:r>
    </w:p>
  </w:footnote>
  <w:footnote w:id="1">
    <w:p w:rsidR="005D5DEC" w:rsidRPr="00E92C28" w:rsidRDefault="005D5DEC" w:rsidP="00E92C28">
      <w:pPr>
        <w:autoSpaceDE w:val="0"/>
        <w:autoSpaceDN w:val="0"/>
        <w:adjustRightInd w:val="0"/>
        <w:spacing w:after="0" w:line="240" w:lineRule="auto"/>
        <w:jc w:val="both"/>
        <w:rPr>
          <w:rFonts w:cstheme="minorHAnsi"/>
          <w:sz w:val="16"/>
          <w:szCs w:val="16"/>
          <w:lang w:val="en-GB"/>
        </w:rPr>
      </w:pPr>
      <w:r>
        <w:rPr>
          <w:rStyle w:val="FootnoteReference"/>
        </w:rPr>
        <w:footnoteRef/>
      </w:r>
      <w:r w:rsidRPr="005D5DEC">
        <w:rPr>
          <w:lang w:val="en-GB"/>
        </w:rPr>
        <w:t xml:space="preserve"> </w:t>
      </w:r>
      <w:r w:rsidRPr="005D5DEC">
        <w:rPr>
          <w:rFonts w:cstheme="minorHAnsi"/>
          <w:sz w:val="16"/>
          <w:szCs w:val="16"/>
          <w:lang w:val="en-GB"/>
        </w:rPr>
        <w:t xml:space="preserve">Rainock, M., Everett, D., Pack, A., Dahlin, E. C., and Mattson, C. A., 2018. “The social impacts of products: a review”. </w:t>
      </w:r>
      <w:r w:rsidRPr="005D5DEC">
        <w:rPr>
          <w:rFonts w:cstheme="minorHAnsi"/>
          <w:i/>
          <w:sz w:val="16"/>
          <w:szCs w:val="16"/>
          <w:lang w:val="en-GB"/>
        </w:rPr>
        <w:t>Impact Assessment and Project Appraisal</w:t>
      </w:r>
      <w:r w:rsidRPr="005D5DEC">
        <w:rPr>
          <w:rFonts w:cstheme="minorHAnsi"/>
          <w:sz w:val="16"/>
          <w:szCs w:val="16"/>
          <w:lang w:val="en-GB"/>
        </w:rPr>
        <w:t>, pp. 1–12.</w:t>
      </w:r>
    </w:p>
  </w:footnote>
  <w:footnote w:id="2">
    <w:p w:rsidR="00E92C28" w:rsidRPr="00E92C28" w:rsidRDefault="00E92C28">
      <w:pPr>
        <w:pStyle w:val="FootnoteText"/>
        <w:rPr>
          <w:sz w:val="16"/>
          <w:szCs w:val="16"/>
          <w:lang w:val="en-GB"/>
        </w:rPr>
      </w:pPr>
      <w:r>
        <w:rPr>
          <w:rStyle w:val="FootnoteReference"/>
        </w:rPr>
        <w:footnoteRef/>
      </w:r>
      <w:r w:rsidRPr="00E92C28">
        <w:rPr>
          <w:lang w:val="en-GB"/>
        </w:rPr>
        <w:t xml:space="preserve"> </w:t>
      </w:r>
      <w:r w:rsidRPr="00E92C28">
        <w:rPr>
          <w:sz w:val="16"/>
          <w:szCs w:val="16"/>
          <w:lang w:val="en-GB"/>
        </w:rPr>
        <w:t>Khandker, S. R., Koolwal, G. B., and Samad, H. A., 2010. Handbook on impact evaluation: quantitative methods and practices. World Bank Publications</w:t>
      </w:r>
    </w:p>
  </w:footnote>
  <w:footnote w:id="3">
    <w:p w:rsidR="00EE17C4" w:rsidRPr="00EE17C4" w:rsidRDefault="00EE17C4">
      <w:pPr>
        <w:pStyle w:val="FootnoteText"/>
        <w:rPr>
          <w:lang w:val="en-GB"/>
        </w:rPr>
      </w:pPr>
      <w:r>
        <w:rPr>
          <w:rStyle w:val="FootnoteReference"/>
        </w:rPr>
        <w:footnoteRef/>
      </w:r>
      <w:r w:rsidRPr="00EE17C4">
        <w:rPr>
          <w:lang w:val="en-GB"/>
        </w:rPr>
        <w:t xml:space="preserve"> </w:t>
      </w:r>
      <w:r w:rsidRPr="00EE17C4">
        <w:rPr>
          <w:sz w:val="16"/>
          <w:szCs w:val="16"/>
          <w:lang w:val="en-GB"/>
        </w:rPr>
        <w:t>Diprose, R., 2007. “Physical safety and security: A proposal for internationally comparable indicators of violence”. Oxford Development Studies, 35(4), pp. 431–458</w:t>
      </w:r>
    </w:p>
  </w:footnote>
  <w:footnote w:id="4">
    <w:p w:rsidR="00EE17C4" w:rsidRPr="00EE17C4" w:rsidRDefault="00EE17C4">
      <w:pPr>
        <w:pStyle w:val="FootnoteText"/>
        <w:rPr>
          <w:lang w:val="en-GB"/>
        </w:rPr>
      </w:pPr>
      <w:r>
        <w:rPr>
          <w:rStyle w:val="FootnoteReference"/>
        </w:rPr>
        <w:footnoteRef/>
      </w:r>
      <w:r w:rsidRPr="00EE17C4">
        <w:rPr>
          <w:lang w:val="en-GB"/>
        </w:rPr>
        <w:t xml:space="preserve"> </w:t>
      </w:r>
      <w:r w:rsidRPr="00EE17C4">
        <w:rPr>
          <w:sz w:val="16"/>
          <w:szCs w:val="16"/>
          <w:lang w:val="en-GB"/>
        </w:rPr>
        <w:t>Samman, E., 2007. “Psychological and subjective well-being: A proposal for internationally comparable indicators”. Oxford Development Studies, 35(4), pp. 459–486</w:t>
      </w:r>
    </w:p>
  </w:footnote>
  <w:footnote w:id="5">
    <w:p w:rsidR="00EE17C4" w:rsidRPr="00EE17C4" w:rsidRDefault="00EE17C4">
      <w:pPr>
        <w:pStyle w:val="FootnoteText"/>
        <w:rPr>
          <w:lang w:val="en-GB"/>
        </w:rPr>
      </w:pPr>
      <w:r>
        <w:rPr>
          <w:rStyle w:val="FootnoteReference"/>
        </w:rPr>
        <w:footnoteRef/>
      </w:r>
      <w:r w:rsidRPr="00EE17C4">
        <w:rPr>
          <w:lang w:val="en-GB"/>
        </w:rPr>
        <w:t xml:space="preserve"> </w:t>
      </w:r>
      <w:r w:rsidRPr="00EE17C4">
        <w:rPr>
          <w:sz w:val="16"/>
          <w:szCs w:val="16"/>
          <w:lang w:val="en-GB"/>
        </w:rPr>
        <w:t>Ana Lugo, M., 2007. “Employment: A Proposal for internationally comparable indicators”. Oxford Development Studies, 35(4), pp. 361–378</w:t>
      </w:r>
    </w:p>
  </w:footnote>
  <w:footnote w:id="6">
    <w:p w:rsidR="00EE17C4" w:rsidRPr="00EE17C4" w:rsidRDefault="00EE17C4">
      <w:pPr>
        <w:pStyle w:val="FootnoteText"/>
        <w:rPr>
          <w:lang w:val="en-GB"/>
        </w:rPr>
      </w:pPr>
      <w:r>
        <w:rPr>
          <w:rStyle w:val="FootnoteReference"/>
        </w:rPr>
        <w:footnoteRef/>
      </w:r>
      <w:r w:rsidRPr="00EE17C4">
        <w:rPr>
          <w:lang w:val="en-GB"/>
        </w:rPr>
        <w:t xml:space="preserve"> </w:t>
      </w:r>
      <w:r w:rsidRPr="00EE17C4">
        <w:rPr>
          <w:sz w:val="16"/>
          <w:szCs w:val="16"/>
          <w:lang w:val="en-GB"/>
        </w:rPr>
        <w:t>Ibrahim, S., and Alkire, S., 2007. “Agency and empowerment: A proposal for internationally comparable indicators”. Oxford development studies, 35(4), pp. 379–403</w:t>
      </w:r>
    </w:p>
  </w:footnote>
  <w:footnote w:id="7">
    <w:p w:rsidR="00EE17C4" w:rsidRPr="00EE17C4" w:rsidRDefault="00EE17C4">
      <w:pPr>
        <w:pStyle w:val="FootnoteText"/>
        <w:rPr>
          <w:lang w:val="en-GB"/>
        </w:rPr>
      </w:pPr>
      <w:r>
        <w:rPr>
          <w:rStyle w:val="FootnoteReference"/>
        </w:rPr>
        <w:footnoteRef/>
      </w:r>
      <w:r w:rsidRPr="00EE17C4">
        <w:rPr>
          <w:lang w:val="en-GB"/>
        </w:rPr>
        <w:t xml:space="preserve"> </w:t>
      </w:r>
      <w:r w:rsidRPr="00EE17C4">
        <w:rPr>
          <w:sz w:val="16"/>
          <w:szCs w:val="16"/>
          <w:lang w:val="en-GB"/>
        </w:rPr>
        <w:t>Zavaleta Reyles, D., 2007. “The Ability to go About without Shame: A proposal for internationally comparable indicators of shame and humiliation”. Oxford Development Studies, 35(4), pp. 405–430</w:t>
      </w:r>
    </w:p>
  </w:footnote>
  <w:footnote w:id="8">
    <w:p w:rsidR="00EE17C4" w:rsidRPr="00EE17C4" w:rsidRDefault="00EE17C4">
      <w:pPr>
        <w:pStyle w:val="FootnoteText"/>
        <w:rPr>
          <w:lang w:val="en-GB"/>
        </w:rPr>
      </w:pPr>
      <w:r>
        <w:rPr>
          <w:rStyle w:val="FootnoteReference"/>
        </w:rPr>
        <w:footnoteRef/>
      </w:r>
      <w:r w:rsidRPr="00EE17C4">
        <w:rPr>
          <w:lang w:val="en-GB"/>
        </w:rPr>
        <w:t xml:space="preserve"> </w:t>
      </w:r>
      <w:r w:rsidRPr="00EE17C4">
        <w:rPr>
          <w:sz w:val="16"/>
          <w:szCs w:val="16"/>
          <w:lang w:val="en-GB"/>
        </w:rPr>
        <w:t>Zavaleta, D., Samuel, K., and Mills, C., 2014. “Social Isolation: A Conceptual and Measurement Proposal”. OPHI Working Paper 67(January), pp. 1–62</w:t>
      </w:r>
    </w:p>
  </w:footnote>
  <w:footnote w:id="9">
    <w:p w:rsidR="00E92C28" w:rsidRPr="00E92C28" w:rsidRDefault="00E92C28" w:rsidP="00E92C28">
      <w:pPr>
        <w:rPr>
          <w:rFonts w:cstheme="minorHAnsi"/>
          <w:sz w:val="16"/>
          <w:szCs w:val="16"/>
          <w:lang w:val="en-GB"/>
        </w:rPr>
      </w:pPr>
      <w:r>
        <w:rPr>
          <w:rStyle w:val="FootnoteReference"/>
        </w:rPr>
        <w:footnoteRef/>
      </w:r>
      <w:r w:rsidRPr="00E92C28">
        <w:rPr>
          <w:lang w:val="en-GB"/>
        </w:rPr>
        <w:t xml:space="preserve"> </w:t>
      </w:r>
      <w:r w:rsidRPr="00E92C28">
        <w:rPr>
          <w:rFonts w:cstheme="minorHAnsi"/>
          <w:color w:val="222222"/>
          <w:sz w:val="16"/>
          <w:szCs w:val="16"/>
          <w:shd w:val="clear" w:color="auto" w:fill="FFFFFF"/>
          <w:lang w:val="en-GB"/>
        </w:rPr>
        <w:t>Ottosson, H. J., Mattson, C. A., &amp; Dahlin, E. C. (1991). Analysis of Perceived Social Impacts of Existing Products, With Implications for New Product Development. </w:t>
      </w:r>
      <w:r w:rsidRPr="00E92C28">
        <w:rPr>
          <w:rFonts w:cstheme="minorHAnsi"/>
          <w:i/>
          <w:iCs/>
          <w:color w:val="222222"/>
          <w:sz w:val="16"/>
          <w:szCs w:val="16"/>
          <w:shd w:val="clear" w:color="auto" w:fill="FFFFFF"/>
        </w:rPr>
        <w:t>ASME J. Mech. Des.</w:t>
      </w:r>
      <w:r w:rsidRPr="00E92C28">
        <w:rPr>
          <w:rFonts w:cstheme="minorHAnsi"/>
          <w:color w:val="222222"/>
          <w:sz w:val="16"/>
          <w:szCs w:val="16"/>
          <w:shd w:val="clear" w:color="auto" w:fill="FFFFFF"/>
        </w:rPr>
        <w:t>, </w:t>
      </w:r>
      <w:r w:rsidRPr="00E92C28">
        <w:rPr>
          <w:rFonts w:cstheme="minorHAnsi"/>
          <w:i/>
          <w:iCs/>
          <w:color w:val="222222"/>
          <w:sz w:val="16"/>
          <w:szCs w:val="16"/>
          <w:shd w:val="clear" w:color="auto" w:fill="FFFFFF"/>
        </w:rPr>
        <w:t>64</w:t>
      </w:r>
      <w:r w:rsidRPr="00E92C28">
        <w:rPr>
          <w:rFonts w:cstheme="minorHAnsi"/>
          <w:color w:val="222222"/>
          <w:sz w:val="16"/>
          <w:szCs w:val="16"/>
          <w:shd w:val="clear" w:color="auto" w:fill="FFFFFF"/>
        </w:rPr>
        <w:t>(4), 573-610.</w:t>
      </w:r>
    </w:p>
    <w:p w:rsidR="00E92C28" w:rsidRDefault="00E92C28">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D3C"/>
    <w:multiLevelType w:val="hybridMultilevel"/>
    <w:tmpl w:val="299C8E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45628"/>
    <w:multiLevelType w:val="hybridMultilevel"/>
    <w:tmpl w:val="E8BAE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392426"/>
    <w:multiLevelType w:val="hybridMultilevel"/>
    <w:tmpl w:val="DB7A6F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3B656D"/>
    <w:multiLevelType w:val="hybridMultilevel"/>
    <w:tmpl w:val="C268A0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AF325B3"/>
    <w:multiLevelType w:val="hybridMultilevel"/>
    <w:tmpl w:val="A384737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DC0D14"/>
    <w:multiLevelType w:val="hybridMultilevel"/>
    <w:tmpl w:val="E8FA5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612997"/>
    <w:multiLevelType w:val="hybridMultilevel"/>
    <w:tmpl w:val="58A644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0CC02B0"/>
    <w:multiLevelType w:val="hybridMultilevel"/>
    <w:tmpl w:val="1286F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14B239B"/>
    <w:multiLevelType w:val="hybridMultilevel"/>
    <w:tmpl w:val="5E7AE1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ABA01A3"/>
    <w:multiLevelType w:val="hybridMultilevel"/>
    <w:tmpl w:val="F6048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73381"/>
    <w:multiLevelType w:val="hybridMultilevel"/>
    <w:tmpl w:val="6798BB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2582FCB"/>
    <w:multiLevelType w:val="hybridMultilevel"/>
    <w:tmpl w:val="0B589B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5A21D6"/>
    <w:multiLevelType w:val="hybridMultilevel"/>
    <w:tmpl w:val="B9D6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252D"/>
    <w:multiLevelType w:val="hybridMultilevel"/>
    <w:tmpl w:val="B8DAF4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FC8337B"/>
    <w:multiLevelType w:val="hybridMultilevel"/>
    <w:tmpl w:val="819012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BCF29D6"/>
    <w:multiLevelType w:val="hybridMultilevel"/>
    <w:tmpl w:val="624C5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0DC7A8A"/>
    <w:multiLevelType w:val="hybridMultilevel"/>
    <w:tmpl w:val="7FBA9296"/>
    <w:lvl w:ilvl="0" w:tplc="38DA4B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8"/>
  </w:num>
  <w:num w:numId="5">
    <w:abstractNumId w:val="7"/>
  </w:num>
  <w:num w:numId="6">
    <w:abstractNumId w:val="12"/>
  </w:num>
  <w:num w:numId="7">
    <w:abstractNumId w:val="16"/>
  </w:num>
  <w:num w:numId="8">
    <w:abstractNumId w:val="4"/>
  </w:num>
  <w:num w:numId="9">
    <w:abstractNumId w:val="5"/>
  </w:num>
  <w:num w:numId="10">
    <w:abstractNumId w:val="10"/>
  </w:num>
  <w:num w:numId="11">
    <w:abstractNumId w:val="6"/>
  </w:num>
  <w:num w:numId="12">
    <w:abstractNumId w:val="2"/>
  </w:num>
  <w:num w:numId="13">
    <w:abstractNumId w:val="0"/>
  </w:num>
  <w:num w:numId="14">
    <w:abstractNumId w:val="11"/>
  </w:num>
  <w:num w:numId="15">
    <w:abstractNumId w:val="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D7"/>
    <w:rsid w:val="000110C1"/>
    <w:rsid w:val="000279C2"/>
    <w:rsid w:val="00120C26"/>
    <w:rsid w:val="001A5E4F"/>
    <w:rsid w:val="001B6C05"/>
    <w:rsid w:val="001C7CD7"/>
    <w:rsid w:val="00224736"/>
    <w:rsid w:val="00256BF7"/>
    <w:rsid w:val="002822AF"/>
    <w:rsid w:val="002A710A"/>
    <w:rsid w:val="002E6095"/>
    <w:rsid w:val="00310E03"/>
    <w:rsid w:val="003313BF"/>
    <w:rsid w:val="00393807"/>
    <w:rsid w:val="00421A43"/>
    <w:rsid w:val="0045778D"/>
    <w:rsid w:val="00461A85"/>
    <w:rsid w:val="00467E41"/>
    <w:rsid w:val="00481611"/>
    <w:rsid w:val="004A2051"/>
    <w:rsid w:val="004B1C13"/>
    <w:rsid w:val="005261C9"/>
    <w:rsid w:val="005346AB"/>
    <w:rsid w:val="005624EF"/>
    <w:rsid w:val="005D5DEC"/>
    <w:rsid w:val="005E328C"/>
    <w:rsid w:val="0061343D"/>
    <w:rsid w:val="0064212B"/>
    <w:rsid w:val="006428BF"/>
    <w:rsid w:val="00683E62"/>
    <w:rsid w:val="006845F8"/>
    <w:rsid w:val="00767CB9"/>
    <w:rsid w:val="00773D29"/>
    <w:rsid w:val="007E3E74"/>
    <w:rsid w:val="008522C6"/>
    <w:rsid w:val="008577B0"/>
    <w:rsid w:val="00860928"/>
    <w:rsid w:val="008620F5"/>
    <w:rsid w:val="008746C7"/>
    <w:rsid w:val="00925AAF"/>
    <w:rsid w:val="009462A2"/>
    <w:rsid w:val="00981C8B"/>
    <w:rsid w:val="009D0CFB"/>
    <w:rsid w:val="009D4B22"/>
    <w:rsid w:val="009F6B1E"/>
    <w:rsid w:val="00A14B85"/>
    <w:rsid w:val="00A174E0"/>
    <w:rsid w:val="00A477EF"/>
    <w:rsid w:val="00A6287B"/>
    <w:rsid w:val="00A64B51"/>
    <w:rsid w:val="00AB1431"/>
    <w:rsid w:val="00AC13DE"/>
    <w:rsid w:val="00AD3FBC"/>
    <w:rsid w:val="00B00244"/>
    <w:rsid w:val="00B01906"/>
    <w:rsid w:val="00B04BC5"/>
    <w:rsid w:val="00B1553B"/>
    <w:rsid w:val="00B169CD"/>
    <w:rsid w:val="00B51669"/>
    <w:rsid w:val="00B60C40"/>
    <w:rsid w:val="00B732C1"/>
    <w:rsid w:val="00B91593"/>
    <w:rsid w:val="00BE052D"/>
    <w:rsid w:val="00C10A6E"/>
    <w:rsid w:val="00C339AB"/>
    <w:rsid w:val="00CA6846"/>
    <w:rsid w:val="00CA6867"/>
    <w:rsid w:val="00CE32A7"/>
    <w:rsid w:val="00D10658"/>
    <w:rsid w:val="00D525CD"/>
    <w:rsid w:val="00DA77D2"/>
    <w:rsid w:val="00DB7803"/>
    <w:rsid w:val="00DC0394"/>
    <w:rsid w:val="00DC1884"/>
    <w:rsid w:val="00DE3A8D"/>
    <w:rsid w:val="00E00619"/>
    <w:rsid w:val="00E24F72"/>
    <w:rsid w:val="00E56586"/>
    <w:rsid w:val="00E7345E"/>
    <w:rsid w:val="00E92C28"/>
    <w:rsid w:val="00E96249"/>
    <w:rsid w:val="00EE17C4"/>
    <w:rsid w:val="00F0628C"/>
    <w:rsid w:val="00F462A7"/>
    <w:rsid w:val="00FE121F"/>
    <w:rsid w:val="00FF475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4103"/>
  <w15:chartTrackingRefBased/>
  <w15:docId w15:val="{29984D06-4409-45A8-A567-86E3544B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56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D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DEC"/>
    <w:rPr>
      <w:sz w:val="20"/>
      <w:szCs w:val="20"/>
    </w:rPr>
  </w:style>
  <w:style w:type="character" w:styleId="FootnoteReference">
    <w:name w:val="footnote reference"/>
    <w:basedOn w:val="DefaultParagraphFont"/>
    <w:uiPriority w:val="99"/>
    <w:semiHidden/>
    <w:unhideWhenUsed/>
    <w:rsid w:val="005D5DEC"/>
    <w:rPr>
      <w:vertAlign w:val="superscript"/>
    </w:rPr>
  </w:style>
  <w:style w:type="paragraph" w:styleId="ListParagraph">
    <w:name w:val="List Paragraph"/>
    <w:basedOn w:val="Normal"/>
    <w:uiPriority w:val="34"/>
    <w:qFormat/>
    <w:rsid w:val="005D5DEC"/>
    <w:pPr>
      <w:ind w:left="720"/>
      <w:contextualSpacing/>
    </w:pPr>
  </w:style>
  <w:style w:type="character" w:customStyle="1" w:styleId="Heading3Char">
    <w:name w:val="Heading 3 Char"/>
    <w:basedOn w:val="DefaultParagraphFont"/>
    <w:link w:val="Heading3"/>
    <w:uiPriority w:val="9"/>
    <w:semiHidden/>
    <w:rsid w:val="00E565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EB8AB-A00C-471A-B3BA-7C7C4628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17</Pages>
  <Words>4480</Words>
  <Characters>25542</Characters>
  <Application>Microsoft Office Word</Application>
  <DocSecurity>0</DocSecurity>
  <Lines>212</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Politecnica de Madrid</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Loredana MANASIA</cp:lastModifiedBy>
  <cp:revision>69</cp:revision>
  <dcterms:created xsi:type="dcterms:W3CDTF">2022-09-14T07:22:00Z</dcterms:created>
  <dcterms:modified xsi:type="dcterms:W3CDTF">2022-09-28T14:50:00Z</dcterms:modified>
</cp:coreProperties>
</file>