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4 Project: CarFax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Team Members: </w:t>
      </w:r>
      <w:r w:rsidDel="00000000" w:rsidR="00000000" w:rsidRPr="00000000">
        <w:rPr>
          <w:rtl w:val="0"/>
        </w:rPr>
        <w:t xml:space="preserve">David Obembe, John Dilligard and Christion Lankford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The goal of our project is to use our newly learnt skills in extraction, transformation and loading of data — to migrate information on pre-qualified “Jeep Cherokee” SUV’s into a database hosted on Google cloud.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Carfax.com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Carmax.com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 Design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 database will consist of 5 tables, each containing information on the cars description, price, drivetrain, mileage and dealer’s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1963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Fig.1:</w:t>
      </w:r>
      <w:r w:rsidDel="00000000" w:rsidR="00000000" w:rsidRPr="00000000">
        <w:rPr>
          <w:rtl w:val="0"/>
        </w:rPr>
        <w:t xml:space="preserve"> ERD diagram of database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Database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database should be a non-relational MongoDB database. We chose this due to its flexibility as well as due to the possibilities of findingcar data that may lack information in certain fields/columns.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