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F751EC"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F751EC" w:rsidP="00895316">
      <w:pPr>
        <w:pStyle w:val="NoSpacing"/>
        <w:jc w:val="both"/>
        <w:rPr>
          <w:rFonts w:ascii="Arial" w:hAnsi="Arial" w:cs="Arial"/>
          <w:sz w:val="20"/>
          <w:szCs w:val="28"/>
        </w:rPr>
      </w:pPr>
      <w:r w:rsidRPr="00725ECA">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the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discusses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F751EC" w:rsidP="00895316">
      <w:pPr>
        <w:pStyle w:val="NoSpacing"/>
        <w:jc w:val="both"/>
        <w:rPr>
          <w:rFonts w:ascii="Arial" w:hAnsi="Arial" w:cs="Arial"/>
          <w:sz w:val="20"/>
          <w:szCs w:val="28"/>
        </w:rPr>
      </w:pPr>
      <w:r w:rsidRPr="00725ECA">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AB739F"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team allotted one day for t</w:t>
      </w:r>
      <w:r w:rsidR="00BE63E1">
        <w:rPr>
          <w:rFonts w:ascii="Arial" w:hAnsi="Arial" w:cs="Arial"/>
          <w:color w:val="000000"/>
          <w:sz w:val="22"/>
          <w:szCs w:val="22"/>
        </w:rPr>
        <w:t>he online survey and another</w:t>
      </w:r>
      <w:r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connections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he online survey for designers reached 40 respondents, the business survey that does not use mobile apps has 8 respondents, the business survey that do use mobile apps has 46 respondents</w:t>
      </w:r>
      <w:r w:rsidR="009657E4" w:rsidRPr="00725ECA">
        <w:rPr>
          <w:rFonts w:ascii="Arial" w:hAnsi="Arial" w:cs="Arial"/>
          <w:color w:val="000000"/>
          <w:sz w:val="22"/>
          <w:szCs w:val="22"/>
        </w:rPr>
        <w:t>. For the paper survey, the business survey that do use mobile apps reached a total of 26 respondents and those who don’t has 1,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13 respondents from the office who are designers.</w:t>
      </w:r>
      <w:r w:rsidR="00211411" w:rsidRPr="00725ECA">
        <w:rPr>
          <w:rFonts w:ascii="Arial" w:hAnsi="Arial" w:cs="Arial"/>
          <w:color w:val="000000"/>
          <w:sz w:val="22"/>
          <w:szCs w:val="22"/>
        </w:rPr>
        <w:t xml:space="preserve"> All in all, there were a total of 134 respondents. </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lastRenderedPageBreak/>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After the analysis, evaluation of the results are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C06B47" w:rsidRPr="00725ECA">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F751EC" w:rsidP="00895316">
      <w:pPr>
        <w:pStyle w:val="NoSpacing"/>
        <w:jc w:val="both"/>
        <w:rPr>
          <w:rFonts w:ascii="Arial" w:hAnsi="Arial" w:cs="Arial"/>
          <w:sz w:val="20"/>
          <w:szCs w:val="28"/>
        </w:rPr>
      </w:pPr>
      <w:r w:rsidRPr="00725ECA">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respondent sets that the team assigned for the survey distribution. </w:t>
      </w:r>
    </w:p>
    <w:p w:rsidR="002320CE" w:rsidRDefault="00175F4A" w:rsidP="0045191C">
      <w:pPr>
        <w:spacing w:line="480" w:lineRule="auto"/>
        <w:jc w:val="both"/>
        <w:rPr>
          <w:rFonts w:ascii="Arial" w:hAnsi="Arial" w:cs="Arial"/>
        </w:rPr>
      </w:pPr>
      <w:r>
        <w:rPr>
          <w:rFonts w:ascii="Arial" w:hAnsi="Arial" w:cs="Arial"/>
        </w:rPr>
        <w:lastRenderedPageBreak/>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The team will not include any assumptions and will only use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F751EC" w:rsidP="00895316">
      <w:pPr>
        <w:pStyle w:val="NoSpacing"/>
        <w:jc w:val="both"/>
        <w:rPr>
          <w:rFonts w:ascii="Arial" w:hAnsi="Arial" w:cs="Arial"/>
          <w:sz w:val="20"/>
          <w:szCs w:val="28"/>
        </w:rPr>
      </w:pPr>
      <w:r w:rsidRPr="00725ECA">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3A4A0E" w:rsidRDefault="00C0552E" w:rsidP="003A4A0E">
      <w:pPr>
        <w:pStyle w:val="NoSpacing"/>
        <w:ind w:left="720"/>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Pr>
          <w:rFonts w:ascii="Arial" w:hAnsi="Arial" w:cs="Arial"/>
          <w:sz w:val="24"/>
          <w:szCs w:val="24"/>
        </w:rPr>
        <w:t>, we must first define a few technical terms that are to be encountered in the Design Process.</w:t>
      </w:r>
      <w:r w:rsidR="00833B16">
        <w:rPr>
          <w:rFonts w:ascii="Arial" w:hAnsi="Arial" w:cs="Arial"/>
          <w:sz w:val="24"/>
          <w:szCs w:val="24"/>
        </w:rPr>
        <w:t xml:space="preserve"> These definitions will be iterated in the succeeding sections, through research findings.</w:t>
      </w:r>
    </w:p>
    <w:p w:rsidR="00482737" w:rsidRDefault="00482737" w:rsidP="003A4A0E">
      <w:pPr>
        <w:pStyle w:val="NoSpacing"/>
        <w:ind w:left="720"/>
        <w:jc w:val="both"/>
        <w:rPr>
          <w:rFonts w:ascii="Arial" w:hAnsi="Arial" w:cs="Arial"/>
          <w:sz w:val="24"/>
          <w:szCs w:val="24"/>
        </w:rPr>
      </w:pPr>
    </w:p>
    <w:p w:rsidR="00482737" w:rsidRDefault="00482737" w:rsidP="003A4A0E">
      <w:pPr>
        <w:pStyle w:val="NoSpacing"/>
        <w:ind w:left="720"/>
        <w:jc w:val="both"/>
        <w:rPr>
          <w:rFonts w:ascii="Arial" w:hAnsi="Arial" w:cs="Arial"/>
          <w:sz w:val="24"/>
          <w:szCs w:val="24"/>
        </w:rPr>
      </w:pPr>
      <w:r>
        <w:rPr>
          <w:rFonts w:ascii="Arial" w:hAnsi="Arial" w:cs="Arial"/>
          <w:sz w:val="24"/>
          <w:szCs w:val="24"/>
        </w:rPr>
        <w:t>Design</w:t>
      </w:r>
    </w:p>
    <w:p w:rsidR="00482737" w:rsidRDefault="00482737" w:rsidP="003A4A0E">
      <w:pPr>
        <w:pStyle w:val="NoSpacing"/>
        <w:ind w:left="720"/>
        <w:jc w:val="both"/>
        <w:rPr>
          <w:rFonts w:ascii="Arial" w:hAnsi="Arial" w:cs="Arial"/>
          <w:sz w:val="24"/>
          <w:szCs w:val="24"/>
        </w:rPr>
      </w:pPr>
      <w:r>
        <w:rPr>
          <w:rFonts w:ascii="Arial" w:hAnsi="Arial" w:cs="Arial"/>
          <w:sz w:val="24"/>
          <w:szCs w:val="24"/>
        </w:rPr>
        <w:t>Function</w:t>
      </w:r>
    </w:p>
    <w:p w:rsidR="00482737" w:rsidRPr="00C0552E" w:rsidRDefault="00482737" w:rsidP="003A4A0E">
      <w:pPr>
        <w:pStyle w:val="NoSpacing"/>
        <w:ind w:left="720"/>
        <w:jc w:val="both"/>
        <w:rPr>
          <w:rFonts w:ascii="Arial" w:hAnsi="Arial" w:cs="Arial"/>
          <w:sz w:val="24"/>
          <w:szCs w:val="24"/>
        </w:rPr>
      </w:pPr>
      <w:r>
        <w:rPr>
          <w:rFonts w:ascii="Arial" w:hAnsi="Arial" w:cs="Arial"/>
          <w:sz w:val="24"/>
          <w:szCs w:val="24"/>
        </w:rPr>
        <w:t>Trend</w:t>
      </w:r>
    </w:p>
    <w:p w:rsidR="003A4A0E" w:rsidRPr="00725ECA" w:rsidRDefault="003A4A0E" w:rsidP="003A4A0E">
      <w:pPr>
        <w:pStyle w:val="NoSpacing"/>
        <w:ind w:left="720"/>
        <w:jc w:val="both"/>
        <w:rPr>
          <w:rFonts w:ascii="Arial" w:hAnsi="Arial" w:cs="Arial"/>
          <w:b/>
          <w:sz w:val="24"/>
          <w:szCs w:val="24"/>
        </w:rPr>
      </w:pPr>
    </w:p>
    <w:p w:rsidR="003A4A0E"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Design Process Actors</w:t>
      </w:r>
    </w:p>
    <w:p w:rsidR="00E143C0" w:rsidRDefault="00E143C0" w:rsidP="00E143C0">
      <w:pPr>
        <w:pStyle w:val="NoSpacing"/>
        <w:jc w:val="both"/>
        <w:rPr>
          <w:rFonts w:ascii="Arial" w:hAnsi="Arial" w:cs="Arial"/>
          <w:b/>
          <w:sz w:val="24"/>
          <w:szCs w:val="24"/>
        </w:rPr>
      </w:pPr>
    </w:p>
    <w:p w:rsidR="00E143C0" w:rsidRPr="00035444" w:rsidRDefault="00E143C0" w:rsidP="00E143C0">
      <w:pPr>
        <w:pStyle w:val="NoSpacing"/>
        <w:ind w:left="720"/>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E143C0" w:rsidRDefault="00E143C0" w:rsidP="00E143C0">
      <w:pPr>
        <w:pStyle w:val="NoSpacing"/>
        <w:ind w:left="720"/>
        <w:jc w:val="both"/>
        <w:rPr>
          <w:rFonts w:ascii="Arial" w:hAnsi="Arial" w:cs="Arial"/>
          <w:sz w:val="24"/>
          <w:szCs w:val="24"/>
        </w:rPr>
      </w:pPr>
    </w:p>
    <w:p w:rsidR="00E143C0" w:rsidRDefault="0045094D" w:rsidP="00E143C0">
      <w:pPr>
        <w:pStyle w:val="NoSpacing"/>
        <w:ind w:left="720"/>
        <w:jc w:val="both"/>
        <w:rPr>
          <w:rFonts w:ascii="Arial" w:hAnsi="Arial" w:cs="Arial"/>
          <w:sz w:val="24"/>
          <w:szCs w:val="24"/>
        </w:rPr>
      </w:pPr>
      <w:r>
        <w:rPr>
          <w:rFonts w:ascii="Arial" w:hAnsi="Arial" w:cs="Arial"/>
          <w:sz w:val="24"/>
          <w:szCs w:val="24"/>
        </w:rPr>
        <w:t>Business Set</w:t>
      </w:r>
    </w:p>
    <w:p w:rsidR="0045094D" w:rsidRDefault="0045094D" w:rsidP="00E143C0">
      <w:pPr>
        <w:pStyle w:val="NoSpacing"/>
        <w:ind w:left="720"/>
        <w:jc w:val="both"/>
        <w:rPr>
          <w:rFonts w:ascii="Arial" w:hAnsi="Arial" w:cs="Arial"/>
          <w:sz w:val="24"/>
          <w:szCs w:val="24"/>
        </w:rPr>
      </w:pPr>
      <w:r>
        <w:rPr>
          <w:rFonts w:ascii="Arial" w:hAnsi="Arial" w:cs="Arial"/>
          <w:sz w:val="24"/>
          <w:szCs w:val="24"/>
        </w:rPr>
        <w:t>Designers Set</w:t>
      </w:r>
      <w:bookmarkStart w:id="0" w:name="_GoBack"/>
      <w:bookmarkEnd w:id="0"/>
    </w:p>
    <w:p w:rsidR="00E143C0" w:rsidRDefault="00E143C0" w:rsidP="00E143C0">
      <w:pPr>
        <w:pStyle w:val="NoSpacing"/>
        <w:ind w:left="720"/>
        <w:jc w:val="both"/>
        <w:rPr>
          <w:rFonts w:ascii="Arial" w:hAnsi="Arial" w:cs="Arial"/>
          <w:sz w:val="24"/>
          <w:szCs w:val="24"/>
        </w:rPr>
      </w:pP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Pr="00725ECA"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Roles of the Actors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w:t>
            </w:r>
            <w:r w:rsidRPr="00725ECA">
              <w:rPr>
                <w:rFonts w:ascii="Arial" w:eastAsiaTheme="minorEastAsia" w:hAnsi="Arial" w:cs="Arial"/>
                <w:lang w:eastAsia="ja-JP"/>
              </w:rPr>
              <w:lastRenderedPageBreak/>
              <w:t xml:space="preserve">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lastRenderedPageBreak/>
              <w:t xml:space="preserve">T A R A : Theft Apprehension </w:t>
            </w:r>
            <w:r w:rsidRPr="00725ECA">
              <w:rPr>
                <w:rFonts w:ascii="Arial" w:eastAsiaTheme="minorEastAsia" w:hAnsi="Arial" w:cs="Arial"/>
                <w:lang w:val="en-PH" w:eastAsia="ja-JP"/>
              </w:rPr>
              <w:lastRenderedPageBreak/>
              <w:t>and Asset Recovery</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Creating an account is as simple as 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lastRenderedPageBreak/>
              <w:t xml:space="preserve">Pugo follows the </w:t>
            </w:r>
            <w:r w:rsidRPr="00725ECA">
              <w:rPr>
                <w:rFonts w:ascii="Arial" w:eastAsiaTheme="minorEastAsia" w:hAnsi="Arial" w:cs="Arial"/>
                <w:bCs/>
                <w:lang w:eastAsia="ja-JP"/>
              </w:rPr>
              <w:t xml:space="preserve">same </w:t>
            </w:r>
            <w:r w:rsidRPr="00725ECA">
              <w:rPr>
                <w:rFonts w:ascii="Arial" w:eastAsiaTheme="minorEastAsia" w:hAnsi="Arial" w:cs="Arial"/>
                <w:bCs/>
                <w:lang w:eastAsia="ja-JP"/>
              </w:rPr>
              <w:lastRenderedPageBreak/>
              <w:t xml:space="preserve">mechanic </w:t>
            </w:r>
            <w:r w:rsidRPr="00725ECA">
              <w:rPr>
                <w:rFonts w:ascii="Arial" w:eastAsiaTheme="minorEastAsia" w:hAnsi="Arial" w:cs="Arial"/>
                <w:lang w:eastAsia="ja-JP"/>
              </w:rPr>
              <w:t>as Flappy Bird that lets you control a pink quail by tapping the screen to avoid obstacles. Bulalord Xtreme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Unfortunately, this app is only available for MyPhone users</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“Bulalord 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F751EC" w:rsidP="00895316">
      <w:pPr>
        <w:pStyle w:val="NoSpacing"/>
        <w:jc w:val="both"/>
        <w:rPr>
          <w:rFonts w:ascii="Arial" w:hAnsi="Arial" w:cs="Arial"/>
          <w:sz w:val="20"/>
          <w:szCs w:val="28"/>
        </w:rPr>
      </w:pPr>
      <w:r w:rsidRPr="00725ECA">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w:t>
      </w:r>
      <w:r w:rsidRPr="00725ECA">
        <w:rPr>
          <w:rFonts w:ascii="Arial" w:hAnsi="Arial" w:cs="Arial"/>
          <w:lang w:val="en-PH"/>
        </w:rPr>
        <w:lastRenderedPageBreak/>
        <w:t xml:space="preserve">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F751EC" w:rsidP="000A07D8">
      <w:pPr>
        <w:spacing w:after="0" w:line="240" w:lineRule="auto"/>
        <w:ind w:left="-990"/>
        <w:jc w:val="both"/>
        <w:rPr>
          <w:rFonts w:ascii="Arial" w:eastAsiaTheme="minorEastAsia" w:hAnsi="Arial" w:cs="Arial"/>
          <w:b/>
          <w:sz w:val="24"/>
          <w:szCs w:val="24"/>
          <w:lang w:eastAsia="ja-JP"/>
        </w:rPr>
      </w:pPr>
      <w:r w:rsidRPr="00725ECA">
        <w:rPr>
          <w:rFonts w:ascii="Arial" w:eastAsiaTheme="minorEastAsia" w:hAnsi="Arial" w:cs="Arial"/>
          <w:b/>
          <w:noProof/>
          <w:sz w:val="24"/>
          <w:szCs w:val="24"/>
          <w:lang w:val="en-PH" w:eastAsia="en-PH"/>
        </w:rPr>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2.75pt;width:3in;height:197.5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3A4A0E" w:rsidRPr="00562E4B" w:rsidRDefault="003A4A0E" w:rsidP="000A07D8">
                  <w:pPr>
                    <w:pStyle w:val="NormalWeb"/>
                    <w:spacing w:before="0" w:beforeAutospacing="0" w:after="0" w:afterAutospacing="0"/>
                    <w:rPr>
                      <w:sz w:val="22"/>
                      <w:szCs w:val="22"/>
                    </w:rPr>
                  </w:pPr>
                  <w:r w:rsidRPr="00562E4B">
                    <w:rPr>
                      <w:rFonts w:asciiTheme="minorHAnsi" w:hAnsi="Calibri" w:cstheme="minorBidi"/>
                      <w:color w:val="000000" w:themeColor="text1"/>
                      <w:kern w:val="24"/>
                      <w:sz w:val="22"/>
                      <w:szCs w:val="22"/>
                    </w:rPr>
                    <w:t xml:space="preserve"> </w:t>
                  </w:r>
                  <w:r w:rsidRPr="00562E4B">
                    <w:rPr>
                      <w:rFonts w:asciiTheme="minorHAnsi" w:hAnsi="Calibri" w:cstheme="minorBidi"/>
                      <w:b/>
                      <w:bCs/>
                      <w:color w:val="000000" w:themeColor="text1"/>
                      <w:kern w:val="24"/>
                      <w:sz w:val="22"/>
                      <w:szCs w:val="22"/>
                      <w:u w:val="single"/>
                    </w:rPr>
                    <w:t>Similarities:</w:t>
                  </w:r>
                </w:p>
                <w:p w:rsidR="003A4A0E" w:rsidRPr="00562E4B" w:rsidRDefault="003A4A0E"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These apps’ functions and designs are influenced by existing mobile apps on the app store, but these possess </w:t>
                  </w:r>
                  <w:r w:rsidRPr="00562E4B">
                    <w:rPr>
                      <w:rFonts w:hAnsi="Calibri"/>
                      <w:b/>
                      <w:bCs/>
                      <w:color w:val="000000" w:themeColor="text1"/>
                      <w:kern w:val="24"/>
                    </w:rPr>
                    <w:t xml:space="preserve">Filipino </w:t>
                  </w:r>
                  <w:r w:rsidRPr="00562E4B">
                    <w:rPr>
                      <w:rFonts w:hAnsi="Calibri"/>
                      <w:color w:val="000000" w:themeColor="text1"/>
                      <w:kern w:val="24"/>
                    </w:rPr>
                    <w:t xml:space="preserve">characteristics </w:t>
                  </w:r>
                  <w:r w:rsidRPr="00562E4B">
                    <w:rPr>
                      <w:rFonts w:hAnsi="Calibri"/>
                      <w:b/>
                      <w:bCs/>
                      <w:color w:val="000000" w:themeColor="text1"/>
                      <w:kern w:val="24"/>
                    </w:rPr>
                    <w:t>(eg. traits, media, solutions, etc.)</w:t>
                  </w:r>
                </w:p>
                <w:p w:rsidR="003A4A0E" w:rsidRPr="00562E4B" w:rsidRDefault="003A4A0E"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Somehow these apps are an extension of the </w:t>
                  </w:r>
                  <w:r>
                    <w:rPr>
                      <w:rFonts w:hAnsi="Calibri"/>
                      <w:color w:val="000000" w:themeColor="text1"/>
                      <w:kern w:val="24"/>
                    </w:rPr>
                    <w:t>developer</w:t>
                  </w:r>
                  <w:r w:rsidRPr="00562E4B">
                    <w:rPr>
                      <w:rFonts w:hAnsi="Calibri"/>
                      <w:color w:val="000000" w:themeColor="text1"/>
                      <w:kern w:val="24"/>
                    </w:rPr>
                    <w:t>s’</w:t>
                  </w:r>
                  <w:r>
                    <w:rPr>
                      <w:rFonts w:hAnsi="Calibri"/>
                      <w:color w:val="000000" w:themeColor="text1"/>
                      <w:kern w:val="24"/>
                    </w:rPr>
                    <w:t xml:space="preserve"> / designer’s</w:t>
                  </w:r>
                  <w:r w:rsidRPr="00562E4B">
                    <w:rPr>
                      <w:rFonts w:hAnsi="Calibri"/>
                      <w:color w:val="000000" w:themeColor="text1"/>
                      <w:kern w:val="24"/>
                    </w:rPr>
                    <w:t xml:space="preserve"> </w:t>
                  </w:r>
                  <w:r w:rsidRPr="00562E4B">
                    <w:rPr>
                      <w:rFonts w:hAnsi="Calibri"/>
                      <w:b/>
                      <w:bCs/>
                      <w:color w:val="000000" w:themeColor="text1"/>
                      <w:kern w:val="24"/>
                    </w:rPr>
                    <w:t>values, beliefs, opinions, and desires</w:t>
                  </w:r>
                </w:p>
                <w:p w:rsidR="003A4A0E" w:rsidRPr="002320CE" w:rsidRDefault="003A4A0E" w:rsidP="002320CE">
                  <w:pPr>
                    <w:pStyle w:val="ListParagraph"/>
                    <w:numPr>
                      <w:ilvl w:val="1"/>
                      <w:numId w:val="23"/>
                    </w:numPr>
                    <w:spacing w:after="0" w:line="240" w:lineRule="auto"/>
                    <w:rPr>
                      <w:rFonts w:eastAsia="Times New Roman"/>
                    </w:rPr>
                  </w:pPr>
                  <w:r w:rsidRPr="00562E4B">
                    <w:rPr>
                      <w:rFonts w:hAnsi="Calibri"/>
                      <w:color w:val="000000" w:themeColor="text1"/>
                      <w:kern w:val="24"/>
                    </w:rPr>
                    <w:t xml:space="preserve">Key-players shaped the design of these apps based on </w:t>
                  </w:r>
                  <w:r w:rsidRPr="00562E4B">
                    <w:rPr>
                      <w:rFonts w:hAnsi="Calibri"/>
                      <w:b/>
                      <w:bCs/>
                      <w:color w:val="000000" w:themeColor="text1"/>
                      <w:kern w:val="24"/>
                    </w:rPr>
                    <w:t>their preferences</w:t>
                  </w:r>
                  <w:r w:rsidRPr="00562E4B">
                    <w:rPr>
                      <w:rFonts w:hAnsi="Calibri"/>
                      <w:color w:val="000000" w:themeColor="text1"/>
                      <w:kern w:val="24"/>
                    </w:rPr>
                    <w:t>, but for their</w:t>
                  </w:r>
                  <w:r w:rsidRPr="00562E4B">
                    <w:rPr>
                      <w:rFonts w:hAnsi="Calibri"/>
                      <w:b/>
                      <w:bCs/>
                      <w:color w:val="000000" w:themeColor="text1"/>
                      <w:kern w:val="24"/>
                    </w:rPr>
                    <w:t xml:space="preserve"> users</w:t>
                  </w:r>
                </w:p>
              </w:txbxContent>
            </v:textbox>
          </v:shape>
        </w:pict>
      </w:r>
      <w:r w:rsidRPr="00725ECA">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5D3BE2" w:rsidRPr="00725ECA" w:rsidRDefault="00955F23" w:rsidP="00955F23">
      <w:pPr>
        <w:numPr>
          <w:ilvl w:val="0"/>
          <w:numId w:val="20"/>
        </w:numPr>
        <w:spacing w:line="240" w:lineRule="auto"/>
        <w:jc w:val="both"/>
        <w:rPr>
          <w:rFonts w:ascii="Arial" w:hAnsi="Arial" w:cs="Arial"/>
          <w:lang w:val="en-PH"/>
        </w:rPr>
      </w:pPr>
      <w:r w:rsidRPr="00725ECA">
        <w:rPr>
          <w:rFonts w:ascii="Arial" w:hAnsi="Arial" w:cs="Arial"/>
          <w:b/>
          <w:bCs/>
          <w:lang w:val="en-PH"/>
        </w:rPr>
        <w:t>Design</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Personalizing UI and UX matters for this </w:t>
      </w:r>
      <w:r w:rsidRPr="00725ECA">
        <w:rPr>
          <w:rFonts w:ascii="Arial" w:hAnsi="Arial" w:cs="Arial"/>
          <w:i/>
          <w:iCs/>
          <w:lang w:val="en-PH"/>
        </w:rPr>
        <w:t>generation</w:t>
      </w:r>
      <w:r w:rsidRPr="00725ECA">
        <w:rPr>
          <w:rFonts w:ascii="Arial" w:hAnsi="Arial" w:cs="Arial"/>
          <w:lang w:val="en-PH"/>
        </w:rPr>
        <w:t xml:space="preserve"> and the </w:t>
      </w:r>
      <w:r w:rsidRPr="00725ECA">
        <w:rPr>
          <w:rFonts w:ascii="Arial" w:hAnsi="Arial" w:cs="Arial"/>
          <w:b/>
          <w:bCs/>
          <w:i/>
          <w:iCs/>
          <w:lang w:val="en-PH"/>
        </w:rPr>
        <w:t xml:space="preserve">trends in designs </w:t>
      </w:r>
      <w:r w:rsidRPr="00725ECA">
        <w:rPr>
          <w:rFonts w:ascii="Arial" w:hAnsi="Arial" w:cs="Arial"/>
          <w:lang w:val="en-PH"/>
        </w:rPr>
        <w:t>are mostly derived from user feedback</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lastRenderedPageBreak/>
        <w:t xml:space="preserve">A designer’s UI / UX are most of the time an extension of </w:t>
      </w:r>
      <w:r w:rsidRPr="00725ECA">
        <w:rPr>
          <w:rFonts w:ascii="Arial" w:hAnsi="Arial" w:cs="Arial"/>
          <w:b/>
          <w:bCs/>
          <w:lang w:val="en-PH"/>
        </w:rPr>
        <w:t>his / her beliefs, interests</w:t>
      </w:r>
    </w:p>
    <w:p w:rsidR="005D3BE2" w:rsidRPr="00725ECA" w:rsidRDefault="00955F23" w:rsidP="00955F23">
      <w:pPr>
        <w:numPr>
          <w:ilvl w:val="0"/>
          <w:numId w:val="20"/>
        </w:numPr>
        <w:spacing w:line="240" w:lineRule="auto"/>
        <w:jc w:val="both"/>
        <w:rPr>
          <w:rFonts w:ascii="Arial" w:hAnsi="Arial" w:cs="Arial"/>
          <w:lang w:val="en-PH"/>
        </w:rPr>
      </w:pPr>
      <w:r w:rsidRPr="00725ECA">
        <w:rPr>
          <w:rFonts w:ascii="Arial" w:hAnsi="Arial" w:cs="Arial"/>
          <w:b/>
          <w:bCs/>
          <w:lang w:val="en-PH"/>
        </w:rPr>
        <w:t>Function</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Developers value the </w:t>
      </w:r>
      <w:r w:rsidRPr="00725ECA">
        <w:rPr>
          <w:rFonts w:ascii="Arial" w:hAnsi="Arial" w:cs="Arial"/>
          <w:b/>
          <w:bCs/>
          <w:i/>
          <w:iCs/>
          <w:lang w:val="en-PH"/>
        </w:rPr>
        <w:t>users</w:t>
      </w:r>
      <w:r w:rsidRPr="00725ECA">
        <w:rPr>
          <w:rFonts w:ascii="Arial" w:hAnsi="Arial" w:cs="Arial"/>
          <w:i/>
          <w:iCs/>
          <w:lang w:val="en-PH"/>
        </w:rPr>
        <w:t xml:space="preserve"> </w:t>
      </w:r>
      <w:r w:rsidRPr="00725ECA">
        <w:rPr>
          <w:rFonts w:ascii="Arial" w:hAnsi="Arial" w:cs="Arial"/>
          <w:lang w:val="en-PH"/>
        </w:rPr>
        <w:t xml:space="preserve">and </w:t>
      </w:r>
      <w:r w:rsidRPr="00725ECA">
        <w:rPr>
          <w:rFonts w:ascii="Arial" w:hAnsi="Arial" w:cs="Arial"/>
          <w:b/>
          <w:bCs/>
          <w:i/>
          <w:iCs/>
          <w:lang w:val="en-PH"/>
        </w:rPr>
        <w:t xml:space="preserve">their feedback </w:t>
      </w:r>
      <w:r w:rsidRPr="00725ECA">
        <w:rPr>
          <w:rFonts w:ascii="Arial" w:hAnsi="Arial" w:cs="Arial"/>
          <w:lang w:val="en-PH"/>
        </w:rPr>
        <w:t>of their application in deciding features to be included</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In considering the tools, and the platform to be used, developers also take the </w:t>
      </w:r>
      <w:r w:rsidRPr="00725ECA">
        <w:rPr>
          <w:rFonts w:ascii="Arial" w:hAnsi="Arial" w:cs="Arial"/>
          <w:b/>
          <w:bCs/>
          <w:lang w:val="en-PH"/>
        </w:rPr>
        <w:t xml:space="preserve">target audience </w:t>
      </w:r>
      <w:r w:rsidRPr="00725ECA">
        <w:rPr>
          <w:rFonts w:ascii="Arial" w:hAnsi="Arial" w:cs="Arial"/>
          <w:lang w:val="en-PH"/>
        </w:rPr>
        <w:t>into consideration</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The </w:t>
      </w:r>
      <w:r w:rsidRPr="00725ECA">
        <w:rPr>
          <w:rFonts w:ascii="Arial" w:hAnsi="Arial" w:cs="Arial"/>
          <w:b/>
          <w:bCs/>
          <w:lang w:val="en-PH"/>
        </w:rPr>
        <w:t xml:space="preserve">desires </w:t>
      </w:r>
      <w:r w:rsidRPr="00725ECA">
        <w:rPr>
          <w:rFonts w:ascii="Arial" w:hAnsi="Arial" w:cs="Arial"/>
          <w:lang w:val="en-PH"/>
        </w:rPr>
        <w:t>and</w:t>
      </w:r>
      <w:r w:rsidRPr="00725ECA">
        <w:rPr>
          <w:rFonts w:ascii="Arial" w:hAnsi="Arial" w:cs="Arial"/>
          <w:b/>
          <w:bCs/>
          <w:lang w:val="en-PH"/>
        </w:rPr>
        <w:t xml:space="preserve"> convictions </w:t>
      </w:r>
      <w:r w:rsidRPr="00725ECA">
        <w:rPr>
          <w:rFonts w:ascii="Arial" w:hAnsi="Arial" w:cs="Arial"/>
          <w:lang w:val="en-PH"/>
        </w:rPr>
        <w:t>of a developer may influence his/her application</w:t>
      </w:r>
    </w:p>
    <w:p w:rsidR="005D3BE2" w:rsidRPr="00725ECA" w:rsidRDefault="00955F23" w:rsidP="00955F23">
      <w:pPr>
        <w:numPr>
          <w:ilvl w:val="0"/>
          <w:numId w:val="20"/>
        </w:numPr>
        <w:spacing w:line="240" w:lineRule="auto"/>
        <w:jc w:val="both"/>
        <w:rPr>
          <w:rFonts w:ascii="Arial" w:hAnsi="Arial" w:cs="Arial"/>
          <w:lang w:val="en-PH"/>
        </w:rPr>
      </w:pPr>
      <w:r w:rsidRPr="00725ECA">
        <w:rPr>
          <w:rFonts w:ascii="Arial" w:hAnsi="Arial" w:cs="Arial"/>
          <w:b/>
          <w:bCs/>
          <w:lang w:val="en-PH"/>
        </w:rPr>
        <w:t>Trend</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Businesses are now considering the field of mobile application development for their </w:t>
      </w:r>
      <w:r w:rsidRPr="00725ECA">
        <w:rPr>
          <w:rFonts w:ascii="Arial" w:hAnsi="Arial" w:cs="Arial"/>
          <w:b/>
          <w:bCs/>
          <w:lang w:val="en-PH"/>
        </w:rPr>
        <w:t>marketing strategies</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These trends influence companies to be involved in the industry of Mobile Apps by </w:t>
      </w:r>
      <w:r w:rsidRPr="00725ECA">
        <w:rPr>
          <w:rFonts w:ascii="Arial" w:hAnsi="Arial" w:cs="Arial"/>
          <w:b/>
          <w:bCs/>
          <w:lang w:val="en-PH"/>
        </w:rPr>
        <w:t>having an app for themselves</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4B1523" w:rsidRPr="00725ECA" w:rsidRDefault="00955F23" w:rsidP="00895316">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F751EC" w:rsidP="00895316">
      <w:pPr>
        <w:pStyle w:val="NoSpacing"/>
        <w:jc w:val="both"/>
        <w:rPr>
          <w:rFonts w:ascii="Arial" w:hAnsi="Arial" w:cs="Arial"/>
          <w:sz w:val="20"/>
          <w:szCs w:val="28"/>
        </w:rPr>
      </w:pPr>
      <w:r w:rsidRPr="00725ECA">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lastRenderedPageBreak/>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F751EC" w:rsidP="00676551">
      <w:pPr>
        <w:pStyle w:val="NoSpacing"/>
        <w:jc w:val="both"/>
        <w:rPr>
          <w:rFonts w:ascii="Arial" w:hAnsi="Arial" w:cs="Arial"/>
        </w:rPr>
      </w:pPr>
      <w:r w:rsidRPr="00725ECA">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676551" w:rsidRPr="00725ECA" w:rsidRDefault="00676551" w:rsidP="004B1523">
      <w:pPr>
        <w:pStyle w:val="NoSpacing"/>
        <w:numPr>
          <w:ilvl w:val="0"/>
          <w:numId w:val="12"/>
        </w:numPr>
        <w:spacing w:line="276" w:lineRule="auto"/>
        <w:jc w:val="both"/>
        <w:rPr>
          <w:rFonts w:ascii="Arial" w:hAnsi="Arial" w:cs="Arial"/>
          <w:sz w:val="20"/>
          <w:szCs w:val="28"/>
        </w:rPr>
      </w:pPr>
      <w:r w:rsidRPr="00725ECA">
        <w:rPr>
          <w:rFonts w:ascii="Arial" w:hAnsi="Arial" w:cs="Arial"/>
        </w:rPr>
        <w:t>Dubois, D..(2014, October 21).</w:t>
      </w:r>
      <w:r w:rsidRPr="00725ECA">
        <w:rPr>
          <w:rFonts w:ascii="Arial" w:hAnsi="Arial" w:cs="Arial"/>
          <w:b/>
        </w:rPr>
        <w:t>The “Social Media New Deal” for Luxury Brands.</w:t>
      </w:r>
    </w:p>
    <w:p w:rsidR="00676551" w:rsidRPr="00725ECA" w:rsidRDefault="00676551" w:rsidP="004B1523">
      <w:pPr>
        <w:pStyle w:val="ListParagraph"/>
        <w:numPr>
          <w:ilvl w:val="0"/>
          <w:numId w:val="12"/>
        </w:numPr>
        <w:jc w:val="both"/>
        <w:rPr>
          <w:rFonts w:ascii="Arial" w:hAnsi="Arial" w:cs="Arial"/>
        </w:rPr>
      </w:pPr>
      <w:r w:rsidRPr="00725ECA">
        <w:rPr>
          <w:rFonts w:ascii="Arial" w:hAnsi="Arial" w:cs="Arial"/>
        </w:rPr>
        <w:t xml:space="preserve">Retrieved from </w:t>
      </w:r>
      <w:hyperlink r:id="rId14" w:history="1">
        <w:r w:rsidRPr="00725ECA">
          <w:rPr>
            <w:rStyle w:val="Hyperlink"/>
            <w:rFonts w:ascii="Arial" w:hAnsi="Arial" w:cs="Arial"/>
          </w:rPr>
          <w:t>http://knowledge.insead.edu/marketing-advertising/the-social-media-new-deal-for-luxury-brands-3649</w:t>
        </w:r>
      </w:hyperlink>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Hill, S. (2015, February 12). </w:t>
      </w:r>
      <w:r w:rsidRPr="00725ECA">
        <w:rPr>
          <w:rFonts w:ascii="Arial" w:hAnsi="Arial" w:cs="Arial"/>
          <w:b/>
          <w:bCs/>
          <w:lang w:val="en-PH"/>
        </w:rPr>
        <w:t xml:space="preserve">Do you need antivirus on android. </w:t>
      </w:r>
      <w:r w:rsidRPr="00725ECA">
        <w:rPr>
          <w:rFonts w:ascii="Arial" w:hAnsi="Arial" w:cs="Arial"/>
          <w:lang w:val="en-PH"/>
        </w:rPr>
        <w:t xml:space="preserve">Retrieved from </w:t>
      </w:r>
      <w:hyperlink r:id="rId15" w:history="1">
        <w:r w:rsidRPr="00725ECA">
          <w:rPr>
            <w:rStyle w:val="Hyperlink"/>
            <w:rFonts w:ascii="Arial" w:hAnsi="Arial" w:cs="Arial"/>
            <w:lang w:val="en-PH"/>
          </w:rPr>
          <w:t>http://www.digitaltrends.com/mobile/do-you-need-antivirus-on-android/</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Hou, O. (2012, July 20). </w:t>
      </w:r>
      <w:r w:rsidRPr="00725ECA">
        <w:rPr>
          <w:rFonts w:ascii="Arial" w:hAnsi="Arial" w:cs="Arial"/>
          <w:b/>
          <w:bCs/>
          <w:lang w:val="en-PH"/>
        </w:rPr>
        <w:t>A Look at Google Bouncer.</w:t>
      </w:r>
      <w:r w:rsidRPr="00725ECA">
        <w:rPr>
          <w:rFonts w:ascii="Arial" w:hAnsi="Arial" w:cs="Arial"/>
          <w:lang w:val="en-PH"/>
        </w:rPr>
        <w:t xml:space="preserve"> Retrieved from </w:t>
      </w:r>
      <w:hyperlink r:id="rId16" w:history="1">
        <w:r w:rsidRPr="00725ECA">
          <w:rPr>
            <w:rStyle w:val="Hyperlink"/>
            <w:rFonts w:ascii="Arial" w:hAnsi="Arial" w:cs="Arial"/>
            <w:lang w:val="en-PH"/>
          </w:rPr>
          <w:t>http://blog.trendmicro.com/trendlabs-security-intelligence/a-look-at-google-bouncer/</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Boxall, Andy. (2014, December 11</w:t>
      </w:r>
      <w:r w:rsidRPr="00725ECA">
        <w:rPr>
          <w:rFonts w:ascii="Arial" w:hAnsi="Arial" w:cs="Arial"/>
          <w:b/>
          <w:bCs/>
          <w:lang w:val="en-PH"/>
        </w:rPr>
        <w:t xml:space="preserve">). 2014 is the year of health and fitness apps. </w:t>
      </w:r>
      <w:r w:rsidRPr="00725ECA">
        <w:rPr>
          <w:rFonts w:ascii="Arial" w:hAnsi="Arial" w:cs="Arial"/>
          <w:lang w:val="en-PH"/>
        </w:rPr>
        <w:t xml:space="preserve">Retrieved from </w:t>
      </w:r>
      <w:hyperlink r:id="rId17" w:history="1">
        <w:r w:rsidRPr="00725ECA">
          <w:rPr>
            <w:rStyle w:val="Hyperlink"/>
            <w:rFonts w:ascii="Arial" w:hAnsi="Arial" w:cs="Arial"/>
            <w:lang w:val="en-PH"/>
          </w:rPr>
          <w:t>http://www.digitaltrends.com/mobile/google-play-store-2014-most-downloaded-apps/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Emerging Trends in Mobile and What They Mean for Your Business. </w:t>
      </w:r>
      <w:r w:rsidRPr="00725ECA">
        <w:rPr>
          <w:rFonts w:ascii="Arial" w:hAnsi="Arial" w:cs="Arial"/>
          <w:lang w:val="en-PH"/>
        </w:rPr>
        <w:t xml:space="preserve">(2014. August 05) Retrieved from http://www.nielsen.com/us/en/insights/news/2014/emerging-trends-in-mobile-and-what-they-mean-for-your-business.html * Mobile Phones.(2014) Retrieved from </w:t>
      </w:r>
      <w:hyperlink r:id="rId18" w:history="1">
        <w:r w:rsidRPr="00725ECA">
          <w:rPr>
            <w:rStyle w:val="Hyperlink"/>
            <w:rFonts w:ascii="Arial" w:hAnsi="Arial" w:cs="Arial"/>
            <w:lang w:val="en-PH"/>
          </w:rPr>
          <w:t>http://www.saferinternet.org/online-issues/parents-and-carers/mobile-phones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19"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lastRenderedPageBreak/>
        <w:t xml:space="preserve">Mobile Applications in the building and construction industry. </w:t>
      </w:r>
      <w:r w:rsidRPr="00725ECA">
        <w:rPr>
          <w:rFonts w:ascii="Arial" w:hAnsi="Arial" w:cs="Arial"/>
          <w:lang w:val="en-PH"/>
        </w:rPr>
        <w:t xml:space="preserve">Retrieved from </w:t>
      </w:r>
      <w:hyperlink r:id="rId20"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1"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22"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23"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from </w:t>
      </w:r>
      <w:hyperlink r:id="rId24" w:history="1">
        <w:r w:rsidRPr="00725ECA">
          <w:rPr>
            <w:rStyle w:val="Hyperlink"/>
            <w:rFonts w:ascii="Arial" w:hAnsi="Arial" w:cs="Arial"/>
            <w:lang w:val="en-PH"/>
          </w:rPr>
          <w:t>http://</w:t>
        </w:r>
      </w:hyperlink>
      <w:hyperlink r:id="rId25"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B62056"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26" w:history="1">
        <w:r w:rsidRPr="00725ECA">
          <w:rPr>
            <w:rStyle w:val="Hyperlink"/>
            <w:rFonts w:ascii="Arial" w:hAnsi="Arial" w:cs="Arial"/>
            <w:lang w:val="en-PH"/>
          </w:rPr>
          <w:t>http://uxmag.com/articles/a-common-design-taxonomy</w:t>
        </w:r>
      </w:hyperlink>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27"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28"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IDC: </w:t>
      </w:r>
      <w:r w:rsidRPr="00725ECA">
        <w:rPr>
          <w:rFonts w:ascii="Arial" w:hAnsi="Arial" w:cs="Arial"/>
          <w:b/>
          <w:bCs/>
          <w:lang w:val="en-PH"/>
        </w:rPr>
        <w:t>Smartphone OS Market Share. (n.d.).</w:t>
      </w:r>
      <w:r w:rsidRPr="00725ECA">
        <w:rPr>
          <w:rFonts w:ascii="Arial" w:hAnsi="Arial" w:cs="Arial"/>
          <w:lang w:val="en-PH"/>
        </w:rPr>
        <w:t xml:space="preserve"> Retrieved March 1, 2015, from </w:t>
      </w:r>
      <w:hyperlink r:id="rId29" w:history="1">
        <w:r w:rsidRPr="00725ECA">
          <w:rPr>
            <w:rStyle w:val="Hyperlink"/>
            <w:rFonts w:ascii="Arial" w:hAnsi="Arial" w:cs="Arial"/>
            <w:lang w:val="en-PH"/>
          </w:rPr>
          <w:t>http://www.idc.com/prodserv/smartphone-os-market-share.jsp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Luces, K/JDS. GMA News. Pinoy Flappy Bird-inspired game Pugo is top pick on AppStore Retrieved from </w:t>
      </w:r>
      <w:hyperlink r:id="rId30"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1"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2"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5D6BD1"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33"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5D6BD1" w:rsidRPr="00725ECA" w:rsidRDefault="005D6BD1" w:rsidP="004B1523">
      <w:pPr>
        <w:pStyle w:val="ListParagraph"/>
        <w:numPr>
          <w:ilvl w:val="0"/>
          <w:numId w:val="12"/>
        </w:numPr>
        <w:jc w:val="both"/>
        <w:rPr>
          <w:rFonts w:ascii="Arial" w:hAnsi="Arial" w:cs="Arial"/>
          <w:u w:val="single"/>
        </w:rPr>
      </w:pPr>
      <w:r w:rsidRPr="00725ECA">
        <w:rPr>
          <w:rFonts w:ascii="Arial" w:hAnsi="Arial" w:cs="Arial"/>
        </w:rPr>
        <w:t xml:space="preserve">Wondrack, J. (2015, February 25). A Common Design Taxonomy. Retrieved from </w:t>
      </w:r>
      <w:hyperlink r:id="rId34" w:history="1">
        <w:r w:rsidRPr="00725ECA">
          <w:rPr>
            <w:rStyle w:val="Hyperlink"/>
            <w:rFonts w:ascii="Arial" w:hAnsi="Arial" w:cs="Arial"/>
            <w:color w:val="0000FF"/>
          </w:rPr>
          <w:t>http://uxmag.com/articles/a-common-design-taxonomy</w:t>
        </w:r>
      </w:hyperlink>
      <w:r w:rsidRPr="00725ECA">
        <w:rPr>
          <w:rFonts w:ascii="Arial" w:hAnsi="Arial" w:cs="Arial"/>
          <w:color w:val="0000FF"/>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Fadeyev, D..(2008, December 15). </w:t>
      </w:r>
      <w:r w:rsidRPr="00725ECA">
        <w:rPr>
          <w:rFonts w:ascii="Arial" w:hAnsi="Arial" w:cs="Arial"/>
          <w:b/>
          <w:bCs/>
          <w:lang w:val="en-PH"/>
        </w:rPr>
        <w:t>10 Useful Techniques To Improve Your User Interface Designs.</w:t>
      </w:r>
      <w:r w:rsidRPr="00725ECA">
        <w:rPr>
          <w:rFonts w:ascii="Arial" w:hAnsi="Arial" w:cs="Arial"/>
          <w:lang w:val="en-PH"/>
        </w:rPr>
        <w:t xml:space="preserve"> Retrieved from </w:t>
      </w:r>
      <w:hyperlink r:id="rId35" w:history="1">
        <w:r w:rsidRPr="00725ECA">
          <w:rPr>
            <w:rStyle w:val="Hyperlink"/>
            <w:rFonts w:ascii="Arial" w:hAnsi="Arial" w:cs="Arial"/>
            <w:lang w:val="en-PH"/>
          </w:rPr>
          <w:t>http://www.smashingmagazine.com/2008/12/15/10-useful-techniques-to-improve-your-user-interface-</w:t>
        </w:r>
        <w:r w:rsidRPr="00725ECA">
          <w:rPr>
            <w:rStyle w:val="Hyperlink"/>
            <w:rFonts w:ascii="Arial" w:hAnsi="Arial" w:cs="Arial"/>
            <w:color w:val="0000FF"/>
            <w:lang w:val="en-PH"/>
          </w:rPr>
          <w:t>designs</w:t>
        </w:r>
        <w:r w:rsidRPr="00725ECA">
          <w:rPr>
            <w:rStyle w:val="Hyperlink"/>
            <w:rFonts w:ascii="Arial" w:hAnsi="Arial" w:cs="Arial"/>
            <w:lang w:val="en-PH"/>
          </w:rPr>
          <w:t>/</w:t>
        </w:r>
      </w:hyperlink>
      <w:r w:rsidRPr="00725ECA">
        <w:rPr>
          <w:rFonts w:ascii="Arial" w:hAnsi="Arial" w:cs="Arial"/>
          <w:lang w:val="en-PH"/>
        </w:rPr>
        <w:t xml:space="preserve"> </w:t>
      </w:r>
    </w:p>
    <w:p w:rsidR="00575616" w:rsidRPr="00725ECA" w:rsidRDefault="00575616" w:rsidP="00575616">
      <w:pPr>
        <w:pStyle w:val="ListParagraph"/>
        <w:jc w:val="both"/>
        <w:rPr>
          <w:rFonts w:ascii="Arial" w:hAnsi="Arial" w:cs="Arial"/>
        </w:rPr>
      </w:pP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lastRenderedPageBreak/>
        <w:t>APPENDIX</w:t>
      </w:r>
    </w:p>
    <w:p w:rsidR="003A4A0E" w:rsidRPr="00725ECA" w:rsidRDefault="00F751EC" w:rsidP="003A4A0E">
      <w:pPr>
        <w:pStyle w:val="NoSpacing"/>
        <w:jc w:val="both"/>
        <w:rPr>
          <w:rFonts w:ascii="Arial" w:hAnsi="Arial" w:cs="Arial"/>
          <w:sz w:val="20"/>
          <w:szCs w:val="28"/>
        </w:rPr>
      </w:pPr>
      <w:r w:rsidRPr="00725ECA">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36"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39"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0"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1EC" w:rsidRDefault="00F751EC" w:rsidP="00201732">
      <w:pPr>
        <w:spacing w:after="0" w:line="240" w:lineRule="auto"/>
      </w:pPr>
      <w:r>
        <w:separator/>
      </w:r>
    </w:p>
  </w:endnote>
  <w:endnote w:type="continuationSeparator" w:id="0">
    <w:p w:rsidR="00F751EC" w:rsidRDefault="00F751EC"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3A4A0E" w:rsidRDefault="003A4A0E">
        <w:pPr>
          <w:pStyle w:val="Footer"/>
          <w:jc w:val="right"/>
        </w:pPr>
        <w:r>
          <w:t xml:space="preserve">Page | </w:t>
        </w:r>
        <w:r w:rsidR="00F751EC">
          <w:fldChar w:fldCharType="begin"/>
        </w:r>
        <w:r w:rsidR="00F751EC">
          <w:instrText xml:space="preserve"> PAGE   \* MERGEFORMAT </w:instrText>
        </w:r>
        <w:r w:rsidR="00F751EC">
          <w:fldChar w:fldCharType="separate"/>
        </w:r>
        <w:r w:rsidR="0045094D">
          <w:rPr>
            <w:noProof/>
          </w:rPr>
          <w:t>7</w:t>
        </w:r>
        <w:r w:rsidR="00F751EC">
          <w:rPr>
            <w:noProof/>
          </w:rPr>
          <w:fldChar w:fldCharType="end"/>
        </w:r>
        <w:r>
          <w:t xml:space="preserve"> </w:t>
        </w:r>
      </w:p>
    </w:sdtContent>
  </w:sdt>
  <w:p w:rsidR="003A4A0E" w:rsidRDefault="003A4A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1EC" w:rsidRDefault="00F751EC" w:rsidP="00201732">
      <w:pPr>
        <w:spacing w:after="0" w:line="240" w:lineRule="auto"/>
      </w:pPr>
      <w:r>
        <w:separator/>
      </w:r>
    </w:p>
  </w:footnote>
  <w:footnote w:type="continuationSeparator" w:id="0">
    <w:p w:rsidR="00F751EC" w:rsidRDefault="00F751EC"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2">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3">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5EB158F"/>
    <w:multiLevelType w:val="hybridMultilevel"/>
    <w:tmpl w:val="2250AFE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7">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9">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1">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3">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4">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9">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8"/>
  </w:num>
  <w:num w:numId="4">
    <w:abstractNumId w:val="5"/>
  </w:num>
  <w:num w:numId="5">
    <w:abstractNumId w:val="12"/>
  </w:num>
  <w:num w:numId="6">
    <w:abstractNumId w:val="11"/>
  </w:num>
  <w:num w:numId="7">
    <w:abstractNumId w:val="13"/>
  </w:num>
  <w:num w:numId="8">
    <w:abstractNumId w:val="17"/>
  </w:num>
  <w:num w:numId="9">
    <w:abstractNumId w:val="16"/>
  </w:num>
  <w:num w:numId="10">
    <w:abstractNumId w:val="3"/>
  </w:num>
  <w:num w:numId="11">
    <w:abstractNumId w:val="22"/>
  </w:num>
  <w:num w:numId="12">
    <w:abstractNumId w:val="15"/>
  </w:num>
  <w:num w:numId="13">
    <w:abstractNumId w:val="6"/>
  </w:num>
  <w:num w:numId="14">
    <w:abstractNumId w:val="21"/>
  </w:num>
  <w:num w:numId="15">
    <w:abstractNumId w:val="2"/>
  </w:num>
  <w:num w:numId="16">
    <w:abstractNumId w:val="10"/>
  </w:num>
  <w:num w:numId="17">
    <w:abstractNumId w:val="20"/>
  </w:num>
  <w:num w:numId="18">
    <w:abstractNumId w:val="25"/>
  </w:num>
  <w:num w:numId="19">
    <w:abstractNumId w:val="7"/>
  </w:num>
  <w:num w:numId="20">
    <w:abstractNumId w:val="8"/>
  </w:num>
  <w:num w:numId="21">
    <w:abstractNumId w:val="23"/>
  </w:num>
  <w:num w:numId="22">
    <w:abstractNumId w:val="9"/>
  </w:num>
  <w:num w:numId="23">
    <w:abstractNumId w:val="1"/>
  </w:num>
  <w:num w:numId="24">
    <w:abstractNumId w:val="24"/>
  </w:num>
  <w:num w:numId="25">
    <w:abstractNumId w:val="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1740F"/>
    <w:rsid w:val="0003205B"/>
    <w:rsid w:val="00035444"/>
    <w:rsid w:val="000657C1"/>
    <w:rsid w:val="000A07D8"/>
    <w:rsid w:val="000A5D2A"/>
    <w:rsid w:val="000B691C"/>
    <w:rsid w:val="00126C61"/>
    <w:rsid w:val="00140AC0"/>
    <w:rsid w:val="00173CB7"/>
    <w:rsid w:val="0017578E"/>
    <w:rsid w:val="00175F4A"/>
    <w:rsid w:val="00201732"/>
    <w:rsid w:val="00211411"/>
    <w:rsid w:val="00215E2C"/>
    <w:rsid w:val="00220050"/>
    <w:rsid w:val="00220C31"/>
    <w:rsid w:val="00223F03"/>
    <w:rsid w:val="00225921"/>
    <w:rsid w:val="002320CE"/>
    <w:rsid w:val="00233C61"/>
    <w:rsid w:val="00244A6D"/>
    <w:rsid w:val="00244D2B"/>
    <w:rsid w:val="002602C1"/>
    <w:rsid w:val="00273D63"/>
    <w:rsid w:val="002741B8"/>
    <w:rsid w:val="00275512"/>
    <w:rsid w:val="00281399"/>
    <w:rsid w:val="00287B1A"/>
    <w:rsid w:val="00291F9F"/>
    <w:rsid w:val="002A3586"/>
    <w:rsid w:val="002B741C"/>
    <w:rsid w:val="002C60F0"/>
    <w:rsid w:val="002D45C6"/>
    <w:rsid w:val="002D777F"/>
    <w:rsid w:val="00304E70"/>
    <w:rsid w:val="003131B9"/>
    <w:rsid w:val="00333BFA"/>
    <w:rsid w:val="00337EDB"/>
    <w:rsid w:val="00357D7D"/>
    <w:rsid w:val="00374C1B"/>
    <w:rsid w:val="00386B10"/>
    <w:rsid w:val="00392D2D"/>
    <w:rsid w:val="003A4A0E"/>
    <w:rsid w:val="003B3587"/>
    <w:rsid w:val="003C14EC"/>
    <w:rsid w:val="003C1787"/>
    <w:rsid w:val="003C2CA8"/>
    <w:rsid w:val="00416D70"/>
    <w:rsid w:val="0042156C"/>
    <w:rsid w:val="00430C5D"/>
    <w:rsid w:val="00431442"/>
    <w:rsid w:val="004317CE"/>
    <w:rsid w:val="0045094D"/>
    <w:rsid w:val="0045191C"/>
    <w:rsid w:val="00467D33"/>
    <w:rsid w:val="00482737"/>
    <w:rsid w:val="00485602"/>
    <w:rsid w:val="004B1523"/>
    <w:rsid w:val="004D2B92"/>
    <w:rsid w:val="004F68BA"/>
    <w:rsid w:val="00510354"/>
    <w:rsid w:val="00516923"/>
    <w:rsid w:val="00555F88"/>
    <w:rsid w:val="00575616"/>
    <w:rsid w:val="005B596E"/>
    <w:rsid w:val="005B603C"/>
    <w:rsid w:val="005C5B81"/>
    <w:rsid w:val="005D3BE2"/>
    <w:rsid w:val="005D6BD1"/>
    <w:rsid w:val="005E0521"/>
    <w:rsid w:val="005E2614"/>
    <w:rsid w:val="005F1312"/>
    <w:rsid w:val="005F7FB0"/>
    <w:rsid w:val="006017F3"/>
    <w:rsid w:val="00656D57"/>
    <w:rsid w:val="00662188"/>
    <w:rsid w:val="00676551"/>
    <w:rsid w:val="006D3C48"/>
    <w:rsid w:val="006F0050"/>
    <w:rsid w:val="0071397D"/>
    <w:rsid w:val="00725ECA"/>
    <w:rsid w:val="00730828"/>
    <w:rsid w:val="00754FE1"/>
    <w:rsid w:val="007B7517"/>
    <w:rsid w:val="007C4602"/>
    <w:rsid w:val="007D4F01"/>
    <w:rsid w:val="007E281F"/>
    <w:rsid w:val="00802F9F"/>
    <w:rsid w:val="008241EA"/>
    <w:rsid w:val="00833B16"/>
    <w:rsid w:val="008342D0"/>
    <w:rsid w:val="008948A2"/>
    <w:rsid w:val="00895316"/>
    <w:rsid w:val="008B09E9"/>
    <w:rsid w:val="008D1C28"/>
    <w:rsid w:val="008D3166"/>
    <w:rsid w:val="008E0E09"/>
    <w:rsid w:val="008E35A9"/>
    <w:rsid w:val="008E3F53"/>
    <w:rsid w:val="0094083C"/>
    <w:rsid w:val="0094557D"/>
    <w:rsid w:val="00955F23"/>
    <w:rsid w:val="009657E4"/>
    <w:rsid w:val="00965C25"/>
    <w:rsid w:val="009B010A"/>
    <w:rsid w:val="009B5891"/>
    <w:rsid w:val="009B6DED"/>
    <w:rsid w:val="009D088E"/>
    <w:rsid w:val="009D6684"/>
    <w:rsid w:val="00A13DDE"/>
    <w:rsid w:val="00A418AD"/>
    <w:rsid w:val="00A45A8B"/>
    <w:rsid w:val="00A61A6D"/>
    <w:rsid w:val="00A67655"/>
    <w:rsid w:val="00A71392"/>
    <w:rsid w:val="00A86105"/>
    <w:rsid w:val="00A86C03"/>
    <w:rsid w:val="00A90963"/>
    <w:rsid w:val="00AA06AB"/>
    <w:rsid w:val="00AA369A"/>
    <w:rsid w:val="00AB739F"/>
    <w:rsid w:val="00AC3BCB"/>
    <w:rsid w:val="00AE1A9E"/>
    <w:rsid w:val="00AE37FC"/>
    <w:rsid w:val="00AF631F"/>
    <w:rsid w:val="00B033C5"/>
    <w:rsid w:val="00B05171"/>
    <w:rsid w:val="00B1472F"/>
    <w:rsid w:val="00B336AF"/>
    <w:rsid w:val="00B57B3C"/>
    <w:rsid w:val="00B62056"/>
    <w:rsid w:val="00B72554"/>
    <w:rsid w:val="00B85627"/>
    <w:rsid w:val="00B92F02"/>
    <w:rsid w:val="00BA0AE7"/>
    <w:rsid w:val="00BA4932"/>
    <w:rsid w:val="00BE5B11"/>
    <w:rsid w:val="00BE63E1"/>
    <w:rsid w:val="00C0552E"/>
    <w:rsid w:val="00C06B47"/>
    <w:rsid w:val="00C123F8"/>
    <w:rsid w:val="00C20E6B"/>
    <w:rsid w:val="00C263EB"/>
    <w:rsid w:val="00C43136"/>
    <w:rsid w:val="00C560A0"/>
    <w:rsid w:val="00C803C7"/>
    <w:rsid w:val="00C94143"/>
    <w:rsid w:val="00CD5FFA"/>
    <w:rsid w:val="00CE0CEC"/>
    <w:rsid w:val="00CF4D44"/>
    <w:rsid w:val="00D0202F"/>
    <w:rsid w:val="00D53E29"/>
    <w:rsid w:val="00D75DBF"/>
    <w:rsid w:val="00D81739"/>
    <w:rsid w:val="00D9367A"/>
    <w:rsid w:val="00DB4702"/>
    <w:rsid w:val="00DD5086"/>
    <w:rsid w:val="00E03122"/>
    <w:rsid w:val="00E143C0"/>
    <w:rsid w:val="00E7647E"/>
    <w:rsid w:val="00E8213F"/>
    <w:rsid w:val="00E947B1"/>
    <w:rsid w:val="00EF0A8A"/>
    <w:rsid w:val="00F40A60"/>
    <w:rsid w:val="00F751EC"/>
    <w:rsid w:val="00F75C22"/>
    <w:rsid w:val="00FB78B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
        <o:r id="V:Rule2" type="connector" idref="#AutoShape 5"/>
        <o:r id="V:Rule3" type="connector" idref="#AutoShape 4"/>
        <o:r id="V:Rule4" type="connector" idref="#Straight Arrow Connector 20"/>
        <o:r id="V:Rule5" type="connector" idref="#AutoShape 7"/>
        <o:r id="V:Rule6" type="connector" idref="#AutoShape 6"/>
        <o:r id="V:Rule7" type="connector" idref="#_x0000_s1037"/>
        <o:r id="V:Rule8" type="connector" idref="#AutoShape 8"/>
        <o:r id="V:Rule9" type="connector" idref="#AutoShape 9"/>
      </o:rules>
    </o:shapelayout>
  </w:shapeDefaults>
  <w:decimalSymbol w:val="."/>
  <w:listSeparator w:val=","/>
  <w15:docId w15:val="{55D3260F-D3F5-416B-B325-9DF9C3DB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www.saferinternet.org/online-issues/parents-and-carers/mobile-phones" TargetMode="External"/><Relationship Id="rId26" Type="http://schemas.openxmlformats.org/officeDocument/2006/relationships/hyperlink" Target="http://uxmag.com/articles/a-common-design-taxonomy" TargetMode="External"/><Relationship Id="rId39" Type="http://schemas.openxmlformats.org/officeDocument/2006/relationships/image" Target="media/image6.png"/><Relationship Id="rId21" Type="http://schemas.openxmlformats.org/officeDocument/2006/relationships/hyperlink" Target="http://www.rainmaker-labs.com/mobile-app-key-functions/" TargetMode="External"/><Relationship Id="rId34" Type="http://schemas.openxmlformats.org/officeDocument/2006/relationships/hyperlink" Target="http://uxmag.com/articles/a-common-design-taxonomy"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trendmicro.com/trendlabs-security-intelligence/a-look-at-google-bouncer/" TargetMode="External"/><Relationship Id="rId20" Type="http://schemas.openxmlformats.org/officeDocument/2006/relationships/hyperlink" Target="http://www.functionatl.com/media/support_images/Function_Mobile_Apps_Research.pdf" TargetMode="External"/><Relationship Id="rId29" Type="http://schemas.openxmlformats.org/officeDocument/2006/relationships/hyperlink" Target="http://www.idc.com/prodserv/smartphone-os-market-share.jsp"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www.gmanetwork.com/news/story/344328/ulatfilipino/balitangpinoy/lalaking-naghahanap-ng-bulalo-soup-sa-panaderya-nagwala-nang-bigyan-ng-cup-noodles-na-bulalo-flavor" TargetMode="External"/><Relationship Id="rId32" Type="http://schemas.openxmlformats.org/officeDocument/2006/relationships/hyperlink" Target="http://college.usatoday.com/2015/01/30/voices-do-companies-take-college-student-web-developers-seriously/" TargetMode="External"/><Relationship Id="rId37" Type="http://schemas.openxmlformats.org/officeDocument/2006/relationships/image" Target="media/image4.png"/><Relationship Id="rId40"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digitaltrends.com/mobile/do-you-need-antivirus-on-android/" TargetMode="External"/><Relationship Id="rId23" Type="http://schemas.openxmlformats.org/officeDocument/2006/relationships/hyperlink" Target="http://mywifequitherjob.com/how-to-design-a-killer-mobile-ecommerce-website-that-will-boost-sales/" TargetMode="External"/><Relationship Id="rId28" Type="http://schemas.openxmlformats.org/officeDocument/2006/relationships/hyperlink" Target="https://www.smaato.com/how-to-choose-the-best-platform-for-your-mobile-app/" TargetMode="External"/><Relationship Id="rId36"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hyperlink" Target="http://thenextweb.com/entrepreneur/2012/12/16/13-must-have-features-for-your-business-mobile-app/" TargetMode="External"/><Relationship Id="rId31" Type="http://schemas.openxmlformats.org/officeDocument/2006/relationships/hyperlink" Target="https://www.imaginecup.com/Custom/Index/2014Winners_Final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knowledge.insead.edu/marketing-advertising/the-social-media-new-deal-for-luxury-brands-3649" TargetMode="External"/><Relationship Id="rId22" Type="http://schemas.openxmlformats.org/officeDocument/2006/relationships/hyperlink" Target="http://www.fastcodesign.com/3032719/ui-ux-who-does-what-a-designers-guide-to-the-tech-industry" TargetMode="External"/><Relationship Id="rId27" Type="http://schemas.openxmlformats.org/officeDocument/2006/relationships/hyperlink" Target="http://uxmag.com/articles/if-you-build-it-right-they-will-come" TargetMode="External"/><Relationship Id="rId30" Type="http://schemas.openxmlformats.org/officeDocument/2006/relationships/hyperlink" Target="http://www.gmanetwork.com/news/story/350722/scitech/geeksandgaming/pinoy-flappy-bird-inspired-game-pugo-is-top-pick-on-appstore/" TargetMode="External"/><Relationship Id="rId35" Type="http://schemas.openxmlformats.org/officeDocument/2006/relationships/hyperlink" Target="http://www.smashingmagazine.com/2008/12/15/10-useful-techniques-to-improve-your-user-interface-designs/"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http://www.digitaltrends.com/mobile/google-play-store-2014-most-downloaded-apps/" TargetMode="External"/><Relationship Id="rId25" Type="http://schemas.openxmlformats.org/officeDocument/2006/relationships/hyperlink" Target="http://www.gmanetwork.com/news/story/344328/ulatfilipino/balitangpinoy/lalaking-naghahanap-ng-bulalo-soup-sa-panaderya-nagwala-nang-bigyan-ng-cup-noodles-na-bulalo-flavor" TargetMode="External"/><Relationship Id="rId33" Type="http://schemas.openxmlformats.org/officeDocument/2006/relationships/hyperlink" Target="http://www.theguardian.com/marketing-luxury-goods-feb-15/2015/feb/16/digital-marketing-luxury-brands" TargetMode="External"/><Relationship Id="rId38"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Streetfood</a:t>
          </a:r>
          <a:r>
            <a:rPr lang="en-PH" sz="1200" dirty="0" smtClean="0">
              <a:solidFill>
                <a:sysClr val="windowText" lastClr="000000">
                  <a:hueOff val="0"/>
                  <a:satOff val="0"/>
                  <a:lumOff val="0"/>
                  <a:alphaOff val="0"/>
                </a:sysClr>
              </a:solidFill>
              <a:latin typeface="Calibri"/>
              <a:ea typeface="+mn-ea"/>
              <a:cs typeface="+mn-cs"/>
            </a:rPr>
            <a:t> Tycoon</a:t>
          </a:r>
          <a:endParaRPr lang="en-PH" sz="1200" dirty="0">
            <a:solidFill>
              <a:sysClr val="windowText" lastClr="000000">
                <a:hueOff val="0"/>
                <a:satOff val="0"/>
                <a:lumOff val="0"/>
                <a:alphaOff val="0"/>
              </a:sysClr>
            </a:solidFill>
            <a:latin typeface="Calibri"/>
            <a:ea typeface="+mn-ea"/>
            <a:cs typeface="+mn-cs"/>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Pugo</a:t>
          </a:r>
          <a:r>
            <a:rPr lang="en-PH" sz="1200" dirty="0" smtClean="0">
              <a:solidFill>
                <a:sysClr val="windowText" lastClr="000000">
                  <a:hueOff val="0"/>
                  <a:satOff val="0"/>
                  <a:lumOff val="0"/>
                  <a:alphaOff val="0"/>
                </a:sysClr>
              </a:solidFill>
              <a:latin typeface="Calibri"/>
              <a:ea typeface="+mn-ea"/>
              <a:cs typeface="+mn-cs"/>
            </a:rPr>
            <a:t>/</a:t>
          </a:r>
          <a:r>
            <a:rPr lang="en-PH" sz="1200" dirty="0" err="1" smtClean="0">
              <a:solidFill>
                <a:sysClr val="windowText" lastClr="000000">
                  <a:hueOff val="0"/>
                  <a:satOff val="0"/>
                  <a:lumOff val="0"/>
                  <a:alphaOff val="0"/>
                </a:sysClr>
              </a:solidFill>
              <a:latin typeface="Calibri"/>
              <a:ea typeface="+mn-ea"/>
              <a:cs typeface="+mn-cs"/>
            </a:rPr>
            <a:t>BXtreme</a:t>
          </a:r>
          <a:endParaRPr lang="en-PH" sz="1200" dirty="0">
            <a:solidFill>
              <a:sysClr val="windowText" lastClr="000000">
                <a:hueOff val="0"/>
                <a:satOff val="0"/>
                <a:lumOff val="0"/>
                <a:alphaOff val="0"/>
              </a:sysClr>
            </a:solidFill>
            <a:latin typeface="Calibri"/>
            <a:ea typeface="+mn-ea"/>
            <a:cs typeface="+mn-cs"/>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Calibri"/>
              <a:ea typeface="+mn-ea"/>
              <a:cs typeface="+mn-cs"/>
            </a:rPr>
            <a:t>TARA</a:t>
          </a:r>
          <a:endParaRPr lang="en-PH" sz="1200" dirty="0">
            <a:solidFill>
              <a:sysClr val="windowText" lastClr="000000">
                <a:hueOff val="0"/>
                <a:satOff val="0"/>
                <a:lumOff val="0"/>
                <a:alphaOff val="0"/>
              </a:sysClr>
            </a:solidFill>
            <a:latin typeface="Calibri"/>
            <a:ea typeface="+mn-ea"/>
            <a:cs typeface="+mn-cs"/>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game’s objectives</a:t>
          </a:r>
          <a:endParaRPr lang="en-PH" sz="1050" dirty="0">
            <a:solidFill>
              <a:sysClr val="windowText" lastClr="000000">
                <a:hueOff val="0"/>
                <a:satOff val="0"/>
                <a:lumOff val="0"/>
                <a:alphaOff val="0"/>
              </a:sysClr>
            </a:solidFill>
            <a:latin typeface="Calibri"/>
            <a:ea typeface="+mn-ea"/>
            <a:cs typeface="+mn-cs"/>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existing game</a:t>
          </a:r>
          <a:endParaRPr lang="en-PH" sz="1050" dirty="0">
            <a:solidFill>
              <a:sysClr val="windowText" lastClr="000000">
                <a:hueOff val="0"/>
                <a:satOff val="0"/>
                <a:lumOff val="0"/>
                <a:alphaOff val="0"/>
              </a:sysClr>
            </a:solidFill>
            <a:latin typeface="Calibri"/>
            <a:ea typeface="+mn-ea"/>
            <a:cs typeface="+mn-cs"/>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functionality</a:t>
          </a:r>
          <a:endParaRPr lang="en-PH" sz="1050" dirty="0">
            <a:solidFill>
              <a:sysClr val="windowText" lastClr="000000">
                <a:hueOff val="0"/>
                <a:satOff val="0"/>
                <a:lumOff val="0"/>
                <a:alphaOff val="0"/>
              </a:sysClr>
            </a:solidFill>
            <a:latin typeface="Calibri"/>
            <a:ea typeface="+mn-ea"/>
            <a:cs typeface="+mn-cs"/>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Vendor-specific</a:t>
          </a:r>
          <a:endParaRPr lang="en-PH" sz="1050" dirty="0">
            <a:solidFill>
              <a:sysClr val="windowText" lastClr="000000">
                <a:hueOff val="0"/>
                <a:satOff val="0"/>
                <a:lumOff val="0"/>
                <a:alphaOff val="0"/>
              </a:sysClr>
            </a:solidFill>
            <a:latin typeface="Calibri"/>
            <a:ea typeface="+mn-ea"/>
            <a:cs typeface="+mn-cs"/>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similar to y8 games</a:t>
          </a:r>
          <a:endParaRPr lang="en-PH" sz="1050" dirty="0">
            <a:solidFill>
              <a:sysClr val="windowText" lastClr="000000">
                <a:hueOff val="0"/>
                <a:satOff val="0"/>
                <a:lumOff val="0"/>
                <a:alphaOff val="0"/>
              </a:sysClr>
            </a:solidFill>
            <a:latin typeface="Calibri"/>
            <a:ea typeface="+mn-ea"/>
            <a:cs typeface="+mn-cs"/>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Follows the trend shared by media</a:t>
          </a:r>
          <a:endParaRPr lang="en-PH" sz="1050" dirty="0">
            <a:solidFill>
              <a:sysClr val="windowText" lastClr="000000">
                <a:hueOff val="0"/>
                <a:satOff val="0"/>
                <a:lumOff val="0"/>
                <a:alphaOff val="0"/>
              </a:sysClr>
            </a:solidFill>
            <a:latin typeface="Calibri"/>
            <a:ea typeface="+mn-ea"/>
            <a:cs typeface="+mn-cs"/>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A08E9AA1-1F69-415A-812B-9A9B827A6371}" type="presOf" srcId="{2A661751-8FF9-48E8-BF89-B30679EE9A75}" destId="{2091BDE8-52E5-4C02-99D9-84AC1D184724}" srcOrd="1" destOrd="1" presId="urn:microsoft.com/office/officeart/2005/8/layout/venn1"/>
    <dgm:cxn modelId="{18D95943-9126-4FD1-A6B8-6A5D10DA6E5A}" type="presOf" srcId="{8E1CF7A8-C542-4736-ADCB-ED4FB9CE27E4}" destId="{2091BDE8-52E5-4C02-99D9-84AC1D184724}" srcOrd="1" destOrd="0" presId="urn:microsoft.com/office/officeart/2005/8/layout/venn1"/>
    <dgm:cxn modelId="{FA838195-2AC5-4A4C-BB83-639A684D8A0A}" type="presOf" srcId="{26DE8474-1DC3-476D-9BEF-5491A272B60C}" destId="{DF9DA87F-8F51-4F68-9420-213A96F10CB8}" srcOrd="1" destOrd="1" presId="urn:microsoft.com/office/officeart/2005/8/layout/venn1"/>
    <dgm:cxn modelId="{D1229B5D-5CB8-4997-9D1A-28EDE3726250}" type="presOf" srcId="{E10E7DBE-6A20-416F-AD16-F08806EAA8A9}" destId="{FD570D4A-91D9-4963-98B5-E44419776B61}" srcOrd="1" destOrd="2" presId="urn:microsoft.com/office/officeart/2005/8/layout/venn1"/>
    <dgm:cxn modelId="{EE0E48F1-F9C6-484D-B2C2-5F40FC95DB8D}" type="presOf" srcId="{83597630-8952-4CB4-B5A4-F4A198BDD028}" destId="{DB3F9B5B-F93F-4DAB-978B-448054965579}" srcOrd="0" destOrd="0" presId="urn:microsoft.com/office/officeart/2005/8/layout/venn1"/>
    <dgm:cxn modelId="{6F54FDD3-1205-49C7-81AB-FF491A222A22}" type="presOf" srcId="{E10E7DBE-6A20-416F-AD16-F08806EAA8A9}" destId="{B4E38B97-D4C7-4A67-B32A-874A7E1A6EDA}" srcOrd="0" destOrd="2" presId="urn:microsoft.com/office/officeart/2005/8/layout/venn1"/>
    <dgm:cxn modelId="{225A8E7D-2DF6-4119-9FD6-8B32D85CA8BB}" type="presOf" srcId="{92D595C9-7754-4267-9D80-6D842AD2E604}" destId="{FD570D4A-91D9-4963-98B5-E44419776B61}" srcOrd="1" destOrd="0" presId="urn:microsoft.com/office/officeart/2005/8/layout/venn1"/>
    <dgm:cxn modelId="{243751CD-C881-45C8-9BCF-2FE2AFFFDA73}" type="presOf" srcId="{B9BCEE7D-9A23-41B3-B1E4-D085C4B4C5DC}" destId="{FD570D4A-91D9-4963-98B5-E44419776B61}" srcOrd="1" destOrd="1" presId="urn:microsoft.com/office/officeart/2005/8/layout/venn1"/>
    <dgm:cxn modelId="{5A6191D3-958B-490A-A177-AEBFB3C6751A}" type="presOf" srcId="{052E23DB-FAF3-4A80-9126-E57170026537}" destId="{DF9DA87F-8F51-4F68-9420-213A96F10CB8}" srcOrd="1"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59457E14-7947-4635-841C-B7EBEAF53A69}" type="presOf" srcId="{92D595C9-7754-4267-9D80-6D842AD2E604}" destId="{B4E38B97-D4C7-4A67-B32A-874A7E1A6EDA}" srcOrd="0" destOrd="0"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6FD75E17-C0C0-4C5A-B80B-DA91E888040A}" type="presOf" srcId="{B9BCEE7D-9A23-41B3-B1E4-D085C4B4C5DC}" destId="{B4E38B97-D4C7-4A67-B32A-874A7E1A6EDA}" srcOrd="0" destOrd="1" presId="urn:microsoft.com/office/officeart/2005/8/layout/venn1"/>
    <dgm:cxn modelId="{2ADBDA05-6F26-4549-923E-7AD336F2465F}" type="presOf" srcId="{8E1CF7A8-C542-4736-ADCB-ED4FB9CE27E4}" destId="{79C4CD74-0998-4073-AFD1-30A57F9C07BA}" srcOrd="0" destOrd="0"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529871AA-92E5-4ECE-BC52-64403A235EA8}" type="presOf" srcId="{052E23DB-FAF3-4A80-9126-E57170026537}" destId="{F1DEF9BB-7C3F-44CE-8D7D-097F18388513}" srcOrd="0" destOrd="2" presId="urn:microsoft.com/office/officeart/2005/8/layout/venn1"/>
    <dgm:cxn modelId="{5527A7EE-BF1C-4279-A773-12C1DE1F59F7}" type="presOf" srcId="{85FC4795-AFBF-4D0C-9A3B-B25F7375CBB0}" destId="{2091BDE8-52E5-4C02-99D9-84AC1D184724}" srcOrd="1" destOrd="2" presId="urn:microsoft.com/office/officeart/2005/8/layout/venn1"/>
    <dgm:cxn modelId="{1E369025-80ED-4F39-9A71-37B1B1B1C89B}" type="presOf" srcId="{FDACCE7C-95A1-4A0F-8E03-28C52837AF44}" destId="{DF9DA87F-8F51-4F68-9420-213A96F10CB8}" srcOrd="1"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557119B1-9FC6-45F8-80A0-6E290A73F0E2}" type="presOf" srcId="{FDACCE7C-95A1-4A0F-8E03-28C52837AF44}" destId="{F1DEF9BB-7C3F-44CE-8D7D-097F18388513}" srcOrd="0" destOrd="0" presId="urn:microsoft.com/office/officeart/2005/8/layout/venn1"/>
    <dgm:cxn modelId="{B0B93BFF-5796-4AB5-8E3C-7313743BEAEE}" type="presOf" srcId="{85FC4795-AFBF-4D0C-9A3B-B25F7375CBB0}" destId="{79C4CD74-0998-4073-AFD1-30A57F9C07BA}" srcOrd="0" destOrd="2"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ED17A843-F4B3-4B87-B29C-C4DC5073E07C}" type="presOf" srcId="{26DE8474-1DC3-476D-9BEF-5491A272B60C}" destId="{F1DEF9BB-7C3F-44CE-8D7D-097F18388513}" srcOrd="0"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476263C6-85D1-4510-B50A-F9F2766FC376}" type="presOf" srcId="{2A661751-8FF9-48E8-BF89-B30679EE9A75}" destId="{79C4CD74-0998-4073-AFD1-30A57F9C07BA}" srcOrd="0" destOrd="1"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AFD93DE4-20F1-4750-8493-20360D86FA68}" type="presParOf" srcId="{DB3F9B5B-F93F-4DAB-978B-448054965579}" destId="{B4E38B97-D4C7-4A67-B32A-874A7E1A6EDA}" srcOrd="0" destOrd="0" presId="urn:microsoft.com/office/officeart/2005/8/layout/venn1"/>
    <dgm:cxn modelId="{4FDCC454-04B0-4BFC-9007-2124DA5A2A4C}" type="presParOf" srcId="{DB3F9B5B-F93F-4DAB-978B-448054965579}" destId="{FD570D4A-91D9-4963-98B5-E44419776B61}" srcOrd="1" destOrd="0" presId="urn:microsoft.com/office/officeart/2005/8/layout/venn1"/>
    <dgm:cxn modelId="{FC92B207-0C38-4616-9343-76867CB154D2}" type="presParOf" srcId="{DB3F9B5B-F93F-4DAB-978B-448054965579}" destId="{79C4CD74-0998-4073-AFD1-30A57F9C07BA}" srcOrd="2" destOrd="0" presId="urn:microsoft.com/office/officeart/2005/8/layout/venn1"/>
    <dgm:cxn modelId="{86DBA819-C757-453A-BDE4-4743930A74CB}" type="presParOf" srcId="{DB3F9B5B-F93F-4DAB-978B-448054965579}" destId="{2091BDE8-52E5-4C02-99D9-84AC1D184724}" srcOrd="3" destOrd="0" presId="urn:microsoft.com/office/officeart/2005/8/layout/venn1"/>
    <dgm:cxn modelId="{27DD8968-B158-4343-9433-048A1B744143}" type="presParOf" srcId="{DB3F9B5B-F93F-4DAB-978B-448054965579}" destId="{F1DEF9BB-7C3F-44CE-8D7D-097F18388513}" srcOrd="4" destOrd="0" presId="urn:microsoft.com/office/officeart/2005/8/layout/venn1"/>
    <dgm:cxn modelId="{7726CE15-BA60-4437-80C0-F0E1440926E4}"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Streetfood</a:t>
          </a:r>
          <a:r>
            <a:rPr lang="en-PH" sz="1200" kern="1200" dirty="0" smtClean="0">
              <a:solidFill>
                <a:sysClr val="windowText" lastClr="000000">
                  <a:hueOff val="0"/>
                  <a:satOff val="0"/>
                  <a:lumOff val="0"/>
                  <a:alphaOff val="0"/>
                </a:sysClr>
              </a:solidFill>
              <a:latin typeface="Calibri"/>
              <a:ea typeface="+mn-ea"/>
              <a:cs typeface="+mn-cs"/>
            </a:rPr>
            <a:t> Tycoon</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game’s objectives</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similar to y8 games</a:t>
          </a:r>
          <a:endParaRPr lang="en-PH" sz="1050" kern="1200" dirty="0">
            <a:solidFill>
              <a:sysClr val="windowText" lastClr="000000">
                <a:hueOff val="0"/>
                <a:satOff val="0"/>
                <a:lumOff val="0"/>
                <a:alphaOff val="0"/>
              </a:sysClr>
            </a:solidFill>
            <a:latin typeface="Calibri"/>
            <a:ea typeface="+mn-ea"/>
            <a:cs typeface="+mn-cs"/>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Pugo</a:t>
          </a:r>
          <a:r>
            <a:rPr lang="en-PH" sz="1200" kern="1200" dirty="0" smtClean="0">
              <a:solidFill>
                <a:sysClr val="windowText" lastClr="000000">
                  <a:hueOff val="0"/>
                  <a:satOff val="0"/>
                  <a:lumOff val="0"/>
                  <a:alphaOff val="0"/>
                </a:sysClr>
              </a:solidFill>
              <a:latin typeface="Calibri"/>
              <a:ea typeface="+mn-ea"/>
              <a:cs typeface="+mn-cs"/>
            </a:rPr>
            <a:t>/</a:t>
          </a:r>
          <a:r>
            <a:rPr lang="en-PH" sz="1200" kern="1200" dirty="0" err="1" smtClean="0">
              <a:solidFill>
                <a:sysClr val="windowText" lastClr="000000">
                  <a:hueOff val="0"/>
                  <a:satOff val="0"/>
                  <a:lumOff val="0"/>
                  <a:alphaOff val="0"/>
                </a:sysClr>
              </a:solidFill>
              <a:latin typeface="Calibri"/>
              <a:ea typeface="+mn-ea"/>
              <a:cs typeface="+mn-cs"/>
            </a:rPr>
            <a:t>BXtreme</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existing game</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Follows the trend shared by media</a:t>
          </a:r>
          <a:endParaRPr lang="en-PH" sz="1050" kern="1200" dirty="0">
            <a:solidFill>
              <a:sysClr val="windowText" lastClr="000000">
                <a:hueOff val="0"/>
                <a:satOff val="0"/>
                <a:lumOff val="0"/>
                <a:alphaOff val="0"/>
              </a:sysClr>
            </a:solidFill>
            <a:latin typeface="Calibri"/>
            <a:ea typeface="+mn-ea"/>
            <a:cs typeface="+mn-cs"/>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Calibri"/>
              <a:ea typeface="+mn-ea"/>
              <a:cs typeface="+mn-cs"/>
            </a:rPr>
            <a:t>TARA</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functionality</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Vendor-specific</a:t>
          </a:r>
          <a:endParaRPr lang="en-PH" sz="1050" kern="1200" dirty="0">
            <a:solidFill>
              <a:sysClr val="windowText" lastClr="000000">
                <a:hueOff val="0"/>
                <a:satOff val="0"/>
                <a:lumOff val="0"/>
                <a:alphaOff val="0"/>
              </a:sysClr>
            </a:solidFill>
            <a:latin typeface="Calibri"/>
            <a:ea typeface="+mn-ea"/>
            <a:cs typeface="+mn-cs"/>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B799F-5F15-48A1-8621-3813CFC6F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14</Pages>
  <Words>3098</Words>
  <Characters>17663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20720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47</cp:revision>
  <dcterms:created xsi:type="dcterms:W3CDTF">2015-04-10T11:53:00Z</dcterms:created>
  <dcterms:modified xsi:type="dcterms:W3CDTF">2015-04-10T17:56:00Z</dcterms:modified>
</cp:coreProperties>
</file>