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A74" w:rsidRDefault="00006A74" w:rsidP="00006A74">
      <w:pPr>
        <w:jc w:val="right"/>
      </w:pPr>
      <w:r>
        <w:t xml:space="preserve">Josh </w:t>
      </w:r>
      <w:proofErr w:type="spellStart"/>
      <w:r>
        <w:t>Dinges</w:t>
      </w:r>
      <w:proofErr w:type="spellEnd"/>
    </w:p>
    <w:p w:rsidR="00006A74" w:rsidRDefault="00006A74" w:rsidP="00006A74">
      <w:pPr>
        <w:jc w:val="right"/>
      </w:pPr>
      <w:r>
        <w:t>November 22, 11</w:t>
      </w:r>
    </w:p>
    <w:p w:rsidR="00006A74" w:rsidRDefault="00006A74" w:rsidP="00006A74">
      <w:pPr>
        <w:jc w:val="right"/>
      </w:pPr>
    </w:p>
    <w:p w:rsidR="00006A74" w:rsidRDefault="00006A74" w:rsidP="00006A74">
      <w:pPr>
        <w:jc w:val="center"/>
      </w:pPr>
      <w:r>
        <w:t>Mining Mushrooms</w:t>
      </w:r>
    </w:p>
    <w:p w:rsidR="00006A74" w:rsidRDefault="00006A74" w:rsidP="00006A74">
      <w:pPr>
        <w:jc w:val="center"/>
      </w:pPr>
    </w:p>
    <w:p w:rsidR="006320DC" w:rsidRDefault="006320DC" w:rsidP="00006A74">
      <w:r>
        <w:t xml:space="preserve">For the mushroom data set, we were tasked with mining for data that helped describe the mushrooms, looking specifically at statistics, classification techniques/models, anomalies, and association rules. Luckily, this data set was easily minable in the WEKA environment as it provides many of tools necessary to identify those cases listed above. </w:t>
      </w:r>
    </w:p>
    <w:p w:rsidR="006320DC" w:rsidRDefault="006320DC" w:rsidP="00006A74"/>
    <w:p w:rsidR="00827F66" w:rsidRDefault="006320DC" w:rsidP="00006A74">
      <w:r>
        <w:t>Looking at meaningful statistics, we can see that the traditional approaches aren’t going to yield useful results because of the nature of the data. The .</w:t>
      </w:r>
      <w:proofErr w:type="spellStart"/>
      <w:r>
        <w:t>csv</w:t>
      </w:r>
      <w:proofErr w:type="spellEnd"/>
      <w:r>
        <w:t xml:space="preserve"> file stored only </w:t>
      </w:r>
      <w:r w:rsidR="00827F66">
        <w:t xml:space="preserve">categorical data, not nominal, therefore, traditional statistics looking at continuous or data would not prove effective. However, I used WEKA to generate some interesting visualizations of the data. Specifically what </w:t>
      </w:r>
      <w:proofErr w:type="gramStart"/>
      <w:r w:rsidR="00827F66">
        <w:t>follows:</w:t>
      </w:r>
      <w:proofErr w:type="gramEnd"/>
    </w:p>
    <w:p w:rsidR="00827F66" w:rsidRDefault="00827F66" w:rsidP="00006A74"/>
    <w:p w:rsidR="00827F66" w:rsidRDefault="00827F66" w:rsidP="00006A74">
      <w:r>
        <w:rPr>
          <w:noProof/>
        </w:rPr>
        <w:drawing>
          <wp:inline distT="0" distB="0" distL="0" distR="0">
            <wp:extent cx="5943600" cy="4417695"/>
            <wp:effectExtent l="25400" t="0" r="0" b="0"/>
            <wp:docPr id="1" name="Picture 0" descr="Attribute 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tribute Overvi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F66" w:rsidRDefault="00827F66" w:rsidP="00006A74"/>
    <w:p w:rsidR="00827F66" w:rsidRDefault="00827F66" w:rsidP="00006A74">
      <w:r>
        <w:t>What we can see here is a comparison of poisonous vs. edible classification based on each of the attributes of the mushroom. Also of note is that for WEKA to properly read in a .</w:t>
      </w:r>
      <w:proofErr w:type="spellStart"/>
      <w:r>
        <w:t>csv</w:t>
      </w:r>
      <w:proofErr w:type="spellEnd"/>
      <w:r>
        <w:t xml:space="preserve"> file, it needs to have a little </w:t>
      </w:r>
      <w:proofErr w:type="gramStart"/>
      <w:r>
        <w:t>meta</w:t>
      </w:r>
      <w:proofErr w:type="gramEnd"/>
      <w:r>
        <w:t xml:space="preserve"> data, specifically attribute titles. </w:t>
      </w:r>
    </w:p>
    <w:p w:rsidR="00827F66" w:rsidRDefault="00827F66" w:rsidP="00006A74"/>
    <w:p w:rsidR="000D1CB8" w:rsidRDefault="00827F66" w:rsidP="00006A74">
      <w:r>
        <w:t>As for classifi</w:t>
      </w:r>
      <w:r w:rsidR="000D1CB8">
        <w:t xml:space="preserve">cation, I once again used WEKA to analyze the mushroom data. This yielded some great results that are available in the file called Decision Tree NBTree.txt. This is the result of the </w:t>
      </w:r>
      <w:proofErr w:type="spellStart"/>
      <w:r w:rsidR="000D1CB8">
        <w:t>NBTree</w:t>
      </w:r>
      <w:proofErr w:type="spellEnd"/>
      <w:r w:rsidR="000D1CB8">
        <w:t xml:space="preserve"> from the Classify tab in WEKA. I have included the basic summary below:</w:t>
      </w:r>
    </w:p>
    <w:p w:rsidR="000D1CB8" w:rsidRDefault="000D1CB8" w:rsidP="00006A74"/>
    <w:p w:rsidR="000D1CB8" w:rsidRPr="00637E18" w:rsidRDefault="000D1CB8" w:rsidP="000D1CB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>Correctly Classified Instances        8124              100      %</w:t>
      </w:r>
    </w:p>
    <w:p w:rsidR="000D1CB8" w:rsidRPr="00637E18" w:rsidRDefault="000D1CB8" w:rsidP="000D1CB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Incorrectly Classified Instances         0                </w:t>
      </w:r>
      <w:proofErr w:type="spellStart"/>
      <w:r w:rsidRPr="00637E18">
        <w:rPr>
          <w:rFonts w:ascii="Courier New" w:hAnsi="Courier New"/>
          <w:sz w:val="20"/>
        </w:rPr>
        <w:t>0</w:t>
      </w:r>
      <w:proofErr w:type="spellEnd"/>
      <w:r w:rsidRPr="00637E18">
        <w:rPr>
          <w:rFonts w:ascii="Courier New" w:hAnsi="Courier New"/>
          <w:sz w:val="20"/>
        </w:rPr>
        <w:t xml:space="preserve">      %</w:t>
      </w:r>
    </w:p>
    <w:p w:rsidR="000D1CB8" w:rsidRPr="00637E18" w:rsidRDefault="000D1CB8" w:rsidP="000D1CB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Kappa statistic                          1     </w:t>
      </w:r>
    </w:p>
    <w:p w:rsidR="000D1CB8" w:rsidRPr="00637E18" w:rsidRDefault="000D1CB8" w:rsidP="000D1CB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>Mean absolute error                      0.0001</w:t>
      </w:r>
    </w:p>
    <w:p w:rsidR="000D1CB8" w:rsidRPr="00637E18" w:rsidRDefault="000D1CB8" w:rsidP="000D1CB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Root mean squared error                  0.002 </w:t>
      </w:r>
    </w:p>
    <w:p w:rsidR="000D1CB8" w:rsidRPr="00637E18" w:rsidRDefault="000D1CB8" w:rsidP="000D1CB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>Relative absolute error                  0.026  %</w:t>
      </w:r>
    </w:p>
    <w:p w:rsidR="000D1CB8" w:rsidRPr="00637E18" w:rsidRDefault="000D1CB8" w:rsidP="000D1CB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>Root relative squared error              0.4095 %</w:t>
      </w:r>
    </w:p>
    <w:p w:rsidR="000D1CB8" w:rsidRPr="00637E18" w:rsidRDefault="000D1CB8" w:rsidP="000D1CB8">
      <w:pPr>
        <w:rPr>
          <w:sz w:val="20"/>
        </w:rPr>
      </w:pPr>
      <w:r w:rsidRPr="00637E18">
        <w:rPr>
          <w:rFonts w:ascii="Courier New" w:hAnsi="Courier New"/>
          <w:sz w:val="20"/>
        </w:rPr>
        <w:t>Total Number of Instances             8124</w:t>
      </w:r>
    </w:p>
    <w:p w:rsidR="000D1CB8" w:rsidRDefault="000D1CB8" w:rsidP="000D1CB8"/>
    <w:p w:rsidR="000D1CB8" w:rsidRDefault="000D1CB8" w:rsidP="000D1CB8">
      <w:r>
        <w:t xml:space="preserve">What this is showing us is that everything was classified and that there was extremely low error. The file includes a print out of the tree structure, however, it’s rather cumbersome so I’ll leave it to you peruse as you please. </w:t>
      </w:r>
    </w:p>
    <w:p w:rsidR="000D1CB8" w:rsidRDefault="000D1CB8" w:rsidP="000D1CB8"/>
    <w:p w:rsidR="000D1CB8" w:rsidRDefault="000D1CB8" w:rsidP="000D1CB8">
      <w:r>
        <w:t xml:space="preserve">Next up we’ll take a look at some association analysis. Once again, I used WEKA because of </w:t>
      </w:r>
      <w:proofErr w:type="gramStart"/>
      <w:r>
        <w:t>it’s</w:t>
      </w:r>
      <w:proofErr w:type="gramEnd"/>
      <w:r>
        <w:t xml:space="preserve"> simplicity. The associations are summarized below. The whole document provides some other information, and while it’s not extremely relevant, I have included it as well. The summary is as follows:</w:t>
      </w:r>
    </w:p>
    <w:p w:rsidR="000D1CB8" w:rsidRDefault="000D1CB8" w:rsidP="000D1CB8"/>
    <w:p w:rsidR="00637E18" w:rsidRPr="00637E18" w:rsidRDefault="00637E18" w:rsidP="00637E1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>Best rules found:</w:t>
      </w:r>
    </w:p>
    <w:p w:rsidR="00637E18" w:rsidRPr="00637E18" w:rsidRDefault="00637E18" w:rsidP="00637E18">
      <w:pPr>
        <w:rPr>
          <w:rFonts w:ascii="Courier New" w:hAnsi="Courier New"/>
          <w:sz w:val="20"/>
        </w:rPr>
      </w:pPr>
    </w:p>
    <w:p w:rsidR="00637E18" w:rsidRPr="00637E18" w:rsidRDefault="00637E18" w:rsidP="00637E1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 1. </w:t>
      </w:r>
      <w:proofErr w:type="gramStart"/>
      <w:r w:rsidRPr="00637E18">
        <w:rPr>
          <w:rFonts w:ascii="Courier New" w:hAnsi="Courier New"/>
          <w:sz w:val="20"/>
        </w:rPr>
        <w:t>veil</w:t>
      </w:r>
      <w:proofErr w:type="gramEnd"/>
      <w:r w:rsidRPr="00637E18">
        <w:rPr>
          <w:rFonts w:ascii="Courier New" w:hAnsi="Courier New"/>
          <w:sz w:val="20"/>
        </w:rPr>
        <w:t>-color=w 7924 ==&gt; veil-type=p 7924    conf:(1)</w:t>
      </w:r>
    </w:p>
    <w:p w:rsidR="00637E18" w:rsidRPr="00637E18" w:rsidRDefault="00637E18" w:rsidP="00637E1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 2. </w:t>
      </w:r>
      <w:proofErr w:type="gramStart"/>
      <w:r w:rsidRPr="00637E18">
        <w:rPr>
          <w:rFonts w:ascii="Courier New" w:hAnsi="Courier New"/>
          <w:sz w:val="20"/>
        </w:rPr>
        <w:t>gill</w:t>
      </w:r>
      <w:proofErr w:type="gramEnd"/>
      <w:r w:rsidRPr="00637E18">
        <w:rPr>
          <w:rFonts w:ascii="Courier New" w:hAnsi="Courier New"/>
          <w:sz w:val="20"/>
        </w:rPr>
        <w:t>-attachment=f 7914 ==&gt; veil-type=p 7914    conf:(1)</w:t>
      </w:r>
    </w:p>
    <w:p w:rsidR="00637E18" w:rsidRPr="00637E18" w:rsidRDefault="00637E18" w:rsidP="00637E1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 3. </w:t>
      </w:r>
      <w:proofErr w:type="gramStart"/>
      <w:r w:rsidRPr="00637E18">
        <w:rPr>
          <w:rFonts w:ascii="Courier New" w:hAnsi="Courier New"/>
          <w:sz w:val="20"/>
        </w:rPr>
        <w:t>gill</w:t>
      </w:r>
      <w:proofErr w:type="gramEnd"/>
      <w:r w:rsidRPr="00637E18">
        <w:rPr>
          <w:rFonts w:ascii="Courier New" w:hAnsi="Courier New"/>
          <w:sz w:val="20"/>
        </w:rPr>
        <w:t>-attachment=f veil-color=w 7906 ==&gt; veil-type=p 7906    conf:(1)</w:t>
      </w:r>
    </w:p>
    <w:p w:rsidR="00637E18" w:rsidRPr="00637E18" w:rsidRDefault="00637E18" w:rsidP="00637E1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 4. </w:t>
      </w:r>
      <w:proofErr w:type="gramStart"/>
      <w:r w:rsidRPr="00637E18">
        <w:rPr>
          <w:rFonts w:ascii="Courier New" w:hAnsi="Courier New"/>
          <w:sz w:val="20"/>
        </w:rPr>
        <w:t>gill</w:t>
      </w:r>
      <w:proofErr w:type="gramEnd"/>
      <w:r w:rsidRPr="00637E18">
        <w:rPr>
          <w:rFonts w:ascii="Courier New" w:hAnsi="Courier New"/>
          <w:sz w:val="20"/>
        </w:rPr>
        <w:t>-attachment=f 7914 ==&gt; veil-color=w 7906    conf:(1)</w:t>
      </w:r>
    </w:p>
    <w:p w:rsidR="00637E18" w:rsidRPr="00637E18" w:rsidRDefault="00637E18" w:rsidP="00637E1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 5. </w:t>
      </w:r>
      <w:proofErr w:type="gramStart"/>
      <w:r w:rsidRPr="00637E18">
        <w:rPr>
          <w:rFonts w:ascii="Courier New" w:hAnsi="Courier New"/>
          <w:sz w:val="20"/>
        </w:rPr>
        <w:t>gill</w:t>
      </w:r>
      <w:proofErr w:type="gramEnd"/>
      <w:r w:rsidRPr="00637E18">
        <w:rPr>
          <w:rFonts w:ascii="Courier New" w:hAnsi="Courier New"/>
          <w:sz w:val="20"/>
        </w:rPr>
        <w:t>-attachment=f veil-type=p 7914 ==&gt; veil-color=w 7906    conf:(1)</w:t>
      </w:r>
    </w:p>
    <w:p w:rsidR="00637E18" w:rsidRPr="00637E18" w:rsidRDefault="00637E18" w:rsidP="00637E1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 6. </w:t>
      </w:r>
      <w:proofErr w:type="gramStart"/>
      <w:r w:rsidRPr="00637E18">
        <w:rPr>
          <w:rFonts w:ascii="Courier New" w:hAnsi="Courier New"/>
          <w:sz w:val="20"/>
        </w:rPr>
        <w:t>gill</w:t>
      </w:r>
      <w:proofErr w:type="gramEnd"/>
      <w:r w:rsidRPr="00637E18">
        <w:rPr>
          <w:rFonts w:ascii="Courier New" w:hAnsi="Courier New"/>
          <w:sz w:val="20"/>
        </w:rPr>
        <w:t>-attachment=f 7914 ==&gt; veil-type=p veil-color=w 7906    conf:(1)</w:t>
      </w:r>
    </w:p>
    <w:p w:rsidR="00637E18" w:rsidRPr="00637E18" w:rsidRDefault="00637E18" w:rsidP="00637E1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 7. </w:t>
      </w:r>
      <w:proofErr w:type="gramStart"/>
      <w:r w:rsidRPr="00637E18">
        <w:rPr>
          <w:rFonts w:ascii="Courier New" w:hAnsi="Courier New"/>
          <w:sz w:val="20"/>
        </w:rPr>
        <w:t>veil</w:t>
      </w:r>
      <w:proofErr w:type="gramEnd"/>
      <w:r w:rsidRPr="00637E18">
        <w:rPr>
          <w:rFonts w:ascii="Courier New" w:hAnsi="Courier New"/>
          <w:sz w:val="20"/>
        </w:rPr>
        <w:t>-color=w 7924 ==&gt; gill-attachment=f 7906    conf:(1)</w:t>
      </w:r>
    </w:p>
    <w:p w:rsidR="00637E18" w:rsidRPr="00637E18" w:rsidRDefault="00637E18" w:rsidP="00637E1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 8. </w:t>
      </w:r>
      <w:proofErr w:type="gramStart"/>
      <w:r w:rsidRPr="00637E18">
        <w:rPr>
          <w:rFonts w:ascii="Courier New" w:hAnsi="Courier New"/>
          <w:sz w:val="20"/>
        </w:rPr>
        <w:t>veil</w:t>
      </w:r>
      <w:proofErr w:type="gramEnd"/>
      <w:r w:rsidRPr="00637E18">
        <w:rPr>
          <w:rFonts w:ascii="Courier New" w:hAnsi="Courier New"/>
          <w:sz w:val="20"/>
        </w:rPr>
        <w:t>-type=p veil-color=w 7924 ==&gt; gill-attachment=f 7906    conf:(1)</w:t>
      </w:r>
    </w:p>
    <w:p w:rsidR="00637E18" w:rsidRPr="00637E18" w:rsidRDefault="00637E18" w:rsidP="00637E18">
      <w:pPr>
        <w:rPr>
          <w:rFonts w:ascii="Courier New" w:hAnsi="Courier New"/>
          <w:sz w:val="20"/>
        </w:rPr>
      </w:pPr>
      <w:r w:rsidRPr="00637E18">
        <w:rPr>
          <w:rFonts w:ascii="Courier New" w:hAnsi="Courier New"/>
          <w:sz w:val="20"/>
        </w:rPr>
        <w:t xml:space="preserve"> 9. </w:t>
      </w:r>
      <w:proofErr w:type="gramStart"/>
      <w:r w:rsidRPr="00637E18">
        <w:rPr>
          <w:rFonts w:ascii="Courier New" w:hAnsi="Courier New"/>
          <w:sz w:val="20"/>
        </w:rPr>
        <w:t>veil</w:t>
      </w:r>
      <w:proofErr w:type="gramEnd"/>
      <w:r w:rsidRPr="00637E18">
        <w:rPr>
          <w:rFonts w:ascii="Courier New" w:hAnsi="Courier New"/>
          <w:sz w:val="20"/>
        </w:rPr>
        <w:t>-color=w 7924 ==&gt; gill-attachment=f veil-type=p 7906    conf:(1)</w:t>
      </w:r>
    </w:p>
    <w:p w:rsidR="00637E18" w:rsidRDefault="00637E18" w:rsidP="00637E18">
      <w:r w:rsidRPr="00637E18">
        <w:rPr>
          <w:rFonts w:ascii="Courier New" w:hAnsi="Courier New"/>
          <w:sz w:val="20"/>
        </w:rPr>
        <w:t xml:space="preserve">10. </w:t>
      </w:r>
      <w:proofErr w:type="gramStart"/>
      <w:r w:rsidRPr="00637E18">
        <w:rPr>
          <w:rFonts w:ascii="Courier New" w:hAnsi="Courier New"/>
          <w:sz w:val="20"/>
        </w:rPr>
        <w:t>veil</w:t>
      </w:r>
      <w:proofErr w:type="gramEnd"/>
      <w:r w:rsidRPr="00637E18">
        <w:rPr>
          <w:rFonts w:ascii="Courier New" w:hAnsi="Courier New"/>
          <w:sz w:val="20"/>
        </w:rPr>
        <w:t>-type=p 8124 ==&gt; veil-color=w 7924    conf:(0.98)</w:t>
      </w:r>
    </w:p>
    <w:p w:rsidR="00637E18" w:rsidRDefault="00637E18" w:rsidP="00637E18"/>
    <w:p w:rsidR="006320DC" w:rsidRPr="000D1CB8" w:rsidRDefault="00637E18" w:rsidP="00637E18">
      <w:r>
        <w:t xml:space="preserve">This data accurately reflects the classification analysis that we ran earlier and provides us with some attributes to split on for our decision tree. </w:t>
      </w:r>
    </w:p>
    <w:sectPr w:rsidR="006320DC" w:rsidRPr="000D1CB8" w:rsidSect="00006A74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06A74"/>
    <w:rsid w:val="00006A74"/>
    <w:rsid w:val="000D1CB8"/>
    <w:rsid w:val="006320DC"/>
    <w:rsid w:val="00637E18"/>
    <w:rsid w:val="00827F66"/>
  </w:rsids>
  <m:mathPr>
    <m:mathFont m:val="TimesNewRomanPS-BoldM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E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160</Words>
  <Characters>912</Characters>
  <Application>Microsoft Macintosh Word</Application>
  <DocSecurity>0</DocSecurity>
  <Lines>7</Lines>
  <Paragraphs>1</Paragraphs>
  <ScaleCrop>false</ScaleCrop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Dinges</dc:creator>
  <cp:keywords/>
  <cp:lastModifiedBy>Josh Dinges</cp:lastModifiedBy>
  <cp:revision>2</cp:revision>
  <dcterms:created xsi:type="dcterms:W3CDTF">2011-11-23T00:10:00Z</dcterms:created>
  <dcterms:modified xsi:type="dcterms:W3CDTF">2011-11-23T00:57:00Z</dcterms:modified>
</cp:coreProperties>
</file>