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630" w:top="450" w:left="1440" w:right="1440" w:header="720" w:footer="720"/>
          <w:pgNumType w:start="1"/>
        </w:sectPr>
      </w:pPr>
      <w:bookmarkStart w:colFirst="0" w:colLast="0" w:name="_s2zn9wjz6g3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3444240</wp:posOffset>
            </wp:positionH>
            <wp:positionV relativeFrom="paragraph">
              <wp:posOffset>7620</wp:posOffset>
            </wp:positionV>
            <wp:extent cx="2279316" cy="57150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22105" l="10385" r="2179" t="17894"/>
                    <a:stretch>
                      <a:fillRect/>
                    </a:stretch>
                  </pic:blipFill>
                  <pic:spPr>
                    <a:xfrm>
                      <a:off x="0" y="0"/>
                      <a:ext cx="2279316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-7616</wp:posOffset>
            </wp:positionV>
            <wp:extent cx="2430553" cy="629920"/>
            <wp:effectExtent b="0" l="0" r="0" t="0"/>
            <wp:wrapNone/>
            <wp:docPr descr="C:\Users\Anthonette\AppData\Local\Microsoft\Windows\INetCache\Content.Word\xusc_logo_flushleft_0.jpg.pagespeed.ic.rZcCY--U0m.jpg" id="1" name="image5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553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gn83usbrq9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Thesis Proposal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CONSULTATION SHEET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1692"/>
        <w:gridCol w:w="3235"/>
        <w:tblGridChange w:id="0">
          <w:tblGrid>
            <w:gridCol w:w="4423"/>
            <w:gridCol w:w="1692"/>
            <w:gridCol w:w="3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Title: </w:t>
            </w:r>
          </w:p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Addressing Typographic Hallucination in Generative AI Images: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 Open-Set Metric Learning Approach to Font Style Recognition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# 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Members: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Janritch D. Diputado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21, 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Report (based on the adviser’s previous comments/suggestions) by Students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30):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Justify why 50-100 fonts.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 all fonts classified.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 as a 1-page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 General and specific objectives.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that data is classified through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Justify commonly used fonts and narrow to just English.</w:t>
            </w:r>
          </w:p>
        </w:tc>
      </w:tr>
      <w:tr>
        <w:trPr>
          <w:cantSplit w:val="0"/>
          <w:trHeight w:val="162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Recommendations by Adviser</w:t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30):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Conceptual Framework: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"graphic designer".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Enhance label details and readability.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Relocate display results section.</w:t>
            </w:r>
          </w:p>
          <w:p w:rsidR="00000000" w:rsidDel="00000000" w:rsidP="00000000" w:rsidRDefault="00000000" w:rsidRPr="00000000" w14:paraId="00000023">
            <w:pPr>
              <w:spacing w:after="160" w:line="259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Appendix: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Add expert evaluation 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the maximum similarity score threshold.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Establish protocol for handling low max similarity fonts and expert validation on unknown fonts.</w:t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Documentation: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Include missing CVs.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1419225</wp:posOffset>
            </wp:positionH>
            <wp:positionV relativeFrom="page">
              <wp:posOffset>7431298</wp:posOffset>
            </wp:positionV>
            <wp:extent cx="2276475" cy="545889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45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4533900</wp:posOffset>
            </wp:positionH>
            <wp:positionV relativeFrom="page">
              <wp:posOffset>5478673</wp:posOffset>
            </wp:positionV>
            <wp:extent cx="1847850" cy="444500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Janritch D. Diputado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Noted by: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CHRISTINE D. BANDALAN, MEng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Thesis Adviser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  <w:sectPr>
          <w:type w:val="nextPage"/>
          <w:pgSz w:h="15840" w:w="12240" w:orient="portrait"/>
          <w:pgMar w:bottom="630" w:top="45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630" w:top="450" w:left="1440" w:right="1440" w:header="720" w:footer="720"/>
          <w:pgNumType w:start="1"/>
        </w:sectPr>
      </w:pPr>
      <w:bookmarkStart w:colFirst="0" w:colLast="0" w:name="_m597ivqq5sx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3444240</wp:posOffset>
            </wp:positionH>
            <wp:positionV relativeFrom="paragraph">
              <wp:posOffset>7620</wp:posOffset>
            </wp:positionV>
            <wp:extent cx="2279316" cy="57150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22105" l="10385" r="2179" t="17894"/>
                    <a:stretch>
                      <a:fillRect/>
                    </a:stretch>
                  </pic:blipFill>
                  <pic:spPr>
                    <a:xfrm>
                      <a:off x="0" y="0"/>
                      <a:ext cx="2279316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-7616</wp:posOffset>
            </wp:positionV>
            <wp:extent cx="2430553" cy="629920"/>
            <wp:effectExtent b="0" l="0" r="0" t="0"/>
            <wp:wrapNone/>
            <wp:docPr descr="C:\Users\Anthonette\AppData\Local\Microsoft\Windows\INetCache\Content.Word\xusc_logo_flushleft_0.jpg.pagespeed.ic.rZcCY--U0m.jpg" id="6" name="image5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553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gn83usbrq9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Thesis Proposal</w:t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CONSULTATION SHEET</w:t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1692"/>
        <w:gridCol w:w="3235"/>
        <w:tblGridChange w:id="0">
          <w:tblGrid>
            <w:gridCol w:w="4423"/>
            <w:gridCol w:w="1692"/>
            <w:gridCol w:w="3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Title: </w:t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Addressing Typographic Hallucination in Generative AI Images: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 Open-Set Metric Learning Approach to Font Style Recognition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# 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Members: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Janritch D. Diputado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21, 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Report (based on the adviser’s previous comments/suggestions) by Students</w:t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30):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Justify why 50-100 fonts.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 all fonts classified.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 as a 1-page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 General and specific objectives.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that data is classified through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Justify commonly used fonts and narrow to just English.</w:t>
            </w:r>
          </w:p>
        </w:tc>
      </w:tr>
      <w:tr>
        <w:trPr>
          <w:cantSplit w:val="0"/>
          <w:trHeight w:val="162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Recommendations by Adviser</w:t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30):</w:t>
            </w:r>
          </w:p>
          <w:p w:rsidR="00000000" w:rsidDel="00000000" w:rsidP="00000000" w:rsidRDefault="00000000" w:rsidRPr="00000000" w14:paraId="0000005B">
            <w:pPr>
              <w:spacing w:after="160" w:line="259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Conceptual Framework: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"graphic designer".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Enhance label details and readability.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Relocate display results section.</w:t>
            </w:r>
          </w:p>
          <w:p w:rsidR="00000000" w:rsidDel="00000000" w:rsidP="00000000" w:rsidRDefault="00000000" w:rsidRPr="00000000" w14:paraId="0000005F">
            <w:pPr>
              <w:spacing w:after="160" w:line="259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Appendix: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Add expert evaluation 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the maximum similarity score threshold.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Establish protocol for handling low max similarity fonts and expert validation on unknown fonts.</w:t>
            </w:r>
          </w:p>
          <w:p w:rsidR="00000000" w:rsidDel="00000000" w:rsidP="00000000" w:rsidRDefault="00000000" w:rsidRPr="00000000" w14:paraId="00000062">
            <w:pPr>
              <w:spacing w:after="16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Documentation: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Include missing CVs.</w:t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133350</wp:posOffset>
                  </wp:positionV>
                  <wp:extent cx="2276475" cy="545889"/>
                  <wp:effectExtent b="0" l="0" r="0" t="0"/>
                  <wp:wrapNone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545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Janritch D. Diputado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495300</wp:posOffset>
                  </wp:positionH>
                  <wp:positionV relativeFrom="paragraph">
                    <wp:posOffset>147638</wp:posOffset>
                  </wp:positionV>
                  <wp:extent cx="2105025" cy="514350"/>
                  <wp:effectExtent b="0" l="0" r="0" t="0"/>
                  <wp:wrapNone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Noted by: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Christine D. Bandalan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Thesis Adviser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63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chitects Daugh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