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90" w:rsidRPr="00217D65" w:rsidRDefault="002F7D90" w:rsidP="00F5449A">
      <w:pPr>
        <w:pStyle w:val="berschrift1"/>
        <w:jc w:val="center"/>
        <w:rPr>
          <w:rFonts w:ascii="Times New Roman" w:hAnsi="Times New Roman" w:cs="Times New Roman"/>
          <w:lang w:val="en-US"/>
        </w:rPr>
      </w:pPr>
      <w:r w:rsidRPr="00217D65">
        <w:rPr>
          <w:rFonts w:ascii="Times New Roman" w:hAnsi="Times New Roman" w:cs="Times New Roman"/>
          <w:lang w:val="en-US"/>
        </w:rPr>
        <w:t>Analyzing air pollutants</w:t>
      </w:r>
      <w:r w:rsidR="00F5449A" w:rsidRPr="00217D65">
        <w:rPr>
          <w:rFonts w:ascii="Times New Roman" w:hAnsi="Times New Roman" w:cs="Times New Roman"/>
          <w:lang w:val="en-US"/>
        </w:rPr>
        <w:t xml:space="preserve"> and</w:t>
      </w:r>
      <w:r w:rsidRPr="00217D65">
        <w:rPr>
          <w:rFonts w:ascii="Times New Roman" w:hAnsi="Times New Roman" w:cs="Times New Roman"/>
          <w:lang w:val="en-US"/>
        </w:rPr>
        <w:t xml:space="preserve"> routing cyclists via official and Citizen Science data in Stuttgart, Germany</w:t>
      </w:r>
    </w:p>
    <w:p w:rsidR="00F5449A" w:rsidRPr="00217D65" w:rsidRDefault="00F5449A" w:rsidP="00F5449A">
      <w:pPr>
        <w:spacing w:line="276" w:lineRule="auto"/>
        <w:jc w:val="both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:rsidR="002F7D90" w:rsidRPr="00217D65" w:rsidRDefault="002F7D90" w:rsidP="00F5449A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16136B" w:rsidRPr="00217D65" w:rsidRDefault="00466053" w:rsidP="00A0676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In recent years, the city of Stuttgart has been in the focus of media interest for excessive</w:t>
      </w:r>
      <w:r w:rsidR="00DA4BF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levels of air pollutants. 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>Exposure to high concentrations of a</w:t>
      </w:r>
      <w:r w:rsidR="002F7D90" w:rsidRPr="00217D65">
        <w:rPr>
          <w:rFonts w:ascii="Times New Roman" w:hAnsi="Times New Roman" w:cs="Times New Roman"/>
          <w:sz w:val="24"/>
          <w:szCs w:val="24"/>
          <w:lang w:val="en-US"/>
        </w:rPr>
        <w:t>ir pollutants like particulate matter (PM)</w:t>
      </w:r>
      <w:r w:rsidR="00276707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>tropospheric ozone (O</w:t>
      </w:r>
      <w:r w:rsidR="00AA6CD4" w:rsidRPr="00217D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>) and nitrogen dioxide (NO</w:t>
      </w:r>
      <w:r w:rsidR="00AA6CD4" w:rsidRPr="00217D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D90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can cause 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a broad spectrum of </w:t>
      </w:r>
      <w:r w:rsidR="002F7D90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health </w:t>
      </w:r>
      <w:r w:rsidR="0072217B" w:rsidRPr="00217D65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– particularly of the respiratory system - both in the long and short term. </w:t>
      </w:r>
      <w:r w:rsidR="0016136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1F3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At the same time, while cycling has no direct adverse effect on the air quality - cyclists themselves are directly subjected to air pollution within a city, as cycle paths are usually in immediate proximity to roads. Analyzing and mapping this concentration and distribution of particulate matter - and to map a 'least-polluted' route through particularly affected areas - is a step towards informing about - and protecting users from - air pollution in the city of Stuttgart.</w:t>
      </w:r>
      <w:r w:rsidR="00EB11F3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A05065" w:rsidRPr="00217D65" w:rsidRDefault="00A05065" w:rsidP="00A06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The study will </w:t>
      </w:r>
      <w:r w:rsidR="0016136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thus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concentrate on </w:t>
      </w:r>
      <w:r w:rsidR="0016136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mapping air pollution within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Stuttgart’s central districts Nord, Süd, West, Ost, Feuerbach and Bad Cannstatt</w:t>
      </w:r>
      <w:r w:rsidR="0016136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and offering a basic routing service for cyclists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449A" w:rsidRPr="00217D65" w:rsidRDefault="00F5449A" w:rsidP="00F5449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2F7D90" w:rsidRPr="00217D65" w:rsidRDefault="002F7D90" w:rsidP="00F5449A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b/>
          <w:sz w:val="24"/>
          <w:szCs w:val="24"/>
          <w:lang w:val="en-US"/>
        </w:rPr>
        <w:t>Literature research</w:t>
      </w:r>
    </w:p>
    <w:p w:rsidR="005A2F3B" w:rsidRPr="00217D65" w:rsidRDefault="00FA29A6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F7D90" w:rsidRPr="00217D65">
        <w:rPr>
          <w:rFonts w:ascii="Times New Roman" w:hAnsi="Times New Roman" w:cs="Times New Roman"/>
          <w:sz w:val="24"/>
          <w:szCs w:val="24"/>
          <w:lang w:val="en-US"/>
        </w:rPr>
        <w:t>he following papers were consider</w:t>
      </w:r>
      <w:r w:rsidR="00466053" w:rsidRPr="00217D6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2F7D90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for an introductory overview of methods </w:t>
      </w:r>
      <w:r w:rsidR="00466053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2F7D90" w:rsidRPr="00217D65">
        <w:rPr>
          <w:rFonts w:ascii="Times New Roman" w:hAnsi="Times New Roman" w:cs="Times New Roman"/>
          <w:sz w:val="24"/>
          <w:szCs w:val="24"/>
          <w:lang w:val="en-US"/>
        </w:rPr>
        <w:t>the project</w:t>
      </w:r>
      <w:r w:rsidR="005A2F3B" w:rsidRPr="00217D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29A6" w:rsidRPr="00217D65" w:rsidRDefault="00FA29A6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Using PM monitoring site data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, Li et al.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017)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offer a literature review of interpolation methods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Li et al.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, pp. 9103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and identify the Inverse Distance Weight (IDW) method as most widely used in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epidemiological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studies on air pollution (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Li et al.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, p. 9104). </w:t>
      </w:r>
    </w:p>
    <w:p w:rsidR="00FA29A6" w:rsidRPr="00217D65" w:rsidRDefault="00C25FBD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In an early approach of mapping air pollution u</w:t>
      </w:r>
      <w:r w:rsidR="00E75943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sing data from low-cost sensors, 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Briggs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et. al.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9A6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mention </w:t>
      </w:r>
      <w:r w:rsidR="00E75943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Kriging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as standard method of </w:t>
      </w:r>
      <w:r w:rsidR="00FA29A6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geographic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interpolation; but</w:t>
      </w:r>
      <w:r w:rsidR="00E75943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developed </w:t>
      </w:r>
      <w:r w:rsidR="00E75943" w:rsidRPr="00217D65">
        <w:rPr>
          <w:rFonts w:ascii="Times New Roman" w:hAnsi="Times New Roman" w:cs="Times New Roman"/>
          <w:sz w:val="24"/>
          <w:szCs w:val="24"/>
          <w:lang w:val="en-US"/>
        </w:rPr>
        <w:t>a multiple regression model fitted for different cities individuall</w:t>
      </w:r>
      <w:r w:rsidR="00E75943" w:rsidRPr="00217D6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Briggs et al</w:t>
      </w:r>
      <w:r w:rsidR="00E75943" w:rsidRPr="00217D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1997, p. 701).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The use using weighted land cover instead of simple distance weight (</w:t>
      </w: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Briggs et al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. 1997, p. 70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appears useful for inner-city mapping.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For modelling air pollution,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Matějíček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et al. (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006) used a simple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istance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eighting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method and ordinary Kriging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with estimates of variability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2207B"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Matějíček et al.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2006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, p. 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66)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1B42" w:rsidRPr="00217D65" w:rsidRDefault="002C61C0" w:rsidP="004220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2207B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Office for the Environment, Measurements and Nature Conservation of the Federal State of Baden-W</w:t>
      </w:r>
      <w:r w:rsidR="0042207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ür</w:t>
      </w:r>
      <w:r w:rsidR="0042207B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ttemberg (</w:t>
      </w:r>
      <w:r w:rsidR="0042207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LUBW) </w:t>
      </w:r>
      <w:r w:rsidR="00DA4BF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has conducted research into the comparability of the </w:t>
      </w:r>
      <w:r w:rsidR="00CB690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Nova Fitness </w:t>
      </w:r>
      <w:r w:rsidR="00DA4BF4" w:rsidRPr="00217D65">
        <w:rPr>
          <w:rFonts w:ascii="Times New Roman" w:hAnsi="Times New Roman" w:cs="Times New Roman"/>
          <w:sz w:val="24"/>
          <w:szCs w:val="24"/>
          <w:lang w:val="en-US"/>
        </w:rPr>
        <w:t>SDS011 sensor used by Luftdaten.info</w:t>
      </w:r>
      <w:r w:rsidR="0042207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(see 3.1)</w:t>
      </w:r>
      <w:r w:rsidR="00DA4BF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, and a calibrated </w:t>
      </w:r>
      <w:r w:rsidR="0016136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sensor by </w:t>
      </w:r>
      <w:r w:rsidR="00DA4BF4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Grimm GmbH.</w:t>
      </w:r>
      <w:r w:rsidR="0042207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DA4BF4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SDS011 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sensor 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perform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comparable to sensors used by the LUBW in conditions of 50-70% air humidity and below 20</w:t>
      </w:r>
      <w:r w:rsidR="00DA4BF4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µ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g/m3 PM concentration. Above these threshold</w:t>
      </w:r>
      <w:r w:rsidR="0016136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s,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or under chan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ing atmospheric conditions, the SDS011 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data 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significant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ly higher values 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(LUBW 2017, p</w:t>
      </w:r>
      <w:r w:rsidR="00041097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41097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17</w:t>
      </w:r>
      <w:r w:rsidR="00DA4BF4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  <w:r w:rsidR="00031B42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tests were conducted under ‘laboratory’ conditions and direct comparison between one LUBW measuring station and one nearby SDS011 (LUBW </w:t>
      </w:r>
      <w:r w:rsidR="0042207B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2</w:t>
      </w:r>
      <w:r w:rsidR="00031B42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017, p</w:t>
      </w:r>
      <w:r w:rsidR="0042207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p. 17)</w:t>
      </w:r>
      <w:r w:rsidR="00031B42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16136B" w:rsidRPr="00217D65" w:rsidRDefault="00217D65" w:rsidP="00217D65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 w:type="page"/>
      </w:r>
    </w:p>
    <w:p w:rsidR="00F5449A" w:rsidRDefault="002F7D90" w:rsidP="00F5449A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 research</w:t>
      </w:r>
    </w:p>
    <w:p w:rsidR="00217D65" w:rsidRPr="00217D65" w:rsidRDefault="00217D65" w:rsidP="00217D65">
      <w:pPr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376872" w:rsidRPr="00217D65" w:rsidRDefault="00376872" w:rsidP="00F5449A">
      <w:pPr>
        <w:pStyle w:val="Listenabsatz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Air pollutants </w:t>
      </w:r>
    </w:p>
    <w:p w:rsidR="00376872" w:rsidRPr="00217D65" w:rsidRDefault="0042207B" w:rsidP="00A0676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376872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LUBW</w:t>
      </w:r>
      <w:r w:rsidR="00CC02AE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76872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operates 44 </w:t>
      </w:r>
      <w:r w:rsidR="00CC02AE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air quality </w:t>
      </w:r>
      <w:r w:rsidR="00376872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measuring stations within the State of Baden-W</w:t>
      </w:r>
      <w:r w:rsidR="00AA6CD4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</w:t>
      </w:r>
      <w:r w:rsidR="00376872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rttemberg, with 5 stations located within Stuttgart itself. The site provides an hourly average of Ozone (O3) and Nitrogen dioxide (NO2); and a moving 24-hour average of particulate matter (PM2.5, PM10).</w:t>
      </w:r>
    </w:p>
    <w:p w:rsidR="00CB690B" w:rsidRPr="00217D65" w:rsidRDefault="00376872" w:rsidP="00A0676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Upon request, direct access to the measuring station data was not provided by the LUBW. Thus, 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one 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goal of the project will be to access and download the output of the LUBW's </w:t>
      </w:r>
      <w:r w:rsidR="0042207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publicly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available data at </w:t>
      </w:r>
      <w:hyperlink r:id="rId5" w:history="1">
        <w:r w:rsidRPr="00F83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https://www.lubw.baden-wuerttemberg.de/luft/messwerte-immissionswerte</w:t>
        </w:r>
      </w:hyperlink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CB690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F5449A" w:rsidRPr="00217D65" w:rsidRDefault="00376872" w:rsidP="00F544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supplement these measurements, the Stuttgart-based project Luftdaten.info was brought into life. As a 'Citizen Science'-project, it</w:t>
      </w:r>
      <w:r w:rsidR="00FF3661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uses inexpensive sensors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</w:t>
      </w:r>
      <w:r w:rsidR="00FF3661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offers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multiple APIs at </w:t>
      </w:r>
      <w:hyperlink r:id="rId6" w:history="1">
        <w:r w:rsidRPr="00F83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https://github.com/opendata-stuttgart/meta/wiki/APIs</w:t>
        </w:r>
      </w:hyperlink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access the recorded data</w:t>
      </w:r>
      <w:r w:rsidR="00FF3661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AA6CD4" w:rsidRPr="00217D65" w:rsidRDefault="00AA6CD4" w:rsidP="00F5449A">
      <w:pPr>
        <w:pStyle w:val="Listenabsatz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Road network</w:t>
      </w:r>
      <w:r w:rsidR="00F906D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and building geometries</w:t>
      </w:r>
    </w:p>
    <w:p w:rsidR="00217D65" w:rsidRPr="00217D65" w:rsidRDefault="00A06768" w:rsidP="005800D4">
      <w:pPr>
        <w:spacing w:line="276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The road geometries for the bicycle paths </w:t>
      </w:r>
      <w:r w:rsidR="00F906D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in the area of interest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will be downloaded from the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OpenStreetMap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(OSM) project.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343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There exist several interfaces to access OSM-data, such as the </w:t>
      </w:r>
      <w:r w:rsidR="002C3882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OHSOME API </w:t>
      </w:r>
      <w:r w:rsidR="00EE2343" w:rsidRPr="00217D6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="00EE2343" w:rsidRPr="00217D6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https://api.ohsome.org/</w:t>
        </w:r>
      </w:hyperlink>
      <w:r w:rsidR="00EE2343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) or the </w:t>
      </w:r>
      <w:r w:rsidR="002C3882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Overpass API </w:t>
      </w:r>
      <w:r w:rsidR="00EE2343" w:rsidRPr="00217D6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8" w:history="1">
        <w:r w:rsidR="00EE2343" w:rsidRPr="00217D6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https://z.overpass-api.de/api/interpreter</w:t>
        </w:r>
      </w:hyperlink>
      <w:r w:rsidR="00EE2343" w:rsidRPr="00217D65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F906DB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Structures will be downloaded to evaluate methods of refining </w:t>
      </w:r>
      <w:r w:rsidR="00217D65" w:rsidRPr="00217D65">
        <w:rPr>
          <w:rFonts w:ascii="Times New Roman" w:hAnsi="Times New Roman" w:cs="Times New Roman"/>
          <w:sz w:val="24"/>
          <w:szCs w:val="24"/>
          <w:lang w:val="en-US"/>
        </w:rPr>
        <w:t>simple interpolation methods.</w:t>
      </w:r>
    </w:p>
    <w:p w:rsidR="00F5449A" w:rsidRDefault="002F7D90" w:rsidP="00A06768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b/>
          <w:sz w:val="24"/>
          <w:szCs w:val="24"/>
          <w:lang w:val="en-US"/>
        </w:rPr>
        <w:t>Software tools</w:t>
      </w:r>
    </w:p>
    <w:p w:rsidR="00217D65" w:rsidRPr="00217D65" w:rsidRDefault="00217D65" w:rsidP="00217D65">
      <w:pPr>
        <w:pStyle w:val="Listenabsatz"/>
        <w:spacing w:line="276" w:lineRule="auto"/>
        <w:ind w:left="360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DA4BF4" w:rsidRPr="00217D65" w:rsidRDefault="00DA4BF4" w:rsidP="00F5449A">
      <w:pPr>
        <w:pStyle w:val="Listenabsatz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Data download</w:t>
      </w:r>
    </w:p>
    <w:p w:rsidR="00AA6CD4" w:rsidRPr="00217D65" w:rsidRDefault="00276707" w:rsidP="00A0676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of</w:t>
      </w:r>
      <w:proofErr w:type="gramEnd"/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data </w:t>
      </w:r>
      <w:r w:rsidR="00AA6CD4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sources Offer API</w:t>
      </w:r>
    </w:p>
    <w:p w:rsidR="00DA4BF4" w:rsidRPr="00217D65" w:rsidRDefault="00DA4BF4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the download of the air quality</w:t>
      </w:r>
      <w:r w:rsidR="00F906D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geometries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data, both Windows or Linux operating systems provide adequate tools like </w:t>
      </w:r>
      <w:proofErr w:type="spellStart"/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wget</w:t>
      </w:r>
      <w:proofErr w:type="spellEnd"/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curl, </w:t>
      </w:r>
      <w:r w:rsidR="002C3882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which 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can be controlled via simple scripting e.g. in bash. For a</w:t>
      </w:r>
      <w:r w:rsidR="002C3882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scheduled download, tools like </w:t>
      </w:r>
      <w:proofErr w:type="spellStart"/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cron</w:t>
      </w:r>
      <w:proofErr w:type="spellEnd"/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Windows Task Scheduler can be used to initiate the script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DA4BF4" w:rsidRPr="00217D65" w:rsidRDefault="00AA6CD4" w:rsidP="00F5449A">
      <w:pPr>
        <w:pStyle w:val="Listenabsatz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Data storage and ingestion</w:t>
      </w:r>
    </w:p>
    <w:p w:rsidR="00530778" w:rsidRPr="00217D65" w:rsidRDefault="00A81747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z w:val="24"/>
          <w:szCs w:val="24"/>
          <w:lang w:val="en-US"/>
        </w:rPr>
        <w:t>The public API of the LUBW</w:t>
      </w:r>
      <w:r w:rsidR="00530778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measuring stations are provided as </w:t>
      </w:r>
      <w:proofErr w:type="spellStart"/>
      <w:r w:rsidRPr="00217D65">
        <w:rPr>
          <w:rFonts w:ascii="Times New Roman" w:hAnsi="Times New Roman" w:cs="Times New Roman"/>
          <w:sz w:val="24"/>
          <w:szCs w:val="24"/>
          <w:lang w:val="en-US"/>
        </w:rPr>
        <w:t>GeoJSON</w:t>
      </w:r>
      <w:proofErr w:type="spellEnd"/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The data provided by the Luftdaten.info API is in 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>JavaScript Object Notation</w:t>
      </w:r>
      <w:r w:rsidR="00AA6C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Format (JSON). </w:t>
      </w:r>
      <w:r w:rsidR="00C33CB7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Both datasets </w:t>
      </w:r>
      <w:r w:rsidR="00FF3661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C33CB7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be downloaded perpetually </w:t>
      </w:r>
      <w:r w:rsidR="000F43B5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(see 4.1) </w:t>
      </w:r>
      <w:r w:rsidR="00C33CB7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in regular intervals, creating a time-series dataset. </w:t>
      </w:r>
      <w:r w:rsidR="00FF3661" w:rsidRPr="00217D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33CB7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database with a fitting data model </w:t>
      </w:r>
      <w:r w:rsidR="00FE31BA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C33CB7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be implemented for further analysis. </w:t>
      </w:r>
      <w:proofErr w:type="spellStart"/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PostGIS</w:t>
      </w:r>
      <w:proofErr w:type="spellEnd"/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an extension to the Free and Open Source relational Database Management System PostgreSQL, offers support of geographic data types and simple </w:t>
      </w:r>
      <w:proofErr w:type="spellStart"/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georgraphical</w:t>
      </w:r>
      <w:proofErr w:type="spellEnd"/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analyses.</w:t>
      </w:r>
    </w:p>
    <w:p w:rsidR="00530778" w:rsidRPr="00F83615" w:rsidRDefault="00EB11F3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</w:t>
      </w:r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ingest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data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into the database</w:t>
      </w:r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raw downloaded files data need to be parsed 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inserted. </w:t>
      </w:r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Both the Python and PostgreSQL's PL/</w:t>
      </w:r>
      <w:proofErr w:type="spellStart"/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pgSQL</w:t>
      </w:r>
      <w:proofErr w:type="spellEnd"/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scripting language offer support for 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(Geo)</w:t>
      </w:r>
      <w:r w:rsidR="00530778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JSON datatype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09237B" w:rsidRPr="00217D65" w:rsidRDefault="0009237B" w:rsidP="00217D65">
      <w:pPr>
        <w:pStyle w:val="StandardWeb"/>
        <w:numPr>
          <w:ilvl w:val="1"/>
          <w:numId w:val="6"/>
        </w:numPr>
        <w:spacing w:line="276" w:lineRule="auto"/>
        <w:jc w:val="both"/>
        <w:rPr>
          <w:lang w:val="en-US"/>
        </w:rPr>
      </w:pPr>
      <w:r w:rsidRPr="00217D65">
        <w:rPr>
          <w:lang w:val="en-US"/>
        </w:rPr>
        <w:t xml:space="preserve">Comparing official and Citizen Science data </w:t>
      </w:r>
    </w:p>
    <w:p w:rsidR="00EB11F3" w:rsidRPr="00217D65" w:rsidRDefault="00031B42" w:rsidP="00A06768">
      <w:pPr>
        <w:pStyle w:val="StandardWeb"/>
        <w:spacing w:before="0" w:beforeAutospacing="0" w:after="0" w:afterAutospacing="0" w:line="276" w:lineRule="auto"/>
        <w:jc w:val="both"/>
        <w:rPr>
          <w:lang w:val="en-US"/>
        </w:rPr>
      </w:pPr>
      <w:r w:rsidRPr="00217D65">
        <w:rPr>
          <w:lang w:val="en-US"/>
        </w:rPr>
        <w:t>The implications of the LUBW’s comparisons between sensors by Grimm and Nova Fitness are twofold:</w:t>
      </w:r>
    </w:p>
    <w:p w:rsidR="00F5449A" w:rsidRPr="00217D65" w:rsidRDefault="00217D65" w:rsidP="00217D65">
      <w:pPr>
        <w:pStyle w:val="StandardWeb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lang w:val="en-US"/>
        </w:rPr>
        <w:lastRenderedPageBreak/>
        <w:t>First, t</w:t>
      </w:r>
      <w:r w:rsidR="005A2F3B" w:rsidRPr="00217D65">
        <w:rPr>
          <w:lang w:val="en-US"/>
        </w:rPr>
        <w:t>o</w:t>
      </w:r>
      <w:r w:rsidR="00031B42" w:rsidRPr="00217D65">
        <w:rPr>
          <w:lang w:val="en-US"/>
        </w:rPr>
        <w:t xml:space="preserve"> further </w:t>
      </w:r>
      <w:r w:rsidR="005A2F3B" w:rsidRPr="00217D65">
        <w:rPr>
          <w:lang w:val="en-US"/>
        </w:rPr>
        <w:t xml:space="preserve">assess </w:t>
      </w:r>
      <w:r w:rsidR="00031B42" w:rsidRPr="00217D65">
        <w:rPr>
          <w:lang w:val="en-US"/>
        </w:rPr>
        <w:t xml:space="preserve">the comparability of official air quality measurements with Citizen Science data under ‘field conditions’, a simple comparison between </w:t>
      </w:r>
      <w:r w:rsidR="005A2F3B" w:rsidRPr="00217D65">
        <w:rPr>
          <w:lang w:val="en-US"/>
        </w:rPr>
        <w:t xml:space="preserve">either projects </w:t>
      </w:r>
      <w:r w:rsidR="00031B42" w:rsidRPr="00217D65">
        <w:rPr>
          <w:lang w:val="en-US"/>
        </w:rPr>
        <w:t>in close proximity of each other will be conducted using simple statistical methods, which can be implemented in the database or via scripting languages such as Python.</w:t>
      </w:r>
      <w:r>
        <w:rPr>
          <w:lang w:val="en-US"/>
        </w:rPr>
        <w:t xml:space="preserve"> </w:t>
      </w:r>
      <w:proofErr w:type="spellStart"/>
      <w:r w:rsidR="00031B42" w:rsidRPr="00217D65">
        <w:rPr>
          <w:lang w:val="en-US"/>
        </w:rPr>
        <w:t>Seconds</w:t>
      </w:r>
      <w:r w:rsidR="00031B42" w:rsidRPr="00217D65">
        <w:rPr>
          <w:lang w:val="en-US"/>
        </w:rPr>
        <w:t>ince</w:t>
      </w:r>
      <w:proofErr w:type="spellEnd"/>
      <w:r w:rsidR="00031B42" w:rsidRPr="00217D65">
        <w:rPr>
          <w:lang w:val="en-US"/>
        </w:rPr>
        <w:t xml:space="preserve"> the smallest temporal resolution offered by the LUBW is one hour, and the accuracy of the SDS011 data seems to benefit from using aggregate data, the project</w:t>
      </w:r>
      <w:r w:rsidR="005A2F3B" w:rsidRPr="00217D65">
        <w:rPr>
          <w:lang w:val="en-US"/>
        </w:rPr>
        <w:t xml:space="preserve"> will </w:t>
      </w:r>
      <w:r w:rsidR="00031B42" w:rsidRPr="00217D65">
        <w:rPr>
          <w:lang w:val="en-US"/>
        </w:rPr>
        <w:t>use hourly data from the Luftdaten.info project.</w:t>
      </w:r>
    </w:p>
    <w:p w:rsidR="00031B42" w:rsidRPr="00217D65" w:rsidRDefault="00276707" w:rsidP="00F5449A">
      <w:pPr>
        <w:pStyle w:val="StandardWeb"/>
        <w:numPr>
          <w:ilvl w:val="1"/>
          <w:numId w:val="6"/>
        </w:numPr>
        <w:spacing w:line="276" w:lineRule="auto"/>
        <w:jc w:val="both"/>
        <w:rPr>
          <w:lang w:val="en-US"/>
        </w:rPr>
      </w:pPr>
      <w:r w:rsidRPr="00217D65">
        <w:rPr>
          <w:lang w:val="en-US"/>
        </w:rPr>
        <w:t xml:space="preserve">Combining air pollution and </w:t>
      </w:r>
      <w:r w:rsidR="0009237B" w:rsidRPr="00217D65">
        <w:rPr>
          <w:lang w:val="en-US"/>
        </w:rPr>
        <w:t>road network</w:t>
      </w:r>
    </w:p>
    <w:p w:rsidR="00F5449A" w:rsidRPr="00217D65" w:rsidRDefault="00EB11F3" w:rsidP="00217D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analysis </w:t>
      </w:r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needs to interpolate the measured concentration of particulate matter at one station with its surrounding environment. </w:t>
      </w:r>
      <w:r w:rsidR="005A2F3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</w:t>
      </w:r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his analysis aims for a two</w:t>
      </w:r>
      <w:r w:rsidR="0009237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</w:t>
      </w:r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dimensional modelling of the atmospheric concentration of PM via Free and Open Source GIS. </w:t>
      </w:r>
      <w:proofErr w:type="spellStart"/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PostGIS</w:t>
      </w:r>
      <w:proofErr w:type="spellEnd"/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offers a limited range of interpolation methods, such as simple Buffering and Inverted-Distance Weighting. </w:t>
      </w:r>
      <w:r w:rsidR="005A2F3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</w:t>
      </w:r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hese methods can be expanded using additional FOSSGIS-software such as GRASS GIS. GRASS offers an interface to import and export from </w:t>
      </w:r>
      <w:proofErr w:type="spellStart"/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PostGIS</w:t>
      </w:r>
      <w:proofErr w:type="spellEnd"/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database</w:t>
      </w:r>
      <w:r w:rsidR="005A2F3B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</w:t>
      </w:r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additional interpolation methods such as Kriging, different methods of </w:t>
      </w:r>
      <w:proofErr w:type="spellStart"/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Splinging</w:t>
      </w:r>
      <w:proofErr w:type="spellEnd"/>
      <w:r w:rsidR="00C33CB7"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(B-Splines, Regularized Spline with Tension) and Inverse Cost Weighting</w:t>
      </w:r>
      <w:r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FA29A6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gramStart"/>
      <w:r w:rsidR="00FA29A6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 light of</w:t>
      </w:r>
      <w:proofErr w:type="gramEnd"/>
      <w:r w:rsidR="00FA29A6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studied literature, the latter, as a modified IDW method, appears to be most promising for this project.</w:t>
      </w:r>
    </w:p>
    <w:p w:rsidR="00EB11F3" w:rsidRPr="00217D65" w:rsidRDefault="00EB11F3" w:rsidP="00F5449A">
      <w:pPr>
        <w:pStyle w:val="StandardWeb"/>
        <w:numPr>
          <w:ilvl w:val="1"/>
          <w:numId w:val="6"/>
        </w:numPr>
        <w:spacing w:line="276" w:lineRule="auto"/>
        <w:jc w:val="both"/>
        <w:rPr>
          <w:lang w:val="en-US"/>
        </w:rPr>
      </w:pPr>
      <w:r w:rsidRPr="00217D65">
        <w:rPr>
          <w:lang w:val="en-US"/>
        </w:rPr>
        <w:t>Displaying the results</w:t>
      </w:r>
    </w:p>
    <w:p w:rsidR="00EB11F3" w:rsidRPr="00217D65" w:rsidRDefault="00EB11F3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7D65">
        <w:rPr>
          <w:rFonts w:ascii="Times New Roman" w:hAnsi="Times New Roman" w:cs="Times New Roman"/>
          <w:sz w:val="24"/>
          <w:szCs w:val="24"/>
          <w:lang w:val="en-US"/>
        </w:rPr>
        <w:t>Geoserver</w:t>
      </w:r>
      <w:proofErr w:type="spellEnd"/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is a FOSSGIS project to publish data from a </w:t>
      </w:r>
      <w:proofErr w:type="spellStart"/>
      <w:r w:rsidRPr="00217D65">
        <w:rPr>
          <w:rFonts w:ascii="Times New Roman" w:hAnsi="Times New Roman" w:cs="Times New Roman"/>
          <w:sz w:val="24"/>
          <w:szCs w:val="24"/>
          <w:lang w:val="en-US"/>
        </w:rPr>
        <w:t>PostGIS</w:t>
      </w:r>
      <w:proofErr w:type="spellEnd"/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database via Open Web Services (OWS). A </w:t>
      </w:r>
      <w:proofErr w:type="spellStart"/>
      <w:r w:rsidRPr="00217D65">
        <w:rPr>
          <w:rFonts w:ascii="Times New Roman" w:hAnsi="Times New Roman" w:cs="Times New Roman"/>
          <w:sz w:val="24"/>
          <w:szCs w:val="24"/>
          <w:lang w:val="en-US"/>
        </w:rPr>
        <w:t>Geoserver</w:t>
      </w:r>
      <w:proofErr w:type="spellEnd"/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instance will be established on top of the database</w:t>
      </w:r>
      <w:r w:rsidR="00FA29A6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providing at least a </w:t>
      </w:r>
      <w:proofErr w:type="spellStart"/>
      <w:r w:rsidR="00FA29A6" w:rsidRPr="00217D65">
        <w:rPr>
          <w:rFonts w:ascii="Times New Roman" w:hAnsi="Times New Roman" w:cs="Times New Roman"/>
          <w:sz w:val="24"/>
          <w:szCs w:val="24"/>
          <w:lang w:val="en-US"/>
        </w:rPr>
        <w:t>WebMapService</w:t>
      </w:r>
      <w:proofErr w:type="spellEnd"/>
      <w:r w:rsidR="00FA29A6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(WMS) of the resulting data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6768" w:rsidRPr="00217D65" w:rsidRDefault="0009237B" w:rsidP="00217D65">
      <w:pPr>
        <w:pStyle w:val="StandardWeb"/>
        <w:numPr>
          <w:ilvl w:val="1"/>
          <w:numId w:val="6"/>
        </w:numPr>
        <w:spacing w:line="276" w:lineRule="auto"/>
        <w:jc w:val="both"/>
        <w:rPr>
          <w:lang w:val="en-US"/>
        </w:rPr>
      </w:pPr>
      <w:r w:rsidRPr="00217D65">
        <w:rPr>
          <w:lang w:val="en-US"/>
        </w:rPr>
        <w:t xml:space="preserve">Routing </w:t>
      </w:r>
    </w:p>
    <w:p w:rsidR="00A06768" w:rsidRPr="00217D65" w:rsidRDefault="00217D65" w:rsidP="00A06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</w:t>
      </w:r>
      <w:proofErr w:type="spellStart"/>
      <w:r w:rsidR="00A06768" w:rsidRPr="00217D65">
        <w:rPr>
          <w:rFonts w:ascii="Times New Roman" w:hAnsi="Times New Roman" w:cs="Times New Roman"/>
          <w:sz w:val="24"/>
          <w:szCs w:val="24"/>
          <w:lang w:val="en-US"/>
        </w:rPr>
        <w:t>OpenRouteService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(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https://openrouteservice.org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a simple routing service is to be offered based on the data analysis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users to be able to avoid areas with the highest air pollution within Stuttgart.</w:t>
      </w:r>
    </w:p>
    <w:p w:rsidR="0042207B" w:rsidRPr="00217D65" w:rsidRDefault="0042207B" w:rsidP="00217D65">
      <w:pPr>
        <w:pStyle w:val="StandardWeb"/>
        <w:numPr>
          <w:ilvl w:val="0"/>
          <w:numId w:val="6"/>
        </w:numPr>
        <w:spacing w:line="276" w:lineRule="auto"/>
        <w:jc w:val="both"/>
        <w:rPr>
          <w:b/>
          <w:lang w:val="en-US"/>
        </w:rPr>
      </w:pPr>
      <w:r w:rsidRPr="00217D65">
        <w:rPr>
          <w:b/>
          <w:lang w:val="en-US"/>
        </w:rPr>
        <w:t xml:space="preserve">Sources </w:t>
      </w:r>
    </w:p>
    <w:p w:rsidR="00C25FBD" w:rsidRPr="00217D65" w:rsidRDefault="00C25FBD" w:rsidP="00C25FBD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Briggs, D. et al.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(1997) Mapping urban air pollution using GIS: a regression-based approach, International Journal of Geographical Information Science, 11</w:t>
      </w:r>
      <w:r w:rsidR="005800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800D4" w:rsidRPr="00217D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800D4"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699-718</w:t>
      </w:r>
    </w:p>
    <w:p w:rsidR="0042207B" w:rsidRPr="00F83615" w:rsidRDefault="0042207B" w:rsidP="00217D65">
      <w:pPr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3615">
        <w:rPr>
          <w:rFonts w:ascii="Times New Roman" w:eastAsia="Times New Roman" w:hAnsi="Times New Roman" w:cs="Times New Roman"/>
          <w:smallCaps/>
          <w:sz w:val="24"/>
          <w:szCs w:val="24"/>
          <w:lang w:val="en-US" w:eastAsia="de-DE"/>
        </w:rPr>
        <w:t>Li, L. et al.</w:t>
      </w:r>
      <w:r w:rsidRPr="00F8361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(2014): Fast Inverse Distance Weighting-Based Spatiotemporal Interpolation: A Web-Based Application of Interpolating Daily Fine Particulate Matter PM2.5 in the Contiguous U.S. Using Parallel Programming and k-d Tree. In: International Journal of Environmental Research and Public Health, 11 (9), 9101-9141</w:t>
      </w:r>
    </w:p>
    <w:p w:rsidR="0042207B" w:rsidRPr="00217D65" w:rsidRDefault="0042207B" w:rsidP="00684736">
      <w:pPr>
        <w:spacing w:line="276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7D65">
        <w:rPr>
          <w:rFonts w:ascii="Times New Roman" w:hAnsi="Times New Roman" w:cs="Times New Roman"/>
          <w:sz w:val="24"/>
          <w:szCs w:val="24"/>
        </w:rPr>
        <w:t>LUBW (</w:t>
      </w:r>
      <w:r w:rsidRPr="00F83615">
        <w:rPr>
          <w:rFonts w:ascii="Times New Roman" w:eastAsia="Times New Roman" w:hAnsi="Times New Roman" w:cs="Times New Roman"/>
          <w:sz w:val="24"/>
          <w:szCs w:val="24"/>
          <w:lang w:eastAsia="de-DE"/>
        </w:rPr>
        <w:t>201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7): 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>Messungen mit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>dem Feinstaubsensor SDS01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>Ein Vergleich mit einem eignungsgeprüften Feinstaubanalysator</w:t>
      </w:r>
      <w:r w:rsidRPr="00217D6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="00684736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Online source: </w:t>
      </w:r>
      <w:r w:rsidR="005800D4" w:rsidRPr="00217D6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https://pudi.lubw.de/detailseite/-/publication/90536-Ein_Vergleich_mit_einem_eignungsgepr%C3%BCften_Feinstaubanalysator.pdf</w:t>
      </w:r>
    </w:p>
    <w:p w:rsidR="00684736" w:rsidRPr="00217D65" w:rsidRDefault="005800D4" w:rsidP="00684736">
      <w:pPr>
        <w:spacing w:line="276" w:lineRule="auto"/>
        <w:ind w:left="708" w:hanging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D65">
        <w:rPr>
          <w:rFonts w:ascii="Times New Roman" w:hAnsi="Times New Roman" w:cs="Times New Roman"/>
          <w:smallCaps/>
          <w:sz w:val="24"/>
          <w:szCs w:val="24"/>
          <w:lang w:val="en-US"/>
        </w:rPr>
        <w:t>Matějíček et al.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2006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A GIS-based approach to </w:t>
      </w:r>
      <w:proofErr w:type="spellStart"/>
      <w:r w:rsidRPr="00217D65">
        <w:rPr>
          <w:rFonts w:ascii="Times New Roman" w:hAnsi="Times New Roman" w:cs="Times New Roman"/>
          <w:sz w:val="24"/>
          <w:szCs w:val="24"/>
          <w:lang w:val="en-US"/>
        </w:rPr>
        <w:t>spatio</w:t>
      </w:r>
      <w:proofErr w:type="spellEnd"/>
      <w:r w:rsidRPr="00217D65">
        <w:rPr>
          <w:rFonts w:ascii="Times New Roman" w:hAnsi="Times New Roman" w:cs="Times New Roman"/>
          <w:sz w:val="24"/>
          <w:szCs w:val="24"/>
          <w:lang w:val="en-US"/>
        </w:rPr>
        <w:t>-temporal analysis of environmental pollution in urban areas: A case study of Prague's environment extended by LIDAR data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. In: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Ecological Modelling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199 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217D65">
        <w:rPr>
          <w:rFonts w:ascii="Times New Roman" w:hAnsi="Times New Roman" w:cs="Times New Roman"/>
          <w:sz w:val="24"/>
          <w:szCs w:val="24"/>
          <w:lang w:val="en-US"/>
        </w:rPr>
        <w:t xml:space="preserve"> 261-277</w:t>
      </w:r>
      <w:bookmarkStart w:id="0" w:name="_GoBack"/>
      <w:bookmarkEnd w:id="0"/>
    </w:p>
    <w:sectPr w:rsidR="00684736" w:rsidRPr="00217D65" w:rsidSect="00217D6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7B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DF52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D85E74"/>
    <w:multiLevelType w:val="multilevel"/>
    <w:tmpl w:val="C68EC0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FF2CD3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92B41DE"/>
    <w:multiLevelType w:val="multilevel"/>
    <w:tmpl w:val="C68EC0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DB2B9E"/>
    <w:multiLevelType w:val="hybridMultilevel"/>
    <w:tmpl w:val="DB3655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A0044"/>
    <w:multiLevelType w:val="hybridMultilevel"/>
    <w:tmpl w:val="C7FA5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E2C2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166E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302A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9660C3"/>
    <w:multiLevelType w:val="hybridMultilevel"/>
    <w:tmpl w:val="E6E4571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AA53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CE"/>
    <w:rsid w:val="00031B42"/>
    <w:rsid w:val="00041097"/>
    <w:rsid w:val="0009237B"/>
    <w:rsid w:val="000A0040"/>
    <w:rsid w:val="000F43B5"/>
    <w:rsid w:val="000F7B1D"/>
    <w:rsid w:val="0016136B"/>
    <w:rsid w:val="001E1FF8"/>
    <w:rsid w:val="00217D65"/>
    <w:rsid w:val="00276707"/>
    <w:rsid w:val="002C3882"/>
    <w:rsid w:val="002C61C0"/>
    <w:rsid w:val="002F7D90"/>
    <w:rsid w:val="00376872"/>
    <w:rsid w:val="0042207B"/>
    <w:rsid w:val="00466053"/>
    <w:rsid w:val="00530778"/>
    <w:rsid w:val="005800D4"/>
    <w:rsid w:val="005A2F3B"/>
    <w:rsid w:val="00684736"/>
    <w:rsid w:val="006958AF"/>
    <w:rsid w:val="0072217B"/>
    <w:rsid w:val="00A05065"/>
    <w:rsid w:val="00A06768"/>
    <w:rsid w:val="00A81747"/>
    <w:rsid w:val="00A81E99"/>
    <w:rsid w:val="00AA6CD4"/>
    <w:rsid w:val="00AD25E5"/>
    <w:rsid w:val="00AE0ECE"/>
    <w:rsid w:val="00B62112"/>
    <w:rsid w:val="00BC04CA"/>
    <w:rsid w:val="00C25FBD"/>
    <w:rsid w:val="00C33CB7"/>
    <w:rsid w:val="00CB690B"/>
    <w:rsid w:val="00CC02AE"/>
    <w:rsid w:val="00DA4BF4"/>
    <w:rsid w:val="00E75943"/>
    <w:rsid w:val="00EB11F3"/>
    <w:rsid w:val="00EE2343"/>
    <w:rsid w:val="00F5449A"/>
    <w:rsid w:val="00F906DB"/>
    <w:rsid w:val="00FA29A6"/>
    <w:rsid w:val="00FB4FC0"/>
    <w:rsid w:val="00FE31B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6F8C"/>
  <w15:chartTrackingRefBased/>
  <w15:docId w15:val="{519207B6-6507-4148-AC82-633CEA2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3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24kjd">
    <w:name w:val="e24kjd"/>
    <w:basedOn w:val="Absatz-Standardschriftart"/>
    <w:rsid w:val="00AA6CD4"/>
  </w:style>
  <w:style w:type="character" w:styleId="Hyperlink">
    <w:name w:val="Hyperlink"/>
    <w:basedOn w:val="Absatz-Standardschriftart"/>
    <w:uiPriority w:val="99"/>
    <w:unhideWhenUsed/>
    <w:rsid w:val="002C38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388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544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54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.overpass-api.de/api/interpre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ohsom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data-stuttgart/meta/wiki/APIs" TargetMode="External"/><Relationship Id="rId5" Type="http://schemas.openxmlformats.org/officeDocument/2006/relationships/hyperlink" Target="https://www.lubw.baden-wuerttemberg.de/luft/messwerte-immissionswer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1166</Words>
  <Characters>7348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2019-12-03T20:56:00Z</dcterms:created>
  <dcterms:modified xsi:type="dcterms:W3CDTF">2019-12-03T20:56:00Z</dcterms:modified>
</cp:coreProperties>
</file>