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C9C6" w14:textId="0330E640" w:rsidR="006E6D74" w:rsidRPr="0083480F" w:rsidRDefault="004F3C37" w:rsidP="00CA7CE3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</w:t>
      </w:r>
      <w:r w:rsidR="0046179F">
        <w:rPr>
          <w:b/>
          <w:bCs/>
          <w:sz w:val="24"/>
          <w:szCs w:val="24"/>
          <w:u w:val="single"/>
        </w:rPr>
        <w:t xml:space="preserve"> </w:t>
      </w:r>
      <w:r w:rsidR="006E6D74" w:rsidRPr="0083480F">
        <w:rPr>
          <w:b/>
          <w:bCs/>
          <w:sz w:val="24"/>
          <w:szCs w:val="24"/>
          <w:u w:val="single"/>
        </w:rPr>
        <w:t>Project Summary</w:t>
      </w:r>
    </w:p>
    <w:p w14:paraId="28D78ED1" w14:textId="35393904" w:rsidR="006E6D74" w:rsidRPr="008D4C2C" w:rsidRDefault="006E6D74" w:rsidP="00CA7CE3">
      <w:pPr>
        <w:spacing w:line="480" w:lineRule="auto"/>
        <w:rPr>
          <w:b/>
          <w:bCs/>
          <w:sz w:val="24"/>
          <w:szCs w:val="24"/>
        </w:rPr>
      </w:pPr>
      <w:r w:rsidRPr="008D4C2C">
        <w:rPr>
          <w:b/>
          <w:bCs/>
          <w:sz w:val="24"/>
          <w:szCs w:val="24"/>
        </w:rPr>
        <w:t>Student:</w:t>
      </w:r>
      <w:r w:rsidR="00D06A43" w:rsidRPr="008D4C2C">
        <w:rPr>
          <w:b/>
          <w:bCs/>
          <w:sz w:val="24"/>
          <w:szCs w:val="24"/>
        </w:rPr>
        <w:t xml:space="preserve"> </w:t>
      </w:r>
      <w:r w:rsidR="00D06A43" w:rsidRPr="008D4C2C">
        <w:rPr>
          <w:sz w:val="24"/>
          <w:szCs w:val="24"/>
        </w:rPr>
        <w:t>Jack D. Kincannon</w:t>
      </w:r>
      <w:r w:rsidR="00D06A43" w:rsidRPr="008D4C2C">
        <w:rPr>
          <w:sz w:val="24"/>
          <w:szCs w:val="24"/>
        </w:rPr>
        <w:tab/>
      </w:r>
    </w:p>
    <w:p w14:paraId="708EB241" w14:textId="03BDA9DA" w:rsidR="006E6D74" w:rsidRPr="008D4C2C" w:rsidRDefault="006E6D74" w:rsidP="00CA7CE3">
      <w:pPr>
        <w:spacing w:line="480" w:lineRule="auto"/>
        <w:rPr>
          <w:b/>
          <w:bCs/>
          <w:sz w:val="24"/>
          <w:szCs w:val="24"/>
        </w:rPr>
      </w:pPr>
      <w:r w:rsidRPr="008D4C2C">
        <w:rPr>
          <w:b/>
          <w:bCs/>
          <w:sz w:val="24"/>
          <w:szCs w:val="24"/>
        </w:rPr>
        <w:t>Faculty Mentor:</w:t>
      </w:r>
      <w:r w:rsidR="00D06A43" w:rsidRPr="008D4C2C">
        <w:rPr>
          <w:b/>
          <w:bCs/>
          <w:sz w:val="24"/>
          <w:szCs w:val="24"/>
        </w:rPr>
        <w:t xml:space="preserve"> </w:t>
      </w:r>
      <w:r w:rsidR="00D06A43" w:rsidRPr="008D4C2C">
        <w:rPr>
          <w:sz w:val="24"/>
          <w:szCs w:val="24"/>
        </w:rPr>
        <w:t>Dr. Karl Schubert</w:t>
      </w:r>
    </w:p>
    <w:p w14:paraId="2D5948A6" w14:textId="3594247A" w:rsidR="006E6D74" w:rsidRPr="008D4C2C" w:rsidRDefault="006E6D74" w:rsidP="00CA7CE3">
      <w:pPr>
        <w:spacing w:line="480" w:lineRule="auto"/>
        <w:rPr>
          <w:b/>
          <w:bCs/>
          <w:sz w:val="24"/>
          <w:szCs w:val="24"/>
        </w:rPr>
      </w:pPr>
      <w:r w:rsidRPr="008D4C2C">
        <w:rPr>
          <w:b/>
          <w:bCs/>
          <w:sz w:val="24"/>
          <w:szCs w:val="24"/>
        </w:rPr>
        <w:t>Institution:</w:t>
      </w:r>
      <w:r w:rsidR="00D06A43" w:rsidRPr="008D4C2C">
        <w:rPr>
          <w:b/>
          <w:bCs/>
          <w:sz w:val="24"/>
          <w:szCs w:val="24"/>
        </w:rPr>
        <w:t xml:space="preserve"> </w:t>
      </w:r>
      <w:r w:rsidR="00D06A43" w:rsidRPr="008D4C2C">
        <w:rPr>
          <w:sz w:val="24"/>
          <w:szCs w:val="24"/>
        </w:rPr>
        <w:t>University of Arkansas</w:t>
      </w:r>
    </w:p>
    <w:p w14:paraId="5544C479" w14:textId="60C8AF29" w:rsidR="006E6D74" w:rsidRPr="008D4C2C" w:rsidRDefault="006E6D74" w:rsidP="00CA7CE3">
      <w:pPr>
        <w:spacing w:line="480" w:lineRule="auto"/>
        <w:rPr>
          <w:b/>
          <w:bCs/>
          <w:sz w:val="24"/>
          <w:szCs w:val="24"/>
        </w:rPr>
      </w:pPr>
      <w:r w:rsidRPr="008D4C2C">
        <w:rPr>
          <w:b/>
          <w:bCs/>
          <w:sz w:val="24"/>
          <w:szCs w:val="24"/>
        </w:rPr>
        <w:t xml:space="preserve">Classification: </w:t>
      </w:r>
      <w:r w:rsidR="00D06A43" w:rsidRPr="008D4C2C">
        <w:rPr>
          <w:sz w:val="24"/>
          <w:szCs w:val="24"/>
        </w:rPr>
        <w:t>Senior</w:t>
      </w:r>
    </w:p>
    <w:p w14:paraId="4A322A53" w14:textId="10A9284A" w:rsidR="006E6D74" w:rsidRPr="008D4C2C" w:rsidRDefault="006E6D74" w:rsidP="00CA7CE3">
      <w:pPr>
        <w:spacing w:line="480" w:lineRule="auto"/>
        <w:rPr>
          <w:b/>
          <w:bCs/>
          <w:sz w:val="24"/>
          <w:szCs w:val="24"/>
        </w:rPr>
      </w:pPr>
      <w:r w:rsidRPr="008D4C2C">
        <w:rPr>
          <w:b/>
          <w:bCs/>
          <w:sz w:val="24"/>
          <w:szCs w:val="24"/>
        </w:rPr>
        <w:t>Grade Point Average:</w:t>
      </w:r>
      <w:r w:rsidR="00D06A43" w:rsidRPr="008D4C2C">
        <w:rPr>
          <w:b/>
          <w:bCs/>
          <w:sz w:val="24"/>
          <w:szCs w:val="24"/>
        </w:rPr>
        <w:t xml:space="preserve"> </w:t>
      </w:r>
    </w:p>
    <w:p w14:paraId="018EA03A" w14:textId="01556C19" w:rsidR="006E6D74" w:rsidRPr="008D4C2C" w:rsidRDefault="006E6D74" w:rsidP="00CA7CE3">
      <w:pPr>
        <w:spacing w:line="480" w:lineRule="auto"/>
        <w:rPr>
          <w:b/>
          <w:bCs/>
          <w:sz w:val="24"/>
          <w:szCs w:val="24"/>
        </w:rPr>
      </w:pPr>
      <w:r w:rsidRPr="008D4C2C">
        <w:rPr>
          <w:b/>
          <w:bCs/>
          <w:sz w:val="24"/>
          <w:szCs w:val="24"/>
        </w:rPr>
        <w:t xml:space="preserve">Area of Study: </w:t>
      </w:r>
      <w:r w:rsidR="00D06A43" w:rsidRPr="008D4C2C">
        <w:rPr>
          <w:sz w:val="24"/>
          <w:szCs w:val="24"/>
        </w:rPr>
        <w:t>Data Science</w:t>
      </w:r>
    </w:p>
    <w:p w14:paraId="44B1E9EE" w14:textId="439C6A0E" w:rsidR="008D4C2C" w:rsidRPr="0083480F" w:rsidRDefault="006E6D74" w:rsidP="00CA7CE3">
      <w:pPr>
        <w:spacing w:line="480" w:lineRule="auto"/>
        <w:rPr>
          <w:b/>
          <w:bCs/>
          <w:sz w:val="24"/>
          <w:szCs w:val="24"/>
        </w:rPr>
      </w:pPr>
      <w:r w:rsidRPr="008D4C2C">
        <w:rPr>
          <w:b/>
          <w:bCs/>
          <w:sz w:val="24"/>
          <w:szCs w:val="24"/>
        </w:rPr>
        <w:t>Proje</w:t>
      </w:r>
      <w:r w:rsidR="00A07221" w:rsidRPr="008D4C2C">
        <w:rPr>
          <w:b/>
          <w:bCs/>
          <w:sz w:val="24"/>
          <w:szCs w:val="24"/>
        </w:rPr>
        <w:t>c</w:t>
      </w:r>
      <w:r w:rsidRPr="008D4C2C">
        <w:rPr>
          <w:b/>
          <w:bCs/>
          <w:sz w:val="24"/>
          <w:szCs w:val="24"/>
        </w:rPr>
        <w:t>t Title:</w:t>
      </w:r>
      <w:r w:rsidR="00D06A43" w:rsidRPr="008D4C2C">
        <w:rPr>
          <w:b/>
          <w:bCs/>
          <w:sz w:val="24"/>
          <w:szCs w:val="24"/>
        </w:rPr>
        <w:t xml:space="preserve"> </w:t>
      </w:r>
      <w:r w:rsidR="00D06A43" w:rsidRPr="008D4C2C">
        <w:rPr>
          <w:sz w:val="24"/>
          <w:szCs w:val="24"/>
        </w:rPr>
        <w:t xml:space="preserve">Automated Portfolio Selection and Execution </w:t>
      </w:r>
      <w:r w:rsidR="00D10BF7">
        <w:rPr>
          <w:sz w:val="24"/>
          <w:szCs w:val="24"/>
        </w:rPr>
        <w:t>Using</w:t>
      </w:r>
      <w:r w:rsidR="00D06A43" w:rsidRPr="008D4C2C">
        <w:rPr>
          <w:sz w:val="24"/>
          <w:szCs w:val="24"/>
        </w:rPr>
        <w:t xml:space="preserve"> Deep Learnin</w:t>
      </w:r>
      <w:r w:rsidR="008D4C2C">
        <w:rPr>
          <w:sz w:val="24"/>
          <w:szCs w:val="24"/>
        </w:rPr>
        <w:t>g</w:t>
      </w:r>
    </w:p>
    <w:p w14:paraId="30A7F6A9" w14:textId="0DA40FBB" w:rsidR="00A122E5" w:rsidRPr="002E01C6" w:rsidRDefault="693DF3F5" w:rsidP="002E01C6">
      <w:pPr>
        <w:spacing w:line="480" w:lineRule="auto"/>
        <w:rPr>
          <w:b/>
          <w:bCs/>
          <w:sz w:val="24"/>
          <w:szCs w:val="24"/>
        </w:rPr>
      </w:pPr>
      <w:r w:rsidRPr="2964507C">
        <w:rPr>
          <w:b/>
          <w:bCs/>
          <w:sz w:val="24"/>
          <w:szCs w:val="24"/>
        </w:rPr>
        <w:t>Abstract:</w:t>
      </w:r>
      <w:r w:rsidR="0A086BDF" w:rsidRPr="2964507C">
        <w:rPr>
          <w:b/>
          <w:bCs/>
          <w:sz w:val="24"/>
          <w:szCs w:val="24"/>
        </w:rPr>
        <w:t xml:space="preserve"> </w:t>
      </w:r>
      <w:r w:rsidR="6E3A223F" w:rsidRPr="2964507C">
        <w:rPr>
          <w:sz w:val="24"/>
          <w:szCs w:val="24"/>
        </w:rPr>
        <w:t xml:space="preserve">Automated trading systems </w:t>
      </w:r>
      <w:r w:rsidR="24C5F0BC" w:rsidRPr="2964507C">
        <w:rPr>
          <w:sz w:val="24"/>
          <w:szCs w:val="24"/>
        </w:rPr>
        <w:t xml:space="preserve">execute trade orders based on programmed logic and </w:t>
      </w:r>
      <w:r w:rsidR="6E3A223F" w:rsidRPr="2964507C">
        <w:rPr>
          <w:sz w:val="24"/>
          <w:szCs w:val="24"/>
        </w:rPr>
        <w:t xml:space="preserve">account for </w:t>
      </w:r>
      <w:bookmarkStart w:id="0" w:name="_Int_hxaDswb6"/>
      <w:proofErr w:type="gramStart"/>
      <w:r w:rsidR="6E3A223F" w:rsidRPr="2964507C">
        <w:rPr>
          <w:sz w:val="24"/>
          <w:szCs w:val="24"/>
        </w:rPr>
        <w:t>the majority of</w:t>
      </w:r>
      <w:bookmarkEnd w:id="0"/>
      <w:proofErr w:type="gramEnd"/>
      <w:r w:rsidR="6E3A223F" w:rsidRPr="2964507C">
        <w:rPr>
          <w:sz w:val="24"/>
          <w:szCs w:val="24"/>
        </w:rPr>
        <w:t xml:space="preserve"> US equity trades. </w:t>
      </w:r>
      <w:r w:rsidR="589AE88C" w:rsidRPr="2964507C">
        <w:rPr>
          <w:sz w:val="24"/>
          <w:szCs w:val="24"/>
        </w:rPr>
        <w:t xml:space="preserve">These systems utilize </w:t>
      </w:r>
      <w:bookmarkStart w:id="1" w:name="_Int_72vFJmKh"/>
      <w:r w:rsidR="76059C4F" w:rsidRPr="2964507C">
        <w:rPr>
          <w:sz w:val="24"/>
          <w:szCs w:val="24"/>
        </w:rPr>
        <w:t>cutting</w:t>
      </w:r>
      <w:r w:rsidR="2B9D0DD9" w:rsidRPr="2964507C">
        <w:rPr>
          <w:sz w:val="24"/>
          <w:szCs w:val="24"/>
        </w:rPr>
        <w:t>-</w:t>
      </w:r>
      <w:r w:rsidR="76059C4F" w:rsidRPr="2964507C">
        <w:rPr>
          <w:sz w:val="24"/>
          <w:szCs w:val="24"/>
        </w:rPr>
        <w:t>edge</w:t>
      </w:r>
      <w:bookmarkEnd w:id="1"/>
      <w:r w:rsidR="76059C4F" w:rsidRPr="2964507C">
        <w:rPr>
          <w:sz w:val="24"/>
          <w:szCs w:val="24"/>
        </w:rPr>
        <w:t xml:space="preserve"> statistical and computational methods </w:t>
      </w:r>
      <w:r w:rsidR="3ED7C492" w:rsidRPr="2964507C">
        <w:rPr>
          <w:sz w:val="24"/>
          <w:szCs w:val="24"/>
        </w:rPr>
        <w:t xml:space="preserve">to make decisions. </w:t>
      </w:r>
      <w:r w:rsidR="716D0C2F" w:rsidRPr="2964507C">
        <w:rPr>
          <w:sz w:val="24"/>
          <w:szCs w:val="24"/>
        </w:rPr>
        <w:t xml:space="preserve">My </w:t>
      </w:r>
      <w:r w:rsidR="7A31B968" w:rsidRPr="2964507C">
        <w:rPr>
          <w:sz w:val="24"/>
          <w:szCs w:val="24"/>
        </w:rPr>
        <w:t xml:space="preserve">research will focus on the design and implementation of an automated trading system. </w:t>
      </w:r>
      <w:r w:rsidR="655D74C6" w:rsidRPr="2964507C">
        <w:rPr>
          <w:sz w:val="24"/>
          <w:szCs w:val="24"/>
        </w:rPr>
        <w:t xml:space="preserve">The </w:t>
      </w:r>
      <w:r w:rsidR="6F705E19" w:rsidRPr="2964507C">
        <w:rPr>
          <w:sz w:val="24"/>
          <w:szCs w:val="24"/>
        </w:rPr>
        <w:t>design</w:t>
      </w:r>
      <w:r w:rsidR="655D74C6" w:rsidRPr="2964507C">
        <w:rPr>
          <w:sz w:val="24"/>
          <w:szCs w:val="24"/>
        </w:rPr>
        <w:t xml:space="preserve"> of the system</w:t>
      </w:r>
      <w:r w:rsidR="6F705E19" w:rsidRPr="2964507C">
        <w:rPr>
          <w:sz w:val="24"/>
          <w:szCs w:val="24"/>
        </w:rPr>
        <w:t xml:space="preserve"> will </w:t>
      </w:r>
      <w:r w:rsidR="3AA02E07" w:rsidRPr="2964507C">
        <w:rPr>
          <w:sz w:val="24"/>
          <w:szCs w:val="24"/>
        </w:rPr>
        <w:t>balance</w:t>
      </w:r>
      <w:r w:rsidR="572DD69C" w:rsidRPr="2964507C">
        <w:rPr>
          <w:sz w:val="24"/>
          <w:szCs w:val="24"/>
        </w:rPr>
        <w:t xml:space="preserve"> annualized</w:t>
      </w:r>
      <w:r w:rsidR="3AA02E07" w:rsidRPr="2964507C">
        <w:rPr>
          <w:sz w:val="24"/>
          <w:szCs w:val="24"/>
        </w:rPr>
        <w:t xml:space="preserve"> return,</w:t>
      </w:r>
      <w:r w:rsidR="572DD69C" w:rsidRPr="2964507C">
        <w:rPr>
          <w:sz w:val="24"/>
          <w:szCs w:val="24"/>
        </w:rPr>
        <w:t xml:space="preserve"> downside</w:t>
      </w:r>
      <w:r w:rsidR="3AA02E07" w:rsidRPr="2964507C">
        <w:rPr>
          <w:sz w:val="24"/>
          <w:szCs w:val="24"/>
        </w:rPr>
        <w:t xml:space="preserve"> risk, and operating cost</w:t>
      </w:r>
      <w:r w:rsidR="2B9D0DD9" w:rsidRPr="2964507C">
        <w:rPr>
          <w:sz w:val="24"/>
          <w:szCs w:val="24"/>
        </w:rPr>
        <w:t>s</w:t>
      </w:r>
      <w:r w:rsidR="3AA02E07" w:rsidRPr="2964507C">
        <w:rPr>
          <w:sz w:val="24"/>
          <w:szCs w:val="24"/>
        </w:rPr>
        <w:t>.</w:t>
      </w:r>
      <w:r w:rsidR="7712D016" w:rsidRPr="2964507C">
        <w:rPr>
          <w:sz w:val="24"/>
          <w:szCs w:val="24"/>
        </w:rPr>
        <w:t xml:space="preserve"> </w:t>
      </w:r>
      <w:r w:rsidR="717CBAF0" w:rsidRPr="2964507C">
        <w:rPr>
          <w:sz w:val="24"/>
          <w:szCs w:val="24"/>
        </w:rPr>
        <w:t>Present</w:t>
      </w:r>
      <w:r w:rsidR="3204BA57" w:rsidRPr="2964507C">
        <w:rPr>
          <w:sz w:val="24"/>
          <w:szCs w:val="24"/>
        </w:rPr>
        <w:t xml:space="preserve"> research </w:t>
      </w:r>
      <w:r w:rsidR="2CBC8748" w:rsidRPr="2964507C">
        <w:rPr>
          <w:sz w:val="24"/>
          <w:szCs w:val="24"/>
        </w:rPr>
        <w:t>has a</w:t>
      </w:r>
      <w:r w:rsidR="506EAC17" w:rsidRPr="2964507C">
        <w:rPr>
          <w:sz w:val="24"/>
          <w:szCs w:val="24"/>
        </w:rPr>
        <w:t xml:space="preserve"> narrow</w:t>
      </w:r>
      <w:r w:rsidR="2CBC8748" w:rsidRPr="2964507C">
        <w:rPr>
          <w:sz w:val="24"/>
          <w:szCs w:val="24"/>
        </w:rPr>
        <w:t xml:space="preserve"> scope</w:t>
      </w:r>
      <w:r w:rsidR="506EAC17" w:rsidRPr="2964507C">
        <w:rPr>
          <w:sz w:val="24"/>
          <w:szCs w:val="24"/>
        </w:rPr>
        <w:t xml:space="preserve">, </w:t>
      </w:r>
      <w:r w:rsidR="3204BA57" w:rsidRPr="2964507C">
        <w:rPr>
          <w:sz w:val="24"/>
          <w:szCs w:val="24"/>
        </w:rPr>
        <w:t>focus</w:t>
      </w:r>
      <w:r w:rsidR="506EAC17" w:rsidRPr="2964507C">
        <w:rPr>
          <w:sz w:val="24"/>
          <w:szCs w:val="24"/>
        </w:rPr>
        <w:t>ing</w:t>
      </w:r>
      <w:r w:rsidR="3204BA57" w:rsidRPr="2964507C">
        <w:rPr>
          <w:sz w:val="24"/>
          <w:szCs w:val="24"/>
        </w:rPr>
        <w:t xml:space="preserve"> on which methods produce the best empirical returns.</w:t>
      </w:r>
      <w:r w:rsidR="3204BA57" w:rsidRPr="2964507C">
        <w:rPr>
          <w:b/>
          <w:bCs/>
          <w:sz w:val="24"/>
          <w:szCs w:val="24"/>
        </w:rPr>
        <w:t xml:space="preserve"> </w:t>
      </w:r>
      <w:r w:rsidR="1B03BC7A" w:rsidRPr="2964507C">
        <w:rPr>
          <w:sz w:val="24"/>
          <w:szCs w:val="24"/>
        </w:rPr>
        <w:t xml:space="preserve">I </w:t>
      </w:r>
      <w:r w:rsidR="143AD225" w:rsidRPr="2964507C">
        <w:rPr>
          <w:sz w:val="24"/>
          <w:szCs w:val="24"/>
        </w:rPr>
        <w:t xml:space="preserve">will instead build a holistic system utilizing </w:t>
      </w:r>
      <w:r w:rsidR="2EE39618" w:rsidRPr="2964507C">
        <w:rPr>
          <w:sz w:val="24"/>
          <w:szCs w:val="24"/>
        </w:rPr>
        <w:t xml:space="preserve">current </w:t>
      </w:r>
      <w:r w:rsidR="143AD225" w:rsidRPr="2964507C">
        <w:rPr>
          <w:sz w:val="24"/>
          <w:szCs w:val="24"/>
        </w:rPr>
        <w:t xml:space="preserve">best practices. This </w:t>
      </w:r>
      <w:r w:rsidR="10062B3D" w:rsidRPr="2964507C">
        <w:rPr>
          <w:sz w:val="24"/>
          <w:szCs w:val="24"/>
        </w:rPr>
        <w:t xml:space="preserve">system </w:t>
      </w:r>
      <w:r w:rsidR="143AD225" w:rsidRPr="2964507C">
        <w:rPr>
          <w:sz w:val="24"/>
          <w:szCs w:val="24"/>
        </w:rPr>
        <w:t xml:space="preserve">will provide a framework </w:t>
      </w:r>
      <w:r w:rsidR="31CA96CA" w:rsidRPr="2964507C">
        <w:rPr>
          <w:sz w:val="24"/>
          <w:szCs w:val="24"/>
        </w:rPr>
        <w:t>upon</w:t>
      </w:r>
      <w:r w:rsidR="143AD225" w:rsidRPr="2964507C">
        <w:rPr>
          <w:sz w:val="24"/>
          <w:szCs w:val="24"/>
        </w:rPr>
        <w:t xml:space="preserve"> which future research can be built. </w:t>
      </w:r>
      <w:r w:rsidR="5715008D" w:rsidRPr="2964507C">
        <w:rPr>
          <w:sz w:val="24"/>
          <w:szCs w:val="24"/>
        </w:rPr>
        <w:t xml:space="preserve">I will program </w:t>
      </w:r>
      <w:r w:rsidR="6CA6D5FE" w:rsidRPr="2964507C">
        <w:rPr>
          <w:sz w:val="24"/>
          <w:szCs w:val="24"/>
        </w:rPr>
        <w:t>in</w:t>
      </w:r>
      <w:r w:rsidR="1F7E897D" w:rsidRPr="2964507C">
        <w:rPr>
          <w:sz w:val="24"/>
          <w:szCs w:val="24"/>
        </w:rPr>
        <w:t xml:space="preserve"> Python and </w:t>
      </w:r>
      <w:r w:rsidR="514A4A17" w:rsidRPr="2964507C">
        <w:rPr>
          <w:sz w:val="24"/>
          <w:szCs w:val="24"/>
        </w:rPr>
        <w:t>operate the system</w:t>
      </w:r>
      <w:r w:rsidR="21F01772" w:rsidRPr="2964507C">
        <w:rPr>
          <w:sz w:val="24"/>
          <w:szCs w:val="24"/>
        </w:rPr>
        <w:t xml:space="preserve"> as a </w:t>
      </w:r>
      <w:r w:rsidR="7E69C92B" w:rsidRPr="2964507C">
        <w:rPr>
          <w:sz w:val="24"/>
          <w:szCs w:val="24"/>
        </w:rPr>
        <w:t>containerized application in an Azure cloud environment</w:t>
      </w:r>
      <w:r w:rsidR="5715008D" w:rsidRPr="2964507C">
        <w:rPr>
          <w:sz w:val="24"/>
          <w:szCs w:val="24"/>
        </w:rPr>
        <w:t>.</w:t>
      </w:r>
      <w:r w:rsidR="0E03C2B8" w:rsidRPr="2964507C">
        <w:rPr>
          <w:sz w:val="24"/>
          <w:szCs w:val="24"/>
        </w:rPr>
        <w:t xml:space="preserve"> </w:t>
      </w:r>
      <w:r w:rsidR="00A35087" w:rsidRPr="2964507C">
        <w:rPr>
          <w:sz w:val="24"/>
          <w:szCs w:val="24"/>
        </w:rPr>
        <w:t xml:space="preserve">Both quantitative and qualitative data will be </w:t>
      </w:r>
      <w:r w:rsidR="002B26A8" w:rsidRPr="2964507C">
        <w:rPr>
          <w:sz w:val="24"/>
          <w:szCs w:val="24"/>
        </w:rPr>
        <w:t>used,</w:t>
      </w:r>
      <w:r w:rsidR="00A35087" w:rsidRPr="2964507C">
        <w:rPr>
          <w:sz w:val="24"/>
          <w:szCs w:val="24"/>
        </w:rPr>
        <w:t xml:space="preserve"> </w:t>
      </w:r>
      <w:r w:rsidR="002B26A8">
        <w:rPr>
          <w:sz w:val="24"/>
          <w:szCs w:val="24"/>
        </w:rPr>
        <w:t>and p</w:t>
      </w:r>
      <w:r w:rsidR="00987FB7">
        <w:rPr>
          <w:sz w:val="24"/>
          <w:szCs w:val="24"/>
        </w:rPr>
        <w:t xml:space="preserve">redictions will be generated by </w:t>
      </w:r>
      <w:r w:rsidR="5128017E" w:rsidRPr="2964507C">
        <w:rPr>
          <w:sz w:val="24"/>
          <w:szCs w:val="24"/>
        </w:rPr>
        <w:t>combin</w:t>
      </w:r>
      <w:r w:rsidR="00987FB7">
        <w:rPr>
          <w:sz w:val="24"/>
          <w:szCs w:val="24"/>
        </w:rPr>
        <w:t>ing</w:t>
      </w:r>
      <w:r w:rsidR="00A35087">
        <w:rPr>
          <w:sz w:val="24"/>
          <w:szCs w:val="24"/>
        </w:rPr>
        <w:t xml:space="preserve"> </w:t>
      </w:r>
      <w:r w:rsidR="5128017E" w:rsidRPr="2964507C">
        <w:rPr>
          <w:sz w:val="24"/>
          <w:szCs w:val="24"/>
        </w:rPr>
        <w:t>quantitative finance with modern statistical methods.</w:t>
      </w:r>
      <w:r w:rsidR="5715008D" w:rsidRPr="2964507C">
        <w:rPr>
          <w:sz w:val="24"/>
          <w:szCs w:val="24"/>
        </w:rPr>
        <w:t xml:space="preserve"> </w:t>
      </w:r>
      <w:r w:rsidR="454A7CBF" w:rsidRPr="2964507C">
        <w:rPr>
          <w:sz w:val="24"/>
          <w:szCs w:val="24"/>
        </w:rPr>
        <w:t>Only Exchange Traded Funds (ETFs) will be considered for inclusion in the portfolio</w:t>
      </w:r>
      <w:r w:rsidR="002B26A8">
        <w:rPr>
          <w:sz w:val="24"/>
          <w:szCs w:val="24"/>
        </w:rPr>
        <w:t>; a</w:t>
      </w:r>
      <w:r w:rsidR="47351124" w:rsidRPr="2964507C">
        <w:rPr>
          <w:sz w:val="24"/>
          <w:szCs w:val="24"/>
        </w:rPr>
        <w:t>dvanced</w:t>
      </w:r>
      <w:r w:rsidR="2111C67A" w:rsidRPr="2964507C">
        <w:rPr>
          <w:sz w:val="24"/>
          <w:szCs w:val="24"/>
        </w:rPr>
        <w:t xml:space="preserve"> algorithms will aid in portfolio construction and </w:t>
      </w:r>
      <w:r w:rsidR="47351124" w:rsidRPr="2964507C">
        <w:rPr>
          <w:sz w:val="24"/>
          <w:szCs w:val="24"/>
        </w:rPr>
        <w:t>trade</w:t>
      </w:r>
      <w:r w:rsidR="2111C67A" w:rsidRPr="2964507C">
        <w:rPr>
          <w:sz w:val="24"/>
          <w:szCs w:val="24"/>
        </w:rPr>
        <w:t xml:space="preserve"> execution.</w:t>
      </w:r>
      <w:r w:rsidR="008254F2">
        <w:rPr>
          <w:sz w:val="24"/>
          <w:szCs w:val="24"/>
        </w:rPr>
        <w:t xml:space="preserve"> </w:t>
      </w:r>
    </w:p>
    <w:p w14:paraId="4B779021" w14:textId="581B2F4F" w:rsidR="008D4C2C" w:rsidRPr="008D4C2C" w:rsidRDefault="008D4C2C" w:rsidP="000F4DD6">
      <w:pPr>
        <w:spacing w:line="480" w:lineRule="auto"/>
        <w:jc w:val="center"/>
        <w:rPr>
          <w:b/>
          <w:bCs/>
          <w:sz w:val="24"/>
          <w:szCs w:val="24"/>
        </w:rPr>
      </w:pPr>
      <w:r w:rsidRPr="008D4C2C">
        <w:rPr>
          <w:b/>
          <w:bCs/>
          <w:sz w:val="24"/>
          <w:szCs w:val="24"/>
        </w:rPr>
        <w:lastRenderedPageBreak/>
        <w:t xml:space="preserve">Automated Portfolio Selection and Execution </w:t>
      </w:r>
      <w:r w:rsidR="002D17E0">
        <w:rPr>
          <w:b/>
          <w:bCs/>
          <w:sz w:val="24"/>
          <w:szCs w:val="24"/>
        </w:rPr>
        <w:t>Using</w:t>
      </w:r>
      <w:r w:rsidRPr="008D4C2C">
        <w:rPr>
          <w:b/>
          <w:bCs/>
          <w:sz w:val="24"/>
          <w:szCs w:val="24"/>
        </w:rPr>
        <w:t xml:space="preserve"> Deep Learning</w:t>
      </w:r>
    </w:p>
    <w:p w14:paraId="5E3504C0" w14:textId="19B3EB83" w:rsidR="006455E8" w:rsidRPr="00122013" w:rsidRDefault="006E6D74" w:rsidP="0044640A">
      <w:pPr>
        <w:spacing w:line="480" w:lineRule="auto"/>
        <w:rPr>
          <w:b/>
          <w:bCs/>
          <w:sz w:val="24"/>
          <w:szCs w:val="24"/>
        </w:rPr>
      </w:pPr>
      <w:r w:rsidRPr="00122013">
        <w:rPr>
          <w:b/>
          <w:bCs/>
          <w:sz w:val="24"/>
          <w:szCs w:val="24"/>
        </w:rPr>
        <w:t xml:space="preserve">Background </w:t>
      </w:r>
      <w:r w:rsidR="00B12322" w:rsidRPr="00122013">
        <w:rPr>
          <w:b/>
          <w:bCs/>
          <w:sz w:val="24"/>
          <w:szCs w:val="24"/>
        </w:rPr>
        <w:t xml:space="preserve">and Significance </w:t>
      </w:r>
    </w:p>
    <w:p w14:paraId="6B8F2BA4" w14:textId="51985A69" w:rsidR="008D0E33" w:rsidRPr="00122013" w:rsidRDefault="00B12322" w:rsidP="00A3649E">
      <w:pPr>
        <w:spacing w:line="480" w:lineRule="auto"/>
        <w:ind w:firstLine="720"/>
        <w:rPr>
          <w:sz w:val="24"/>
          <w:szCs w:val="24"/>
        </w:rPr>
      </w:pPr>
      <w:r w:rsidRPr="5DD90C21">
        <w:rPr>
          <w:sz w:val="24"/>
          <w:szCs w:val="24"/>
        </w:rPr>
        <w:t xml:space="preserve">Modern finance has been transformed by the democratization of computing resources, information, and investing itself. </w:t>
      </w:r>
      <w:r w:rsidR="00DF46CE" w:rsidRPr="5DD90C21">
        <w:rPr>
          <w:sz w:val="24"/>
          <w:szCs w:val="24"/>
        </w:rPr>
        <w:t xml:space="preserve">Cloud services </w:t>
      </w:r>
      <w:r w:rsidR="00BA0144" w:rsidRPr="5DD90C21">
        <w:rPr>
          <w:sz w:val="24"/>
          <w:szCs w:val="24"/>
        </w:rPr>
        <w:t>provide</w:t>
      </w:r>
      <w:r w:rsidR="00A315A9" w:rsidRPr="5DD90C21">
        <w:rPr>
          <w:sz w:val="24"/>
          <w:szCs w:val="24"/>
        </w:rPr>
        <w:t xml:space="preserve"> low-cost </w:t>
      </w:r>
      <w:r w:rsidR="0076232C" w:rsidRPr="5DD90C21">
        <w:rPr>
          <w:sz w:val="24"/>
          <w:szCs w:val="24"/>
        </w:rPr>
        <w:t>computing</w:t>
      </w:r>
      <w:r w:rsidR="002C6721" w:rsidRPr="5DD90C21">
        <w:rPr>
          <w:sz w:val="24"/>
          <w:szCs w:val="24"/>
        </w:rPr>
        <w:t xml:space="preserve"> resources</w:t>
      </w:r>
      <w:r w:rsidR="00117B9F" w:rsidRPr="5DD90C21">
        <w:rPr>
          <w:sz w:val="24"/>
          <w:szCs w:val="24"/>
        </w:rPr>
        <w:t xml:space="preserve"> (</w:t>
      </w:r>
      <w:r w:rsidR="008C6368" w:rsidRPr="5DD90C21">
        <w:rPr>
          <w:sz w:val="24"/>
          <w:szCs w:val="24"/>
        </w:rPr>
        <w:t xml:space="preserve">Rountree &amp; </w:t>
      </w:r>
      <w:proofErr w:type="spellStart"/>
      <w:r w:rsidR="008C6368" w:rsidRPr="5DD90C21">
        <w:rPr>
          <w:sz w:val="24"/>
          <w:szCs w:val="24"/>
        </w:rPr>
        <w:t>Castrillo</w:t>
      </w:r>
      <w:proofErr w:type="spellEnd"/>
      <w:r w:rsidR="008C6368" w:rsidRPr="5DD90C21">
        <w:rPr>
          <w:sz w:val="24"/>
          <w:szCs w:val="24"/>
        </w:rPr>
        <w:t>, 2014)</w:t>
      </w:r>
      <w:r w:rsidR="00E7554B" w:rsidRPr="5DD90C21">
        <w:rPr>
          <w:sz w:val="24"/>
          <w:szCs w:val="24"/>
        </w:rPr>
        <w:t>, l</w:t>
      </w:r>
      <w:r w:rsidR="0049757C" w:rsidRPr="5DD90C21">
        <w:rPr>
          <w:sz w:val="24"/>
          <w:szCs w:val="24"/>
        </w:rPr>
        <w:t xml:space="preserve">ive data </w:t>
      </w:r>
      <w:r w:rsidR="00547F75" w:rsidRPr="5DD90C21">
        <w:rPr>
          <w:sz w:val="24"/>
          <w:szCs w:val="24"/>
        </w:rPr>
        <w:t>A</w:t>
      </w:r>
      <w:r w:rsidR="00420371" w:rsidRPr="5DD90C21">
        <w:rPr>
          <w:sz w:val="24"/>
          <w:szCs w:val="24"/>
        </w:rPr>
        <w:t xml:space="preserve">pplication </w:t>
      </w:r>
      <w:r w:rsidR="00547F75" w:rsidRPr="5DD90C21">
        <w:rPr>
          <w:sz w:val="24"/>
          <w:szCs w:val="24"/>
        </w:rPr>
        <w:t>P</w:t>
      </w:r>
      <w:r w:rsidR="00420371" w:rsidRPr="5DD90C21">
        <w:rPr>
          <w:sz w:val="24"/>
          <w:szCs w:val="24"/>
        </w:rPr>
        <w:t xml:space="preserve">rogramming </w:t>
      </w:r>
      <w:r w:rsidR="00547F75" w:rsidRPr="5DD90C21">
        <w:rPr>
          <w:sz w:val="24"/>
          <w:szCs w:val="24"/>
        </w:rPr>
        <w:t>I</w:t>
      </w:r>
      <w:r w:rsidR="00420371" w:rsidRPr="5DD90C21">
        <w:rPr>
          <w:sz w:val="24"/>
          <w:szCs w:val="24"/>
        </w:rPr>
        <w:t>nterfaces (API</w:t>
      </w:r>
      <w:r w:rsidR="00547F75" w:rsidRPr="5DD90C21">
        <w:rPr>
          <w:sz w:val="24"/>
          <w:szCs w:val="24"/>
        </w:rPr>
        <w:t>s</w:t>
      </w:r>
      <w:r w:rsidR="00420371" w:rsidRPr="5DD90C21">
        <w:rPr>
          <w:sz w:val="24"/>
          <w:szCs w:val="24"/>
        </w:rPr>
        <w:t>)</w:t>
      </w:r>
      <w:r w:rsidR="00547F75" w:rsidRPr="5DD90C21">
        <w:rPr>
          <w:sz w:val="24"/>
          <w:szCs w:val="24"/>
        </w:rPr>
        <w:t xml:space="preserve"> can be accessed </w:t>
      </w:r>
      <w:r w:rsidR="00E7554B" w:rsidRPr="5DD90C21">
        <w:rPr>
          <w:sz w:val="24"/>
          <w:szCs w:val="24"/>
        </w:rPr>
        <w:t xml:space="preserve">for </w:t>
      </w:r>
      <w:r w:rsidR="00547F75" w:rsidRPr="5DD90C21">
        <w:rPr>
          <w:sz w:val="24"/>
          <w:szCs w:val="24"/>
        </w:rPr>
        <w:t>no cost</w:t>
      </w:r>
      <w:r w:rsidR="00E7554B" w:rsidRPr="5DD90C21">
        <w:rPr>
          <w:sz w:val="24"/>
          <w:szCs w:val="24"/>
        </w:rPr>
        <w:t>, and t</w:t>
      </w:r>
      <w:r w:rsidR="001F3CDB" w:rsidRPr="5DD90C21">
        <w:rPr>
          <w:sz w:val="24"/>
          <w:szCs w:val="24"/>
        </w:rPr>
        <w:t xml:space="preserve">rades can be executed for free. </w:t>
      </w:r>
      <w:r w:rsidR="005379C3" w:rsidRPr="5DD90C21">
        <w:rPr>
          <w:sz w:val="24"/>
          <w:szCs w:val="24"/>
        </w:rPr>
        <w:t>These resources can be combined to create an automated trading system</w:t>
      </w:r>
      <w:r w:rsidR="00137CD4" w:rsidRPr="5DD90C21">
        <w:rPr>
          <w:sz w:val="24"/>
          <w:szCs w:val="24"/>
        </w:rPr>
        <w:t xml:space="preserve"> (Huang et al., 2019)</w:t>
      </w:r>
      <w:r w:rsidR="005379C3" w:rsidRPr="5DD90C21">
        <w:rPr>
          <w:sz w:val="24"/>
          <w:szCs w:val="24"/>
        </w:rPr>
        <w:t xml:space="preserve">. </w:t>
      </w:r>
      <w:r w:rsidR="008D0E33" w:rsidRPr="5DD90C21">
        <w:rPr>
          <w:sz w:val="24"/>
          <w:szCs w:val="24"/>
        </w:rPr>
        <w:t>Automated trading systems</w:t>
      </w:r>
      <w:r w:rsidR="005379C3" w:rsidRPr="5DD90C21">
        <w:rPr>
          <w:sz w:val="24"/>
          <w:szCs w:val="24"/>
        </w:rPr>
        <w:t xml:space="preserve"> account for </w:t>
      </w:r>
      <w:bookmarkStart w:id="2" w:name="_Int_5kVgA58m"/>
      <w:r w:rsidR="005379C3" w:rsidRPr="5DD90C21">
        <w:rPr>
          <w:sz w:val="24"/>
          <w:szCs w:val="24"/>
        </w:rPr>
        <w:t>nearly 3</w:t>
      </w:r>
      <w:bookmarkEnd w:id="2"/>
      <w:r w:rsidR="005379C3" w:rsidRPr="5DD90C21">
        <w:rPr>
          <w:sz w:val="24"/>
          <w:szCs w:val="24"/>
        </w:rPr>
        <w:t xml:space="preserve"> quarters of all US equity trades (Mordor, 2022). They</w:t>
      </w:r>
      <w:r w:rsidR="008D0E33" w:rsidRPr="5DD90C21">
        <w:rPr>
          <w:sz w:val="24"/>
          <w:szCs w:val="24"/>
        </w:rPr>
        <w:t xml:space="preserve"> are powerful tools that actively manage a portfolio using modern statistical methods (Chen, 2022). Active management requires the model to </w:t>
      </w:r>
      <w:r w:rsidR="00A3649E" w:rsidRPr="5DD90C21">
        <w:rPr>
          <w:sz w:val="24"/>
          <w:szCs w:val="24"/>
        </w:rPr>
        <w:t xml:space="preserve">constantly </w:t>
      </w:r>
      <w:r w:rsidR="008D0E33" w:rsidRPr="5DD90C21">
        <w:rPr>
          <w:sz w:val="24"/>
          <w:szCs w:val="24"/>
        </w:rPr>
        <w:t xml:space="preserve">make decisions on how to select assets, optimize the mix of assets, </w:t>
      </w:r>
      <w:r w:rsidR="00381BE4" w:rsidRPr="5DD90C21">
        <w:rPr>
          <w:sz w:val="24"/>
          <w:szCs w:val="24"/>
        </w:rPr>
        <w:t xml:space="preserve">and </w:t>
      </w:r>
      <w:r w:rsidR="008D0E33" w:rsidRPr="5DD90C21">
        <w:rPr>
          <w:sz w:val="24"/>
          <w:szCs w:val="24"/>
        </w:rPr>
        <w:t>acquire the assets.</w:t>
      </w:r>
      <w:r w:rsidR="00381BE4" w:rsidRPr="5DD90C21">
        <w:rPr>
          <w:sz w:val="24"/>
          <w:szCs w:val="24"/>
        </w:rPr>
        <w:t xml:space="preserve"> </w:t>
      </w:r>
    </w:p>
    <w:p w14:paraId="6CDEB96B" w14:textId="3F6819B9" w:rsidR="00C6055A" w:rsidRDefault="00692AF2" w:rsidP="00C6055A">
      <w:pPr>
        <w:spacing w:line="480" w:lineRule="auto"/>
        <w:ind w:firstLine="720"/>
        <w:rPr>
          <w:sz w:val="24"/>
          <w:szCs w:val="24"/>
        </w:rPr>
      </w:pPr>
      <w:r w:rsidRPr="00122013">
        <w:rPr>
          <w:sz w:val="24"/>
          <w:szCs w:val="24"/>
        </w:rPr>
        <w:t>Fundamentally</w:t>
      </w:r>
      <w:r w:rsidR="00AA2D5E" w:rsidRPr="00122013">
        <w:rPr>
          <w:sz w:val="24"/>
          <w:szCs w:val="24"/>
        </w:rPr>
        <w:t xml:space="preserve">, </w:t>
      </w:r>
      <w:r w:rsidR="00D66427">
        <w:rPr>
          <w:sz w:val="24"/>
          <w:szCs w:val="24"/>
        </w:rPr>
        <w:t xml:space="preserve">automated </w:t>
      </w:r>
      <w:r w:rsidR="009504D4">
        <w:rPr>
          <w:sz w:val="24"/>
          <w:szCs w:val="24"/>
        </w:rPr>
        <w:t>trading system</w:t>
      </w:r>
      <w:r w:rsidR="00046A09">
        <w:rPr>
          <w:sz w:val="24"/>
          <w:szCs w:val="24"/>
        </w:rPr>
        <w:t>s</w:t>
      </w:r>
      <w:r w:rsidR="009504D4">
        <w:rPr>
          <w:sz w:val="24"/>
          <w:szCs w:val="24"/>
        </w:rPr>
        <w:t xml:space="preserve"> </w:t>
      </w:r>
      <w:r w:rsidR="002E50EF" w:rsidRPr="00122013">
        <w:rPr>
          <w:sz w:val="24"/>
          <w:szCs w:val="24"/>
        </w:rPr>
        <w:t xml:space="preserve">must </w:t>
      </w:r>
      <w:r w:rsidR="001E212D" w:rsidRPr="00122013">
        <w:rPr>
          <w:sz w:val="24"/>
          <w:szCs w:val="24"/>
        </w:rPr>
        <w:t>generate</w:t>
      </w:r>
      <w:r w:rsidR="006D7230" w:rsidRPr="00122013">
        <w:rPr>
          <w:sz w:val="24"/>
          <w:szCs w:val="24"/>
        </w:rPr>
        <w:t xml:space="preserve"> </w:t>
      </w:r>
      <w:r w:rsidRPr="00122013">
        <w:rPr>
          <w:sz w:val="24"/>
          <w:szCs w:val="24"/>
        </w:rPr>
        <w:t>time</w:t>
      </w:r>
      <w:r w:rsidR="00E0380B">
        <w:rPr>
          <w:sz w:val="24"/>
          <w:szCs w:val="24"/>
        </w:rPr>
        <w:t>-</w:t>
      </w:r>
      <w:r w:rsidRPr="00122013">
        <w:rPr>
          <w:sz w:val="24"/>
          <w:szCs w:val="24"/>
        </w:rPr>
        <w:t>series</w:t>
      </w:r>
      <w:r w:rsidR="001E212D" w:rsidRPr="00122013">
        <w:rPr>
          <w:sz w:val="24"/>
          <w:szCs w:val="24"/>
        </w:rPr>
        <w:t xml:space="preserve"> predictions</w:t>
      </w:r>
      <w:r w:rsidR="00DA7D13" w:rsidRPr="00122013">
        <w:rPr>
          <w:sz w:val="24"/>
          <w:szCs w:val="24"/>
        </w:rPr>
        <w:t>. T</w:t>
      </w:r>
      <w:r w:rsidR="00E7026C" w:rsidRPr="00122013">
        <w:rPr>
          <w:sz w:val="24"/>
          <w:szCs w:val="24"/>
        </w:rPr>
        <w:t>his is a challenging problem</w:t>
      </w:r>
      <w:r w:rsidR="00E956A9" w:rsidRPr="00122013">
        <w:rPr>
          <w:sz w:val="24"/>
          <w:szCs w:val="24"/>
        </w:rPr>
        <w:t xml:space="preserve"> due to the stock market</w:t>
      </w:r>
      <w:r w:rsidR="00B530A0" w:rsidRPr="00122013">
        <w:rPr>
          <w:sz w:val="24"/>
          <w:szCs w:val="24"/>
        </w:rPr>
        <w:t>’s tendency towards</w:t>
      </w:r>
      <w:r w:rsidR="00E956A9" w:rsidRPr="00122013">
        <w:rPr>
          <w:sz w:val="24"/>
          <w:szCs w:val="24"/>
        </w:rPr>
        <w:t xml:space="preserve"> being a nonlinear, dynamic, noisy, and chaotic system</w:t>
      </w:r>
      <w:r w:rsidR="00B530A0" w:rsidRPr="00122013">
        <w:rPr>
          <w:sz w:val="24"/>
          <w:szCs w:val="24"/>
        </w:rPr>
        <w:t xml:space="preserve"> (</w:t>
      </w:r>
      <w:proofErr w:type="spellStart"/>
      <w:r w:rsidR="00B530A0" w:rsidRPr="00122013">
        <w:rPr>
          <w:sz w:val="24"/>
          <w:szCs w:val="24"/>
        </w:rPr>
        <w:t>Deboeck</w:t>
      </w:r>
      <w:proofErr w:type="spellEnd"/>
      <w:r w:rsidR="00B530A0" w:rsidRPr="00122013">
        <w:rPr>
          <w:sz w:val="24"/>
          <w:szCs w:val="24"/>
        </w:rPr>
        <w:t>, 1994</w:t>
      </w:r>
      <w:r w:rsidR="003320FB">
        <w:rPr>
          <w:sz w:val="24"/>
          <w:szCs w:val="24"/>
        </w:rPr>
        <w:t>; Wang et al., 2011</w:t>
      </w:r>
      <w:r w:rsidR="00B530A0" w:rsidRPr="00122013">
        <w:rPr>
          <w:sz w:val="24"/>
          <w:szCs w:val="24"/>
        </w:rPr>
        <w:t>)</w:t>
      </w:r>
      <w:r w:rsidR="00E956A9" w:rsidRPr="00122013">
        <w:rPr>
          <w:sz w:val="24"/>
          <w:szCs w:val="24"/>
        </w:rPr>
        <w:t xml:space="preserve">. </w:t>
      </w:r>
      <w:r w:rsidR="00135F59" w:rsidRPr="00122013">
        <w:rPr>
          <w:sz w:val="24"/>
          <w:szCs w:val="24"/>
        </w:rPr>
        <w:t>Predicting prices of individual assets within the stock market complicates the situation further.</w:t>
      </w:r>
      <w:r w:rsidR="002648FB" w:rsidRPr="00122013">
        <w:rPr>
          <w:sz w:val="24"/>
          <w:szCs w:val="24"/>
        </w:rPr>
        <w:t xml:space="preserve"> Prices are </w:t>
      </w:r>
      <w:r w:rsidR="003A6B21" w:rsidRPr="00122013">
        <w:rPr>
          <w:sz w:val="24"/>
          <w:szCs w:val="24"/>
        </w:rPr>
        <w:t>affected</w:t>
      </w:r>
      <w:r w:rsidR="002648FB" w:rsidRPr="00122013">
        <w:rPr>
          <w:sz w:val="24"/>
          <w:szCs w:val="24"/>
        </w:rPr>
        <w:t xml:space="preserve"> </w:t>
      </w:r>
      <w:r w:rsidR="003A6B21" w:rsidRPr="00122013">
        <w:rPr>
          <w:sz w:val="24"/>
          <w:szCs w:val="24"/>
        </w:rPr>
        <w:t>by</w:t>
      </w:r>
      <w:r w:rsidR="00135F59" w:rsidRPr="00122013">
        <w:rPr>
          <w:sz w:val="24"/>
          <w:szCs w:val="24"/>
        </w:rPr>
        <w:t xml:space="preserve"> </w:t>
      </w:r>
      <w:r w:rsidR="002C5940" w:rsidRPr="00122013">
        <w:rPr>
          <w:sz w:val="24"/>
          <w:szCs w:val="24"/>
        </w:rPr>
        <w:t xml:space="preserve">a </w:t>
      </w:r>
      <w:r w:rsidR="0035797F" w:rsidRPr="00122013">
        <w:rPr>
          <w:sz w:val="24"/>
          <w:szCs w:val="24"/>
        </w:rPr>
        <w:t>myriad</w:t>
      </w:r>
      <w:r w:rsidR="002C5940" w:rsidRPr="00122013">
        <w:rPr>
          <w:sz w:val="24"/>
          <w:szCs w:val="24"/>
        </w:rPr>
        <w:t xml:space="preserve"> of factors. These factors include</w:t>
      </w:r>
      <w:r w:rsidR="00046A09">
        <w:rPr>
          <w:sz w:val="24"/>
          <w:szCs w:val="24"/>
        </w:rPr>
        <w:t xml:space="preserve"> </w:t>
      </w:r>
      <w:r w:rsidR="00B033AD" w:rsidRPr="00122013">
        <w:rPr>
          <w:sz w:val="24"/>
          <w:szCs w:val="24"/>
        </w:rPr>
        <w:t>political events,</w:t>
      </w:r>
      <w:r w:rsidR="00046A09">
        <w:rPr>
          <w:sz w:val="24"/>
          <w:szCs w:val="24"/>
        </w:rPr>
        <w:t xml:space="preserve"> co</w:t>
      </w:r>
      <w:r w:rsidR="00B526A2">
        <w:rPr>
          <w:sz w:val="24"/>
          <w:szCs w:val="24"/>
        </w:rPr>
        <w:t xml:space="preserve">rporate policies and news, </w:t>
      </w:r>
      <w:r w:rsidR="00B033AD" w:rsidRPr="00122013">
        <w:rPr>
          <w:sz w:val="24"/>
          <w:szCs w:val="24"/>
        </w:rPr>
        <w:t xml:space="preserve">economic situations, interest rates, and investor sentiments </w:t>
      </w:r>
      <w:r w:rsidR="001B3ECD" w:rsidRPr="00122013">
        <w:rPr>
          <w:sz w:val="24"/>
          <w:szCs w:val="24"/>
        </w:rPr>
        <w:t>(Wang</w:t>
      </w:r>
      <w:r w:rsidR="003C7E1D">
        <w:rPr>
          <w:sz w:val="24"/>
          <w:szCs w:val="24"/>
        </w:rPr>
        <w:t xml:space="preserve"> et al., </w:t>
      </w:r>
      <w:r w:rsidR="001B3ECD" w:rsidRPr="00122013">
        <w:rPr>
          <w:sz w:val="24"/>
          <w:szCs w:val="24"/>
        </w:rPr>
        <w:t xml:space="preserve">2011). </w:t>
      </w:r>
      <w:r w:rsidR="00E210F2" w:rsidRPr="00122013">
        <w:rPr>
          <w:sz w:val="24"/>
          <w:szCs w:val="24"/>
        </w:rPr>
        <w:t>Fortunately,</w:t>
      </w:r>
      <w:r w:rsidR="00B526A2">
        <w:rPr>
          <w:sz w:val="24"/>
          <w:szCs w:val="24"/>
        </w:rPr>
        <w:t xml:space="preserve"> </w:t>
      </w:r>
      <w:r w:rsidR="00E210F2" w:rsidRPr="00122013">
        <w:rPr>
          <w:sz w:val="24"/>
          <w:szCs w:val="24"/>
        </w:rPr>
        <w:t xml:space="preserve">data science </w:t>
      </w:r>
      <w:r w:rsidR="00B526A2">
        <w:rPr>
          <w:sz w:val="24"/>
          <w:szCs w:val="24"/>
        </w:rPr>
        <w:t xml:space="preserve">techniques </w:t>
      </w:r>
      <w:r w:rsidR="00303CFB" w:rsidRPr="00122013">
        <w:rPr>
          <w:sz w:val="24"/>
          <w:szCs w:val="24"/>
        </w:rPr>
        <w:t>simplify th</w:t>
      </w:r>
      <w:r w:rsidR="000D358D">
        <w:rPr>
          <w:sz w:val="24"/>
          <w:szCs w:val="24"/>
        </w:rPr>
        <w:t xml:space="preserve">e </w:t>
      </w:r>
      <w:r w:rsidR="00303CFB" w:rsidRPr="00122013">
        <w:rPr>
          <w:sz w:val="24"/>
          <w:szCs w:val="24"/>
        </w:rPr>
        <w:t>problem</w:t>
      </w:r>
      <w:r w:rsidR="000D358D">
        <w:rPr>
          <w:sz w:val="24"/>
          <w:szCs w:val="24"/>
        </w:rPr>
        <w:t xml:space="preserve"> of stock price prediction</w:t>
      </w:r>
      <w:r w:rsidR="00303CFB" w:rsidRPr="00122013">
        <w:rPr>
          <w:sz w:val="24"/>
          <w:szCs w:val="24"/>
        </w:rPr>
        <w:t>.</w:t>
      </w:r>
      <w:r w:rsidR="004D2D43">
        <w:rPr>
          <w:sz w:val="24"/>
          <w:szCs w:val="24"/>
        </w:rPr>
        <w:t xml:space="preserve"> Advanced data collection methods</w:t>
      </w:r>
      <w:r w:rsidR="00303CFB" w:rsidRPr="00122013">
        <w:rPr>
          <w:sz w:val="24"/>
          <w:szCs w:val="24"/>
        </w:rPr>
        <w:t xml:space="preserve"> </w:t>
      </w:r>
      <w:r w:rsidR="00AD080E" w:rsidRPr="00122013">
        <w:rPr>
          <w:sz w:val="24"/>
          <w:szCs w:val="24"/>
        </w:rPr>
        <w:t xml:space="preserve">allow </w:t>
      </w:r>
      <w:r w:rsidR="0055511C">
        <w:rPr>
          <w:sz w:val="24"/>
          <w:szCs w:val="24"/>
        </w:rPr>
        <w:t xml:space="preserve">researchers </w:t>
      </w:r>
      <w:r w:rsidR="00CC6DC6" w:rsidRPr="00122013">
        <w:rPr>
          <w:sz w:val="24"/>
          <w:szCs w:val="24"/>
        </w:rPr>
        <w:t xml:space="preserve">to capture </w:t>
      </w:r>
      <w:r w:rsidR="00B031A9" w:rsidRPr="00122013">
        <w:rPr>
          <w:sz w:val="24"/>
          <w:szCs w:val="24"/>
        </w:rPr>
        <w:t>features</w:t>
      </w:r>
      <w:r w:rsidR="00D24E54">
        <w:rPr>
          <w:sz w:val="24"/>
          <w:szCs w:val="24"/>
        </w:rPr>
        <w:t xml:space="preserve"> </w:t>
      </w:r>
      <w:r w:rsidR="0033368A" w:rsidRPr="00122013">
        <w:rPr>
          <w:sz w:val="24"/>
          <w:szCs w:val="24"/>
        </w:rPr>
        <w:t xml:space="preserve">used </w:t>
      </w:r>
      <w:r w:rsidR="00F957D0">
        <w:rPr>
          <w:sz w:val="24"/>
          <w:szCs w:val="24"/>
        </w:rPr>
        <w:t xml:space="preserve">in </w:t>
      </w:r>
      <w:r w:rsidR="0033368A" w:rsidRPr="00122013">
        <w:rPr>
          <w:sz w:val="24"/>
          <w:szCs w:val="24"/>
        </w:rPr>
        <w:t>predict</w:t>
      </w:r>
      <w:r w:rsidR="00F957D0">
        <w:rPr>
          <w:sz w:val="24"/>
          <w:szCs w:val="24"/>
        </w:rPr>
        <w:t>ing</w:t>
      </w:r>
      <w:r w:rsidR="0033368A" w:rsidRPr="00122013">
        <w:rPr>
          <w:sz w:val="24"/>
          <w:szCs w:val="24"/>
        </w:rPr>
        <w:t xml:space="preserve"> the future performance of an asset. </w:t>
      </w:r>
      <w:r w:rsidR="001F022A" w:rsidRPr="00122013">
        <w:rPr>
          <w:sz w:val="24"/>
          <w:szCs w:val="24"/>
        </w:rPr>
        <w:t xml:space="preserve">Once the future performance </w:t>
      </w:r>
      <w:r w:rsidR="000D14F0" w:rsidRPr="00122013">
        <w:rPr>
          <w:sz w:val="24"/>
          <w:szCs w:val="24"/>
        </w:rPr>
        <w:t xml:space="preserve">of </w:t>
      </w:r>
      <w:r w:rsidR="00AB11C9" w:rsidRPr="00122013">
        <w:rPr>
          <w:sz w:val="24"/>
          <w:szCs w:val="24"/>
        </w:rPr>
        <w:t>a group of assets ha</w:t>
      </w:r>
      <w:r w:rsidR="00155C9C" w:rsidRPr="00122013">
        <w:rPr>
          <w:sz w:val="24"/>
          <w:szCs w:val="24"/>
        </w:rPr>
        <w:t>s</w:t>
      </w:r>
      <w:r w:rsidR="00AB11C9" w:rsidRPr="00122013">
        <w:rPr>
          <w:sz w:val="24"/>
          <w:szCs w:val="24"/>
        </w:rPr>
        <w:t xml:space="preserve"> been predicted</w:t>
      </w:r>
      <w:r w:rsidR="00DC7C2D">
        <w:rPr>
          <w:sz w:val="24"/>
          <w:szCs w:val="24"/>
        </w:rPr>
        <w:t>,</w:t>
      </w:r>
      <w:r w:rsidR="00AB11C9" w:rsidRPr="00122013">
        <w:rPr>
          <w:sz w:val="24"/>
          <w:szCs w:val="24"/>
        </w:rPr>
        <w:t xml:space="preserve"> </w:t>
      </w:r>
      <w:r w:rsidR="00B553D0">
        <w:rPr>
          <w:sz w:val="24"/>
          <w:szCs w:val="24"/>
        </w:rPr>
        <w:t xml:space="preserve">portfolio optimization techniques </w:t>
      </w:r>
      <w:r w:rsidR="0094584C">
        <w:rPr>
          <w:sz w:val="24"/>
          <w:szCs w:val="24"/>
        </w:rPr>
        <w:t xml:space="preserve">can be used to select a mix of assets that </w:t>
      </w:r>
      <w:r w:rsidR="00595706">
        <w:rPr>
          <w:sz w:val="24"/>
          <w:szCs w:val="24"/>
        </w:rPr>
        <w:t>balance risk</w:t>
      </w:r>
      <w:r w:rsidR="0094584C">
        <w:rPr>
          <w:sz w:val="24"/>
          <w:szCs w:val="24"/>
        </w:rPr>
        <w:t xml:space="preserve"> and </w:t>
      </w:r>
      <w:r w:rsidR="0094584C">
        <w:rPr>
          <w:sz w:val="24"/>
          <w:szCs w:val="24"/>
        </w:rPr>
        <w:lastRenderedPageBreak/>
        <w:t xml:space="preserve">return </w:t>
      </w:r>
      <w:r w:rsidR="003971A4" w:rsidRPr="00122013">
        <w:rPr>
          <w:sz w:val="24"/>
          <w:szCs w:val="24"/>
        </w:rPr>
        <w:t>(Markowitz, 1952)</w:t>
      </w:r>
      <w:r w:rsidR="00BA1283" w:rsidRPr="00122013">
        <w:rPr>
          <w:sz w:val="24"/>
          <w:szCs w:val="24"/>
        </w:rPr>
        <w:t xml:space="preserve">. </w:t>
      </w:r>
      <w:r w:rsidR="00953D4E" w:rsidRPr="00122013">
        <w:rPr>
          <w:sz w:val="24"/>
          <w:szCs w:val="24"/>
        </w:rPr>
        <w:t xml:space="preserve">Now that a portfolio has been created, the assets included must be </w:t>
      </w:r>
      <w:r w:rsidR="00FA5B60" w:rsidRPr="00122013">
        <w:rPr>
          <w:sz w:val="24"/>
          <w:szCs w:val="24"/>
        </w:rPr>
        <w:t xml:space="preserve">acquired. </w:t>
      </w:r>
      <w:r w:rsidR="00BE10E4" w:rsidRPr="00122013">
        <w:rPr>
          <w:sz w:val="24"/>
          <w:szCs w:val="24"/>
        </w:rPr>
        <w:t>The acquisition of assets</w:t>
      </w:r>
      <w:r w:rsidR="00E60B7B" w:rsidRPr="00122013">
        <w:rPr>
          <w:sz w:val="24"/>
          <w:szCs w:val="24"/>
        </w:rPr>
        <w:t xml:space="preserve"> occurs through the execution of buy orders. </w:t>
      </w:r>
      <w:r w:rsidR="00DD78AD" w:rsidRPr="00122013">
        <w:rPr>
          <w:sz w:val="24"/>
          <w:szCs w:val="24"/>
        </w:rPr>
        <w:t>The success of</w:t>
      </w:r>
      <w:r w:rsidR="0083692D" w:rsidRPr="00122013">
        <w:rPr>
          <w:sz w:val="24"/>
          <w:szCs w:val="24"/>
        </w:rPr>
        <w:t xml:space="preserve"> </w:t>
      </w:r>
      <w:r w:rsidR="00045FF4">
        <w:rPr>
          <w:sz w:val="24"/>
          <w:szCs w:val="24"/>
        </w:rPr>
        <w:t xml:space="preserve">an </w:t>
      </w:r>
      <w:r w:rsidR="00DD78AD" w:rsidRPr="00122013">
        <w:rPr>
          <w:sz w:val="24"/>
          <w:szCs w:val="24"/>
        </w:rPr>
        <w:t>acquisition</w:t>
      </w:r>
      <w:r w:rsidR="00BE10E4" w:rsidRPr="00122013">
        <w:rPr>
          <w:sz w:val="24"/>
          <w:szCs w:val="24"/>
        </w:rPr>
        <w:t xml:space="preserve"> </w:t>
      </w:r>
      <w:r w:rsidR="00C70127">
        <w:rPr>
          <w:sz w:val="24"/>
          <w:szCs w:val="24"/>
        </w:rPr>
        <w:t xml:space="preserve">is </w:t>
      </w:r>
      <w:r w:rsidR="00045FF4">
        <w:rPr>
          <w:sz w:val="24"/>
          <w:szCs w:val="24"/>
        </w:rPr>
        <w:t>h</w:t>
      </w:r>
      <w:r w:rsidR="00C70127">
        <w:rPr>
          <w:sz w:val="24"/>
          <w:szCs w:val="24"/>
        </w:rPr>
        <w:t>ighly</w:t>
      </w:r>
      <w:r w:rsidR="00BE10E4" w:rsidRPr="00122013">
        <w:rPr>
          <w:sz w:val="24"/>
          <w:szCs w:val="24"/>
        </w:rPr>
        <w:t xml:space="preserve"> dependent upon </w:t>
      </w:r>
      <w:r w:rsidR="00FE163A">
        <w:rPr>
          <w:sz w:val="24"/>
          <w:szCs w:val="24"/>
        </w:rPr>
        <w:t xml:space="preserve">the </w:t>
      </w:r>
      <w:r w:rsidR="00BE10E4" w:rsidRPr="00122013">
        <w:rPr>
          <w:sz w:val="24"/>
          <w:szCs w:val="24"/>
        </w:rPr>
        <w:t>time of day and factors like the ones listed above.</w:t>
      </w:r>
      <w:r w:rsidR="00C6055A">
        <w:rPr>
          <w:sz w:val="24"/>
          <w:szCs w:val="24"/>
        </w:rPr>
        <w:t xml:space="preserve"> </w:t>
      </w:r>
      <w:r w:rsidR="00B723D4">
        <w:rPr>
          <w:sz w:val="24"/>
          <w:szCs w:val="24"/>
        </w:rPr>
        <w:t>To</w:t>
      </w:r>
      <w:r w:rsidR="00C57D29">
        <w:rPr>
          <w:sz w:val="24"/>
          <w:szCs w:val="24"/>
        </w:rPr>
        <w:t xml:space="preserve"> adapt to variability</w:t>
      </w:r>
      <w:r w:rsidR="002779E7">
        <w:rPr>
          <w:sz w:val="24"/>
          <w:szCs w:val="24"/>
        </w:rPr>
        <w:t xml:space="preserve">, </w:t>
      </w:r>
      <w:r w:rsidR="0044310E">
        <w:rPr>
          <w:sz w:val="24"/>
          <w:szCs w:val="24"/>
        </w:rPr>
        <w:t>selection, optimization, and execution functions must</w:t>
      </w:r>
      <w:r w:rsidR="00B723D4">
        <w:rPr>
          <w:sz w:val="24"/>
          <w:szCs w:val="24"/>
        </w:rPr>
        <w:t xml:space="preserve"> run </w:t>
      </w:r>
      <w:r w:rsidR="00952D2D">
        <w:rPr>
          <w:sz w:val="24"/>
          <w:szCs w:val="24"/>
        </w:rPr>
        <w:t>constantly during market operation</w:t>
      </w:r>
      <w:r w:rsidR="00B723D4">
        <w:rPr>
          <w:sz w:val="24"/>
          <w:szCs w:val="24"/>
        </w:rPr>
        <w:t xml:space="preserve">. </w:t>
      </w:r>
    </w:p>
    <w:p w14:paraId="33B21854" w14:textId="34E05424" w:rsidR="00B033AD" w:rsidRPr="00122013" w:rsidRDefault="00D4111C" w:rsidP="00C954B1">
      <w:pPr>
        <w:spacing w:line="480" w:lineRule="auto"/>
        <w:ind w:firstLine="720"/>
        <w:rPr>
          <w:sz w:val="24"/>
          <w:szCs w:val="24"/>
        </w:rPr>
      </w:pPr>
      <w:r w:rsidRPr="5DD90C21">
        <w:rPr>
          <w:sz w:val="24"/>
          <w:szCs w:val="24"/>
        </w:rPr>
        <w:t>The selection of academic literature surrounding this topic is vast. Currently</w:t>
      </w:r>
      <w:r w:rsidR="00834D1E" w:rsidRPr="5DD90C21">
        <w:rPr>
          <w:sz w:val="24"/>
          <w:szCs w:val="24"/>
        </w:rPr>
        <w:t xml:space="preserve">, </w:t>
      </w:r>
      <w:r w:rsidRPr="5DD90C21">
        <w:rPr>
          <w:sz w:val="24"/>
          <w:szCs w:val="24"/>
        </w:rPr>
        <w:t>the frontier focuses on what methods produce the best and most consistent returns. This leads to the research having a narrow scope. I will fill a gap</w:t>
      </w:r>
      <w:r w:rsidR="00D75848" w:rsidRPr="5DD90C21">
        <w:rPr>
          <w:sz w:val="24"/>
          <w:szCs w:val="24"/>
        </w:rPr>
        <w:t xml:space="preserve"> </w:t>
      </w:r>
      <w:r w:rsidRPr="5DD90C21">
        <w:rPr>
          <w:sz w:val="24"/>
          <w:szCs w:val="24"/>
        </w:rPr>
        <w:t xml:space="preserve">by integrating current best </w:t>
      </w:r>
      <w:r w:rsidR="00645524" w:rsidRPr="5DD90C21">
        <w:rPr>
          <w:sz w:val="24"/>
          <w:szCs w:val="24"/>
        </w:rPr>
        <w:t>practices and</w:t>
      </w:r>
      <w:r w:rsidRPr="5DD90C21">
        <w:rPr>
          <w:sz w:val="24"/>
          <w:szCs w:val="24"/>
        </w:rPr>
        <w:t xml:space="preserve"> building a holistic automated trading system backed by accessible tools. Most integrated systems, such as this, exist inside organizations with little to no transparency. I want to build a framework for researchers that can be adapted to </w:t>
      </w:r>
      <w:bookmarkStart w:id="3" w:name="_Int_nHmbBymn"/>
      <w:r w:rsidRPr="5DD90C21">
        <w:rPr>
          <w:sz w:val="24"/>
          <w:szCs w:val="24"/>
        </w:rPr>
        <w:t>new problems</w:t>
      </w:r>
      <w:bookmarkEnd w:id="3"/>
      <w:r w:rsidRPr="5DD90C21">
        <w:rPr>
          <w:sz w:val="24"/>
          <w:szCs w:val="24"/>
        </w:rPr>
        <w:t xml:space="preserve"> and improved upon over time. </w:t>
      </w:r>
    </w:p>
    <w:p w14:paraId="3AA5B0FF" w14:textId="00500180" w:rsidR="006E6D74" w:rsidRPr="00122013" w:rsidRDefault="006E6D74" w:rsidP="000F4DD6">
      <w:pPr>
        <w:spacing w:line="480" w:lineRule="auto"/>
        <w:rPr>
          <w:b/>
          <w:bCs/>
          <w:sz w:val="24"/>
          <w:szCs w:val="24"/>
        </w:rPr>
      </w:pPr>
      <w:r w:rsidRPr="00122013">
        <w:rPr>
          <w:b/>
          <w:bCs/>
          <w:sz w:val="24"/>
          <w:szCs w:val="24"/>
        </w:rPr>
        <w:t>Research Objectives</w:t>
      </w:r>
    </w:p>
    <w:p w14:paraId="47C2ACA2" w14:textId="23B92641" w:rsidR="00B11F8C" w:rsidRPr="00122013" w:rsidRDefault="001077BE" w:rsidP="009C0182">
      <w:pPr>
        <w:spacing w:line="480" w:lineRule="auto"/>
        <w:rPr>
          <w:sz w:val="24"/>
          <w:szCs w:val="24"/>
        </w:rPr>
      </w:pPr>
      <w:r w:rsidRPr="00122013">
        <w:rPr>
          <w:sz w:val="24"/>
          <w:szCs w:val="24"/>
        </w:rPr>
        <w:tab/>
        <w:t xml:space="preserve">The objective of this research is to </w:t>
      </w:r>
      <w:r w:rsidR="00245F55" w:rsidRPr="00122013">
        <w:rPr>
          <w:sz w:val="24"/>
          <w:szCs w:val="24"/>
        </w:rPr>
        <w:t xml:space="preserve">create an application that actively manages </w:t>
      </w:r>
      <w:r w:rsidR="00D21DF9" w:rsidRPr="00122013">
        <w:rPr>
          <w:sz w:val="24"/>
          <w:szCs w:val="24"/>
        </w:rPr>
        <w:t xml:space="preserve">a portfolio </w:t>
      </w:r>
      <w:r w:rsidR="00B60284">
        <w:rPr>
          <w:sz w:val="24"/>
          <w:szCs w:val="24"/>
        </w:rPr>
        <w:t xml:space="preserve">– </w:t>
      </w:r>
      <w:r w:rsidR="00D21DF9" w:rsidRPr="00122013">
        <w:rPr>
          <w:sz w:val="24"/>
          <w:szCs w:val="24"/>
        </w:rPr>
        <w:t xml:space="preserve">within </w:t>
      </w:r>
      <w:r w:rsidR="00245F55" w:rsidRPr="00122013">
        <w:rPr>
          <w:sz w:val="24"/>
          <w:szCs w:val="24"/>
        </w:rPr>
        <w:t>an automated trading system</w:t>
      </w:r>
      <w:r w:rsidR="00B60284">
        <w:rPr>
          <w:sz w:val="24"/>
          <w:szCs w:val="24"/>
        </w:rPr>
        <w:t xml:space="preserve"> – </w:t>
      </w:r>
      <w:r w:rsidR="00245F55" w:rsidRPr="00122013">
        <w:rPr>
          <w:sz w:val="24"/>
          <w:szCs w:val="24"/>
        </w:rPr>
        <w:t>for as little operating cost as possible.</w:t>
      </w:r>
      <w:r w:rsidR="00F403A6" w:rsidRPr="00122013">
        <w:rPr>
          <w:sz w:val="24"/>
          <w:szCs w:val="24"/>
        </w:rPr>
        <w:t xml:space="preserve"> The success of this research project will be determined by the portfolio’s performance</w:t>
      </w:r>
      <w:r w:rsidR="00240C13">
        <w:rPr>
          <w:sz w:val="24"/>
          <w:szCs w:val="24"/>
        </w:rPr>
        <w:t xml:space="preserve"> –</w:t>
      </w:r>
      <w:r w:rsidR="00F403A6" w:rsidRPr="00122013">
        <w:rPr>
          <w:sz w:val="24"/>
          <w:szCs w:val="24"/>
        </w:rPr>
        <w:t xml:space="preserve"> relative to a comparable index </w:t>
      </w:r>
      <w:r w:rsidR="006E750A">
        <w:rPr>
          <w:sz w:val="24"/>
          <w:szCs w:val="24"/>
        </w:rPr>
        <w:t xml:space="preserve">— </w:t>
      </w:r>
      <w:r w:rsidR="00F403A6" w:rsidRPr="00122013">
        <w:rPr>
          <w:sz w:val="24"/>
          <w:szCs w:val="24"/>
        </w:rPr>
        <w:t>after deducting operating costs.</w:t>
      </w:r>
    </w:p>
    <w:p w14:paraId="1682134E" w14:textId="10C909D0" w:rsidR="00B87887" w:rsidRDefault="00663E24" w:rsidP="00B87887">
      <w:pPr>
        <w:spacing w:line="480" w:lineRule="auto"/>
        <w:rPr>
          <w:b/>
          <w:bCs/>
          <w:sz w:val="24"/>
          <w:szCs w:val="24"/>
        </w:rPr>
      </w:pPr>
      <w:r w:rsidRPr="00122013">
        <w:rPr>
          <w:b/>
          <w:bCs/>
          <w:sz w:val="24"/>
          <w:szCs w:val="24"/>
        </w:rPr>
        <w:t>Methodology</w:t>
      </w:r>
    </w:p>
    <w:p w14:paraId="164CAE1B" w14:textId="2EB65986" w:rsidR="00F363C0" w:rsidRPr="00B87887" w:rsidRDefault="00663E24" w:rsidP="00B44D8A">
      <w:pPr>
        <w:spacing w:line="480" w:lineRule="auto"/>
        <w:ind w:firstLine="720"/>
        <w:rPr>
          <w:b/>
          <w:bCs/>
          <w:sz w:val="24"/>
          <w:szCs w:val="24"/>
        </w:rPr>
      </w:pPr>
      <w:r w:rsidRPr="5DD90C21">
        <w:rPr>
          <w:sz w:val="24"/>
          <w:szCs w:val="24"/>
        </w:rPr>
        <w:t xml:space="preserve">Data science </w:t>
      </w:r>
      <w:r w:rsidR="00932E6C" w:rsidRPr="5DD90C21">
        <w:rPr>
          <w:sz w:val="24"/>
          <w:szCs w:val="24"/>
        </w:rPr>
        <w:t xml:space="preserve">and finance methods will be used </w:t>
      </w:r>
      <w:r w:rsidR="0067441F" w:rsidRPr="5DD90C21">
        <w:rPr>
          <w:sz w:val="24"/>
          <w:szCs w:val="24"/>
        </w:rPr>
        <w:t xml:space="preserve">alongside various </w:t>
      </w:r>
      <w:r w:rsidR="00206AEC" w:rsidRPr="5DD90C21">
        <w:rPr>
          <w:sz w:val="24"/>
          <w:szCs w:val="24"/>
        </w:rPr>
        <w:t xml:space="preserve">software platforms and open-source tools </w:t>
      </w:r>
      <w:r w:rsidR="00932E6C" w:rsidRPr="5DD90C21">
        <w:rPr>
          <w:sz w:val="24"/>
          <w:szCs w:val="24"/>
        </w:rPr>
        <w:t xml:space="preserve">to build an automated trading system. </w:t>
      </w:r>
      <w:r w:rsidR="00EC3C6E" w:rsidRPr="5DD90C21">
        <w:rPr>
          <w:sz w:val="24"/>
          <w:szCs w:val="24"/>
        </w:rPr>
        <w:t xml:space="preserve">TD Ameritrade will be used as my </w:t>
      </w:r>
      <w:r w:rsidR="006D2E98" w:rsidRPr="5DD90C21">
        <w:rPr>
          <w:sz w:val="24"/>
          <w:szCs w:val="24"/>
        </w:rPr>
        <w:t xml:space="preserve">quantitative </w:t>
      </w:r>
      <w:r w:rsidR="00EC3C6E" w:rsidRPr="5DD90C21">
        <w:rPr>
          <w:sz w:val="24"/>
          <w:szCs w:val="24"/>
        </w:rPr>
        <w:t xml:space="preserve">data source and brokerage platform. </w:t>
      </w:r>
      <w:r w:rsidR="001C01EF" w:rsidRPr="5DD90C21">
        <w:rPr>
          <w:sz w:val="24"/>
          <w:szCs w:val="24"/>
        </w:rPr>
        <w:t xml:space="preserve">TD Ameritrade holds an advantage over other zero-transaction-fee brokers, like Robinhood, </w:t>
      </w:r>
      <w:r w:rsidR="003D4166" w:rsidRPr="5DD90C21">
        <w:rPr>
          <w:sz w:val="24"/>
          <w:szCs w:val="24"/>
        </w:rPr>
        <w:t xml:space="preserve">because of their superior </w:t>
      </w:r>
      <w:bookmarkStart w:id="4" w:name="_Int_g6uRJ9rr"/>
      <w:r w:rsidR="00E15244" w:rsidRPr="5DD90C21">
        <w:rPr>
          <w:sz w:val="24"/>
          <w:szCs w:val="24"/>
        </w:rPr>
        <w:t>API</w:t>
      </w:r>
      <w:bookmarkEnd w:id="4"/>
      <w:r w:rsidR="00E15244" w:rsidRPr="5DD90C21">
        <w:rPr>
          <w:sz w:val="24"/>
          <w:szCs w:val="24"/>
        </w:rPr>
        <w:t xml:space="preserve"> </w:t>
      </w:r>
      <w:r w:rsidR="003E5609" w:rsidRPr="5DD90C21">
        <w:rPr>
          <w:sz w:val="24"/>
          <w:szCs w:val="24"/>
        </w:rPr>
        <w:t>(TD Ameritrade</w:t>
      </w:r>
      <w:r w:rsidR="00B44D8A" w:rsidRPr="5DD90C21">
        <w:rPr>
          <w:sz w:val="24"/>
          <w:szCs w:val="24"/>
        </w:rPr>
        <w:t>,</w:t>
      </w:r>
      <w:r w:rsidR="003E5609" w:rsidRPr="5DD90C21">
        <w:rPr>
          <w:sz w:val="24"/>
          <w:szCs w:val="24"/>
        </w:rPr>
        <w:t xml:space="preserve"> </w:t>
      </w:r>
      <w:r w:rsidR="003E5609" w:rsidRPr="5DD90C21">
        <w:rPr>
          <w:sz w:val="24"/>
          <w:szCs w:val="24"/>
        </w:rPr>
        <w:lastRenderedPageBreak/>
        <w:t>2022)</w:t>
      </w:r>
      <w:r w:rsidR="006143B1" w:rsidRPr="5DD90C21">
        <w:rPr>
          <w:sz w:val="24"/>
          <w:szCs w:val="24"/>
        </w:rPr>
        <w:t>.</w:t>
      </w:r>
      <w:r w:rsidR="00CE2D8D" w:rsidRPr="5DD90C21">
        <w:rPr>
          <w:sz w:val="24"/>
          <w:szCs w:val="24"/>
        </w:rPr>
        <w:t xml:space="preserve"> </w:t>
      </w:r>
      <w:r w:rsidR="00F363C0" w:rsidRPr="5DD90C21">
        <w:rPr>
          <w:sz w:val="24"/>
          <w:szCs w:val="24"/>
        </w:rPr>
        <w:t xml:space="preserve">The system will be programmed in </w:t>
      </w:r>
      <w:r w:rsidR="00556DEF" w:rsidRPr="5DD90C21">
        <w:rPr>
          <w:sz w:val="24"/>
          <w:szCs w:val="24"/>
        </w:rPr>
        <w:t>P</w:t>
      </w:r>
      <w:r w:rsidR="00F363C0" w:rsidRPr="5DD90C21">
        <w:rPr>
          <w:sz w:val="24"/>
          <w:szCs w:val="24"/>
        </w:rPr>
        <w:t>ython</w:t>
      </w:r>
      <w:r w:rsidR="00625297" w:rsidRPr="5DD90C21">
        <w:rPr>
          <w:sz w:val="24"/>
          <w:szCs w:val="24"/>
        </w:rPr>
        <w:t xml:space="preserve">. </w:t>
      </w:r>
      <w:r w:rsidR="00384736" w:rsidRPr="5DD90C21">
        <w:rPr>
          <w:sz w:val="24"/>
          <w:szCs w:val="24"/>
        </w:rPr>
        <w:t>This language was the best choice, first due to my experience</w:t>
      </w:r>
      <w:r w:rsidR="009162FF" w:rsidRPr="5DD90C21">
        <w:rPr>
          <w:sz w:val="24"/>
          <w:szCs w:val="24"/>
        </w:rPr>
        <w:t xml:space="preserve">, but also due to its versatility. I will run the system </w:t>
      </w:r>
      <w:r w:rsidR="00F363C0" w:rsidRPr="5DD90C21">
        <w:rPr>
          <w:sz w:val="24"/>
          <w:szCs w:val="24"/>
        </w:rPr>
        <w:t xml:space="preserve">as a Docker container deployed on the Azure cloud platform </w:t>
      </w:r>
      <w:r w:rsidR="003E5609" w:rsidRPr="5DD90C21">
        <w:rPr>
          <w:sz w:val="24"/>
          <w:szCs w:val="24"/>
        </w:rPr>
        <w:t>(Docker, 2022)</w:t>
      </w:r>
      <w:r w:rsidR="00F363C0" w:rsidRPr="5DD90C21">
        <w:rPr>
          <w:sz w:val="24"/>
          <w:szCs w:val="24"/>
        </w:rPr>
        <w:t xml:space="preserve">. </w:t>
      </w:r>
    </w:p>
    <w:p w14:paraId="3CBC2D66" w14:textId="7EB782E9" w:rsidR="00AA4E1F" w:rsidRDefault="00165CB0" w:rsidP="00AA4E1F">
      <w:pPr>
        <w:spacing w:line="480" w:lineRule="auto"/>
        <w:ind w:firstLine="720"/>
        <w:rPr>
          <w:sz w:val="24"/>
          <w:szCs w:val="24"/>
        </w:rPr>
      </w:pPr>
      <w:r w:rsidRPr="5DD90C21">
        <w:rPr>
          <w:sz w:val="24"/>
          <w:szCs w:val="24"/>
        </w:rPr>
        <w:t>This</w:t>
      </w:r>
      <w:r w:rsidR="007B79D1" w:rsidRPr="5DD90C21">
        <w:rPr>
          <w:sz w:val="24"/>
          <w:szCs w:val="24"/>
        </w:rPr>
        <w:t xml:space="preserve"> </w:t>
      </w:r>
      <w:r w:rsidR="001F24D6" w:rsidRPr="5DD90C21">
        <w:rPr>
          <w:sz w:val="24"/>
          <w:szCs w:val="24"/>
        </w:rPr>
        <w:t xml:space="preserve">automated trading system </w:t>
      </w:r>
      <w:r w:rsidR="00D007A9" w:rsidRPr="5DD90C21">
        <w:rPr>
          <w:sz w:val="24"/>
          <w:szCs w:val="24"/>
        </w:rPr>
        <w:t xml:space="preserve">will </w:t>
      </w:r>
      <w:r w:rsidR="0054010B" w:rsidRPr="5DD90C21">
        <w:rPr>
          <w:sz w:val="24"/>
          <w:szCs w:val="24"/>
        </w:rPr>
        <w:t xml:space="preserve">only consider </w:t>
      </w:r>
      <w:r w:rsidR="00E13369" w:rsidRPr="5DD90C21">
        <w:rPr>
          <w:sz w:val="24"/>
          <w:szCs w:val="24"/>
        </w:rPr>
        <w:t>E</w:t>
      </w:r>
      <w:r w:rsidR="00071CF0" w:rsidRPr="5DD90C21">
        <w:rPr>
          <w:sz w:val="24"/>
          <w:szCs w:val="24"/>
        </w:rPr>
        <w:t xml:space="preserve">xchange </w:t>
      </w:r>
      <w:r w:rsidR="00E13369" w:rsidRPr="5DD90C21">
        <w:rPr>
          <w:sz w:val="24"/>
          <w:szCs w:val="24"/>
        </w:rPr>
        <w:t>T</w:t>
      </w:r>
      <w:r w:rsidR="00071CF0" w:rsidRPr="5DD90C21">
        <w:rPr>
          <w:sz w:val="24"/>
          <w:szCs w:val="24"/>
        </w:rPr>
        <w:t xml:space="preserve">raded </w:t>
      </w:r>
      <w:r w:rsidR="00E13369" w:rsidRPr="5DD90C21">
        <w:rPr>
          <w:sz w:val="24"/>
          <w:szCs w:val="24"/>
        </w:rPr>
        <w:t>F</w:t>
      </w:r>
      <w:r w:rsidR="00071CF0" w:rsidRPr="5DD90C21">
        <w:rPr>
          <w:sz w:val="24"/>
          <w:szCs w:val="24"/>
        </w:rPr>
        <w:t>und</w:t>
      </w:r>
      <w:r w:rsidR="00E13369" w:rsidRPr="5DD90C21">
        <w:rPr>
          <w:sz w:val="24"/>
          <w:szCs w:val="24"/>
        </w:rPr>
        <w:t>s</w:t>
      </w:r>
      <w:r w:rsidR="00071CF0" w:rsidRPr="5DD90C21">
        <w:rPr>
          <w:sz w:val="24"/>
          <w:szCs w:val="24"/>
        </w:rPr>
        <w:t xml:space="preserve"> (ETFs)</w:t>
      </w:r>
      <w:r w:rsidR="3987C495" w:rsidRPr="5DD90C21">
        <w:rPr>
          <w:sz w:val="24"/>
          <w:szCs w:val="24"/>
        </w:rPr>
        <w:t xml:space="preserve">. </w:t>
      </w:r>
      <w:r w:rsidR="000A234B" w:rsidRPr="5DD90C21">
        <w:rPr>
          <w:sz w:val="24"/>
          <w:szCs w:val="24"/>
        </w:rPr>
        <w:t xml:space="preserve">ETFs revolutionized investing by providing </w:t>
      </w:r>
      <w:r w:rsidR="009C5457" w:rsidRPr="5DD90C21">
        <w:rPr>
          <w:sz w:val="24"/>
          <w:szCs w:val="24"/>
        </w:rPr>
        <w:t xml:space="preserve">the </w:t>
      </w:r>
      <w:r w:rsidR="003D78F9" w:rsidRPr="5DD90C21">
        <w:rPr>
          <w:sz w:val="24"/>
          <w:szCs w:val="24"/>
        </w:rPr>
        <w:t xml:space="preserve">desirable </w:t>
      </w:r>
      <w:r w:rsidR="009461ED" w:rsidRPr="5DD90C21">
        <w:rPr>
          <w:sz w:val="24"/>
          <w:szCs w:val="24"/>
        </w:rPr>
        <w:t xml:space="preserve">features </w:t>
      </w:r>
      <w:r w:rsidR="000A234B" w:rsidRPr="5DD90C21">
        <w:rPr>
          <w:sz w:val="24"/>
          <w:szCs w:val="24"/>
        </w:rPr>
        <w:t>of mutual fund</w:t>
      </w:r>
      <w:r w:rsidR="004009D2" w:rsidRPr="5DD90C21">
        <w:rPr>
          <w:sz w:val="24"/>
          <w:szCs w:val="24"/>
        </w:rPr>
        <w:t>s</w:t>
      </w:r>
      <w:r w:rsidR="000A234B" w:rsidRPr="5DD90C21">
        <w:rPr>
          <w:sz w:val="24"/>
          <w:szCs w:val="24"/>
        </w:rPr>
        <w:t>,</w:t>
      </w:r>
      <w:r w:rsidR="004009D2" w:rsidRPr="5DD90C21">
        <w:rPr>
          <w:sz w:val="24"/>
          <w:szCs w:val="24"/>
        </w:rPr>
        <w:t xml:space="preserve"> </w:t>
      </w:r>
      <w:r w:rsidR="009461ED" w:rsidRPr="5DD90C21">
        <w:rPr>
          <w:sz w:val="24"/>
          <w:szCs w:val="24"/>
        </w:rPr>
        <w:t xml:space="preserve">with the added ability of trading like a </w:t>
      </w:r>
      <w:r w:rsidR="005731DB" w:rsidRPr="5DD90C21">
        <w:rPr>
          <w:sz w:val="24"/>
          <w:szCs w:val="24"/>
        </w:rPr>
        <w:t>stock.</w:t>
      </w:r>
      <w:r w:rsidR="003D78F9" w:rsidRPr="5DD90C21">
        <w:rPr>
          <w:sz w:val="24"/>
          <w:szCs w:val="24"/>
        </w:rPr>
        <w:t xml:space="preserve"> </w:t>
      </w:r>
      <w:r w:rsidR="0039659C" w:rsidRPr="5DD90C21">
        <w:rPr>
          <w:sz w:val="24"/>
          <w:szCs w:val="24"/>
        </w:rPr>
        <w:t xml:space="preserve">Definitionally, an </w:t>
      </w:r>
      <w:bookmarkStart w:id="5" w:name="_Int_3KUeHvRZ"/>
      <w:r w:rsidR="00071CF0" w:rsidRPr="5DD90C21">
        <w:rPr>
          <w:sz w:val="24"/>
          <w:szCs w:val="24"/>
        </w:rPr>
        <w:t>ETF</w:t>
      </w:r>
      <w:bookmarkEnd w:id="5"/>
      <w:r w:rsidR="00071CF0" w:rsidRPr="5DD90C21">
        <w:rPr>
          <w:sz w:val="24"/>
          <w:szCs w:val="24"/>
        </w:rPr>
        <w:t xml:space="preserve"> </w:t>
      </w:r>
      <w:r w:rsidR="0039659C" w:rsidRPr="5DD90C21">
        <w:rPr>
          <w:sz w:val="24"/>
          <w:szCs w:val="24"/>
        </w:rPr>
        <w:t xml:space="preserve">is </w:t>
      </w:r>
      <w:r w:rsidR="005731DB" w:rsidRPr="5DD90C21">
        <w:rPr>
          <w:sz w:val="24"/>
          <w:szCs w:val="24"/>
        </w:rPr>
        <w:t>a</w:t>
      </w:r>
      <w:r w:rsidR="0039659C" w:rsidRPr="5DD90C21">
        <w:rPr>
          <w:sz w:val="24"/>
          <w:szCs w:val="24"/>
        </w:rPr>
        <w:t xml:space="preserve"> pooled investment security that </w:t>
      </w:r>
      <w:r w:rsidR="005731DB" w:rsidRPr="5DD90C21">
        <w:rPr>
          <w:sz w:val="24"/>
          <w:szCs w:val="24"/>
        </w:rPr>
        <w:t>contains</w:t>
      </w:r>
      <w:r w:rsidR="0039659C" w:rsidRPr="5DD90C21">
        <w:rPr>
          <w:sz w:val="24"/>
          <w:szCs w:val="24"/>
        </w:rPr>
        <w:t xml:space="preserve"> multiple underlying assets</w:t>
      </w:r>
      <w:r w:rsidR="005731DB" w:rsidRPr="5DD90C21">
        <w:rPr>
          <w:sz w:val="24"/>
          <w:szCs w:val="24"/>
        </w:rPr>
        <w:t xml:space="preserve">. </w:t>
      </w:r>
      <w:r w:rsidR="00171832" w:rsidRPr="5DD90C21">
        <w:rPr>
          <w:sz w:val="24"/>
          <w:szCs w:val="24"/>
        </w:rPr>
        <w:t>ETFs</w:t>
      </w:r>
      <w:r w:rsidR="00C81017" w:rsidRPr="5DD90C21">
        <w:rPr>
          <w:sz w:val="24"/>
          <w:szCs w:val="24"/>
        </w:rPr>
        <w:t xml:space="preserve"> may hold all types of investments: stocks, commodities, or bonds. </w:t>
      </w:r>
      <w:r w:rsidR="002F25B4" w:rsidRPr="5DD90C21">
        <w:rPr>
          <w:sz w:val="24"/>
          <w:szCs w:val="24"/>
        </w:rPr>
        <w:t>Most ETFs are structured around a specific asset class, or investment strategy</w:t>
      </w:r>
      <w:r w:rsidR="005C2AD4" w:rsidRPr="5DD90C21">
        <w:rPr>
          <w:sz w:val="24"/>
          <w:szCs w:val="24"/>
        </w:rPr>
        <w:t xml:space="preserve"> </w:t>
      </w:r>
      <w:r w:rsidR="00BE6244" w:rsidRPr="5DD90C21">
        <w:rPr>
          <w:sz w:val="24"/>
          <w:szCs w:val="24"/>
        </w:rPr>
        <w:t>(Chen, 2022)</w:t>
      </w:r>
      <w:r w:rsidR="242221EA" w:rsidRPr="5DD90C21">
        <w:rPr>
          <w:sz w:val="24"/>
          <w:szCs w:val="24"/>
        </w:rPr>
        <w:t xml:space="preserve">. </w:t>
      </w:r>
      <w:r w:rsidR="008F748A" w:rsidRPr="5DD90C21">
        <w:rPr>
          <w:sz w:val="24"/>
          <w:szCs w:val="24"/>
        </w:rPr>
        <w:t>Valuations on ETFs are different from those on individual stocks. The value of an ETF is determined by the value of the assets it holds</w:t>
      </w:r>
      <w:r w:rsidR="3FEE5AF9" w:rsidRPr="5DD90C21">
        <w:rPr>
          <w:sz w:val="24"/>
          <w:szCs w:val="24"/>
        </w:rPr>
        <w:t xml:space="preserve">. </w:t>
      </w:r>
    </w:p>
    <w:p w14:paraId="7A4F61DC" w14:textId="0A4EF9E9" w:rsidR="00735534" w:rsidRPr="00122013" w:rsidRDefault="002A7448" w:rsidP="00A745CD">
      <w:pPr>
        <w:spacing w:line="480" w:lineRule="auto"/>
        <w:ind w:firstLine="720"/>
        <w:rPr>
          <w:sz w:val="24"/>
          <w:szCs w:val="24"/>
        </w:rPr>
      </w:pPr>
      <w:r w:rsidRPr="5DD90C21">
        <w:rPr>
          <w:sz w:val="24"/>
          <w:szCs w:val="24"/>
        </w:rPr>
        <w:t>To begin</w:t>
      </w:r>
      <w:r w:rsidR="006A22A6" w:rsidRPr="5DD90C21">
        <w:rPr>
          <w:sz w:val="24"/>
          <w:szCs w:val="24"/>
        </w:rPr>
        <w:t>,</w:t>
      </w:r>
      <w:r w:rsidRPr="5DD90C21">
        <w:rPr>
          <w:sz w:val="24"/>
          <w:szCs w:val="24"/>
        </w:rPr>
        <w:t xml:space="preserve"> I will create</w:t>
      </w:r>
      <w:r w:rsidR="00D777F4" w:rsidRPr="5DD90C21">
        <w:rPr>
          <w:sz w:val="24"/>
          <w:szCs w:val="24"/>
        </w:rPr>
        <w:t xml:space="preserve"> </w:t>
      </w:r>
      <w:r w:rsidR="00775E22" w:rsidRPr="5DD90C21">
        <w:rPr>
          <w:sz w:val="24"/>
          <w:szCs w:val="24"/>
        </w:rPr>
        <w:t>a</w:t>
      </w:r>
      <w:r w:rsidR="001D1312" w:rsidRPr="5DD90C21">
        <w:rPr>
          <w:sz w:val="24"/>
          <w:szCs w:val="24"/>
        </w:rPr>
        <w:t xml:space="preserve"> screener</w:t>
      </w:r>
      <w:r w:rsidR="00775E22" w:rsidRPr="5DD90C21">
        <w:rPr>
          <w:sz w:val="24"/>
          <w:szCs w:val="24"/>
        </w:rPr>
        <w:t xml:space="preserve"> that</w:t>
      </w:r>
      <w:r w:rsidR="002D4404" w:rsidRPr="5DD90C21">
        <w:rPr>
          <w:sz w:val="24"/>
          <w:szCs w:val="24"/>
        </w:rPr>
        <w:t xml:space="preserve"> searches for ETFs </w:t>
      </w:r>
      <w:r w:rsidR="00650979" w:rsidRPr="5DD90C21">
        <w:rPr>
          <w:sz w:val="24"/>
          <w:szCs w:val="24"/>
        </w:rPr>
        <w:t>fitting</w:t>
      </w:r>
      <w:r w:rsidR="002D4404" w:rsidRPr="5DD90C21">
        <w:rPr>
          <w:sz w:val="24"/>
          <w:szCs w:val="24"/>
        </w:rPr>
        <w:t xml:space="preserve"> certain parameters.</w:t>
      </w:r>
      <w:r w:rsidR="00BC6D1E" w:rsidRPr="5DD90C21">
        <w:rPr>
          <w:sz w:val="24"/>
          <w:szCs w:val="24"/>
        </w:rPr>
        <w:t xml:space="preserve"> </w:t>
      </w:r>
      <w:r w:rsidR="000127DE" w:rsidRPr="5DD90C21">
        <w:rPr>
          <w:sz w:val="24"/>
          <w:szCs w:val="24"/>
        </w:rPr>
        <w:t xml:space="preserve">From the </w:t>
      </w:r>
      <w:bookmarkStart w:id="6" w:name="_Int_GKDw4bh0"/>
      <w:r w:rsidR="000127DE" w:rsidRPr="5DD90C21">
        <w:rPr>
          <w:sz w:val="24"/>
          <w:szCs w:val="24"/>
        </w:rPr>
        <w:t>roughly 3000</w:t>
      </w:r>
      <w:bookmarkEnd w:id="6"/>
      <w:r w:rsidR="000127DE" w:rsidRPr="5DD90C21">
        <w:rPr>
          <w:sz w:val="24"/>
          <w:szCs w:val="24"/>
        </w:rPr>
        <w:t xml:space="preserve"> ETF</w:t>
      </w:r>
      <w:r w:rsidR="00807ADA" w:rsidRPr="5DD90C21">
        <w:rPr>
          <w:sz w:val="24"/>
          <w:szCs w:val="24"/>
        </w:rPr>
        <w:t>s</w:t>
      </w:r>
      <w:r w:rsidR="000127DE" w:rsidRPr="5DD90C21">
        <w:rPr>
          <w:sz w:val="24"/>
          <w:szCs w:val="24"/>
        </w:rPr>
        <w:t xml:space="preserve"> listed on the </w:t>
      </w:r>
      <w:bookmarkStart w:id="7" w:name="_Int_50uD23Py"/>
      <w:r w:rsidR="000127DE" w:rsidRPr="5DD90C21">
        <w:rPr>
          <w:sz w:val="24"/>
          <w:szCs w:val="24"/>
        </w:rPr>
        <w:t>NYSE</w:t>
      </w:r>
      <w:bookmarkEnd w:id="7"/>
      <w:r w:rsidR="00A21A0C" w:rsidRPr="5DD90C21">
        <w:rPr>
          <w:sz w:val="24"/>
          <w:szCs w:val="24"/>
        </w:rPr>
        <w:t>;</w:t>
      </w:r>
      <w:r w:rsidR="000127DE" w:rsidRPr="5DD90C21">
        <w:rPr>
          <w:sz w:val="24"/>
          <w:szCs w:val="24"/>
        </w:rPr>
        <w:t xml:space="preserve"> </w:t>
      </w:r>
      <w:r w:rsidR="0035431C" w:rsidRPr="5DD90C21">
        <w:rPr>
          <w:sz w:val="24"/>
          <w:szCs w:val="24"/>
        </w:rPr>
        <w:t xml:space="preserve">this screener will select ETFs that are </w:t>
      </w:r>
      <w:r w:rsidR="00A25821" w:rsidRPr="5DD90C21">
        <w:rPr>
          <w:sz w:val="24"/>
          <w:szCs w:val="24"/>
        </w:rPr>
        <w:t>undervalued</w:t>
      </w:r>
      <w:r w:rsidR="00D51669" w:rsidRPr="5DD90C21">
        <w:rPr>
          <w:sz w:val="24"/>
          <w:szCs w:val="24"/>
        </w:rPr>
        <w:t xml:space="preserve"> or </w:t>
      </w:r>
      <w:r w:rsidR="00A25821" w:rsidRPr="5DD90C21">
        <w:rPr>
          <w:sz w:val="24"/>
          <w:szCs w:val="24"/>
        </w:rPr>
        <w:t xml:space="preserve">properly </w:t>
      </w:r>
      <w:r w:rsidR="00D16033" w:rsidRPr="5DD90C21">
        <w:rPr>
          <w:sz w:val="24"/>
          <w:szCs w:val="24"/>
        </w:rPr>
        <w:t>valued</w:t>
      </w:r>
      <w:r w:rsidR="0082744B" w:rsidRPr="5DD90C21">
        <w:rPr>
          <w:sz w:val="24"/>
          <w:szCs w:val="24"/>
        </w:rPr>
        <w:t>, liquid,</w:t>
      </w:r>
      <w:r w:rsidR="00D16033" w:rsidRPr="5DD90C21">
        <w:rPr>
          <w:sz w:val="24"/>
          <w:szCs w:val="24"/>
        </w:rPr>
        <w:t xml:space="preserve"> and</w:t>
      </w:r>
      <w:r w:rsidR="00D51669" w:rsidRPr="5DD90C21">
        <w:rPr>
          <w:sz w:val="24"/>
          <w:szCs w:val="24"/>
        </w:rPr>
        <w:t xml:space="preserve"> trending upwards</w:t>
      </w:r>
      <w:r w:rsidR="0035431C" w:rsidRPr="5DD90C21">
        <w:rPr>
          <w:sz w:val="24"/>
          <w:szCs w:val="24"/>
        </w:rPr>
        <w:t xml:space="preserve"> (New York Stock Exchange, 2022)</w:t>
      </w:r>
      <w:r w:rsidR="00D51669" w:rsidRPr="5DD90C21">
        <w:rPr>
          <w:sz w:val="24"/>
          <w:szCs w:val="24"/>
        </w:rPr>
        <w:t>. To determine a valuation the</w:t>
      </w:r>
      <w:r w:rsidR="00631BAC" w:rsidRPr="5DD90C21">
        <w:rPr>
          <w:sz w:val="24"/>
          <w:szCs w:val="24"/>
        </w:rPr>
        <w:t xml:space="preserve"> screen</w:t>
      </w:r>
      <w:r w:rsidR="00601012" w:rsidRPr="5DD90C21">
        <w:rPr>
          <w:sz w:val="24"/>
          <w:szCs w:val="24"/>
        </w:rPr>
        <w:t>er will consider</w:t>
      </w:r>
      <w:r w:rsidR="00D51669" w:rsidRPr="5DD90C21">
        <w:rPr>
          <w:sz w:val="24"/>
          <w:szCs w:val="24"/>
        </w:rPr>
        <w:t xml:space="preserve"> five main factors</w:t>
      </w:r>
      <w:r w:rsidR="00137C86" w:rsidRPr="5DD90C21">
        <w:rPr>
          <w:sz w:val="24"/>
          <w:szCs w:val="24"/>
        </w:rPr>
        <w:t xml:space="preserve">: </w:t>
      </w:r>
      <w:r w:rsidR="00A32C55" w:rsidRPr="5DD90C21">
        <w:rPr>
          <w:sz w:val="24"/>
          <w:szCs w:val="24"/>
        </w:rPr>
        <w:t xml:space="preserve">Net Asset </w:t>
      </w:r>
      <w:r w:rsidR="005C7DF2" w:rsidRPr="5DD90C21">
        <w:rPr>
          <w:sz w:val="24"/>
          <w:szCs w:val="24"/>
        </w:rPr>
        <w:t>Value,</w:t>
      </w:r>
      <w:r w:rsidR="00A32C55" w:rsidRPr="5DD90C21">
        <w:rPr>
          <w:sz w:val="24"/>
          <w:szCs w:val="24"/>
        </w:rPr>
        <w:t xml:space="preserve"> </w:t>
      </w:r>
      <w:r w:rsidR="00CF5B02" w:rsidRPr="5DD90C21">
        <w:rPr>
          <w:sz w:val="24"/>
          <w:szCs w:val="24"/>
        </w:rPr>
        <w:t>total</w:t>
      </w:r>
      <w:r w:rsidR="00BB5AAB" w:rsidRPr="5DD90C21">
        <w:rPr>
          <w:sz w:val="24"/>
          <w:szCs w:val="24"/>
        </w:rPr>
        <w:t xml:space="preserve"> and estimated cash</w:t>
      </w:r>
      <w:r w:rsidR="00137C86" w:rsidRPr="5DD90C21">
        <w:rPr>
          <w:sz w:val="24"/>
          <w:szCs w:val="24"/>
        </w:rPr>
        <w:t xml:space="preserve">, </w:t>
      </w:r>
      <w:r w:rsidR="00F62FEF" w:rsidRPr="5DD90C21">
        <w:rPr>
          <w:sz w:val="24"/>
          <w:szCs w:val="24"/>
        </w:rPr>
        <w:t>Intraday Indicative Value</w:t>
      </w:r>
      <w:r w:rsidR="00CF5B02" w:rsidRPr="5DD90C21">
        <w:rPr>
          <w:sz w:val="24"/>
          <w:szCs w:val="24"/>
        </w:rPr>
        <w:t>, shares outstanding, and accrued</w:t>
      </w:r>
      <w:r w:rsidR="00DB5C01" w:rsidRPr="5DD90C21">
        <w:rPr>
          <w:sz w:val="24"/>
          <w:szCs w:val="24"/>
        </w:rPr>
        <w:t xml:space="preserve"> dividends</w:t>
      </w:r>
      <w:r w:rsidR="0082744B" w:rsidRPr="5DD90C21">
        <w:rPr>
          <w:sz w:val="24"/>
          <w:szCs w:val="24"/>
        </w:rPr>
        <w:t xml:space="preserve"> (</w:t>
      </w:r>
      <w:r w:rsidR="00563EC8" w:rsidRPr="5DD90C21">
        <w:rPr>
          <w:sz w:val="24"/>
          <w:szCs w:val="24"/>
        </w:rPr>
        <w:t xml:space="preserve">Abner, </w:t>
      </w:r>
      <w:r w:rsidR="007C61FF" w:rsidRPr="5DD90C21">
        <w:rPr>
          <w:sz w:val="24"/>
          <w:szCs w:val="24"/>
        </w:rPr>
        <w:t>2022</w:t>
      </w:r>
      <w:r w:rsidR="0082744B" w:rsidRPr="5DD90C21">
        <w:rPr>
          <w:sz w:val="24"/>
          <w:szCs w:val="24"/>
        </w:rPr>
        <w:t>)</w:t>
      </w:r>
      <w:r w:rsidR="00F62FEF" w:rsidRPr="5DD90C21">
        <w:rPr>
          <w:sz w:val="24"/>
          <w:szCs w:val="24"/>
        </w:rPr>
        <w:t xml:space="preserve">. </w:t>
      </w:r>
      <w:r w:rsidR="008D338C" w:rsidRPr="5DD90C21">
        <w:rPr>
          <w:sz w:val="24"/>
          <w:szCs w:val="24"/>
        </w:rPr>
        <w:t>To measure liquidity</w:t>
      </w:r>
      <w:r w:rsidR="00746EF0" w:rsidRPr="5DD90C21">
        <w:rPr>
          <w:sz w:val="24"/>
          <w:szCs w:val="24"/>
        </w:rPr>
        <w:t xml:space="preserve">, the screener will analyze the trading volume of the securities held by the </w:t>
      </w:r>
      <w:r w:rsidR="00C24913" w:rsidRPr="5DD90C21">
        <w:rPr>
          <w:sz w:val="24"/>
          <w:szCs w:val="24"/>
        </w:rPr>
        <w:t>ETF</w:t>
      </w:r>
      <w:r w:rsidR="00686BAE" w:rsidRPr="5DD90C21">
        <w:rPr>
          <w:sz w:val="24"/>
          <w:szCs w:val="24"/>
        </w:rPr>
        <w:t xml:space="preserve"> and </w:t>
      </w:r>
      <w:r w:rsidR="00C24913" w:rsidRPr="5DD90C21">
        <w:rPr>
          <w:sz w:val="24"/>
          <w:szCs w:val="24"/>
        </w:rPr>
        <w:t>the trading volume of the ETF itself</w:t>
      </w:r>
      <w:r w:rsidR="00650979" w:rsidRPr="5DD90C21">
        <w:rPr>
          <w:sz w:val="24"/>
          <w:szCs w:val="24"/>
        </w:rPr>
        <w:t xml:space="preserve"> (</w:t>
      </w:r>
      <w:proofErr w:type="spellStart"/>
      <w:r w:rsidR="008B252C" w:rsidRPr="5DD90C21">
        <w:rPr>
          <w:sz w:val="24"/>
          <w:szCs w:val="24"/>
        </w:rPr>
        <w:t>Artzberger</w:t>
      </w:r>
      <w:proofErr w:type="spellEnd"/>
      <w:r w:rsidR="008B252C" w:rsidRPr="5DD90C21">
        <w:rPr>
          <w:sz w:val="24"/>
          <w:szCs w:val="24"/>
        </w:rPr>
        <w:t>, 2022</w:t>
      </w:r>
      <w:r w:rsidR="00650979" w:rsidRPr="5DD90C21">
        <w:rPr>
          <w:sz w:val="24"/>
          <w:szCs w:val="24"/>
        </w:rPr>
        <w:t>)</w:t>
      </w:r>
      <w:r w:rsidR="00C24913" w:rsidRPr="5DD90C21">
        <w:rPr>
          <w:sz w:val="24"/>
          <w:szCs w:val="24"/>
        </w:rPr>
        <w:t>.</w:t>
      </w:r>
      <w:r w:rsidR="00650979" w:rsidRPr="5DD90C21">
        <w:rPr>
          <w:sz w:val="24"/>
          <w:szCs w:val="24"/>
        </w:rPr>
        <w:t xml:space="preserve"> </w:t>
      </w:r>
      <w:r w:rsidR="00EF6143" w:rsidRPr="5DD90C21">
        <w:rPr>
          <w:sz w:val="24"/>
          <w:szCs w:val="24"/>
        </w:rPr>
        <w:t>The performance of an ETF will be measured</w:t>
      </w:r>
      <w:r w:rsidR="00873317" w:rsidRPr="5DD90C21">
        <w:rPr>
          <w:sz w:val="24"/>
          <w:szCs w:val="24"/>
        </w:rPr>
        <w:t xml:space="preserve"> by its historical return and </w:t>
      </w:r>
      <w:r w:rsidR="00127893" w:rsidRPr="5DD90C21">
        <w:rPr>
          <w:sz w:val="24"/>
          <w:szCs w:val="24"/>
        </w:rPr>
        <w:t>risk</w:t>
      </w:r>
      <w:r w:rsidR="00873317" w:rsidRPr="5DD90C21">
        <w:rPr>
          <w:sz w:val="24"/>
          <w:szCs w:val="24"/>
        </w:rPr>
        <w:t>, and its relative performance</w:t>
      </w:r>
      <w:r w:rsidR="000875AE" w:rsidRPr="5DD90C21">
        <w:rPr>
          <w:sz w:val="24"/>
          <w:szCs w:val="24"/>
        </w:rPr>
        <w:t xml:space="preserve">. </w:t>
      </w:r>
      <w:r w:rsidR="006F6B49" w:rsidRPr="5DD90C21">
        <w:rPr>
          <w:sz w:val="24"/>
          <w:szCs w:val="24"/>
        </w:rPr>
        <w:t>In th</w:t>
      </w:r>
      <w:r w:rsidR="005840CD" w:rsidRPr="5DD90C21">
        <w:rPr>
          <w:sz w:val="24"/>
          <w:szCs w:val="24"/>
        </w:rPr>
        <w:t>is</w:t>
      </w:r>
      <w:r w:rsidR="006F6B49" w:rsidRPr="5DD90C21">
        <w:rPr>
          <w:sz w:val="24"/>
          <w:szCs w:val="24"/>
        </w:rPr>
        <w:t xml:space="preserve"> stage, </w:t>
      </w:r>
      <w:r w:rsidR="004E2D48" w:rsidRPr="5DD90C21">
        <w:rPr>
          <w:sz w:val="24"/>
          <w:szCs w:val="24"/>
        </w:rPr>
        <w:t>ETFs</w:t>
      </w:r>
      <w:r w:rsidR="00DD3FB8" w:rsidRPr="5DD90C21">
        <w:rPr>
          <w:sz w:val="24"/>
          <w:szCs w:val="24"/>
        </w:rPr>
        <w:t xml:space="preserve"> are </w:t>
      </w:r>
      <w:r w:rsidR="004E2D48" w:rsidRPr="5DD90C21">
        <w:rPr>
          <w:sz w:val="24"/>
          <w:szCs w:val="24"/>
        </w:rPr>
        <w:t>evaluated</w:t>
      </w:r>
      <w:r w:rsidR="00DD3FB8" w:rsidRPr="5DD90C21">
        <w:rPr>
          <w:sz w:val="24"/>
          <w:szCs w:val="24"/>
        </w:rPr>
        <w:t xml:space="preserve"> through fundamental analysis</w:t>
      </w:r>
      <w:r w:rsidR="004E2D48" w:rsidRPr="5DD90C21">
        <w:rPr>
          <w:sz w:val="24"/>
          <w:szCs w:val="24"/>
        </w:rPr>
        <w:t xml:space="preserve"> </w:t>
      </w:r>
      <w:r w:rsidR="00DD3FB8" w:rsidRPr="5DD90C21">
        <w:rPr>
          <w:sz w:val="24"/>
          <w:szCs w:val="24"/>
        </w:rPr>
        <w:t>considering three main factors: valuation, liquidity, and past performance</w:t>
      </w:r>
      <w:r w:rsidR="4F1DFEE6" w:rsidRPr="5DD90C21">
        <w:rPr>
          <w:sz w:val="24"/>
          <w:szCs w:val="24"/>
        </w:rPr>
        <w:t xml:space="preserve">. </w:t>
      </w:r>
      <w:r w:rsidR="00B55DAB" w:rsidRPr="5DD90C21">
        <w:rPr>
          <w:sz w:val="24"/>
          <w:szCs w:val="24"/>
        </w:rPr>
        <w:t>This analysis serves to decrease my list of available securities by a factor of around 15.</w:t>
      </w:r>
    </w:p>
    <w:p w14:paraId="3752D105" w14:textId="56E169F1" w:rsidR="009F01A5" w:rsidRPr="00CC30E3" w:rsidRDefault="00A140AF" w:rsidP="00AB69D3">
      <w:pPr>
        <w:spacing w:line="480" w:lineRule="auto"/>
        <w:ind w:firstLine="720"/>
        <w:rPr>
          <w:sz w:val="24"/>
          <w:szCs w:val="24"/>
        </w:rPr>
      </w:pPr>
      <w:r w:rsidRPr="5DD90C21">
        <w:rPr>
          <w:sz w:val="24"/>
          <w:szCs w:val="24"/>
        </w:rPr>
        <w:lastRenderedPageBreak/>
        <w:t>After screening ETFs</w:t>
      </w:r>
      <w:r w:rsidR="00461A4B" w:rsidRPr="5DD90C21">
        <w:rPr>
          <w:sz w:val="24"/>
          <w:szCs w:val="24"/>
        </w:rPr>
        <w:t>,</w:t>
      </w:r>
      <w:r w:rsidR="004041EA" w:rsidRPr="5DD90C21">
        <w:rPr>
          <w:sz w:val="24"/>
          <w:szCs w:val="24"/>
        </w:rPr>
        <w:t xml:space="preserve"> I can begin to </w:t>
      </w:r>
      <w:r w:rsidR="00461A4B" w:rsidRPr="5DD90C21">
        <w:rPr>
          <w:sz w:val="24"/>
          <w:szCs w:val="24"/>
        </w:rPr>
        <w:t xml:space="preserve">develop relevant beliefs about the future performance of </w:t>
      </w:r>
      <w:r w:rsidRPr="5DD90C21">
        <w:rPr>
          <w:sz w:val="24"/>
          <w:szCs w:val="24"/>
        </w:rPr>
        <w:t>the selected</w:t>
      </w:r>
      <w:r w:rsidR="00461A4B" w:rsidRPr="5DD90C21">
        <w:rPr>
          <w:sz w:val="24"/>
          <w:szCs w:val="24"/>
        </w:rPr>
        <w:t xml:space="preserve"> securities (</w:t>
      </w:r>
      <w:r w:rsidR="002A08C4" w:rsidRPr="5DD90C21">
        <w:rPr>
          <w:sz w:val="24"/>
          <w:szCs w:val="24"/>
        </w:rPr>
        <w:t>Markowitz</w:t>
      </w:r>
      <w:r w:rsidR="008B252C" w:rsidRPr="5DD90C21">
        <w:rPr>
          <w:sz w:val="24"/>
          <w:szCs w:val="24"/>
        </w:rPr>
        <w:t>, 1952</w:t>
      </w:r>
      <w:r w:rsidR="002A08C4" w:rsidRPr="5DD90C21">
        <w:rPr>
          <w:sz w:val="24"/>
          <w:szCs w:val="24"/>
        </w:rPr>
        <w:t xml:space="preserve">). </w:t>
      </w:r>
      <w:r w:rsidR="00E92400" w:rsidRPr="5DD90C21">
        <w:rPr>
          <w:sz w:val="24"/>
          <w:szCs w:val="24"/>
        </w:rPr>
        <w:t xml:space="preserve">To create these beliefs, </w:t>
      </w:r>
      <w:r w:rsidR="00B63F49" w:rsidRPr="5DD90C21">
        <w:rPr>
          <w:sz w:val="24"/>
          <w:szCs w:val="24"/>
        </w:rPr>
        <w:t>sentiment analysis,</w:t>
      </w:r>
      <w:r w:rsidR="000978A9" w:rsidRPr="5DD90C21">
        <w:rPr>
          <w:sz w:val="24"/>
          <w:szCs w:val="24"/>
        </w:rPr>
        <w:t xml:space="preserve"> </w:t>
      </w:r>
      <w:r w:rsidR="00D356FA" w:rsidRPr="5DD90C21">
        <w:rPr>
          <w:sz w:val="24"/>
          <w:szCs w:val="24"/>
        </w:rPr>
        <w:t xml:space="preserve">and </w:t>
      </w:r>
      <w:r w:rsidR="000978A9" w:rsidRPr="5DD90C21">
        <w:rPr>
          <w:sz w:val="24"/>
          <w:szCs w:val="24"/>
        </w:rPr>
        <w:t>technical financial analysis</w:t>
      </w:r>
      <w:r w:rsidR="00D356FA" w:rsidRPr="5DD90C21">
        <w:rPr>
          <w:sz w:val="24"/>
          <w:szCs w:val="24"/>
        </w:rPr>
        <w:t xml:space="preserve"> will be conducted using </w:t>
      </w:r>
      <w:r w:rsidR="00CC30E3" w:rsidRPr="5DD90C21">
        <w:rPr>
          <w:sz w:val="24"/>
          <w:szCs w:val="24"/>
        </w:rPr>
        <w:t xml:space="preserve">a </w:t>
      </w:r>
      <w:r w:rsidR="00503446" w:rsidRPr="5DD90C21">
        <w:rPr>
          <w:sz w:val="24"/>
          <w:szCs w:val="24"/>
        </w:rPr>
        <w:t xml:space="preserve">two-stage </w:t>
      </w:r>
      <w:r w:rsidR="00D356FA" w:rsidRPr="5DD90C21">
        <w:rPr>
          <w:sz w:val="24"/>
          <w:szCs w:val="24"/>
        </w:rPr>
        <w:t>deep</w:t>
      </w:r>
      <w:r w:rsidR="000B7ECA" w:rsidRPr="5DD90C21">
        <w:rPr>
          <w:sz w:val="24"/>
          <w:szCs w:val="24"/>
        </w:rPr>
        <w:t xml:space="preserve"> learning</w:t>
      </w:r>
      <w:r w:rsidR="00CC30E3" w:rsidRPr="5DD90C21">
        <w:rPr>
          <w:sz w:val="24"/>
          <w:szCs w:val="24"/>
        </w:rPr>
        <w:t xml:space="preserve"> model</w:t>
      </w:r>
      <w:r w:rsidR="00AB69D3" w:rsidRPr="5DD90C21">
        <w:rPr>
          <w:sz w:val="24"/>
          <w:szCs w:val="24"/>
        </w:rPr>
        <w:t xml:space="preserve"> (</w:t>
      </w:r>
      <w:r w:rsidR="00D13342" w:rsidRPr="5DD90C21">
        <w:rPr>
          <w:sz w:val="24"/>
          <w:szCs w:val="24"/>
        </w:rPr>
        <w:t>Jing et</w:t>
      </w:r>
      <w:r w:rsidR="00EE4668" w:rsidRPr="5DD90C21">
        <w:rPr>
          <w:sz w:val="24"/>
          <w:szCs w:val="24"/>
        </w:rPr>
        <w:t xml:space="preserve"> al., 2021; </w:t>
      </w:r>
      <w:r w:rsidR="0049190D" w:rsidRPr="5DD90C21">
        <w:rPr>
          <w:sz w:val="24"/>
          <w:szCs w:val="24"/>
        </w:rPr>
        <w:t>Yun et al., 2020</w:t>
      </w:r>
      <w:r w:rsidR="00AB69D3" w:rsidRPr="5DD90C21">
        <w:rPr>
          <w:sz w:val="24"/>
          <w:szCs w:val="24"/>
        </w:rPr>
        <w:t>)</w:t>
      </w:r>
      <w:r w:rsidR="00E92400" w:rsidRPr="5DD90C21">
        <w:rPr>
          <w:sz w:val="24"/>
          <w:szCs w:val="24"/>
        </w:rPr>
        <w:t>.</w:t>
      </w:r>
      <w:r w:rsidR="00596BCF" w:rsidRPr="5DD90C21">
        <w:rPr>
          <w:sz w:val="24"/>
          <w:szCs w:val="24"/>
        </w:rPr>
        <w:t xml:space="preserve"> </w:t>
      </w:r>
      <w:r w:rsidR="00FE5510" w:rsidRPr="5DD90C21">
        <w:rPr>
          <w:sz w:val="24"/>
          <w:szCs w:val="24"/>
        </w:rPr>
        <w:t>S</w:t>
      </w:r>
      <w:r w:rsidR="000978A9" w:rsidRPr="5DD90C21">
        <w:rPr>
          <w:sz w:val="24"/>
          <w:szCs w:val="24"/>
        </w:rPr>
        <w:t>entiment analysis</w:t>
      </w:r>
      <w:r w:rsidR="00CC7DC6" w:rsidRPr="5DD90C21">
        <w:rPr>
          <w:sz w:val="24"/>
          <w:szCs w:val="24"/>
        </w:rPr>
        <w:t xml:space="preserve"> </w:t>
      </w:r>
      <w:r w:rsidR="00B419DC" w:rsidRPr="5DD90C21">
        <w:rPr>
          <w:sz w:val="24"/>
          <w:szCs w:val="24"/>
        </w:rPr>
        <w:t xml:space="preserve">uses natural language processing (NLP) to </w:t>
      </w:r>
      <w:r w:rsidR="00C3293D" w:rsidRPr="5DD90C21">
        <w:rPr>
          <w:sz w:val="24"/>
          <w:szCs w:val="24"/>
        </w:rPr>
        <w:t xml:space="preserve">quantify subjective information like people’s </w:t>
      </w:r>
      <w:r w:rsidR="00194665" w:rsidRPr="5DD90C21">
        <w:rPr>
          <w:sz w:val="24"/>
          <w:szCs w:val="24"/>
        </w:rPr>
        <w:t>opinions</w:t>
      </w:r>
      <w:r w:rsidR="00911B4E" w:rsidRPr="5DD90C21">
        <w:rPr>
          <w:sz w:val="24"/>
          <w:szCs w:val="24"/>
        </w:rPr>
        <w:t xml:space="preserve"> or </w:t>
      </w:r>
      <w:r w:rsidR="00C3293D" w:rsidRPr="5DD90C21">
        <w:rPr>
          <w:sz w:val="24"/>
          <w:szCs w:val="24"/>
        </w:rPr>
        <w:t>appraisals</w:t>
      </w:r>
      <w:r w:rsidR="0049190D" w:rsidRPr="5DD90C21">
        <w:rPr>
          <w:sz w:val="24"/>
          <w:szCs w:val="24"/>
        </w:rPr>
        <w:t xml:space="preserve"> </w:t>
      </w:r>
      <w:r w:rsidR="003A198A" w:rsidRPr="5DD90C21">
        <w:rPr>
          <w:sz w:val="24"/>
          <w:szCs w:val="24"/>
        </w:rPr>
        <w:t>(Zhang et al., 2018)</w:t>
      </w:r>
      <w:r w:rsidR="00054675" w:rsidRPr="5DD90C21">
        <w:rPr>
          <w:sz w:val="24"/>
          <w:szCs w:val="24"/>
        </w:rPr>
        <w:t>.</w:t>
      </w:r>
      <w:r w:rsidR="001D6B44" w:rsidRPr="5DD90C21">
        <w:rPr>
          <w:sz w:val="24"/>
          <w:szCs w:val="24"/>
        </w:rPr>
        <w:t xml:space="preserve"> Technical analysis is a method used to forecast future performance, through </w:t>
      </w:r>
      <w:r w:rsidR="00807ADA" w:rsidRPr="5DD90C21">
        <w:rPr>
          <w:sz w:val="24"/>
          <w:szCs w:val="24"/>
        </w:rPr>
        <w:t xml:space="preserve">the </w:t>
      </w:r>
      <w:r w:rsidR="001D6B44" w:rsidRPr="5DD90C21">
        <w:rPr>
          <w:sz w:val="24"/>
          <w:szCs w:val="24"/>
        </w:rPr>
        <w:t>evaluation of statistical trends in price and volume data.</w:t>
      </w:r>
      <w:r w:rsidR="00FF1B12" w:rsidRPr="5DD90C21">
        <w:rPr>
          <w:sz w:val="24"/>
          <w:szCs w:val="24"/>
        </w:rPr>
        <w:t xml:space="preserve"> In the first stage</w:t>
      </w:r>
      <w:r w:rsidR="00DF0971" w:rsidRPr="5DD90C21">
        <w:rPr>
          <w:sz w:val="24"/>
          <w:szCs w:val="24"/>
        </w:rPr>
        <w:t xml:space="preserve"> of the model</w:t>
      </w:r>
      <w:r w:rsidR="00FF1B12" w:rsidRPr="5DD90C21">
        <w:rPr>
          <w:sz w:val="24"/>
          <w:szCs w:val="24"/>
        </w:rPr>
        <w:t xml:space="preserve">, </w:t>
      </w:r>
      <w:r w:rsidR="00E07BDD" w:rsidRPr="5DD90C21">
        <w:rPr>
          <w:sz w:val="24"/>
          <w:szCs w:val="24"/>
        </w:rPr>
        <w:t xml:space="preserve">I will </w:t>
      </w:r>
      <w:r w:rsidR="00A17976" w:rsidRPr="5DD90C21">
        <w:rPr>
          <w:sz w:val="24"/>
          <w:szCs w:val="24"/>
        </w:rPr>
        <w:t>quantify</w:t>
      </w:r>
      <w:r w:rsidR="00B81F01" w:rsidRPr="5DD90C21">
        <w:rPr>
          <w:sz w:val="24"/>
          <w:szCs w:val="24"/>
        </w:rPr>
        <w:t xml:space="preserve"> investor attitudes toward selected ETFs</w:t>
      </w:r>
      <w:r w:rsidR="00A54A7E" w:rsidRPr="5DD90C21">
        <w:rPr>
          <w:sz w:val="24"/>
          <w:szCs w:val="24"/>
        </w:rPr>
        <w:t xml:space="preserve"> </w:t>
      </w:r>
      <w:r w:rsidR="00BC3646" w:rsidRPr="5DD90C21">
        <w:rPr>
          <w:sz w:val="24"/>
          <w:szCs w:val="24"/>
        </w:rPr>
        <w:t>using data from the Twitter API</w:t>
      </w:r>
      <w:r w:rsidR="001B7FFC" w:rsidRPr="5DD90C21">
        <w:rPr>
          <w:sz w:val="24"/>
          <w:szCs w:val="24"/>
        </w:rPr>
        <w:t xml:space="preserve"> (Twitter, 2022)</w:t>
      </w:r>
      <w:r w:rsidR="00BC3646" w:rsidRPr="5DD90C21">
        <w:rPr>
          <w:sz w:val="24"/>
          <w:szCs w:val="24"/>
        </w:rPr>
        <w:t xml:space="preserve">. </w:t>
      </w:r>
      <w:r w:rsidR="00A54A7E" w:rsidRPr="5DD90C21">
        <w:rPr>
          <w:sz w:val="24"/>
          <w:szCs w:val="24"/>
        </w:rPr>
        <w:t xml:space="preserve">In the second stage, </w:t>
      </w:r>
      <w:r w:rsidR="00DD5281" w:rsidRPr="5DD90C21">
        <w:rPr>
          <w:sz w:val="24"/>
          <w:szCs w:val="24"/>
        </w:rPr>
        <w:t>sentiment predictions will be used alongside technical indicator data</w:t>
      </w:r>
      <w:r w:rsidR="00A54A7E" w:rsidRPr="5DD90C21">
        <w:rPr>
          <w:sz w:val="24"/>
          <w:szCs w:val="24"/>
        </w:rPr>
        <w:t xml:space="preserve"> </w:t>
      </w:r>
      <w:r w:rsidR="00DD5281" w:rsidRPr="5DD90C21">
        <w:rPr>
          <w:sz w:val="24"/>
          <w:szCs w:val="24"/>
        </w:rPr>
        <w:t xml:space="preserve">to predict risk and return </w:t>
      </w:r>
      <w:r w:rsidR="00E547AC" w:rsidRPr="5DD90C21">
        <w:rPr>
          <w:sz w:val="24"/>
          <w:szCs w:val="24"/>
        </w:rPr>
        <w:t>over time</w:t>
      </w:r>
      <w:r w:rsidR="328D83E4" w:rsidRPr="5DD90C21">
        <w:rPr>
          <w:sz w:val="24"/>
          <w:szCs w:val="24"/>
        </w:rPr>
        <w:t xml:space="preserve">. </w:t>
      </w:r>
      <w:r w:rsidR="007A26DD" w:rsidRPr="5DD90C21">
        <w:rPr>
          <w:sz w:val="24"/>
          <w:szCs w:val="24"/>
        </w:rPr>
        <w:t xml:space="preserve">The predictions </w:t>
      </w:r>
      <w:r w:rsidR="00CC30E3" w:rsidRPr="5DD90C21">
        <w:rPr>
          <w:sz w:val="24"/>
          <w:szCs w:val="24"/>
        </w:rPr>
        <w:t xml:space="preserve">generated by the </w:t>
      </w:r>
      <w:r w:rsidR="00AB69D3" w:rsidRPr="5DD90C21">
        <w:rPr>
          <w:sz w:val="24"/>
          <w:szCs w:val="24"/>
        </w:rPr>
        <w:t xml:space="preserve">two-stage </w:t>
      </w:r>
      <w:r w:rsidR="00CC30E3" w:rsidRPr="5DD90C21">
        <w:rPr>
          <w:sz w:val="24"/>
          <w:szCs w:val="24"/>
        </w:rPr>
        <w:t xml:space="preserve">model </w:t>
      </w:r>
      <w:r w:rsidR="007A26DD" w:rsidRPr="5DD90C21">
        <w:rPr>
          <w:sz w:val="24"/>
          <w:szCs w:val="24"/>
        </w:rPr>
        <w:t xml:space="preserve">serve as relevant beliefs about future performance. </w:t>
      </w:r>
      <w:r w:rsidR="00A15D8B" w:rsidRPr="5DD90C21">
        <w:rPr>
          <w:sz w:val="24"/>
          <w:szCs w:val="24"/>
        </w:rPr>
        <w:t xml:space="preserve">Once </w:t>
      </w:r>
      <w:r w:rsidR="007B3F8E" w:rsidRPr="5DD90C21">
        <w:rPr>
          <w:sz w:val="24"/>
          <w:szCs w:val="24"/>
        </w:rPr>
        <w:t>these predictions are generated, I will have</w:t>
      </w:r>
      <w:r w:rsidR="000B7781" w:rsidRPr="5DD90C21">
        <w:rPr>
          <w:sz w:val="24"/>
          <w:szCs w:val="24"/>
        </w:rPr>
        <w:t xml:space="preserve"> completed the first stage of portfolio selection</w:t>
      </w:r>
      <w:r w:rsidR="009F01A5" w:rsidRPr="5DD90C21">
        <w:rPr>
          <w:sz w:val="24"/>
          <w:szCs w:val="24"/>
        </w:rPr>
        <w:t xml:space="preserve"> (Markowitz</w:t>
      </w:r>
      <w:r w:rsidR="00A66243" w:rsidRPr="5DD90C21">
        <w:rPr>
          <w:sz w:val="24"/>
          <w:szCs w:val="24"/>
        </w:rPr>
        <w:t>, 1952</w:t>
      </w:r>
      <w:r w:rsidR="009F01A5" w:rsidRPr="5DD90C21">
        <w:rPr>
          <w:sz w:val="24"/>
          <w:szCs w:val="24"/>
        </w:rPr>
        <w:t xml:space="preserve">). </w:t>
      </w:r>
    </w:p>
    <w:p w14:paraId="2E099679" w14:textId="2F05F62F" w:rsidR="00592DE6" w:rsidRPr="00122013" w:rsidRDefault="00CE4AED" w:rsidP="00592DE6">
      <w:pPr>
        <w:spacing w:line="480" w:lineRule="auto"/>
        <w:ind w:firstLine="720"/>
        <w:rPr>
          <w:sz w:val="24"/>
          <w:szCs w:val="24"/>
        </w:rPr>
      </w:pPr>
      <w:r w:rsidRPr="00122013">
        <w:rPr>
          <w:sz w:val="24"/>
          <w:szCs w:val="24"/>
        </w:rPr>
        <w:t>The second stage of portfolio selection begins with beliefs about future performance and ends with an investor choosing a portfolio</w:t>
      </w:r>
      <w:r w:rsidR="007B3F8E">
        <w:rPr>
          <w:sz w:val="24"/>
          <w:szCs w:val="24"/>
        </w:rPr>
        <w:t xml:space="preserve"> </w:t>
      </w:r>
      <w:r w:rsidR="007B3F8E" w:rsidRPr="00122013">
        <w:rPr>
          <w:sz w:val="24"/>
          <w:szCs w:val="24"/>
        </w:rPr>
        <w:t>(Markowitz</w:t>
      </w:r>
      <w:r w:rsidR="007B3F8E">
        <w:rPr>
          <w:sz w:val="24"/>
          <w:szCs w:val="24"/>
        </w:rPr>
        <w:t>, 1952</w:t>
      </w:r>
      <w:r w:rsidR="007B3F8E" w:rsidRPr="00122013">
        <w:rPr>
          <w:sz w:val="24"/>
          <w:szCs w:val="24"/>
        </w:rPr>
        <w:t>)</w:t>
      </w:r>
      <w:r w:rsidRPr="00122013">
        <w:rPr>
          <w:sz w:val="24"/>
          <w:szCs w:val="24"/>
        </w:rPr>
        <w:t xml:space="preserve">. </w:t>
      </w:r>
      <w:r w:rsidR="001E1E78" w:rsidRPr="00122013">
        <w:rPr>
          <w:sz w:val="24"/>
          <w:szCs w:val="24"/>
        </w:rPr>
        <w:t xml:space="preserve">To choose a portfolio I will </w:t>
      </w:r>
      <w:r w:rsidR="001F24D6" w:rsidRPr="00122013">
        <w:rPr>
          <w:sz w:val="24"/>
          <w:szCs w:val="24"/>
        </w:rPr>
        <w:t>perform</w:t>
      </w:r>
      <w:r w:rsidR="00A96CEC" w:rsidRPr="00122013">
        <w:rPr>
          <w:sz w:val="24"/>
          <w:szCs w:val="24"/>
        </w:rPr>
        <w:t xml:space="preserve"> mathematical optimization with custom constrain</w:t>
      </w:r>
      <w:r w:rsidR="006E7988">
        <w:rPr>
          <w:sz w:val="24"/>
          <w:szCs w:val="24"/>
        </w:rPr>
        <w:t xml:space="preserve">ts following ideas </w:t>
      </w:r>
      <w:r w:rsidR="007B3F8E">
        <w:rPr>
          <w:sz w:val="24"/>
          <w:szCs w:val="24"/>
        </w:rPr>
        <w:t>derive</w:t>
      </w:r>
      <w:r w:rsidR="006E7988">
        <w:rPr>
          <w:sz w:val="24"/>
          <w:szCs w:val="24"/>
        </w:rPr>
        <w:t>d</w:t>
      </w:r>
      <w:r w:rsidR="007B3F8E">
        <w:rPr>
          <w:sz w:val="24"/>
          <w:szCs w:val="24"/>
        </w:rPr>
        <w:t xml:space="preserve"> from</w:t>
      </w:r>
      <w:r w:rsidR="0047540B" w:rsidRPr="00122013">
        <w:rPr>
          <w:sz w:val="24"/>
          <w:szCs w:val="24"/>
        </w:rPr>
        <w:t xml:space="preserve"> Modern Portfolio Theory (MPT</w:t>
      </w:r>
      <w:r w:rsidR="007B3F8E">
        <w:rPr>
          <w:sz w:val="24"/>
          <w:szCs w:val="24"/>
        </w:rPr>
        <w:t>)</w:t>
      </w:r>
      <w:r w:rsidR="00C12467">
        <w:rPr>
          <w:sz w:val="24"/>
          <w:szCs w:val="24"/>
        </w:rPr>
        <w:t xml:space="preserve"> (</w:t>
      </w:r>
      <w:r w:rsidR="0017024A">
        <w:rPr>
          <w:sz w:val="24"/>
          <w:szCs w:val="24"/>
        </w:rPr>
        <w:t>Rom &amp; Ferguson, 1993)</w:t>
      </w:r>
      <w:r w:rsidR="007B3F8E">
        <w:rPr>
          <w:sz w:val="24"/>
          <w:szCs w:val="24"/>
        </w:rPr>
        <w:t xml:space="preserve">. </w:t>
      </w:r>
      <w:r w:rsidR="00B73347" w:rsidRPr="00122013">
        <w:rPr>
          <w:sz w:val="24"/>
          <w:szCs w:val="24"/>
        </w:rPr>
        <w:t>MPT attempt</w:t>
      </w:r>
      <w:r w:rsidR="007B3F8E">
        <w:rPr>
          <w:sz w:val="24"/>
          <w:szCs w:val="24"/>
        </w:rPr>
        <w:t>s</w:t>
      </w:r>
      <w:r w:rsidR="00B73347" w:rsidRPr="00122013">
        <w:rPr>
          <w:sz w:val="24"/>
          <w:szCs w:val="24"/>
        </w:rPr>
        <w:t xml:space="preserve"> to build diversified portfolio</w:t>
      </w:r>
      <w:r w:rsidR="002706A7" w:rsidRPr="00122013">
        <w:rPr>
          <w:sz w:val="24"/>
          <w:szCs w:val="24"/>
        </w:rPr>
        <w:t>s</w:t>
      </w:r>
      <w:r w:rsidR="00B73347" w:rsidRPr="00122013">
        <w:rPr>
          <w:sz w:val="24"/>
          <w:szCs w:val="24"/>
        </w:rPr>
        <w:t xml:space="preserve"> that optimize the balance of risk and return</w:t>
      </w:r>
      <w:r w:rsidR="007B3F8E">
        <w:rPr>
          <w:sz w:val="24"/>
          <w:szCs w:val="24"/>
        </w:rPr>
        <w:t xml:space="preserve"> </w:t>
      </w:r>
      <w:r w:rsidR="007B3F8E" w:rsidRPr="00122013">
        <w:rPr>
          <w:sz w:val="24"/>
          <w:szCs w:val="24"/>
        </w:rPr>
        <w:t>(Markowitz</w:t>
      </w:r>
      <w:r w:rsidR="007B3F8E">
        <w:rPr>
          <w:sz w:val="24"/>
          <w:szCs w:val="24"/>
        </w:rPr>
        <w:t>, 1952)</w:t>
      </w:r>
      <w:r w:rsidR="00B73347" w:rsidRPr="00122013">
        <w:rPr>
          <w:sz w:val="24"/>
          <w:szCs w:val="24"/>
        </w:rPr>
        <w:t xml:space="preserve">. </w:t>
      </w:r>
    </w:p>
    <w:p w14:paraId="380A60F3" w14:textId="12D3F75A" w:rsidR="00F23B9B" w:rsidRDefault="00592DE6" w:rsidP="00530097">
      <w:pPr>
        <w:spacing w:line="480" w:lineRule="auto"/>
        <w:ind w:firstLine="720"/>
        <w:rPr>
          <w:sz w:val="24"/>
          <w:szCs w:val="24"/>
        </w:rPr>
      </w:pPr>
      <w:r w:rsidRPr="5DD90C21">
        <w:rPr>
          <w:sz w:val="24"/>
          <w:szCs w:val="24"/>
        </w:rPr>
        <w:t xml:space="preserve">Now that </w:t>
      </w:r>
      <w:r w:rsidR="00B9574D" w:rsidRPr="5DD90C21">
        <w:rPr>
          <w:sz w:val="24"/>
          <w:szCs w:val="24"/>
        </w:rPr>
        <w:t>the system</w:t>
      </w:r>
      <w:r w:rsidRPr="5DD90C21">
        <w:rPr>
          <w:sz w:val="24"/>
          <w:szCs w:val="24"/>
        </w:rPr>
        <w:t xml:space="preserve"> ha</w:t>
      </w:r>
      <w:r w:rsidR="00B9574D" w:rsidRPr="5DD90C21">
        <w:rPr>
          <w:sz w:val="24"/>
          <w:szCs w:val="24"/>
        </w:rPr>
        <w:t>s</w:t>
      </w:r>
      <w:r w:rsidRPr="5DD90C21">
        <w:rPr>
          <w:sz w:val="24"/>
          <w:szCs w:val="24"/>
        </w:rPr>
        <w:t xml:space="preserve"> selected a portfolio, I must submit buy and sell orders</w:t>
      </w:r>
      <w:r w:rsidR="00E16703" w:rsidRPr="5DD90C21">
        <w:rPr>
          <w:sz w:val="24"/>
          <w:szCs w:val="24"/>
        </w:rPr>
        <w:t xml:space="preserve">. Under certain time conditions, the success of a buy or sell order is heavily dependent on external events, and time of day </w:t>
      </w:r>
      <w:r w:rsidR="00F75BCD" w:rsidRPr="5DD90C21">
        <w:rPr>
          <w:sz w:val="24"/>
          <w:szCs w:val="24"/>
        </w:rPr>
        <w:t xml:space="preserve">(Ma et al., </w:t>
      </w:r>
      <w:r w:rsidR="00C361FE" w:rsidRPr="5DD90C21">
        <w:rPr>
          <w:sz w:val="24"/>
          <w:szCs w:val="24"/>
        </w:rPr>
        <w:t xml:space="preserve">2021; </w:t>
      </w:r>
      <w:r w:rsidR="002E3CBD" w:rsidRPr="5DD90C21">
        <w:rPr>
          <w:sz w:val="24"/>
          <w:szCs w:val="24"/>
        </w:rPr>
        <w:t xml:space="preserve">Wang et al., </w:t>
      </w:r>
      <w:r w:rsidR="003B115D" w:rsidRPr="5DD90C21">
        <w:rPr>
          <w:sz w:val="24"/>
          <w:szCs w:val="24"/>
        </w:rPr>
        <w:t>2020</w:t>
      </w:r>
      <w:r w:rsidR="00C361FE" w:rsidRPr="5DD90C21">
        <w:rPr>
          <w:sz w:val="24"/>
          <w:szCs w:val="24"/>
        </w:rPr>
        <w:t>)</w:t>
      </w:r>
      <w:r w:rsidR="00E16703" w:rsidRPr="5DD90C21">
        <w:rPr>
          <w:sz w:val="24"/>
          <w:szCs w:val="24"/>
        </w:rPr>
        <w:t xml:space="preserve">. </w:t>
      </w:r>
      <w:r w:rsidR="005B17B8" w:rsidRPr="5DD90C21">
        <w:rPr>
          <w:sz w:val="24"/>
          <w:szCs w:val="24"/>
        </w:rPr>
        <w:t>To predict the best time to submit orders</w:t>
      </w:r>
      <w:r w:rsidR="00FB5B33" w:rsidRPr="5DD90C21">
        <w:rPr>
          <w:sz w:val="24"/>
          <w:szCs w:val="24"/>
        </w:rPr>
        <w:t>,</w:t>
      </w:r>
      <w:r w:rsidR="005B17B8" w:rsidRPr="5DD90C21">
        <w:rPr>
          <w:sz w:val="24"/>
          <w:szCs w:val="24"/>
        </w:rPr>
        <w:t xml:space="preserve"> </w:t>
      </w:r>
      <w:r w:rsidR="00B9574D" w:rsidRPr="5DD90C21">
        <w:rPr>
          <w:sz w:val="24"/>
          <w:szCs w:val="24"/>
        </w:rPr>
        <w:t xml:space="preserve">I will </w:t>
      </w:r>
      <w:r w:rsidR="00E16703" w:rsidRPr="5DD90C21">
        <w:rPr>
          <w:sz w:val="24"/>
          <w:szCs w:val="24"/>
        </w:rPr>
        <w:t xml:space="preserve">employ </w:t>
      </w:r>
      <w:r w:rsidR="00522E7C" w:rsidRPr="5DD90C21">
        <w:rPr>
          <w:sz w:val="24"/>
          <w:szCs w:val="24"/>
        </w:rPr>
        <w:t>a deep learning model for time series classification (</w:t>
      </w:r>
      <w:r w:rsidR="007637FB" w:rsidRPr="5DD90C21">
        <w:rPr>
          <w:sz w:val="24"/>
          <w:szCs w:val="24"/>
        </w:rPr>
        <w:t xml:space="preserve">Ismail </w:t>
      </w:r>
      <w:r w:rsidR="009E15AD" w:rsidRPr="5DD90C21">
        <w:rPr>
          <w:sz w:val="24"/>
          <w:szCs w:val="24"/>
        </w:rPr>
        <w:t>Fawaz et al., 2019)</w:t>
      </w:r>
      <w:r w:rsidR="0029290F" w:rsidRPr="5DD90C21">
        <w:rPr>
          <w:sz w:val="24"/>
          <w:szCs w:val="24"/>
        </w:rPr>
        <w:t>.</w:t>
      </w:r>
      <w:r w:rsidR="008361AB" w:rsidRPr="5DD90C21">
        <w:rPr>
          <w:sz w:val="24"/>
          <w:szCs w:val="24"/>
        </w:rPr>
        <w:t xml:space="preserve"> </w:t>
      </w:r>
      <w:r w:rsidR="006A77D8" w:rsidRPr="5DD90C21">
        <w:rPr>
          <w:sz w:val="24"/>
          <w:szCs w:val="24"/>
        </w:rPr>
        <w:t xml:space="preserve">This </w:t>
      </w:r>
      <w:r w:rsidR="00A25735" w:rsidRPr="5DD90C21">
        <w:rPr>
          <w:sz w:val="24"/>
          <w:szCs w:val="24"/>
        </w:rPr>
        <w:t xml:space="preserve">model </w:t>
      </w:r>
      <w:r w:rsidR="005273ED" w:rsidRPr="5DD90C21">
        <w:rPr>
          <w:sz w:val="24"/>
          <w:szCs w:val="24"/>
        </w:rPr>
        <w:t xml:space="preserve">will generate trading </w:t>
      </w:r>
      <w:r w:rsidR="00A25735" w:rsidRPr="5DD90C21">
        <w:rPr>
          <w:sz w:val="24"/>
          <w:szCs w:val="24"/>
        </w:rPr>
        <w:t>signals</w:t>
      </w:r>
      <w:r w:rsidR="00530097" w:rsidRPr="5DD90C21">
        <w:rPr>
          <w:sz w:val="24"/>
          <w:szCs w:val="24"/>
        </w:rPr>
        <w:t xml:space="preserve"> </w:t>
      </w:r>
      <w:r w:rsidR="00FB5B33" w:rsidRPr="5DD90C21">
        <w:rPr>
          <w:sz w:val="24"/>
          <w:szCs w:val="24"/>
        </w:rPr>
        <w:t xml:space="preserve">fueled </w:t>
      </w:r>
      <w:proofErr w:type="gramStart"/>
      <w:r w:rsidR="00FB5B33" w:rsidRPr="5DD90C21">
        <w:rPr>
          <w:sz w:val="24"/>
          <w:szCs w:val="24"/>
        </w:rPr>
        <w:t>by,</w:t>
      </w:r>
      <w:proofErr w:type="gramEnd"/>
      <w:r w:rsidR="005273ED" w:rsidRPr="5DD90C21">
        <w:rPr>
          <w:sz w:val="24"/>
          <w:szCs w:val="24"/>
        </w:rPr>
        <w:t xml:space="preserve"> </w:t>
      </w:r>
      <w:r w:rsidR="004E1168" w:rsidRPr="5DD90C21">
        <w:rPr>
          <w:sz w:val="24"/>
          <w:szCs w:val="24"/>
        </w:rPr>
        <w:t>macro</w:t>
      </w:r>
      <w:r w:rsidR="00F17A9B" w:rsidRPr="5DD90C21">
        <w:rPr>
          <w:sz w:val="24"/>
          <w:szCs w:val="24"/>
        </w:rPr>
        <w:t>,</w:t>
      </w:r>
      <w:r w:rsidR="004E1168" w:rsidRPr="5DD90C21">
        <w:rPr>
          <w:sz w:val="24"/>
          <w:szCs w:val="24"/>
        </w:rPr>
        <w:t xml:space="preserve"> </w:t>
      </w:r>
      <w:r w:rsidR="005273ED" w:rsidRPr="5DD90C21">
        <w:rPr>
          <w:sz w:val="24"/>
          <w:szCs w:val="24"/>
        </w:rPr>
        <w:t>technical and</w:t>
      </w:r>
      <w:r w:rsidR="006D2F2E" w:rsidRPr="5DD90C21">
        <w:rPr>
          <w:sz w:val="24"/>
          <w:szCs w:val="24"/>
        </w:rPr>
        <w:t xml:space="preserve"> sentiment </w:t>
      </w:r>
      <w:r w:rsidR="006D2F2E" w:rsidRPr="5DD90C21">
        <w:rPr>
          <w:sz w:val="24"/>
          <w:szCs w:val="24"/>
        </w:rPr>
        <w:lastRenderedPageBreak/>
        <w:t>analysis</w:t>
      </w:r>
      <w:r w:rsidR="00FB5B33" w:rsidRPr="5DD90C21">
        <w:rPr>
          <w:sz w:val="24"/>
          <w:szCs w:val="24"/>
        </w:rPr>
        <w:t xml:space="preserve"> (Jing et al., 2021; Yun et al., 2020)</w:t>
      </w:r>
      <w:r w:rsidR="006D2F2E" w:rsidRPr="5DD90C21">
        <w:rPr>
          <w:sz w:val="24"/>
          <w:szCs w:val="24"/>
        </w:rPr>
        <w:t xml:space="preserve">. </w:t>
      </w:r>
      <w:r w:rsidR="00A25735" w:rsidRPr="5DD90C21">
        <w:rPr>
          <w:sz w:val="24"/>
          <w:szCs w:val="24"/>
        </w:rPr>
        <w:t>Once the model generates a</w:t>
      </w:r>
      <w:r w:rsidR="00530097" w:rsidRPr="5DD90C21">
        <w:rPr>
          <w:sz w:val="24"/>
          <w:szCs w:val="24"/>
        </w:rPr>
        <w:t xml:space="preserve"> buy or sell</w:t>
      </w:r>
      <w:r w:rsidR="00A25735" w:rsidRPr="5DD90C21">
        <w:rPr>
          <w:sz w:val="24"/>
          <w:szCs w:val="24"/>
        </w:rPr>
        <w:t xml:space="preserve"> signal</w:t>
      </w:r>
      <w:r w:rsidR="002B44F9" w:rsidRPr="5DD90C21">
        <w:rPr>
          <w:sz w:val="24"/>
          <w:szCs w:val="24"/>
        </w:rPr>
        <w:t xml:space="preserve">, the system will place orders through the </w:t>
      </w:r>
      <w:r w:rsidR="00FC0E12" w:rsidRPr="5DD90C21">
        <w:rPr>
          <w:sz w:val="24"/>
          <w:szCs w:val="24"/>
        </w:rPr>
        <w:t xml:space="preserve">TD Ameritrade API. </w:t>
      </w:r>
      <w:r w:rsidR="00B33FF9" w:rsidRPr="5DD90C21">
        <w:rPr>
          <w:sz w:val="24"/>
          <w:szCs w:val="24"/>
        </w:rPr>
        <w:t xml:space="preserve">Placing trades completes the process of selecting assets, optimizing the mix of assets, and acquiring the assets. </w:t>
      </w:r>
      <w:r w:rsidR="00AA65AB" w:rsidRPr="5DD90C21">
        <w:rPr>
          <w:sz w:val="24"/>
          <w:szCs w:val="24"/>
        </w:rPr>
        <w:t>Completing this process achieves the goal of creating a holistic automated trading system backed by accessible tools</w:t>
      </w:r>
      <w:r w:rsidR="00FA2C03" w:rsidRPr="5DD90C21">
        <w:rPr>
          <w:sz w:val="24"/>
          <w:szCs w:val="24"/>
        </w:rPr>
        <w:t xml:space="preserve">. </w:t>
      </w:r>
      <w:r w:rsidR="006A3A17" w:rsidRPr="5DD90C21">
        <w:rPr>
          <w:sz w:val="24"/>
          <w:szCs w:val="24"/>
        </w:rPr>
        <w:t>In doing so</w:t>
      </w:r>
      <w:r w:rsidR="007950D3" w:rsidRPr="5DD90C21">
        <w:rPr>
          <w:sz w:val="24"/>
          <w:szCs w:val="24"/>
        </w:rPr>
        <w:t>,</w:t>
      </w:r>
      <w:r w:rsidR="006A3A17" w:rsidRPr="5DD90C21">
        <w:rPr>
          <w:sz w:val="24"/>
          <w:szCs w:val="24"/>
        </w:rPr>
        <w:t xml:space="preserve"> I will have </w:t>
      </w:r>
      <w:r w:rsidR="00FA2C03" w:rsidRPr="5DD90C21">
        <w:rPr>
          <w:sz w:val="24"/>
          <w:szCs w:val="24"/>
        </w:rPr>
        <w:t>buil</w:t>
      </w:r>
      <w:r w:rsidR="006A3A17" w:rsidRPr="5DD90C21">
        <w:rPr>
          <w:sz w:val="24"/>
          <w:szCs w:val="24"/>
        </w:rPr>
        <w:t>t</w:t>
      </w:r>
      <w:r w:rsidR="00FA2C03" w:rsidRPr="5DD90C21">
        <w:rPr>
          <w:sz w:val="24"/>
          <w:szCs w:val="24"/>
        </w:rPr>
        <w:t xml:space="preserve"> a framework for researchers that can be adapted to </w:t>
      </w:r>
      <w:bookmarkStart w:id="8" w:name="_Int_b03rIOLn"/>
      <w:r w:rsidR="00FA2C03" w:rsidRPr="5DD90C21">
        <w:rPr>
          <w:sz w:val="24"/>
          <w:szCs w:val="24"/>
        </w:rPr>
        <w:t>new problems</w:t>
      </w:r>
      <w:bookmarkEnd w:id="8"/>
      <w:r w:rsidR="00FA2C03" w:rsidRPr="5DD90C21">
        <w:rPr>
          <w:sz w:val="24"/>
          <w:szCs w:val="24"/>
        </w:rPr>
        <w:t xml:space="preserve"> and improved upon over time. </w:t>
      </w:r>
    </w:p>
    <w:p w14:paraId="6D6C94FE" w14:textId="197E5F8C" w:rsidR="002D17E0" w:rsidRDefault="002D17E0" w:rsidP="00BD4E9D">
      <w:pPr>
        <w:spacing w:line="480" w:lineRule="auto"/>
        <w:rPr>
          <w:b/>
          <w:bCs/>
          <w:sz w:val="24"/>
          <w:szCs w:val="24"/>
        </w:rPr>
      </w:pPr>
      <w:r w:rsidRPr="00BD4E9D">
        <w:rPr>
          <w:b/>
          <w:bCs/>
          <w:sz w:val="24"/>
          <w:szCs w:val="24"/>
        </w:rPr>
        <w:t>Research Timeline</w:t>
      </w:r>
      <w:r w:rsidR="005962FD">
        <w:rPr>
          <w:b/>
          <w:bCs/>
          <w:sz w:val="24"/>
          <w:szCs w:val="24"/>
        </w:rPr>
        <w:t xml:space="preserve"> and Dissemination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68"/>
        <w:gridCol w:w="1417"/>
        <w:gridCol w:w="1530"/>
        <w:gridCol w:w="1440"/>
        <w:gridCol w:w="1440"/>
        <w:gridCol w:w="1350"/>
      </w:tblGrid>
      <w:tr w:rsidR="0032607C" w14:paraId="0A6EDA18" w14:textId="5D8AC43F" w:rsidTr="009033EC">
        <w:trPr>
          <w:trHeight w:val="343"/>
        </w:trPr>
        <w:tc>
          <w:tcPr>
            <w:tcW w:w="2268" w:type="dxa"/>
          </w:tcPr>
          <w:p w14:paraId="4855CBD5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36483039" w14:textId="0C32B5AE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Jan.</w:t>
            </w:r>
          </w:p>
        </w:tc>
        <w:tc>
          <w:tcPr>
            <w:tcW w:w="1530" w:type="dxa"/>
          </w:tcPr>
          <w:p w14:paraId="478C085B" w14:textId="3417E2AC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Feb.</w:t>
            </w:r>
          </w:p>
        </w:tc>
        <w:tc>
          <w:tcPr>
            <w:tcW w:w="1440" w:type="dxa"/>
          </w:tcPr>
          <w:p w14:paraId="08AC05D1" w14:textId="0223E1FB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Mar.</w:t>
            </w:r>
          </w:p>
        </w:tc>
        <w:tc>
          <w:tcPr>
            <w:tcW w:w="1440" w:type="dxa"/>
          </w:tcPr>
          <w:p w14:paraId="0D01573A" w14:textId="522C8EE9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Apr.</w:t>
            </w:r>
          </w:p>
        </w:tc>
        <w:tc>
          <w:tcPr>
            <w:tcW w:w="1350" w:type="dxa"/>
          </w:tcPr>
          <w:p w14:paraId="2F9781A6" w14:textId="2AFC3D43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</w:t>
            </w:r>
          </w:p>
        </w:tc>
      </w:tr>
      <w:tr w:rsidR="0032607C" w14:paraId="1E526A4E" w14:textId="4B123D24" w:rsidTr="009033EC">
        <w:trPr>
          <w:trHeight w:val="343"/>
        </w:trPr>
        <w:tc>
          <w:tcPr>
            <w:tcW w:w="2268" w:type="dxa"/>
          </w:tcPr>
          <w:p w14:paraId="59B186F6" w14:textId="037C62B4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Collection</w:t>
            </w:r>
          </w:p>
        </w:tc>
        <w:tc>
          <w:tcPr>
            <w:tcW w:w="1417" w:type="dxa"/>
            <w:shd w:val="clear" w:color="auto" w:fill="000000" w:themeFill="text1"/>
          </w:tcPr>
          <w:p w14:paraId="53D7F157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000000" w:themeFill="text1"/>
          </w:tcPr>
          <w:p w14:paraId="41E836DC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19B72F7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E68C6C0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15C069F1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2607C" w14:paraId="649AFD82" w14:textId="17DC50AB" w:rsidTr="009033EC">
        <w:trPr>
          <w:trHeight w:val="688"/>
        </w:trPr>
        <w:tc>
          <w:tcPr>
            <w:tcW w:w="2268" w:type="dxa"/>
          </w:tcPr>
          <w:p w14:paraId="5AC4E1B0" w14:textId="1CF9F0E0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Development</w:t>
            </w:r>
          </w:p>
        </w:tc>
        <w:tc>
          <w:tcPr>
            <w:tcW w:w="1417" w:type="dxa"/>
            <w:shd w:val="clear" w:color="auto" w:fill="000000" w:themeFill="text1"/>
          </w:tcPr>
          <w:p w14:paraId="4D26CD33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000000" w:themeFill="text1"/>
          </w:tcPr>
          <w:p w14:paraId="4DB4749F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7D42CC3B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8F610B6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7A0F6983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2607C" w14:paraId="7E5224FE" w14:textId="05F4557B" w:rsidTr="009033EC">
        <w:trPr>
          <w:trHeight w:val="343"/>
        </w:trPr>
        <w:tc>
          <w:tcPr>
            <w:tcW w:w="2268" w:type="dxa"/>
          </w:tcPr>
          <w:p w14:paraId="52B94D68" w14:textId="2DC63E20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Tests</w:t>
            </w:r>
          </w:p>
        </w:tc>
        <w:tc>
          <w:tcPr>
            <w:tcW w:w="1417" w:type="dxa"/>
          </w:tcPr>
          <w:p w14:paraId="61AB2909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000000" w:themeFill="text1"/>
          </w:tcPr>
          <w:p w14:paraId="0B5D96A2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0AD274F1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49F2FC8C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09800DA7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2607C" w14:paraId="3E537392" w14:textId="5CAC2FC9" w:rsidTr="009033EC">
        <w:trPr>
          <w:trHeight w:val="343"/>
        </w:trPr>
        <w:tc>
          <w:tcPr>
            <w:tcW w:w="2268" w:type="dxa"/>
          </w:tcPr>
          <w:p w14:paraId="43666B3D" w14:textId="228575F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Deployment</w:t>
            </w:r>
          </w:p>
        </w:tc>
        <w:tc>
          <w:tcPr>
            <w:tcW w:w="1417" w:type="dxa"/>
          </w:tcPr>
          <w:p w14:paraId="1571804B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0CF6A9F7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575627B4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021F45A5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14:paraId="54B229D4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2607C" w14:paraId="49FD8BD4" w14:textId="547CA801" w:rsidTr="009033EC">
        <w:trPr>
          <w:trHeight w:val="688"/>
        </w:trPr>
        <w:tc>
          <w:tcPr>
            <w:tcW w:w="2268" w:type="dxa"/>
          </w:tcPr>
          <w:p w14:paraId="2D54DA76" w14:textId="0049493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Documentation </w:t>
            </w:r>
          </w:p>
        </w:tc>
        <w:tc>
          <w:tcPr>
            <w:tcW w:w="1417" w:type="dxa"/>
          </w:tcPr>
          <w:p w14:paraId="5EFDCF10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1995580C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B5246C0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4DA20110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14:paraId="4D4604E8" w14:textId="77777777" w:rsidR="0032607C" w:rsidRDefault="0032607C" w:rsidP="00BD4E9D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14:paraId="56239537" w14:textId="23590CBD" w:rsidR="00845068" w:rsidRDefault="00845068" w:rsidP="00BD4E9D">
      <w:pPr>
        <w:spacing w:line="480" w:lineRule="auto"/>
        <w:rPr>
          <w:sz w:val="24"/>
          <w:szCs w:val="24"/>
        </w:rPr>
      </w:pPr>
    </w:p>
    <w:p w14:paraId="631118C4" w14:textId="1F3070BB" w:rsidR="00AA5E00" w:rsidRPr="00D34A01" w:rsidRDefault="00ED30E4" w:rsidP="00151E0A">
      <w:pPr>
        <w:spacing w:line="480" w:lineRule="auto"/>
        <w:ind w:firstLine="720"/>
        <w:rPr>
          <w:sz w:val="24"/>
          <w:szCs w:val="24"/>
          <w:highlight w:val="yellow"/>
        </w:rPr>
      </w:pPr>
      <w:r w:rsidRPr="001B59BB">
        <w:rPr>
          <w:sz w:val="24"/>
          <w:szCs w:val="24"/>
        </w:rPr>
        <w:t>Through the 2021-2022 academic year, I completed multiple projects related to this research.</w:t>
      </w:r>
      <w:r w:rsidR="00203587" w:rsidRPr="001B59BB">
        <w:rPr>
          <w:sz w:val="24"/>
          <w:szCs w:val="24"/>
        </w:rPr>
        <w:t xml:space="preserve"> Project titles include:</w:t>
      </w:r>
      <w:r w:rsidR="00526557" w:rsidRPr="001B59BB">
        <w:rPr>
          <w:sz w:val="24"/>
          <w:szCs w:val="24"/>
        </w:rPr>
        <w:t xml:space="preserve"> “Computational Portfolio Optimization Employing MPT”</w:t>
      </w:r>
      <w:r w:rsidR="00047B2D" w:rsidRPr="001B59BB">
        <w:rPr>
          <w:sz w:val="24"/>
          <w:szCs w:val="24"/>
        </w:rPr>
        <w:t xml:space="preserve"> and “</w:t>
      </w:r>
      <w:r w:rsidR="00C43DE7" w:rsidRPr="001B59BB">
        <w:rPr>
          <w:sz w:val="24"/>
          <w:szCs w:val="24"/>
        </w:rPr>
        <w:t xml:space="preserve">Ethereum </w:t>
      </w:r>
      <w:r w:rsidR="00EE0DB1" w:rsidRPr="001B59BB">
        <w:rPr>
          <w:sz w:val="24"/>
          <w:szCs w:val="24"/>
        </w:rPr>
        <w:t xml:space="preserve">Price </w:t>
      </w:r>
      <w:r w:rsidR="00C43DE7" w:rsidRPr="001B59BB">
        <w:rPr>
          <w:sz w:val="24"/>
          <w:szCs w:val="24"/>
        </w:rPr>
        <w:t>Prediction Using Tree-Based ML</w:t>
      </w:r>
      <w:r w:rsidR="00CF4A13">
        <w:rPr>
          <w:sz w:val="24"/>
          <w:szCs w:val="24"/>
        </w:rPr>
        <w:t>.</w:t>
      </w:r>
      <w:r w:rsidR="00EE0DB1" w:rsidRPr="001B59BB">
        <w:rPr>
          <w:sz w:val="24"/>
          <w:szCs w:val="24"/>
        </w:rPr>
        <w:t>”</w:t>
      </w:r>
      <w:r w:rsidR="00203587" w:rsidRPr="001B59BB">
        <w:rPr>
          <w:sz w:val="24"/>
          <w:szCs w:val="24"/>
        </w:rPr>
        <w:t xml:space="preserve"> </w:t>
      </w:r>
      <w:r w:rsidR="009077CE" w:rsidRPr="001B59BB">
        <w:rPr>
          <w:sz w:val="24"/>
          <w:szCs w:val="24"/>
        </w:rPr>
        <w:t>I</w:t>
      </w:r>
      <w:r w:rsidR="009077CE">
        <w:rPr>
          <w:sz w:val="24"/>
          <w:szCs w:val="24"/>
        </w:rPr>
        <w:t xml:space="preserve"> plan to </w:t>
      </w:r>
      <w:r w:rsidR="007F314C">
        <w:rPr>
          <w:sz w:val="24"/>
          <w:szCs w:val="24"/>
        </w:rPr>
        <w:t>present my work at</w:t>
      </w:r>
      <w:r w:rsidR="003319CB">
        <w:rPr>
          <w:sz w:val="24"/>
          <w:szCs w:val="24"/>
        </w:rPr>
        <w:t xml:space="preserve"> the</w:t>
      </w:r>
      <w:r w:rsidR="009077CE">
        <w:rPr>
          <w:sz w:val="24"/>
          <w:szCs w:val="24"/>
        </w:rPr>
        <w:t xml:space="preserve"> Open Data Science Conference (OSDC) East 2023. </w:t>
      </w:r>
      <w:r w:rsidR="00344A9A">
        <w:rPr>
          <w:sz w:val="24"/>
          <w:szCs w:val="24"/>
        </w:rPr>
        <w:t>The conference will take place from May 9</w:t>
      </w:r>
      <w:r w:rsidR="00344A9A" w:rsidRPr="00344A9A">
        <w:rPr>
          <w:sz w:val="24"/>
          <w:szCs w:val="24"/>
          <w:vertAlign w:val="superscript"/>
        </w:rPr>
        <w:t>th</w:t>
      </w:r>
      <w:r w:rsidR="00344A9A">
        <w:rPr>
          <w:sz w:val="24"/>
          <w:szCs w:val="24"/>
        </w:rPr>
        <w:t xml:space="preserve"> to 11</w:t>
      </w:r>
      <w:r w:rsidR="00344A9A" w:rsidRPr="00344A9A">
        <w:rPr>
          <w:sz w:val="24"/>
          <w:szCs w:val="24"/>
          <w:vertAlign w:val="superscript"/>
        </w:rPr>
        <w:t>th</w:t>
      </w:r>
      <w:r w:rsidR="00344A9A">
        <w:rPr>
          <w:sz w:val="24"/>
          <w:szCs w:val="24"/>
        </w:rPr>
        <w:t xml:space="preserve">, 2023, in Boston, MA. </w:t>
      </w:r>
      <w:r w:rsidR="000533F7">
        <w:rPr>
          <w:sz w:val="24"/>
          <w:szCs w:val="24"/>
        </w:rPr>
        <w:t>OSDC welcomes students</w:t>
      </w:r>
      <w:r w:rsidR="00771279">
        <w:rPr>
          <w:sz w:val="24"/>
          <w:szCs w:val="24"/>
        </w:rPr>
        <w:t xml:space="preserve">, academics, and professionals to present research, train, and learn from </w:t>
      </w:r>
      <w:r w:rsidR="00157B4A">
        <w:rPr>
          <w:sz w:val="24"/>
          <w:szCs w:val="24"/>
        </w:rPr>
        <w:t>experts i</w:t>
      </w:r>
      <w:r w:rsidR="00771279">
        <w:rPr>
          <w:sz w:val="24"/>
          <w:szCs w:val="24"/>
        </w:rPr>
        <w:t>n the field</w:t>
      </w:r>
      <w:r w:rsidR="0000536C">
        <w:rPr>
          <w:sz w:val="24"/>
          <w:szCs w:val="24"/>
        </w:rPr>
        <w:t xml:space="preserve"> (Open Data </w:t>
      </w:r>
      <w:r w:rsidR="00CA5D03">
        <w:rPr>
          <w:sz w:val="24"/>
          <w:szCs w:val="24"/>
        </w:rPr>
        <w:t xml:space="preserve">Science </w:t>
      </w:r>
      <w:r w:rsidR="0000536C">
        <w:rPr>
          <w:sz w:val="24"/>
          <w:szCs w:val="24"/>
        </w:rPr>
        <w:t>C</w:t>
      </w:r>
      <w:r w:rsidR="00CA5D03">
        <w:rPr>
          <w:sz w:val="24"/>
          <w:szCs w:val="24"/>
        </w:rPr>
        <w:t>onference</w:t>
      </w:r>
      <w:r w:rsidR="0000536C">
        <w:rPr>
          <w:sz w:val="24"/>
          <w:szCs w:val="24"/>
        </w:rPr>
        <w:t>, 2022)</w:t>
      </w:r>
      <w:r w:rsidR="00771279">
        <w:rPr>
          <w:sz w:val="24"/>
          <w:szCs w:val="24"/>
        </w:rPr>
        <w:t xml:space="preserve">. </w:t>
      </w:r>
    </w:p>
    <w:p w14:paraId="6F0D451F" w14:textId="77777777" w:rsidR="00845068" w:rsidRPr="00502E1F" w:rsidRDefault="00845068" w:rsidP="00BD4E9D">
      <w:pPr>
        <w:spacing w:line="480" w:lineRule="auto"/>
        <w:rPr>
          <w:sz w:val="24"/>
          <w:szCs w:val="24"/>
        </w:rPr>
      </w:pPr>
    </w:p>
    <w:p w14:paraId="5DB06ABF" w14:textId="5C2CA6DD" w:rsidR="009C0182" w:rsidRPr="00F23B9B" w:rsidRDefault="009C0182" w:rsidP="001C19E6">
      <w:pPr>
        <w:spacing w:line="480" w:lineRule="auto"/>
        <w:rPr>
          <w:sz w:val="24"/>
          <w:szCs w:val="24"/>
        </w:rPr>
      </w:pPr>
      <w:r w:rsidRPr="009C0182">
        <w:rPr>
          <w:rFonts w:cstheme="minorHAnsi"/>
          <w:b/>
          <w:bCs/>
          <w:sz w:val="24"/>
          <w:szCs w:val="24"/>
        </w:rPr>
        <w:lastRenderedPageBreak/>
        <w:t>References</w:t>
      </w:r>
    </w:p>
    <w:p w14:paraId="56110825" w14:textId="77777777" w:rsidR="003C5753" w:rsidRDefault="003C5753" w:rsidP="003C5753">
      <w:pPr>
        <w:spacing w:line="480" w:lineRule="auto"/>
        <w:ind w:hanging="480"/>
      </w:pPr>
      <w:r>
        <w:t xml:space="preserve">Abner, D. J. (2016). </w:t>
      </w:r>
      <w:r>
        <w:rPr>
          <w:i/>
          <w:iCs/>
        </w:rPr>
        <w:t>The ETF Handbook: How to Value and Trade Exchange Traded Funds</w:t>
      </w:r>
      <w:r>
        <w:t>. John Wiley &amp; Sons.</w:t>
      </w:r>
    </w:p>
    <w:p w14:paraId="66725393" w14:textId="77777777" w:rsidR="003C5753" w:rsidRDefault="003C5753" w:rsidP="003C5753">
      <w:pPr>
        <w:spacing w:line="480" w:lineRule="auto"/>
        <w:ind w:hanging="480"/>
      </w:pPr>
      <w:r>
        <w:rPr>
          <w:i/>
          <w:iCs/>
        </w:rPr>
        <w:t>Algorithmic Trading Market Size, Statistics, Trends | 2022—27 | Industry Growth</w:t>
      </w:r>
      <w:r>
        <w:t xml:space="preserve">. (n.d.). Mordor Intelligence. Retrieved September 9, 2022, from </w:t>
      </w:r>
      <w:hyperlink r:id="rId7" w:history="1">
        <w:r>
          <w:rPr>
            <w:rStyle w:val="Hyperlink"/>
          </w:rPr>
          <w:t>https://www.mordorintelligence.com/industry-reports/algorithmic-trading-market</w:t>
        </w:r>
      </w:hyperlink>
    </w:p>
    <w:p w14:paraId="4AFD09F7" w14:textId="77777777" w:rsidR="003C5753" w:rsidRDefault="003C5753" w:rsidP="003C5753">
      <w:pPr>
        <w:spacing w:line="480" w:lineRule="auto"/>
        <w:ind w:hanging="480"/>
      </w:pPr>
      <w:proofErr w:type="spellStart"/>
      <w:r>
        <w:t>Artzberger</w:t>
      </w:r>
      <w:proofErr w:type="spellEnd"/>
      <w:r>
        <w:t xml:space="preserve">, W. (2022, January 31). </w:t>
      </w:r>
      <w:r>
        <w:rPr>
          <w:i/>
          <w:iCs/>
        </w:rPr>
        <w:t>ETF Liquidity: Why It Matters</w:t>
      </w:r>
      <w:r>
        <w:t xml:space="preserve">. Investopedia. </w:t>
      </w:r>
      <w:hyperlink r:id="rId8" w:history="1">
        <w:r>
          <w:rPr>
            <w:rStyle w:val="Hyperlink"/>
          </w:rPr>
          <w:t>https://www.investopedia.com/articles/exchangetradedfunds/08/etf-liquidity.asp</w:t>
        </w:r>
      </w:hyperlink>
    </w:p>
    <w:p w14:paraId="68742138" w14:textId="77777777" w:rsidR="003C5753" w:rsidRDefault="003C5753" w:rsidP="003C5753">
      <w:pPr>
        <w:spacing w:line="480" w:lineRule="auto"/>
        <w:ind w:hanging="480"/>
      </w:pPr>
      <w:r>
        <w:t xml:space="preserve">Chen, J. (n.d.). </w:t>
      </w:r>
      <w:r>
        <w:rPr>
          <w:i/>
          <w:iCs/>
        </w:rPr>
        <w:t>What Is an Exchange Traded Fund (ETF)?</w:t>
      </w:r>
      <w:r>
        <w:t xml:space="preserve"> Investopedia. Retrieved September 9, 2022, from </w:t>
      </w:r>
      <w:hyperlink r:id="rId9" w:history="1">
        <w:r>
          <w:rPr>
            <w:rStyle w:val="Hyperlink"/>
          </w:rPr>
          <w:t>https://www.investopedia.com/terms/e/etf.asp</w:t>
        </w:r>
      </w:hyperlink>
    </w:p>
    <w:p w14:paraId="4A2B4F0A" w14:textId="77777777" w:rsidR="003C5753" w:rsidRDefault="003C5753" w:rsidP="003C5753">
      <w:pPr>
        <w:spacing w:line="480" w:lineRule="auto"/>
        <w:ind w:hanging="480"/>
      </w:pPr>
      <w:r>
        <w:t xml:space="preserve">Chen, J. (2022, June 11). </w:t>
      </w:r>
      <w:r>
        <w:rPr>
          <w:i/>
          <w:iCs/>
        </w:rPr>
        <w:t>Active Management Definition</w:t>
      </w:r>
      <w:r>
        <w:t xml:space="preserve">. Investopedia. </w:t>
      </w:r>
      <w:hyperlink r:id="rId10" w:history="1">
        <w:r>
          <w:rPr>
            <w:rStyle w:val="Hyperlink"/>
          </w:rPr>
          <w:t>https://www.investopedia.com/terms/a/activemanagement.asp</w:t>
        </w:r>
      </w:hyperlink>
    </w:p>
    <w:p w14:paraId="7A840979" w14:textId="77777777" w:rsidR="003C5753" w:rsidRDefault="003C5753" w:rsidP="003C5753">
      <w:pPr>
        <w:spacing w:line="480" w:lineRule="auto"/>
        <w:ind w:hanging="480"/>
      </w:pPr>
      <w:proofErr w:type="spellStart"/>
      <w:r>
        <w:t>Deboeck</w:t>
      </w:r>
      <w:proofErr w:type="spellEnd"/>
      <w:r>
        <w:t xml:space="preserve">, G. J. (1994). </w:t>
      </w:r>
      <w:r>
        <w:rPr>
          <w:i/>
          <w:iCs/>
        </w:rPr>
        <w:t>Trading on the Edge: Neural, Genetic, and Fuzzy Systems for Chaotic Financial Markets</w:t>
      </w:r>
      <w:r>
        <w:t>. John Wiley &amp; Sons.</w:t>
      </w:r>
    </w:p>
    <w:p w14:paraId="366C54CE" w14:textId="77777777" w:rsidR="003C5753" w:rsidRDefault="003C5753" w:rsidP="003C5753">
      <w:pPr>
        <w:spacing w:line="480" w:lineRule="auto"/>
        <w:ind w:hanging="480"/>
      </w:pPr>
      <w:r>
        <w:rPr>
          <w:i/>
          <w:iCs/>
        </w:rPr>
        <w:t>Deploying Docker containers on Azure</w:t>
      </w:r>
      <w:r>
        <w:t xml:space="preserve">. (2022, September 9). Docker Documentation. </w:t>
      </w:r>
      <w:hyperlink r:id="rId11" w:history="1">
        <w:r>
          <w:rPr>
            <w:rStyle w:val="Hyperlink"/>
          </w:rPr>
          <w:t>https://docs.docker.com/cloud/aci-integration/</w:t>
        </w:r>
      </w:hyperlink>
    </w:p>
    <w:p w14:paraId="74FE2166" w14:textId="77777777" w:rsidR="003C5753" w:rsidRDefault="003C5753" w:rsidP="003C5753">
      <w:pPr>
        <w:spacing w:line="480" w:lineRule="auto"/>
        <w:ind w:hanging="480"/>
      </w:pPr>
      <w:r>
        <w:t xml:space="preserve">Huang, B., Huan, Y., Xu, L. D., Zheng, L., &amp; Zou, Z. (2019). Automated trading systems statistical and machine learning methods and hardware implementation: A survey. </w:t>
      </w:r>
      <w:r>
        <w:rPr>
          <w:i/>
          <w:iCs/>
        </w:rPr>
        <w:t>Enterprise Information Systems</w:t>
      </w:r>
      <w:r>
        <w:t xml:space="preserve">, </w:t>
      </w:r>
      <w:r>
        <w:rPr>
          <w:i/>
          <w:iCs/>
        </w:rPr>
        <w:t>13</w:t>
      </w:r>
      <w:r>
        <w:t xml:space="preserve">(1), 132–144. </w:t>
      </w:r>
      <w:hyperlink r:id="rId12" w:history="1">
        <w:r>
          <w:rPr>
            <w:rStyle w:val="Hyperlink"/>
          </w:rPr>
          <w:t>https://doi.org/10.1080/17517575.2018.1493145</w:t>
        </w:r>
      </w:hyperlink>
    </w:p>
    <w:p w14:paraId="54543998" w14:textId="77777777" w:rsidR="003C5753" w:rsidRDefault="003C5753" w:rsidP="003C5753">
      <w:pPr>
        <w:spacing w:line="480" w:lineRule="auto"/>
        <w:ind w:hanging="480"/>
      </w:pPr>
      <w:r>
        <w:t xml:space="preserve">Ismail Fawaz, H., Forestier, G., Weber, J., </w:t>
      </w:r>
      <w:proofErr w:type="spellStart"/>
      <w:r>
        <w:t>Idoumghar</w:t>
      </w:r>
      <w:proofErr w:type="spellEnd"/>
      <w:r>
        <w:t xml:space="preserve">, L., &amp; Muller, P.-A. (2019). Deep learning for time series classification: A review. </w:t>
      </w:r>
      <w:r>
        <w:rPr>
          <w:i/>
          <w:iCs/>
        </w:rPr>
        <w:t>Data Mining and Knowledge Discovery</w:t>
      </w:r>
      <w:r>
        <w:t xml:space="preserve">, </w:t>
      </w:r>
      <w:r>
        <w:rPr>
          <w:i/>
          <w:iCs/>
        </w:rPr>
        <w:t>33</w:t>
      </w:r>
      <w:r>
        <w:t xml:space="preserve">(4), 917–963. </w:t>
      </w:r>
      <w:hyperlink r:id="rId13" w:history="1">
        <w:r>
          <w:rPr>
            <w:rStyle w:val="Hyperlink"/>
          </w:rPr>
          <w:t>https://doi.org/10.1007/s10618-019-00619-1</w:t>
        </w:r>
      </w:hyperlink>
    </w:p>
    <w:p w14:paraId="3E3259A8" w14:textId="77777777" w:rsidR="003C5753" w:rsidRDefault="003C5753" w:rsidP="003C5753">
      <w:pPr>
        <w:spacing w:line="480" w:lineRule="auto"/>
        <w:ind w:hanging="480"/>
      </w:pPr>
      <w:r>
        <w:lastRenderedPageBreak/>
        <w:t xml:space="preserve">Jing, N., Wu, Z., &amp; Wang, H. (2021). A hybrid model integrating deep learning with investor sentiment analysis for stock price prediction. </w:t>
      </w:r>
      <w:r>
        <w:rPr>
          <w:i/>
          <w:iCs/>
        </w:rPr>
        <w:t>Expert Systems with Applications</w:t>
      </w:r>
      <w:r>
        <w:t xml:space="preserve">, </w:t>
      </w:r>
      <w:r>
        <w:rPr>
          <w:i/>
          <w:iCs/>
        </w:rPr>
        <w:t>178</w:t>
      </w:r>
      <w:r>
        <w:t xml:space="preserve">, 115019. </w:t>
      </w:r>
      <w:hyperlink r:id="rId14" w:history="1">
        <w:r>
          <w:rPr>
            <w:rStyle w:val="Hyperlink"/>
          </w:rPr>
          <w:t>https://doi.org/10.1016/j.eswa.2021.115019</w:t>
        </w:r>
      </w:hyperlink>
    </w:p>
    <w:p w14:paraId="2CA648EA" w14:textId="77777777" w:rsidR="003C5753" w:rsidRDefault="003C5753" w:rsidP="003C5753">
      <w:pPr>
        <w:spacing w:line="480" w:lineRule="auto"/>
        <w:ind w:hanging="480"/>
      </w:pPr>
      <w:r>
        <w:t xml:space="preserve">Ma, Y., Han, R., &amp; Wang, W. (2021). Portfolio optimization with return prediction using deep learning and machine learning. </w:t>
      </w:r>
      <w:r>
        <w:rPr>
          <w:i/>
          <w:iCs/>
        </w:rPr>
        <w:t>Expert Systems with Applications</w:t>
      </w:r>
      <w:r>
        <w:t xml:space="preserve">, </w:t>
      </w:r>
      <w:r>
        <w:rPr>
          <w:i/>
          <w:iCs/>
        </w:rPr>
        <w:t>165</w:t>
      </w:r>
      <w:r>
        <w:t xml:space="preserve">, 113973. </w:t>
      </w:r>
      <w:hyperlink r:id="rId15" w:history="1">
        <w:r>
          <w:rPr>
            <w:rStyle w:val="Hyperlink"/>
          </w:rPr>
          <w:t>https://doi.org/10.1016/j.eswa.2020.113973</w:t>
        </w:r>
      </w:hyperlink>
    </w:p>
    <w:p w14:paraId="02480C68" w14:textId="77777777" w:rsidR="003C5753" w:rsidRDefault="003C5753" w:rsidP="003C5753">
      <w:pPr>
        <w:spacing w:line="480" w:lineRule="auto"/>
        <w:ind w:hanging="480"/>
      </w:pPr>
      <w:r>
        <w:t xml:space="preserve">Markowitz, H. (1952). Portfolio Selection. </w:t>
      </w:r>
      <w:r>
        <w:rPr>
          <w:i/>
          <w:iCs/>
        </w:rPr>
        <w:t>The Journal of Finance</w:t>
      </w:r>
      <w:r>
        <w:t xml:space="preserve">, </w:t>
      </w:r>
      <w:r>
        <w:rPr>
          <w:i/>
          <w:iCs/>
        </w:rPr>
        <w:t>7</w:t>
      </w:r>
      <w:r>
        <w:t xml:space="preserve">(1), 77–91. </w:t>
      </w:r>
      <w:hyperlink r:id="rId16" w:history="1">
        <w:r>
          <w:rPr>
            <w:rStyle w:val="Hyperlink"/>
          </w:rPr>
          <w:t>https://doi.org/10.2307/2975974</w:t>
        </w:r>
      </w:hyperlink>
    </w:p>
    <w:p w14:paraId="2110ABA1" w14:textId="77777777" w:rsidR="003C5753" w:rsidRDefault="003C5753" w:rsidP="003C5753">
      <w:pPr>
        <w:spacing w:line="480" w:lineRule="auto"/>
        <w:ind w:hanging="480"/>
      </w:pPr>
      <w:r>
        <w:rPr>
          <w:i/>
          <w:iCs/>
        </w:rPr>
        <w:t>NYSE Arca Quarterly ETF Report</w:t>
      </w:r>
      <w:r>
        <w:t xml:space="preserve">. (2022, June 30). New York Stock Exchange. </w:t>
      </w:r>
      <w:hyperlink r:id="rId17" w:history="1">
        <w:r>
          <w:rPr>
            <w:rStyle w:val="Hyperlink"/>
          </w:rPr>
          <w:t>https://www.nyse.com/etf/exchange-traded-funds-quarterly-report</w:t>
        </w:r>
      </w:hyperlink>
    </w:p>
    <w:p w14:paraId="1794FBA9" w14:textId="77777777" w:rsidR="003C5753" w:rsidRDefault="003C5753" w:rsidP="003C5753">
      <w:pPr>
        <w:spacing w:line="480" w:lineRule="auto"/>
        <w:ind w:hanging="480"/>
      </w:pPr>
      <w:r>
        <w:rPr>
          <w:i/>
          <w:iCs/>
        </w:rPr>
        <w:t>ODSC East 2023 | Open Data Science Conference</w:t>
      </w:r>
      <w:r>
        <w:t xml:space="preserve">. (n.d.). Open Data Science Conference. Retrieved October 6, 2022, from </w:t>
      </w:r>
      <w:hyperlink r:id="rId18" w:history="1">
        <w:r>
          <w:rPr>
            <w:rStyle w:val="Hyperlink"/>
          </w:rPr>
          <w:t>https://odsc.com/boston/</w:t>
        </w:r>
      </w:hyperlink>
    </w:p>
    <w:p w14:paraId="49874767" w14:textId="77777777" w:rsidR="003C5753" w:rsidRDefault="003C5753" w:rsidP="003C5753">
      <w:pPr>
        <w:spacing w:line="480" w:lineRule="auto"/>
        <w:ind w:hanging="480"/>
      </w:pPr>
      <w:r>
        <w:t xml:space="preserve">Rom, B. M., &amp; Ferguson, K. W. (1993). </w:t>
      </w:r>
      <w:r>
        <w:rPr>
          <w:i/>
          <w:iCs/>
        </w:rPr>
        <w:t>POST-MODERN PORTFOLIO THEORY COMES OF AGE</w:t>
      </w:r>
      <w:r>
        <w:t>. 16.</w:t>
      </w:r>
    </w:p>
    <w:p w14:paraId="65CB1F6B" w14:textId="77777777" w:rsidR="003C5753" w:rsidRDefault="003C5753" w:rsidP="003C5753">
      <w:pPr>
        <w:spacing w:line="480" w:lineRule="auto"/>
        <w:ind w:hanging="480"/>
      </w:pPr>
      <w:r>
        <w:t xml:space="preserve">Rountree, D., &amp; </w:t>
      </w:r>
      <w:proofErr w:type="spellStart"/>
      <w:r>
        <w:t>Castrillo</w:t>
      </w:r>
      <w:proofErr w:type="spellEnd"/>
      <w:r>
        <w:t xml:space="preserve">, I. (2014). Chapter 1—Introduction to the Cloud. In D. Rountree &amp; I. </w:t>
      </w:r>
      <w:proofErr w:type="spellStart"/>
      <w:r>
        <w:t>Castrillo</w:t>
      </w:r>
      <w:proofErr w:type="spellEnd"/>
      <w:r>
        <w:t xml:space="preserve"> (Eds.), </w:t>
      </w:r>
      <w:r>
        <w:rPr>
          <w:i/>
          <w:iCs/>
        </w:rPr>
        <w:t>The Basics of Cloud Computing</w:t>
      </w:r>
      <w:r>
        <w:t xml:space="preserve"> (pp. 1–17). Syngress. </w:t>
      </w:r>
      <w:hyperlink r:id="rId19" w:history="1">
        <w:r>
          <w:rPr>
            <w:rStyle w:val="Hyperlink"/>
          </w:rPr>
          <w:t>https://doi.org/10.1016/B978-0-12-405932-0.00001-3</w:t>
        </w:r>
      </w:hyperlink>
    </w:p>
    <w:p w14:paraId="3C814661" w14:textId="77777777" w:rsidR="003C5753" w:rsidRDefault="003C5753" w:rsidP="003C5753">
      <w:pPr>
        <w:spacing w:line="480" w:lineRule="auto"/>
        <w:ind w:hanging="480"/>
      </w:pPr>
      <w:r>
        <w:rPr>
          <w:i/>
          <w:iCs/>
        </w:rPr>
        <w:t>TD Ameritrade for developer | APIs</w:t>
      </w:r>
      <w:r>
        <w:t xml:space="preserve">. (n.d.). TD Ameritrade. Retrieved September 9, 2022, from </w:t>
      </w:r>
      <w:hyperlink r:id="rId20" w:history="1">
        <w:r>
          <w:rPr>
            <w:rStyle w:val="Hyperlink"/>
          </w:rPr>
          <w:t>https://developer.tdameritrade.com/apis</w:t>
        </w:r>
      </w:hyperlink>
    </w:p>
    <w:p w14:paraId="4675D067" w14:textId="77777777" w:rsidR="003C5753" w:rsidRDefault="003C5753" w:rsidP="003C5753">
      <w:pPr>
        <w:spacing w:line="480" w:lineRule="auto"/>
        <w:ind w:hanging="480"/>
      </w:pPr>
      <w:r>
        <w:rPr>
          <w:i/>
          <w:iCs/>
        </w:rPr>
        <w:t>Twitter API Documentation</w:t>
      </w:r>
      <w:r>
        <w:t xml:space="preserve">. (n.d.). Twitter Developer. Retrieved October 6, 2022, from </w:t>
      </w:r>
      <w:hyperlink r:id="rId21" w:history="1">
        <w:r>
          <w:rPr>
            <w:rStyle w:val="Hyperlink"/>
          </w:rPr>
          <w:t>https://developer.twitter.com/en/docs/twitter-api</w:t>
        </w:r>
      </w:hyperlink>
    </w:p>
    <w:p w14:paraId="30C8DF1A" w14:textId="77777777" w:rsidR="003C5753" w:rsidRDefault="003C5753" w:rsidP="003C5753">
      <w:pPr>
        <w:spacing w:line="480" w:lineRule="auto"/>
        <w:ind w:hanging="480"/>
      </w:pPr>
      <w:r>
        <w:lastRenderedPageBreak/>
        <w:t xml:space="preserve">Wang, J.-Z., Wang, J.-J., Zhang, Z.-G., &amp; Guo, S.-P. (2011). Forecasting stock indices with back propagation neural network. </w:t>
      </w:r>
      <w:r>
        <w:rPr>
          <w:i/>
          <w:iCs/>
        </w:rPr>
        <w:t>Expert Systems with Applications</w:t>
      </w:r>
      <w:r>
        <w:t xml:space="preserve">, </w:t>
      </w:r>
      <w:r>
        <w:rPr>
          <w:i/>
          <w:iCs/>
        </w:rPr>
        <w:t>38</w:t>
      </w:r>
      <w:r>
        <w:t xml:space="preserve">(11), 14346–14355. </w:t>
      </w:r>
      <w:hyperlink r:id="rId22" w:history="1">
        <w:r>
          <w:rPr>
            <w:rStyle w:val="Hyperlink"/>
          </w:rPr>
          <w:t>https://doi.org/10.1016/j.eswa.2011.04.222</w:t>
        </w:r>
      </w:hyperlink>
    </w:p>
    <w:p w14:paraId="2523C090" w14:textId="77777777" w:rsidR="003C5753" w:rsidRDefault="003C5753" w:rsidP="003C5753">
      <w:pPr>
        <w:spacing w:line="480" w:lineRule="auto"/>
        <w:ind w:hanging="480"/>
      </w:pPr>
      <w:r>
        <w:t xml:space="preserve">Wang, W., Li, W., Zhang, N., &amp; Liu, K. (2020). Portfolio formation with preselection using deep learning from long-term financial data. </w:t>
      </w:r>
      <w:r>
        <w:rPr>
          <w:i/>
          <w:iCs/>
        </w:rPr>
        <w:t>Expert Systems with Applications</w:t>
      </w:r>
      <w:r>
        <w:t xml:space="preserve">, </w:t>
      </w:r>
      <w:r>
        <w:rPr>
          <w:i/>
          <w:iCs/>
        </w:rPr>
        <w:t>143</w:t>
      </w:r>
      <w:r>
        <w:t xml:space="preserve">, 113042. </w:t>
      </w:r>
      <w:hyperlink r:id="rId23" w:history="1">
        <w:r>
          <w:rPr>
            <w:rStyle w:val="Hyperlink"/>
          </w:rPr>
          <w:t>https://doi.org/10.1016/j.eswa.2019.113042</w:t>
        </w:r>
      </w:hyperlink>
    </w:p>
    <w:p w14:paraId="679F1F2A" w14:textId="77777777" w:rsidR="003C5753" w:rsidRDefault="003C5753" w:rsidP="003C5753">
      <w:pPr>
        <w:spacing w:line="480" w:lineRule="auto"/>
        <w:ind w:hanging="480"/>
      </w:pPr>
      <w:r>
        <w:t xml:space="preserve">Yun, H., Lee, M., Kang, Y. S., &amp; Seok, J. (2020). Portfolio management via two-stage deep learning with a joint cost. </w:t>
      </w:r>
      <w:r>
        <w:rPr>
          <w:i/>
          <w:iCs/>
        </w:rPr>
        <w:t>Expert Systems with Applications</w:t>
      </w:r>
      <w:r>
        <w:t xml:space="preserve">, </w:t>
      </w:r>
      <w:r>
        <w:rPr>
          <w:i/>
          <w:iCs/>
        </w:rPr>
        <w:t>143</w:t>
      </w:r>
      <w:r>
        <w:t xml:space="preserve">, 113041. </w:t>
      </w:r>
      <w:hyperlink r:id="rId24" w:history="1">
        <w:r>
          <w:rPr>
            <w:rStyle w:val="Hyperlink"/>
          </w:rPr>
          <w:t>https://doi.org/10.1016/j.eswa.2019.113041</w:t>
        </w:r>
      </w:hyperlink>
    </w:p>
    <w:p w14:paraId="5E7B79B4" w14:textId="77777777" w:rsidR="003C5753" w:rsidRDefault="003C5753" w:rsidP="003C5753">
      <w:pPr>
        <w:spacing w:line="480" w:lineRule="auto"/>
        <w:ind w:hanging="480"/>
      </w:pPr>
      <w:r>
        <w:t xml:space="preserve">Zhang, L., Wang, S., &amp; Liu, B. (2018). Deep learning for sentiment analysis: A survey. </w:t>
      </w:r>
      <w:r>
        <w:rPr>
          <w:i/>
          <w:iCs/>
        </w:rPr>
        <w:t>WIREs Data Mining and Knowledge Discovery</w:t>
      </w:r>
      <w:r>
        <w:t xml:space="preserve">, </w:t>
      </w:r>
      <w:r>
        <w:rPr>
          <w:i/>
          <w:iCs/>
        </w:rPr>
        <w:t>8</w:t>
      </w:r>
      <w:r>
        <w:t xml:space="preserve">(4), e1253. </w:t>
      </w:r>
      <w:hyperlink r:id="rId25" w:history="1">
        <w:r>
          <w:rPr>
            <w:rStyle w:val="Hyperlink"/>
          </w:rPr>
          <w:t>https://doi.org/10.1002/widm.1253</w:t>
        </w:r>
      </w:hyperlink>
    </w:p>
    <w:p w14:paraId="43991969" w14:textId="77777777" w:rsidR="007C5E2F" w:rsidRPr="009C0182" w:rsidRDefault="007C5E2F" w:rsidP="007C5E2F">
      <w:pPr>
        <w:rPr>
          <w:rFonts w:cstheme="minorHAnsi"/>
          <w:sz w:val="24"/>
          <w:szCs w:val="24"/>
        </w:rPr>
      </w:pPr>
    </w:p>
    <w:sectPr w:rsidR="007C5E2F" w:rsidRPr="009C0182" w:rsidSect="00A67597">
      <w:headerReference w:type="default" r:id="rId2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EE5C7" w14:textId="77777777" w:rsidR="00875294" w:rsidRDefault="00875294" w:rsidP="00A530E1">
      <w:pPr>
        <w:spacing w:after="0" w:line="240" w:lineRule="auto"/>
      </w:pPr>
      <w:r>
        <w:separator/>
      </w:r>
    </w:p>
  </w:endnote>
  <w:endnote w:type="continuationSeparator" w:id="0">
    <w:p w14:paraId="746831DF" w14:textId="77777777" w:rsidR="00875294" w:rsidRDefault="00875294" w:rsidP="00A530E1">
      <w:pPr>
        <w:spacing w:after="0" w:line="240" w:lineRule="auto"/>
      </w:pPr>
      <w:r>
        <w:continuationSeparator/>
      </w:r>
    </w:p>
  </w:endnote>
  <w:endnote w:type="continuationNotice" w:id="1">
    <w:p w14:paraId="40EEDACB" w14:textId="77777777" w:rsidR="00875294" w:rsidRDefault="008752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ADB2C" w14:textId="77777777" w:rsidR="00875294" w:rsidRDefault="00875294" w:rsidP="00A530E1">
      <w:pPr>
        <w:spacing w:after="0" w:line="240" w:lineRule="auto"/>
      </w:pPr>
      <w:r>
        <w:separator/>
      </w:r>
    </w:p>
  </w:footnote>
  <w:footnote w:type="continuationSeparator" w:id="0">
    <w:p w14:paraId="2FA7CB99" w14:textId="77777777" w:rsidR="00875294" w:rsidRDefault="00875294" w:rsidP="00A530E1">
      <w:pPr>
        <w:spacing w:after="0" w:line="240" w:lineRule="auto"/>
      </w:pPr>
      <w:r>
        <w:continuationSeparator/>
      </w:r>
    </w:p>
  </w:footnote>
  <w:footnote w:type="continuationNotice" w:id="1">
    <w:p w14:paraId="04471150" w14:textId="77777777" w:rsidR="00875294" w:rsidRDefault="008752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9217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0F3053" w14:textId="2204340B" w:rsidR="00F64FD4" w:rsidRDefault="00F64FD4">
        <w:pPr>
          <w:pStyle w:val="Header"/>
          <w:jc w:val="right"/>
        </w:pPr>
        <w:r w:rsidRPr="00A67597">
          <w:rPr>
            <w:sz w:val="24"/>
            <w:szCs w:val="24"/>
          </w:rPr>
          <w:fldChar w:fldCharType="begin"/>
        </w:r>
        <w:r w:rsidRPr="00A67597">
          <w:rPr>
            <w:sz w:val="24"/>
            <w:szCs w:val="24"/>
          </w:rPr>
          <w:instrText xml:space="preserve"> PAGE   \* MERGEFORMAT </w:instrText>
        </w:r>
        <w:r w:rsidRPr="00A67597">
          <w:rPr>
            <w:sz w:val="24"/>
            <w:szCs w:val="24"/>
          </w:rPr>
          <w:fldChar w:fldCharType="separate"/>
        </w:r>
        <w:r w:rsidRPr="00A67597">
          <w:rPr>
            <w:noProof/>
            <w:sz w:val="24"/>
            <w:szCs w:val="24"/>
          </w:rPr>
          <w:t>2</w:t>
        </w:r>
        <w:r w:rsidRPr="00A67597">
          <w:rPr>
            <w:noProof/>
            <w:sz w:val="24"/>
            <w:szCs w:val="24"/>
          </w:rPr>
          <w:fldChar w:fldCharType="end"/>
        </w:r>
      </w:p>
    </w:sdtContent>
  </w:sdt>
  <w:p w14:paraId="4ACDC1E4" w14:textId="77777777" w:rsidR="00A530E1" w:rsidRDefault="00A530E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PQE834Re1FsS4" int2:id="OjHVxlo6">
      <int2:state int2:value="Rejected" int2:type="LegacyProofing"/>
    </int2:textHash>
    <int2:bookmark int2:bookmarkName="_Int_50uD23Py" int2:invalidationBookmarkName="" int2:hashCode="73i241Yb97LqHJ" int2:id="0SC1v6CE">
      <int2:state int2:value="Rejected" int2:type="AugLoop_Acronyms_AcronymsCritique"/>
    </int2:bookmark>
    <int2:bookmark int2:bookmarkName="_Int_72vFJmKh" int2:invalidationBookmarkName="" int2:hashCode="mvmGQtrEWeG9ot" int2:id="0Xt6kx8i">
      <int2:state int2:value="Rejected" int2:type="AugLoop_Text_Critique"/>
    </int2:bookmark>
    <int2:bookmark int2:bookmarkName="_Int_g6uRJ9rr" int2:invalidationBookmarkName="" int2:hashCode="2T0Q/w++8bSqDd" int2:id="2ZEh9Ef3">
      <int2:state int2:value="Rejected" int2:type="AugLoop_Acronyms_AcronymsCritique"/>
    </int2:bookmark>
    <int2:bookmark int2:bookmarkName="_Int_nHmbBymn" int2:invalidationBookmarkName="" int2:hashCode="9e2jEzCx7E0NH7" int2:id="ozlpLY8n">
      <int2:state int2:value="Rejected" int2:type="AugLoop_Text_Critique"/>
    </int2:bookmark>
    <int2:bookmark int2:bookmarkName="_Int_hxaDswb6" int2:invalidationBookmarkName="" int2:hashCode="ZD4DPyxyvbq3AT" int2:id="i9UTdVGA">
      <int2:state int2:value="Rejected" int2:type="AugLoop_Text_Critique"/>
    </int2:bookmark>
    <int2:bookmark int2:bookmarkName="_Int_GKDw4bh0" int2:invalidationBookmarkName="" int2:hashCode="Ohv4L9XSBjKlIy" int2:id="FGent7dU">
      <int2:state int2:value="Rejected" int2:type="AugLoop_Text_Critique"/>
    </int2:bookmark>
    <int2:bookmark int2:bookmarkName="_Int_5kVgA58m" int2:invalidationBookmarkName="" int2:hashCode="82xaj6ubKRpgwS" int2:id="dFOPVYYW">
      <int2:state int2:value="Rejected" int2:type="AugLoop_Text_Critique"/>
    </int2:bookmark>
    <int2:bookmark int2:bookmarkName="_Int_b03rIOLn" int2:invalidationBookmarkName="" int2:hashCode="9e2jEzCx7E0NH7" int2:id="auYc5IBg">
      <int2:state int2:value="Rejected" int2:type="AugLoop_Text_Critique"/>
    </int2:bookmark>
    <int2:bookmark int2:bookmarkName="_Int_3KUeHvRZ" int2:invalidationBookmarkName="" int2:hashCode="UGMZO9awQT3Cia" int2:id="M3xosuEa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1AD4"/>
    <w:multiLevelType w:val="hybridMultilevel"/>
    <w:tmpl w:val="C88C45F8"/>
    <w:lvl w:ilvl="0" w:tplc="25D85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24D1E"/>
    <w:multiLevelType w:val="hybridMultilevel"/>
    <w:tmpl w:val="4098690C"/>
    <w:lvl w:ilvl="0" w:tplc="70E20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F0733"/>
    <w:multiLevelType w:val="hybridMultilevel"/>
    <w:tmpl w:val="0B643A92"/>
    <w:lvl w:ilvl="0" w:tplc="20A266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672416">
    <w:abstractNumId w:val="0"/>
  </w:num>
  <w:num w:numId="2" w16cid:durableId="1250193633">
    <w:abstractNumId w:val="1"/>
  </w:num>
  <w:num w:numId="3" w16cid:durableId="1938515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9C"/>
    <w:rsid w:val="000032B4"/>
    <w:rsid w:val="0000536C"/>
    <w:rsid w:val="0000782D"/>
    <w:rsid w:val="000105AF"/>
    <w:rsid w:val="00011DEB"/>
    <w:rsid w:val="000127DE"/>
    <w:rsid w:val="00015C7A"/>
    <w:rsid w:val="0001740A"/>
    <w:rsid w:val="0002038C"/>
    <w:rsid w:val="00020AA7"/>
    <w:rsid w:val="00022FCA"/>
    <w:rsid w:val="00024BE0"/>
    <w:rsid w:val="000309BF"/>
    <w:rsid w:val="000324D1"/>
    <w:rsid w:val="000445F7"/>
    <w:rsid w:val="00045FF4"/>
    <w:rsid w:val="00046A09"/>
    <w:rsid w:val="00047B10"/>
    <w:rsid w:val="00047B2D"/>
    <w:rsid w:val="000529CD"/>
    <w:rsid w:val="000533F7"/>
    <w:rsid w:val="00054675"/>
    <w:rsid w:val="00060549"/>
    <w:rsid w:val="00060DFB"/>
    <w:rsid w:val="00061980"/>
    <w:rsid w:val="00062157"/>
    <w:rsid w:val="000635CD"/>
    <w:rsid w:val="0006465E"/>
    <w:rsid w:val="00071CF0"/>
    <w:rsid w:val="00076673"/>
    <w:rsid w:val="00081946"/>
    <w:rsid w:val="00082317"/>
    <w:rsid w:val="0008308B"/>
    <w:rsid w:val="000865A9"/>
    <w:rsid w:val="000875AE"/>
    <w:rsid w:val="0009427D"/>
    <w:rsid w:val="000978A9"/>
    <w:rsid w:val="000A07D8"/>
    <w:rsid w:val="000A234B"/>
    <w:rsid w:val="000A69F0"/>
    <w:rsid w:val="000B3DF1"/>
    <w:rsid w:val="000B7781"/>
    <w:rsid w:val="000B7ECA"/>
    <w:rsid w:val="000C4977"/>
    <w:rsid w:val="000C4A9E"/>
    <w:rsid w:val="000D14F0"/>
    <w:rsid w:val="000D2523"/>
    <w:rsid w:val="000D358D"/>
    <w:rsid w:val="000D756D"/>
    <w:rsid w:val="000E0C00"/>
    <w:rsid w:val="000E4A53"/>
    <w:rsid w:val="000E5BEF"/>
    <w:rsid w:val="000F31B8"/>
    <w:rsid w:val="000F3E12"/>
    <w:rsid w:val="000F4DD6"/>
    <w:rsid w:val="000F7125"/>
    <w:rsid w:val="0010170A"/>
    <w:rsid w:val="00103233"/>
    <w:rsid w:val="0010338C"/>
    <w:rsid w:val="00106227"/>
    <w:rsid w:val="00107768"/>
    <w:rsid w:val="001077BE"/>
    <w:rsid w:val="00107B50"/>
    <w:rsid w:val="00111563"/>
    <w:rsid w:val="001115A2"/>
    <w:rsid w:val="00112214"/>
    <w:rsid w:val="00112F85"/>
    <w:rsid w:val="00115F21"/>
    <w:rsid w:val="00117B9F"/>
    <w:rsid w:val="00121355"/>
    <w:rsid w:val="00122013"/>
    <w:rsid w:val="00123A00"/>
    <w:rsid w:val="00124953"/>
    <w:rsid w:val="00125A26"/>
    <w:rsid w:val="0012729C"/>
    <w:rsid w:val="00127893"/>
    <w:rsid w:val="001326C6"/>
    <w:rsid w:val="00135F59"/>
    <w:rsid w:val="001366E8"/>
    <w:rsid w:val="00137C86"/>
    <w:rsid w:val="00137CD4"/>
    <w:rsid w:val="00142345"/>
    <w:rsid w:val="0014462A"/>
    <w:rsid w:val="00145DBB"/>
    <w:rsid w:val="00147A52"/>
    <w:rsid w:val="00147E8B"/>
    <w:rsid w:val="00151526"/>
    <w:rsid w:val="00151E0A"/>
    <w:rsid w:val="00154783"/>
    <w:rsid w:val="0015596B"/>
    <w:rsid w:val="00155C9C"/>
    <w:rsid w:val="00156072"/>
    <w:rsid w:val="00157B4A"/>
    <w:rsid w:val="00162E12"/>
    <w:rsid w:val="00165CB0"/>
    <w:rsid w:val="0016751E"/>
    <w:rsid w:val="0016772B"/>
    <w:rsid w:val="00167A3E"/>
    <w:rsid w:val="0017024A"/>
    <w:rsid w:val="00170DCA"/>
    <w:rsid w:val="00171832"/>
    <w:rsid w:val="0017193E"/>
    <w:rsid w:val="001730FE"/>
    <w:rsid w:val="00174AB7"/>
    <w:rsid w:val="00175B96"/>
    <w:rsid w:val="001760F4"/>
    <w:rsid w:val="00177673"/>
    <w:rsid w:val="0018393D"/>
    <w:rsid w:val="00187C36"/>
    <w:rsid w:val="0019036E"/>
    <w:rsid w:val="00194665"/>
    <w:rsid w:val="001A7908"/>
    <w:rsid w:val="001A7F60"/>
    <w:rsid w:val="001B069B"/>
    <w:rsid w:val="001B2BE8"/>
    <w:rsid w:val="001B3ECD"/>
    <w:rsid w:val="001B59BB"/>
    <w:rsid w:val="001B7FFC"/>
    <w:rsid w:val="001C01EF"/>
    <w:rsid w:val="001C0440"/>
    <w:rsid w:val="001C19E6"/>
    <w:rsid w:val="001D0501"/>
    <w:rsid w:val="001D1312"/>
    <w:rsid w:val="001D218A"/>
    <w:rsid w:val="001D6B44"/>
    <w:rsid w:val="001E1E78"/>
    <w:rsid w:val="001E212D"/>
    <w:rsid w:val="001E2752"/>
    <w:rsid w:val="001E56AE"/>
    <w:rsid w:val="001E6303"/>
    <w:rsid w:val="001F022A"/>
    <w:rsid w:val="001F0A80"/>
    <w:rsid w:val="001F24D6"/>
    <w:rsid w:val="001F2728"/>
    <w:rsid w:val="001F3107"/>
    <w:rsid w:val="001F35A2"/>
    <w:rsid w:val="001F3CDB"/>
    <w:rsid w:val="001F706F"/>
    <w:rsid w:val="001F7713"/>
    <w:rsid w:val="00203587"/>
    <w:rsid w:val="00203855"/>
    <w:rsid w:val="00203AED"/>
    <w:rsid w:val="002047E5"/>
    <w:rsid w:val="00205A73"/>
    <w:rsid w:val="00206AEC"/>
    <w:rsid w:val="0021566A"/>
    <w:rsid w:val="002171BE"/>
    <w:rsid w:val="00223128"/>
    <w:rsid w:val="00225D77"/>
    <w:rsid w:val="00226F0D"/>
    <w:rsid w:val="00237DF8"/>
    <w:rsid w:val="00240C13"/>
    <w:rsid w:val="00242873"/>
    <w:rsid w:val="00245F55"/>
    <w:rsid w:val="0024651B"/>
    <w:rsid w:val="0025001E"/>
    <w:rsid w:val="00255E4E"/>
    <w:rsid w:val="00260436"/>
    <w:rsid w:val="00261695"/>
    <w:rsid w:val="002648FB"/>
    <w:rsid w:val="002674D4"/>
    <w:rsid w:val="002702CB"/>
    <w:rsid w:val="002706A7"/>
    <w:rsid w:val="002751D1"/>
    <w:rsid w:val="002779E7"/>
    <w:rsid w:val="00280DE7"/>
    <w:rsid w:val="00281555"/>
    <w:rsid w:val="0029106E"/>
    <w:rsid w:val="0029290F"/>
    <w:rsid w:val="00292E17"/>
    <w:rsid w:val="00293393"/>
    <w:rsid w:val="002948D8"/>
    <w:rsid w:val="002A08C4"/>
    <w:rsid w:val="002A50DA"/>
    <w:rsid w:val="002A58CD"/>
    <w:rsid w:val="002A7448"/>
    <w:rsid w:val="002B26A8"/>
    <w:rsid w:val="002B328A"/>
    <w:rsid w:val="002B44F9"/>
    <w:rsid w:val="002B5275"/>
    <w:rsid w:val="002B7D43"/>
    <w:rsid w:val="002C2E93"/>
    <w:rsid w:val="002C5288"/>
    <w:rsid w:val="002C5940"/>
    <w:rsid w:val="002C6721"/>
    <w:rsid w:val="002D17E0"/>
    <w:rsid w:val="002D387A"/>
    <w:rsid w:val="002D4404"/>
    <w:rsid w:val="002D76DF"/>
    <w:rsid w:val="002E01C6"/>
    <w:rsid w:val="002E29BE"/>
    <w:rsid w:val="002E2FE3"/>
    <w:rsid w:val="002E3467"/>
    <w:rsid w:val="002E3CBD"/>
    <w:rsid w:val="002E50EF"/>
    <w:rsid w:val="002E6C70"/>
    <w:rsid w:val="002F25B4"/>
    <w:rsid w:val="002F3A94"/>
    <w:rsid w:val="003015D0"/>
    <w:rsid w:val="003034C6"/>
    <w:rsid w:val="00303CFB"/>
    <w:rsid w:val="00305749"/>
    <w:rsid w:val="0030691C"/>
    <w:rsid w:val="00307761"/>
    <w:rsid w:val="00307976"/>
    <w:rsid w:val="00310B4F"/>
    <w:rsid w:val="0031704D"/>
    <w:rsid w:val="003173F0"/>
    <w:rsid w:val="00321D63"/>
    <w:rsid w:val="00322870"/>
    <w:rsid w:val="0032607C"/>
    <w:rsid w:val="003302B0"/>
    <w:rsid w:val="003319CB"/>
    <w:rsid w:val="003320FB"/>
    <w:rsid w:val="0033368A"/>
    <w:rsid w:val="00336FEC"/>
    <w:rsid w:val="00344A9A"/>
    <w:rsid w:val="00345156"/>
    <w:rsid w:val="00345AE3"/>
    <w:rsid w:val="003467CD"/>
    <w:rsid w:val="00350F2A"/>
    <w:rsid w:val="0035431C"/>
    <w:rsid w:val="0035797F"/>
    <w:rsid w:val="00367176"/>
    <w:rsid w:val="00371D09"/>
    <w:rsid w:val="003731DE"/>
    <w:rsid w:val="003778CC"/>
    <w:rsid w:val="00380B79"/>
    <w:rsid w:val="00381324"/>
    <w:rsid w:val="00381BE4"/>
    <w:rsid w:val="00382F52"/>
    <w:rsid w:val="00384736"/>
    <w:rsid w:val="00393EB4"/>
    <w:rsid w:val="0039659C"/>
    <w:rsid w:val="00396D1F"/>
    <w:rsid w:val="003971A4"/>
    <w:rsid w:val="003A0D8A"/>
    <w:rsid w:val="003A198A"/>
    <w:rsid w:val="003A2285"/>
    <w:rsid w:val="003A4DB9"/>
    <w:rsid w:val="003A6B21"/>
    <w:rsid w:val="003B115D"/>
    <w:rsid w:val="003B2F8A"/>
    <w:rsid w:val="003B63F7"/>
    <w:rsid w:val="003C5753"/>
    <w:rsid w:val="003C57A6"/>
    <w:rsid w:val="003C7DCC"/>
    <w:rsid w:val="003C7E1D"/>
    <w:rsid w:val="003D0D6E"/>
    <w:rsid w:val="003D2BAF"/>
    <w:rsid w:val="003D4166"/>
    <w:rsid w:val="003D44E9"/>
    <w:rsid w:val="003D78F9"/>
    <w:rsid w:val="003E16F8"/>
    <w:rsid w:val="003E2567"/>
    <w:rsid w:val="003E38C8"/>
    <w:rsid w:val="003E5609"/>
    <w:rsid w:val="003F5898"/>
    <w:rsid w:val="004000E4"/>
    <w:rsid w:val="004009D2"/>
    <w:rsid w:val="004041EA"/>
    <w:rsid w:val="00406B1D"/>
    <w:rsid w:val="00407775"/>
    <w:rsid w:val="00407C05"/>
    <w:rsid w:val="00416636"/>
    <w:rsid w:val="00417893"/>
    <w:rsid w:val="00420371"/>
    <w:rsid w:val="00421CCD"/>
    <w:rsid w:val="004376C4"/>
    <w:rsid w:val="00437F07"/>
    <w:rsid w:val="00441DCE"/>
    <w:rsid w:val="0044310E"/>
    <w:rsid w:val="00445D73"/>
    <w:rsid w:val="0044640A"/>
    <w:rsid w:val="00447D50"/>
    <w:rsid w:val="00456DFC"/>
    <w:rsid w:val="00460AC0"/>
    <w:rsid w:val="0046138A"/>
    <w:rsid w:val="0046179F"/>
    <w:rsid w:val="00461A4B"/>
    <w:rsid w:val="00464948"/>
    <w:rsid w:val="004746C9"/>
    <w:rsid w:val="0047500C"/>
    <w:rsid w:val="0047540B"/>
    <w:rsid w:val="00480719"/>
    <w:rsid w:val="00484D3E"/>
    <w:rsid w:val="00487259"/>
    <w:rsid w:val="0049190D"/>
    <w:rsid w:val="00492A5D"/>
    <w:rsid w:val="004952E4"/>
    <w:rsid w:val="0049617D"/>
    <w:rsid w:val="0049757C"/>
    <w:rsid w:val="004A0578"/>
    <w:rsid w:val="004B0B3F"/>
    <w:rsid w:val="004B32A3"/>
    <w:rsid w:val="004B5FB3"/>
    <w:rsid w:val="004B70E3"/>
    <w:rsid w:val="004C741A"/>
    <w:rsid w:val="004C77EF"/>
    <w:rsid w:val="004D2AD2"/>
    <w:rsid w:val="004D2D43"/>
    <w:rsid w:val="004D3948"/>
    <w:rsid w:val="004D4961"/>
    <w:rsid w:val="004D4CDE"/>
    <w:rsid w:val="004D6675"/>
    <w:rsid w:val="004E1168"/>
    <w:rsid w:val="004E2D48"/>
    <w:rsid w:val="004E3950"/>
    <w:rsid w:val="004F132F"/>
    <w:rsid w:val="004F3C37"/>
    <w:rsid w:val="004F7790"/>
    <w:rsid w:val="005001A2"/>
    <w:rsid w:val="00502397"/>
    <w:rsid w:val="00502E1F"/>
    <w:rsid w:val="00503446"/>
    <w:rsid w:val="005101C5"/>
    <w:rsid w:val="00510320"/>
    <w:rsid w:val="005115D0"/>
    <w:rsid w:val="00515C5C"/>
    <w:rsid w:val="00515E50"/>
    <w:rsid w:val="00522E7C"/>
    <w:rsid w:val="005232BC"/>
    <w:rsid w:val="00526557"/>
    <w:rsid w:val="005273ED"/>
    <w:rsid w:val="00530097"/>
    <w:rsid w:val="00530355"/>
    <w:rsid w:val="00535326"/>
    <w:rsid w:val="005353E0"/>
    <w:rsid w:val="005369F4"/>
    <w:rsid w:val="005379C3"/>
    <w:rsid w:val="0054010B"/>
    <w:rsid w:val="005446B6"/>
    <w:rsid w:val="00547F75"/>
    <w:rsid w:val="00550688"/>
    <w:rsid w:val="00552D52"/>
    <w:rsid w:val="0055511C"/>
    <w:rsid w:val="00555E86"/>
    <w:rsid w:val="00556DEF"/>
    <w:rsid w:val="00560F01"/>
    <w:rsid w:val="00563EC8"/>
    <w:rsid w:val="0057083B"/>
    <w:rsid w:val="005731DB"/>
    <w:rsid w:val="005736CB"/>
    <w:rsid w:val="00577651"/>
    <w:rsid w:val="00580E88"/>
    <w:rsid w:val="005840CD"/>
    <w:rsid w:val="00585B46"/>
    <w:rsid w:val="0059070E"/>
    <w:rsid w:val="00592DE6"/>
    <w:rsid w:val="00595706"/>
    <w:rsid w:val="005962FD"/>
    <w:rsid w:val="00596BCF"/>
    <w:rsid w:val="005A375D"/>
    <w:rsid w:val="005A4F24"/>
    <w:rsid w:val="005A507A"/>
    <w:rsid w:val="005A5771"/>
    <w:rsid w:val="005B17B8"/>
    <w:rsid w:val="005B189C"/>
    <w:rsid w:val="005B1E4B"/>
    <w:rsid w:val="005C2AD4"/>
    <w:rsid w:val="005C39D3"/>
    <w:rsid w:val="005C4FC1"/>
    <w:rsid w:val="005C7DF2"/>
    <w:rsid w:val="005D2697"/>
    <w:rsid w:val="005D2F75"/>
    <w:rsid w:val="005D7B7F"/>
    <w:rsid w:val="005E0E15"/>
    <w:rsid w:val="005E4C0F"/>
    <w:rsid w:val="005E5A9C"/>
    <w:rsid w:val="005F2559"/>
    <w:rsid w:val="005F2D50"/>
    <w:rsid w:val="005F51EC"/>
    <w:rsid w:val="005F5861"/>
    <w:rsid w:val="00600A88"/>
    <w:rsid w:val="00601012"/>
    <w:rsid w:val="0060422E"/>
    <w:rsid w:val="00606656"/>
    <w:rsid w:val="006143B1"/>
    <w:rsid w:val="00614669"/>
    <w:rsid w:val="006146A4"/>
    <w:rsid w:val="0061710E"/>
    <w:rsid w:val="00625297"/>
    <w:rsid w:val="0063090C"/>
    <w:rsid w:val="00631BAC"/>
    <w:rsid w:val="006365B1"/>
    <w:rsid w:val="00636635"/>
    <w:rsid w:val="00637D27"/>
    <w:rsid w:val="0064170A"/>
    <w:rsid w:val="00645524"/>
    <w:rsid w:val="006455E8"/>
    <w:rsid w:val="00646A77"/>
    <w:rsid w:val="00650979"/>
    <w:rsid w:val="0065206E"/>
    <w:rsid w:val="006558A8"/>
    <w:rsid w:val="00656817"/>
    <w:rsid w:val="006638E8"/>
    <w:rsid w:val="00663E24"/>
    <w:rsid w:val="006671A6"/>
    <w:rsid w:val="006729D1"/>
    <w:rsid w:val="0067441F"/>
    <w:rsid w:val="0067482A"/>
    <w:rsid w:val="006808A0"/>
    <w:rsid w:val="0068427F"/>
    <w:rsid w:val="00686BAE"/>
    <w:rsid w:val="00687528"/>
    <w:rsid w:val="006907E1"/>
    <w:rsid w:val="00692AF2"/>
    <w:rsid w:val="00692FA2"/>
    <w:rsid w:val="00694D89"/>
    <w:rsid w:val="006974F9"/>
    <w:rsid w:val="006A22A6"/>
    <w:rsid w:val="006A3A09"/>
    <w:rsid w:val="006A3A17"/>
    <w:rsid w:val="006A3C0F"/>
    <w:rsid w:val="006A77D8"/>
    <w:rsid w:val="006A7CAA"/>
    <w:rsid w:val="006B573E"/>
    <w:rsid w:val="006C2CC0"/>
    <w:rsid w:val="006C34F3"/>
    <w:rsid w:val="006D2012"/>
    <w:rsid w:val="006D2E98"/>
    <w:rsid w:val="006D2F2E"/>
    <w:rsid w:val="006D3EF8"/>
    <w:rsid w:val="006D7230"/>
    <w:rsid w:val="006E2D12"/>
    <w:rsid w:val="006E4C69"/>
    <w:rsid w:val="006E6D74"/>
    <w:rsid w:val="006E750A"/>
    <w:rsid w:val="006E7988"/>
    <w:rsid w:val="006F23AF"/>
    <w:rsid w:val="006F4893"/>
    <w:rsid w:val="006F54B5"/>
    <w:rsid w:val="006F6B49"/>
    <w:rsid w:val="006F6FA0"/>
    <w:rsid w:val="006F7939"/>
    <w:rsid w:val="007025BC"/>
    <w:rsid w:val="0071128B"/>
    <w:rsid w:val="00711EF4"/>
    <w:rsid w:val="007138B7"/>
    <w:rsid w:val="00713CC9"/>
    <w:rsid w:val="007157F1"/>
    <w:rsid w:val="0071630F"/>
    <w:rsid w:val="007163D0"/>
    <w:rsid w:val="00716693"/>
    <w:rsid w:val="00723BC3"/>
    <w:rsid w:val="00723E46"/>
    <w:rsid w:val="00726B05"/>
    <w:rsid w:val="00730FAD"/>
    <w:rsid w:val="00732B9B"/>
    <w:rsid w:val="0073357B"/>
    <w:rsid w:val="00735534"/>
    <w:rsid w:val="007362E2"/>
    <w:rsid w:val="00736B2D"/>
    <w:rsid w:val="00742142"/>
    <w:rsid w:val="00743993"/>
    <w:rsid w:val="00743EFF"/>
    <w:rsid w:val="00746EF0"/>
    <w:rsid w:val="00747CB9"/>
    <w:rsid w:val="0076232C"/>
    <w:rsid w:val="007637FB"/>
    <w:rsid w:val="00764724"/>
    <w:rsid w:val="00771279"/>
    <w:rsid w:val="00773F17"/>
    <w:rsid w:val="00775379"/>
    <w:rsid w:val="00775E22"/>
    <w:rsid w:val="0078178A"/>
    <w:rsid w:val="00781E5F"/>
    <w:rsid w:val="00782C74"/>
    <w:rsid w:val="00785F6F"/>
    <w:rsid w:val="0079208C"/>
    <w:rsid w:val="00793830"/>
    <w:rsid w:val="00794A79"/>
    <w:rsid w:val="007950D3"/>
    <w:rsid w:val="00796324"/>
    <w:rsid w:val="007A26DD"/>
    <w:rsid w:val="007A2BBC"/>
    <w:rsid w:val="007B3F8E"/>
    <w:rsid w:val="007B47A8"/>
    <w:rsid w:val="007B79D1"/>
    <w:rsid w:val="007C1CA4"/>
    <w:rsid w:val="007C5E2F"/>
    <w:rsid w:val="007C61FF"/>
    <w:rsid w:val="007C7C1C"/>
    <w:rsid w:val="007D168B"/>
    <w:rsid w:val="007D5754"/>
    <w:rsid w:val="007D582E"/>
    <w:rsid w:val="007D7654"/>
    <w:rsid w:val="007E0F18"/>
    <w:rsid w:val="007E13FE"/>
    <w:rsid w:val="007E3981"/>
    <w:rsid w:val="007E7EA4"/>
    <w:rsid w:val="007F314C"/>
    <w:rsid w:val="007F34DD"/>
    <w:rsid w:val="007F412B"/>
    <w:rsid w:val="00803D1B"/>
    <w:rsid w:val="00806024"/>
    <w:rsid w:val="00807ADA"/>
    <w:rsid w:val="00810172"/>
    <w:rsid w:val="00821629"/>
    <w:rsid w:val="00821A85"/>
    <w:rsid w:val="00822DEC"/>
    <w:rsid w:val="00824287"/>
    <w:rsid w:val="0082530C"/>
    <w:rsid w:val="008254F2"/>
    <w:rsid w:val="00826B5F"/>
    <w:rsid w:val="0082744B"/>
    <w:rsid w:val="00831589"/>
    <w:rsid w:val="00831C02"/>
    <w:rsid w:val="00833163"/>
    <w:rsid w:val="0083480F"/>
    <w:rsid w:val="00834D1E"/>
    <w:rsid w:val="00835579"/>
    <w:rsid w:val="008361AB"/>
    <w:rsid w:val="0083692D"/>
    <w:rsid w:val="00841D41"/>
    <w:rsid w:val="00843339"/>
    <w:rsid w:val="00845068"/>
    <w:rsid w:val="00847113"/>
    <w:rsid w:val="00850B8B"/>
    <w:rsid w:val="00852DA7"/>
    <w:rsid w:val="0086270A"/>
    <w:rsid w:val="0086504F"/>
    <w:rsid w:val="008657BE"/>
    <w:rsid w:val="00867249"/>
    <w:rsid w:val="00873317"/>
    <w:rsid w:val="008744B6"/>
    <w:rsid w:val="00874996"/>
    <w:rsid w:val="00875294"/>
    <w:rsid w:val="00877EB0"/>
    <w:rsid w:val="008805E0"/>
    <w:rsid w:val="00883EC8"/>
    <w:rsid w:val="008853AD"/>
    <w:rsid w:val="00887D28"/>
    <w:rsid w:val="00890BF5"/>
    <w:rsid w:val="00891764"/>
    <w:rsid w:val="00892DA8"/>
    <w:rsid w:val="008970F6"/>
    <w:rsid w:val="008A30E5"/>
    <w:rsid w:val="008A628D"/>
    <w:rsid w:val="008A6D0B"/>
    <w:rsid w:val="008B221C"/>
    <w:rsid w:val="008B252C"/>
    <w:rsid w:val="008B650C"/>
    <w:rsid w:val="008C3BF1"/>
    <w:rsid w:val="008C6368"/>
    <w:rsid w:val="008D0E33"/>
    <w:rsid w:val="008D338C"/>
    <w:rsid w:val="008D4C2C"/>
    <w:rsid w:val="008E0526"/>
    <w:rsid w:val="008E2A25"/>
    <w:rsid w:val="008E6D36"/>
    <w:rsid w:val="008E7C43"/>
    <w:rsid w:val="008F6355"/>
    <w:rsid w:val="008F6C40"/>
    <w:rsid w:val="008F748A"/>
    <w:rsid w:val="0090067A"/>
    <w:rsid w:val="009033EC"/>
    <w:rsid w:val="009059FB"/>
    <w:rsid w:val="0090680D"/>
    <w:rsid w:val="009077CE"/>
    <w:rsid w:val="00907DB3"/>
    <w:rsid w:val="00911B4E"/>
    <w:rsid w:val="00912A81"/>
    <w:rsid w:val="00914847"/>
    <w:rsid w:val="009162FF"/>
    <w:rsid w:val="00916B48"/>
    <w:rsid w:val="00917700"/>
    <w:rsid w:val="009231EC"/>
    <w:rsid w:val="009315D2"/>
    <w:rsid w:val="009329F4"/>
    <w:rsid w:val="00932E6C"/>
    <w:rsid w:val="009354D9"/>
    <w:rsid w:val="0093773F"/>
    <w:rsid w:val="00940802"/>
    <w:rsid w:val="009429A7"/>
    <w:rsid w:val="00943B17"/>
    <w:rsid w:val="0094584C"/>
    <w:rsid w:val="009461ED"/>
    <w:rsid w:val="0094647E"/>
    <w:rsid w:val="009504D4"/>
    <w:rsid w:val="00950F60"/>
    <w:rsid w:val="00952D2D"/>
    <w:rsid w:val="009534F3"/>
    <w:rsid w:val="00953D4E"/>
    <w:rsid w:val="0095473A"/>
    <w:rsid w:val="0095673D"/>
    <w:rsid w:val="00957443"/>
    <w:rsid w:val="0095794C"/>
    <w:rsid w:val="00963978"/>
    <w:rsid w:val="00963FC5"/>
    <w:rsid w:val="009731B6"/>
    <w:rsid w:val="00976A13"/>
    <w:rsid w:val="00980AAA"/>
    <w:rsid w:val="00985D04"/>
    <w:rsid w:val="00987FB7"/>
    <w:rsid w:val="00991847"/>
    <w:rsid w:val="00991B38"/>
    <w:rsid w:val="009A2517"/>
    <w:rsid w:val="009B0E68"/>
    <w:rsid w:val="009C0182"/>
    <w:rsid w:val="009C3DF3"/>
    <w:rsid w:val="009C48F6"/>
    <w:rsid w:val="009C5457"/>
    <w:rsid w:val="009C62DC"/>
    <w:rsid w:val="009D1FA2"/>
    <w:rsid w:val="009D5559"/>
    <w:rsid w:val="009D5727"/>
    <w:rsid w:val="009D5E73"/>
    <w:rsid w:val="009E0473"/>
    <w:rsid w:val="009E15AD"/>
    <w:rsid w:val="009F01A5"/>
    <w:rsid w:val="009F31B0"/>
    <w:rsid w:val="009F5ADA"/>
    <w:rsid w:val="00A022AA"/>
    <w:rsid w:val="00A07221"/>
    <w:rsid w:val="00A108CC"/>
    <w:rsid w:val="00A122E5"/>
    <w:rsid w:val="00A140AF"/>
    <w:rsid w:val="00A14277"/>
    <w:rsid w:val="00A15D8B"/>
    <w:rsid w:val="00A178C4"/>
    <w:rsid w:val="00A17976"/>
    <w:rsid w:val="00A200E3"/>
    <w:rsid w:val="00A21A0C"/>
    <w:rsid w:val="00A25735"/>
    <w:rsid w:val="00A25821"/>
    <w:rsid w:val="00A2677C"/>
    <w:rsid w:val="00A27261"/>
    <w:rsid w:val="00A315A9"/>
    <w:rsid w:val="00A32C55"/>
    <w:rsid w:val="00A32DFF"/>
    <w:rsid w:val="00A35087"/>
    <w:rsid w:val="00A3649E"/>
    <w:rsid w:val="00A37E56"/>
    <w:rsid w:val="00A44DC5"/>
    <w:rsid w:val="00A4566A"/>
    <w:rsid w:val="00A462CD"/>
    <w:rsid w:val="00A478A6"/>
    <w:rsid w:val="00A516FA"/>
    <w:rsid w:val="00A52C3B"/>
    <w:rsid w:val="00A52F78"/>
    <w:rsid w:val="00A530E1"/>
    <w:rsid w:val="00A547C4"/>
    <w:rsid w:val="00A54A7E"/>
    <w:rsid w:val="00A5560E"/>
    <w:rsid w:val="00A65702"/>
    <w:rsid w:val="00A65995"/>
    <w:rsid w:val="00A66243"/>
    <w:rsid w:val="00A66740"/>
    <w:rsid w:val="00A66E20"/>
    <w:rsid w:val="00A66FC2"/>
    <w:rsid w:val="00A67597"/>
    <w:rsid w:val="00A745CD"/>
    <w:rsid w:val="00A83B50"/>
    <w:rsid w:val="00A846F1"/>
    <w:rsid w:val="00A85CEA"/>
    <w:rsid w:val="00A94384"/>
    <w:rsid w:val="00A96CEC"/>
    <w:rsid w:val="00AA2D5E"/>
    <w:rsid w:val="00AA4E1F"/>
    <w:rsid w:val="00AA5E00"/>
    <w:rsid w:val="00AA65AB"/>
    <w:rsid w:val="00AB11C9"/>
    <w:rsid w:val="00AB2214"/>
    <w:rsid w:val="00AB2509"/>
    <w:rsid w:val="00AB69D3"/>
    <w:rsid w:val="00AB767A"/>
    <w:rsid w:val="00AD080E"/>
    <w:rsid w:val="00AD0A2F"/>
    <w:rsid w:val="00AD2778"/>
    <w:rsid w:val="00AD632B"/>
    <w:rsid w:val="00AD691C"/>
    <w:rsid w:val="00AE605B"/>
    <w:rsid w:val="00AE64C2"/>
    <w:rsid w:val="00AF17FE"/>
    <w:rsid w:val="00AF3661"/>
    <w:rsid w:val="00AF5CAE"/>
    <w:rsid w:val="00B01BE2"/>
    <w:rsid w:val="00B031A9"/>
    <w:rsid w:val="00B033AD"/>
    <w:rsid w:val="00B03588"/>
    <w:rsid w:val="00B04A78"/>
    <w:rsid w:val="00B10521"/>
    <w:rsid w:val="00B11F8C"/>
    <w:rsid w:val="00B12322"/>
    <w:rsid w:val="00B22F65"/>
    <w:rsid w:val="00B249A7"/>
    <w:rsid w:val="00B27DE7"/>
    <w:rsid w:val="00B309E4"/>
    <w:rsid w:val="00B33FF9"/>
    <w:rsid w:val="00B3563D"/>
    <w:rsid w:val="00B37BF8"/>
    <w:rsid w:val="00B37CB5"/>
    <w:rsid w:val="00B419DC"/>
    <w:rsid w:val="00B43520"/>
    <w:rsid w:val="00B44D8A"/>
    <w:rsid w:val="00B47062"/>
    <w:rsid w:val="00B526A2"/>
    <w:rsid w:val="00B530A0"/>
    <w:rsid w:val="00B553D0"/>
    <w:rsid w:val="00B55DAB"/>
    <w:rsid w:val="00B60284"/>
    <w:rsid w:val="00B6186F"/>
    <w:rsid w:val="00B61FEB"/>
    <w:rsid w:val="00B62640"/>
    <w:rsid w:val="00B62D8F"/>
    <w:rsid w:val="00B63422"/>
    <w:rsid w:val="00B63F49"/>
    <w:rsid w:val="00B70CF1"/>
    <w:rsid w:val="00B723D4"/>
    <w:rsid w:val="00B73347"/>
    <w:rsid w:val="00B80ABC"/>
    <w:rsid w:val="00B81F01"/>
    <w:rsid w:val="00B820ED"/>
    <w:rsid w:val="00B845BA"/>
    <w:rsid w:val="00B870CA"/>
    <w:rsid w:val="00B87887"/>
    <w:rsid w:val="00B91AB1"/>
    <w:rsid w:val="00B91C58"/>
    <w:rsid w:val="00B9574D"/>
    <w:rsid w:val="00B96D63"/>
    <w:rsid w:val="00BA0144"/>
    <w:rsid w:val="00BA0FE8"/>
    <w:rsid w:val="00BA1283"/>
    <w:rsid w:val="00BA2266"/>
    <w:rsid w:val="00BA2BE8"/>
    <w:rsid w:val="00BA3AC4"/>
    <w:rsid w:val="00BA4233"/>
    <w:rsid w:val="00BA519C"/>
    <w:rsid w:val="00BA7913"/>
    <w:rsid w:val="00BB0F6B"/>
    <w:rsid w:val="00BB1FC1"/>
    <w:rsid w:val="00BB5AAB"/>
    <w:rsid w:val="00BB61FA"/>
    <w:rsid w:val="00BB6D76"/>
    <w:rsid w:val="00BC2713"/>
    <w:rsid w:val="00BC29D6"/>
    <w:rsid w:val="00BC3646"/>
    <w:rsid w:val="00BC5CA8"/>
    <w:rsid w:val="00BC6228"/>
    <w:rsid w:val="00BC69CD"/>
    <w:rsid w:val="00BC6D1E"/>
    <w:rsid w:val="00BD161A"/>
    <w:rsid w:val="00BD218A"/>
    <w:rsid w:val="00BD3DE4"/>
    <w:rsid w:val="00BD4E9D"/>
    <w:rsid w:val="00BE10E4"/>
    <w:rsid w:val="00BE1912"/>
    <w:rsid w:val="00BE4E5F"/>
    <w:rsid w:val="00BE5F7E"/>
    <w:rsid w:val="00BE6244"/>
    <w:rsid w:val="00BF319A"/>
    <w:rsid w:val="00BF63BA"/>
    <w:rsid w:val="00BF68B3"/>
    <w:rsid w:val="00C02861"/>
    <w:rsid w:val="00C05619"/>
    <w:rsid w:val="00C05974"/>
    <w:rsid w:val="00C107BB"/>
    <w:rsid w:val="00C12467"/>
    <w:rsid w:val="00C16088"/>
    <w:rsid w:val="00C175CF"/>
    <w:rsid w:val="00C2046D"/>
    <w:rsid w:val="00C24913"/>
    <w:rsid w:val="00C30755"/>
    <w:rsid w:val="00C3293D"/>
    <w:rsid w:val="00C33B92"/>
    <w:rsid w:val="00C34C6D"/>
    <w:rsid w:val="00C361FE"/>
    <w:rsid w:val="00C36DF4"/>
    <w:rsid w:val="00C37200"/>
    <w:rsid w:val="00C41BB4"/>
    <w:rsid w:val="00C41C8B"/>
    <w:rsid w:val="00C43DE7"/>
    <w:rsid w:val="00C471A2"/>
    <w:rsid w:val="00C47286"/>
    <w:rsid w:val="00C47631"/>
    <w:rsid w:val="00C53017"/>
    <w:rsid w:val="00C55E45"/>
    <w:rsid w:val="00C57D29"/>
    <w:rsid w:val="00C6055A"/>
    <w:rsid w:val="00C66EAF"/>
    <w:rsid w:val="00C70127"/>
    <w:rsid w:val="00C764B5"/>
    <w:rsid w:val="00C81017"/>
    <w:rsid w:val="00C84188"/>
    <w:rsid w:val="00C90A15"/>
    <w:rsid w:val="00C917ED"/>
    <w:rsid w:val="00C933CC"/>
    <w:rsid w:val="00C93536"/>
    <w:rsid w:val="00C9474D"/>
    <w:rsid w:val="00C94764"/>
    <w:rsid w:val="00C954B1"/>
    <w:rsid w:val="00C958BC"/>
    <w:rsid w:val="00C95A7E"/>
    <w:rsid w:val="00CA5256"/>
    <w:rsid w:val="00CA560B"/>
    <w:rsid w:val="00CA5D03"/>
    <w:rsid w:val="00CA7CE3"/>
    <w:rsid w:val="00CA7EFC"/>
    <w:rsid w:val="00CB07B3"/>
    <w:rsid w:val="00CB2846"/>
    <w:rsid w:val="00CB3033"/>
    <w:rsid w:val="00CB4C15"/>
    <w:rsid w:val="00CC2C6E"/>
    <w:rsid w:val="00CC30E3"/>
    <w:rsid w:val="00CC6DC6"/>
    <w:rsid w:val="00CC7DC6"/>
    <w:rsid w:val="00CD651F"/>
    <w:rsid w:val="00CE1A93"/>
    <w:rsid w:val="00CE2A24"/>
    <w:rsid w:val="00CE2D8D"/>
    <w:rsid w:val="00CE2DB0"/>
    <w:rsid w:val="00CE4AED"/>
    <w:rsid w:val="00CE5F2A"/>
    <w:rsid w:val="00CE6FFB"/>
    <w:rsid w:val="00CE7A64"/>
    <w:rsid w:val="00CF3370"/>
    <w:rsid w:val="00CF4A13"/>
    <w:rsid w:val="00CF5B02"/>
    <w:rsid w:val="00CF5EF2"/>
    <w:rsid w:val="00CF648D"/>
    <w:rsid w:val="00CF6E66"/>
    <w:rsid w:val="00D004F0"/>
    <w:rsid w:val="00D007A9"/>
    <w:rsid w:val="00D00F3D"/>
    <w:rsid w:val="00D015CA"/>
    <w:rsid w:val="00D06A43"/>
    <w:rsid w:val="00D1015A"/>
    <w:rsid w:val="00D10BF7"/>
    <w:rsid w:val="00D12A9B"/>
    <w:rsid w:val="00D132AB"/>
    <w:rsid w:val="00D13342"/>
    <w:rsid w:val="00D14B53"/>
    <w:rsid w:val="00D16033"/>
    <w:rsid w:val="00D17CFF"/>
    <w:rsid w:val="00D21325"/>
    <w:rsid w:val="00D21606"/>
    <w:rsid w:val="00D21DF9"/>
    <w:rsid w:val="00D24E54"/>
    <w:rsid w:val="00D3165D"/>
    <w:rsid w:val="00D31ADA"/>
    <w:rsid w:val="00D32907"/>
    <w:rsid w:val="00D34A01"/>
    <w:rsid w:val="00D356FA"/>
    <w:rsid w:val="00D36F8A"/>
    <w:rsid w:val="00D37197"/>
    <w:rsid w:val="00D37453"/>
    <w:rsid w:val="00D4111C"/>
    <w:rsid w:val="00D42428"/>
    <w:rsid w:val="00D46BC4"/>
    <w:rsid w:val="00D5090C"/>
    <w:rsid w:val="00D51669"/>
    <w:rsid w:val="00D55F9E"/>
    <w:rsid w:val="00D6138F"/>
    <w:rsid w:val="00D62A61"/>
    <w:rsid w:val="00D6499F"/>
    <w:rsid w:val="00D66427"/>
    <w:rsid w:val="00D6732D"/>
    <w:rsid w:val="00D75848"/>
    <w:rsid w:val="00D777F4"/>
    <w:rsid w:val="00D80C35"/>
    <w:rsid w:val="00D847AF"/>
    <w:rsid w:val="00D84BB2"/>
    <w:rsid w:val="00D8629F"/>
    <w:rsid w:val="00DA7D13"/>
    <w:rsid w:val="00DB0609"/>
    <w:rsid w:val="00DB1AF0"/>
    <w:rsid w:val="00DB1CDB"/>
    <w:rsid w:val="00DB2A62"/>
    <w:rsid w:val="00DB44A0"/>
    <w:rsid w:val="00DB4584"/>
    <w:rsid w:val="00DB45A8"/>
    <w:rsid w:val="00DB5C01"/>
    <w:rsid w:val="00DC1152"/>
    <w:rsid w:val="00DC1B0E"/>
    <w:rsid w:val="00DC7307"/>
    <w:rsid w:val="00DC7C2D"/>
    <w:rsid w:val="00DD2971"/>
    <w:rsid w:val="00DD3F68"/>
    <w:rsid w:val="00DD3FB8"/>
    <w:rsid w:val="00DD5281"/>
    <w:rsid w:val="00DD57C4"/>
    <w:rsid w:val="00DD78AD"/>
    <w:rsid w:val="00DD7AEE"/>
    <w:rsid w:val="00DE6B44"/>
    <w:rsid w:val="00DE6E01"/>
    <w:rsid w:val="00DF0971"/>
    <w:rsid w:val="00DF1444"/>
    <w:rsid w:val="00DF46CE"/>
    <w:rsid w:val="00DF758E"/>
    <w:rsid w:val="00E0380B"/>
    <w:rsid w:val="00E04114"/>
    <w:rsid w:val="00E061DB"/>
    <w:rsid w:val="00E07BDD"/>
    <w:rsid w:val="00E11E5D"/>
    <w:rsid w:val="00E12525"/>
    <w:rsid w:val="00E13369"/>
    <w:rsid w:val="00E1342E"/>
    <w:rsid w:val="00E15244"/>
    <w:rsid w:val="00E16703"/>
    <w:rsid w:val="00E17380"/>
    <w:rsid w:val="00E206B7"/>
    <w:rsid w:val="00E210F2"/>
    <w:rsid w:val="00E21CAE"/>
    <w:rsid w:val="00E2209E"/>
    <w:rsid w:val="00E3523E"/>
    <w:rsid w:val="00E36C6F"/>
    <w:rsid w:val="00E4472C"/>
    <w:rsid w:val="00E46632"/>
    <w:rsid w:val="00E51EC1"/>
    <w:rsid w:val="00E5451C"/>
    <w:rsid w:val="00E547AC"/>
    <w:rsid w:val="00E55F3E"/>
    <w:rsid w:val="00E57989"/>
    <w:rsid w:val="00E60B7B"/>
    <w:rsid w:val="00E64260"/>
    <w:rsid w:val="00E64A95"/>
    <w:rsid w:val="00E67730"/>
    <w:rsid w:val="00E7026C"/>
    <w:rsid w:val="00E70698"/>
    <w:rsid w:val="00E7554B"/>
    <w:rsid w:val="00E761DE"/>
    <w:rsid w:val="00E82CA7"/>
    <w:rsid w:val="00E8490B"/>
    <w:rsid w:val="00E86D76"/>
    <w:rsid w:val="00E87ACF"/>
    <w:rsid w:val="00E92400"/>
    <w:rsid w:val="00E956A9"/>
    <w:rsid w:val="00E969B8"/>
    <w:rsid w:val="00EA27D9"/>
    <w:rsid w:val="00EA4E81"/>
    <w:rsid w:val="00EA52A0"/>
    <w:rsid w:val="00EA6D37"/>
    <w:rsid w:val="00EB4C3E"/>
    <w:rsid w:val="00EC1C32"/>
    <w:rsid w:val="00EC3C6E"/>
    <w:rsid w:val="00ED1388"/>
    <w:rsid w:val="00ED1AC6"/>
    <w:rsid w:val="00ED30E4"/>
    <w:rsid w:val="00ED797D"/>
    <w:rsid w:val="00EE0DB1"/>
    <w:rsid w:val="00EE2557"/>
    <w:rsid w:val="00EE36A7"/>
    <w:rsid w:val="00EE37BB"/>
    <w:rsid w:val="00EE42A0"/>
    <w:rsid w:val="00EE4668"/>
    <w:rsid w:val="00EE4913"/>
    <w:rsid w:val="00EF09DB"/>
    <w:rsid w:val="00EF6143"/>
    <w:rsid w:val="00F005B3"/>
    <w:rsid w:val="00F05E48"/>
    <w:rsid w:val="00F066A6"/>
    <w:rsid w:val="00F17A9B"/>
    <w:rsid w:val="00F23AAA"/>
    <w:rsid w:val="00F23B9B"/>
    <w:rsid w:val="00F30D48"/>
    <w:rsid w:val="00F363C0"/>
    <w:rsid w:val="00F36A5C"/>
    <w:rsid w:val="00F403A6"/>
    <w:rsid w:val="00F536A5"/>
    <w:rsid w:val="00F546A1"/>
    <w:rsid w:val="00F56EFC"/>
    <w:rsid w:val="00F60501"/>
    <w:rsid w:val="00F62AD6"/>
    <w:rsid w:val="00F62FEF"/>
    <w:rsid w:val="00F64FD4"/>
    <w:rsid w:val="00F66C78"/>
    <w:rsid w:val="00F670DB"/>
    <w:rsid w:val="00F67375"/>
    <w:rsid w:val="00F675C5"/>
    <w:rsid w:val="00F71B30"/>
    <w:rsid w:val="00F73BD0"/>
    <w:rsid w:val="00F75BCD"/>
    <w:rsid w:val="00F8208D"/>
    <w:rsid w:val="00F8530C"/>
    <w:rsid w:val="00F869F8"/>
    <w:rsid w:val="00F91C32"/>
    <w:rsid w:val="00F957D0"/>
    <w:rsid w:val="00F96D11"/>
    <w:rsid w:val="00F96E46"/>
    <w:rsid w:val="00F9742B"/>
    <w:rsid w:val="00FA01BF"/>
    <w:rsid w:val="00FA2C03"/>
    <w:rsid w:val="00FA5B60"/>
    <w:rsid w:val="00FA6051"/>
    <w:rsid w:val="00FA7D40"/>
    <w:rsid w:val="00FB0ADA"/>
    <w:rsid w:val="00FB2B35"/>
    <w:rsid w:val="00FB3B57"/>
    <w:rsid w:val="00FB5B33"/>
    <w:rsid w:val="00FC0E12"/>
    <w:rsid w:val="00FC30A8"/>
    <w:rsid w:val="00FC500A"/>
    <w:rsid w:val="00FD523C"/>
    <w:rsid w:val="00FE163A"/>
    <w:rsid w:val="00FE48CD"/>
    <w:rsid w:val="00FE5510"/>
    <w:rsid w:val="00FF1B12"/>
    <w:rsid w:val="00FF5662"/>
    <w:rsid w:val="0A086BDF"/>
    <w:rsid w:val="0A2A8E79"/>
    <w:rsid w:val="0E03C2B8"/>
    <w:rsid w:val="10062B3D"/>
    <w:rsid w:val="121C7801"/>
    <w:rsid w:val="143AD225"/>
    <w:rsid w:val="1B03BC7A"/>
    <w:rsid w:val="1B13D3EA"/>
    <w:rsid w:val="1BE30148"/>
    <w:rsid w:val="1E041B19"/>
    <w:rsid w:val="1F7E897D"/>
    <w:rsid w:val="2111C67A"/>
    <w:rsid w:val="21F01772"/>
    <w:rsid w:val="242221EA"/>
    <w:rsid w:val="24C5F0BC"/>
    <w:rsid w:val="2964507C"/>
    <w:rsid w:val="2B9D0DD9"/>
    <w:rsid w:val="2CBC8748"/>
    <w:rsid w:val="2EE39618"/>
    <w:rsid w:val="31CA96CA"/>
    <w:rsid w:val="31EB968C"/>
    <w:rsid w:val="3204BA57"/>
    <w:rsid w:val="328D83E4"/>
    <w:rsid w:val="3987C495"/>
    <w:rsid w:val="3AA02E07"/>
    <w:rsid w:val="3ED7C492"/>
    <w:rsid w:val="3F4F9C0C"/>
    <w:rsid w:val="3FEE5AF9"/>
    <w:rsid w:val="454A7CBF"/>
    <w:rsid w:val="45C4E3CE"/>
    <w:rsid w:val="47351124"/>
    <w:rsid w:val="4760B42F"/>
    <w:rsid w:val="4F03FCCC"/>
    <w:rsid w:val="4F1DFEE6"/>
    <w:rsid w:val="506EAC17"/>
    <w:rsid w:val="5128017E"/>
    <w:rsid w:val="514A4A17"/>
    <w:rsid w:val="5715008D"/>
    <w:rsid w:val="572DD69C"/>
    <w:rsid w:val="589AE88C"/>
    <w:rsid w:val="5DD90C21"/>
    <w:rsid w:val="62365B58"/>
    <w:rsid w:val="655D74C6"/>
    <w:rsid w:val="68AB6DDE"/>
    <w:rsid w:val="693DF3F5"/>
    <w:rsid w:val="6CA6D5FE"/>
    <w:rsid w:val="6E3A223F"/>
    <w:rsid w:val="6EA09B95"/>
    <w:rsid w:val="6F705E19"/>
    <w:rsid w:val="716D0C2F"/>
    <w:rsid w:val="717CBAF0"/>
    <w:rsid w:val="739D3BA4"/>
    <w:rsid w:val="76059C4F"/>
    <w:rsid w:val="7712D016"/>
    <w:rsid w:val="7A31B968"/>
    <w:rsid w:val="7CC2AE33"/>
    <w:rsid w:val="7E69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68E0A"/>
  <w15:chartTrackingRefBased/>
  <w15:docId w15:val="{03B1CFC7-CC01-4106-8F70-69283754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26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B62640"/>
  </w:style>
  <w:style w:type="character" w:customStyle="1" w:styleId="pagetitletitle2pade">
    <w:name w:val="pagetitle__title___2pade"/>
    <w:basedOn w:val="DefaultParagraphFont"/>
    <w:rsid w:val="007E0F18"/>
  </w:style>
  <w:style w:type="character" w:styleId="Hyperlink">
    <w:name w:val="Hyperlink"/>
    <w:basedOn w:val="DefaultParagraphFont"/>
    <w:uiPriority w:val="99"/>
    <w:unhideWhenUsed/>
    <w:rsid w:val="003E1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6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E1"/>
  </w:style>
  <w:style w:type="paragraph" w:styleId="Footer">
    <w:name w:val="footer"/>
    <w:basedOn w:val="Normal"/>
    <w:link w:val="FooterChar"/>
    <w:uiPriority w:val="99"/>
    <w:unhideWhenUsed/>
    <w:rsid w:val="00A5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E1"/>
  </w:style>
  <w:style w:type="character" w:styleId="FollowedHyperlink">
    <w:name w:val="FollowedHyperlink"/>
    <w:basedOn w:val="DefaultParagraphFont"/>
    <w:uiPriority w:val="99"/>
    <w:semiHidden/>
    <w:unhideWhenUsed/>
    <w:rsid w:val="001F310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22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C77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77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77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7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90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rticles/exchangetradedfunds/08/etf-liquidity.asp" TargetMode="External"/><Relationship Id="rId13" Type="http://schemas.openxmlformats.org/officeDocument/2006/relationships/hyperlink" Target="https://doi.org/10.1007/s10618-019-00619-1" TargetMode="External"/><Relationship Id="rId18" Type="http://schemas.openxmlformats.org/officeDocument/2006/relationships/hyperlink" Target="https://odsc.com/boston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developer.twitter.com/en/docs/twitter-api" TargetMode="External"/><Relationship Id="rId7" Type="http://schemas.openxmlformats.org/officeDocument/2006/relationships/hyperlink" Target="https://www.mordorintelligence.com/industry-reports/algorithmic-trading-market" TargetMode="External"/><Relationship Id="rId12" Type="http://schemas.openxmlformats.org/officeDocument/2006/relationships/hyperlink" Target="https://doi.org/10.1080/17517575.2018.1493145" TargetMode="External"/><Relationship Id="rId17" Type="http://schemas.openxmlformats.org/officeDocument/2006/relationships/hyperlink" Target="https://www.nyse.com/etf/exchange-traded-funds-quarterly-report" TargetMode="External"/><Relationship Id="rId25" Type="http://schemas.openxmlformats.org/officeDocument/2006/relationships/hyperlink" Target="https://doi.org/10.1002/widm.125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2307/2975974" TargetMode="External"/><Relationship Id="rId20" Type="http://schemas.openxmlformats.org/officeDocument/2006/relationships/hyperlink" Target="https://developer.tdameritrade.com/apis" TargetMode="External"/><Relationship Id="rId29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ocker.com/cloud/aci-integration/" TargetMode="External"/><Relationship Id="rId24" Type="http://schemas.openxmlformats.org/officeDocument/2006/relationships/hyperlink" Target="https://doi.org/10.1016/j.eswa.2019.11304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eswa.2020.113973" TargetMode="External"/><Relationship Id="rId23" Type="http://schemas.openxmlformats.org/officeDocument/2006/relationships/hyperlink" Target="https://doi.org/10.1016/j.eswa.2019.11304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investopedia.com/terms/a/activemanagement.asp" TargetMode="External"/><Relationship Id="rId19" Type="http://schemas.openxmlformats.org/officeDocument/2006/relationships/hyperlink" Target="https://doi.org/10.1016/B978-0-12-405932-0.00001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e/etf.asp" TargetMode="External"/><Relationship Id="rId14" Type="http://schemas.openxmlformats.org/officeDocument/2006/relationships/hyperlink" Target="https://doi.org/10.1016/j.eswa.2021.115019" TargetMode="External"/><Relationship Id="rId22" Type="http://schemas.openxmlformats.org/officeDocument/2006/relationships/hyperlink" Target="https://doi.org/10.1016/j.eswa.2011.04.22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9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D. Kincannon</dc:creator>
  <cp:keywords/>
  <dc:description/>
  <cp:lastModifiedBy>Jack D. Kincannon</cp:lastModifiedBy>
  <cp:revision>287</cp:revision>
  <dcterms:created xsi:type="dcterms:W3CDTF">2022-10-05T02:59:00Z</dcterms:created>
  <dcterms:modified xsi:type="dcterms:W3CDTF">2023-02-03T02:00:00Z</dcterms:modified>
</cp:coreProperties>
</file>