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8FD" w:rsidRDefault="004858FD" w:rsidP="00485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</w:pPr>
    </w:p>
    <w:p w:rsidR="004858FD" w:rsidRDefault="004858FD" w:rsidP="004858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</w:pPr>
    </w:p>
    <w:p w:rsidR="00763DBC" w:rsidRDefault="0094592C" w:rsidP="00763DB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>Integrating</w:t>
      </w:r>
      <w:r w:rsidR="00763DB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 xml:space="preserve"> NSM-M into </w:t>
      </w:r>
      <w:proofErr w:type="spellStart"/>
      <w:r w:rsidR="00763DBC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>Qua</w:t>
      </w:r>
      <w:r w:rsidR="00725429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>ltrics</w:t>
      </w:r>
      <w:proofErr w:type="spellEnd"/>
    </w:p>
    <w:p w:rsidR="001071AF" w:rsidRPr="00763DBC" w:rsidRDefault="00763DBC" w:rsidP="001071AF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  <w:proofErr w:type="spellStart"/>
      <w:r w:rsidRPr="00763DBC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Qualtrics</w:t>
      </w:r>
      <w:proofErr w:type="spellEnd"/>
      <w:r w:rsidRPr="00763DBC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(</w:t>
      </w:r>
      <w:hyperlink r:id="rId4" w:history="1">
        <w:r w:rsidRPr="00290C2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www.qualtrics.com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) is an online survey client</w:t>
      </w:r>
      <w:r w:rsidR="00D82FB4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that was used to present the N</w:t>
      </w:r>
      <w:r w:rsidR="007706F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ew </w:t>
      </w:r>
      <w:proofErr w:type="spellStart"/>
      <w:r w:rsidR="00D82FB4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S</w:t>
      </w:r>
      <w:r w:rsidR="007706F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omatomorphic</w:t>
      </w:r>
      <w:proofErr w:type="spellEnd"/>
      <w:r w:rsidR="007706F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</w:t>
      </w:r>
      <w:r w:rsidR="00D82FB4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M</w:t>
      </w:r>
      <w:r w:rsidR="007706F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atrix</w:t>
      </w:r>
      <w:r w:rsidR="00D82FB4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-M</w:t>
      </w:r>
      <w:r w:rsidR="007706F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ale</w:t>
      </w:r>
      <w:r w:rsidR="007E53E2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(NSM-M)</w:t>
      </w:r>
      <w:r w:rsidR="00D82FB4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in the present study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. </w:t>
      </w:r>
      <w:r w:rsidR="005C109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The NSM-M was integrated into </w:t>
      </w:r>
      <w:proofErr w:type="spellStart"/>
      <w:r w:rsidR="005C109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Qualtrics</w:t>
      </w:r>
      <w:proofErr w:type="spellEnd"/>
      <w:r w:rsidR="005C109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utilizing the </w:t>
      </w:r>
      <w:r w:rsidR="005C1091" w:rsidRPr="005C1091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en-AU"/>
        </w:rPr>
        <w:t>Heat Map</w:t>
      </w:r>
      <w:r w:rsidR="005C109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question type, allowing the participant to make a single click. The NSM-M can then be upload</w:t>
      </w:r>
      <w:bookmarkStart w:id="0" w:name="_GoBack"/>
      <w:bookmarkEnd w:id="0"/>
      <w:r w:rsidR="005C109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ed through the </w:t>
      </w:r>
      <w:r w:rsidR="005C1091" w:rsidRPr="005C1091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en-AU"/>
        </w:rPr>
        <w:t>Choose Graphic</w:t>
      </w:r>
      <w:r w:rsidR="005C109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function. </w:t>
      </w:r>
      <w:r w:rsidR="001071AF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T</w:t>
      </w:r>
      <w:r w:rsidR="005C1091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he NSM-M was presented in two recurring questions in order to obtain participants ‘actual’ and ‘ideal’ body selection. </w:t>
      </w:r>
      <w:r w:rsidR="001071AF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Once the survey has commenced, participants can respond by screen touch (on smart phones/devices) or mouse click. The data outputs as pixel co-ordinates. Please note: the top left of the image represents pixel coordinates 0,0, so data relating to the y-axis will have to be transformed accordingly. </w:t>
      </w:r>
    </w:p>
    <w:p w:rsidR="004858FD" w:rsidRDefault="004858FD" w:rsidP="00763DB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</w:pPr>
    </w:p>
    <w:p w:rsidR="004858FD" w:rsidRPr="00763DBC" w:rsidRDefault="004858FD" w:rsidP="00763DB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</w:pPr>
      <w:r w:rsidRPr="004858FD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>Instructions for enabling Zoom functionality</w:t>
      </w:r>
      <w:r w:rsidR="001071AF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 xml:space="preserve"> for Android devices</w:t>
      </w:r>
      <w:r w:rsidRPr="004858FD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 xml:space="preserve"> on </w:t>
      </w:r>
      <w:proofErr w:type="spellStart"/>
      <w:r w:rsidRPr="004858FD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AU"/>
        </w:rPr>
        <w:t>Qualtrics</w:t>
      </w:r>
      <w:proofErr w:type="spellEnd"/>
    </w:p>
    <w:p w:rsidR="004858FD" w:rsidRPr="004858FD" w:rsidRDefault="004858FD" w:rsidP="00763DB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In </w:t>
      </w:r>
      <w:proofErr w:type="spellStart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Qualtrics</w:t>
      </w:r>
      <w:proofErr w:type="spellEnd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, open up the </w:t>
      </w:r>
      <w:proofErr w:type="spellStart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Javascript</w:t>
      </w:r>
      <w:proofErr w:type="spellEnd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editor, which you can access through the cog wheel icon for each survey item.</w:t>
      </w:r>
      <w:r w:rsidR="005A5014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</w:t>
      </w:r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What you should see is </w:t>
      </w:r>
      <w:proofErr w:type="spellStart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Qualtrics</w:t>
      </w:r>
      <w:proofErr w:type="spellEnd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' default </w:t>
      </w:r>
      <w:proofErr w:type="spellStart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Javascript</w:t>
      </w:r>
      <w:proofErr w:type="spellEnd"/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, which is:</w:t>
      </w:r>
    </w:p>
    <w:p w:rsidR="004858FD" w:rsidRPr="004858FD" w:rsidRDefault="004858FD" w:rsidP="00763DBC">
      <w:pPr>
        <w:shd w:val="clear" w:color="auto" w:fill="FFFFFF"/>
        <w:spacing w:after="0" w:line="480" w:lineRule="auto"/>
        <w:rPr>
          <w:rFonts w:ascii="Arial" w:eastAsia="Times New Roman" w:hAnsi="Arial" w:cs="Arial"/>
          <w:color w:val="222222"/>
          <w:sz w:val="19"/>
          <w:szCs w:val="19"/>
          <w:lang w:eastAsia="en-AU"/>
        </w:rPr>
      </w:pP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proofErr w:type="spellStart"/>
      <w:proofErr w:type="gramStart"/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Qualtrics.SurveyEngine.addOnload</w:t>
      </w:r>
      <w:proofErr w:type="spellEnd"/>
      <w:proofErr w:type="gramEnd"/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(function()</w:t>
      </w: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{</w:t>
      </w: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});</w:t>
      </w:r>
    </w:p>
    <w:p w:rsidR="004858FD" w:rsidRPr="004858FD" w:rsidRDefault="004858FD" w:rsidP="00763DBC">
      <w:pPr>
        <w:shd w:val="clear" w:color="auto" w:fill="FFFFFF"/>
        <w:spacing w:after="0" w:line="48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4858FD" w:rsidRPr="004858FD" w:rsidRDefault="004858FD" w:rsidP="00763DB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Rep</w:t>
      </w:r>
      <w:r w:rsidR="001071AF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lace that code with</w:t>
      </w:r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:</w:t>
      </w: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proofErr w:type="spellStart"/>
      <w:proofErr w:type="gramStart"/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Qualtrics.SurveyEngine.addOnload</w:t>
      </w:r>
      <w:proofErr w:type="spellEnd"/>
      <w:proofErr w:type="gramEnd"/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(function()</w:t>
      </w: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{</w:t>
      </w: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proofErr w:type="gramStart"/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document.querySelector</w:t>
      </w:r>
      <w:proofErr w:type="gramEnd"/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('meta[name=viewport]').setAttribute('content','width=device-width,initial-scale=1.0,maximum-scale=10.0,user-scalable=1');</w:t>
      </w:r>
    </w:p>
    <w:p w:rsidR="004858FD" w:rsidRPr="004858FD" w:rsidRDefault="004858FD" w:rsidP="00763D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4858FD">
        <w:rPr>
          <w:rFonts w:ascii="Courier" w:eastAsia="Times New Roman" w:hAnsi="Courier" w:cs="Arial"/>
          <w:color w:val="222222"/>
          <w:sz w:val="24"/>
          <w:szCs w:val="24"/>
          <w:lang w:eastAsia="en-AU"/>
        </w:rPr>
        <w:t>});</w:t>
      </w:r>
    </w:p>
    <w:p w:rsidR="004858FD" w:rsidRPr="004858FD" w:rsidRDefault="004858FD" w:rsidP="00763DBC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</w:p>
    <w:p w:rsidR="00BB0A05" w:rsidRDefault="004858FD" w:rsidP="00BB0A05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This will enable you to zoom in via screen pinch in </w:t>
      </w:r>
      <w:proofErr w:type="spellStart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Qualtrics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on Android devices.</w:t>
      </w:r>
      <w:r w:rsidR="001071AF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Zoom functionally is already enabled on all Apple devices.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</w:t>
      </w:r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Note that some earlier versions </w:t>
      </w:r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lastRenderedPageBreak/>
        <w:t>of Android (2.2 and earlier) do not support the ‘meta’ tag, and so this will not help in those cases.</w:t>
      </w:r>
      <w:r w:rsidR="009A26C8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This code will need to be added for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every</w:t>
      </w:r>
      <w:r w:rsidRPr="004858FD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 xml:space="preserve"> survey item that you want to enable zooming</w:t>
      </w:r>
      <w:r w:rsidR="00BB0A05"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 on.</w:t>
      </w:r>
    </w:p>
    <w:p w:rsidR="00BB0A05" w:rsidRDefault="00BB0A05" w:rsidP="00BB0A05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</w:p>
    <w:p w:rsidR="00BB0A05" w:rsidRDefault="00BB0A05" w:rsidP="00BB0A05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  <w:t>For any further information, please contact Daniel Talbot:</w:t>
      </w:r>
    </w:p>
    <w:p w:rsidR="00BB0A05" w:rsidRDefault="00725429" w:rsidP="00BB0A05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  <w:hyperlink r:id="rId5" w:history="1">
        <w:r w:rsidR="00BB0A05" w:rsidRPr="00290C2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AU"/>
          </w:rPr>
          <w:t>danieltalbot89@gmail.com</w:t>
        </w:r>
      </w:hyperlink>
    </w:p>
    <w:p w:rsidR="00BB0A05" w:rsidRDefault="00BB0A05" w:rsidP="00BB0A05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</w:p>
    <w:p w:rsidR="00BB0A05" w:rsidRPr="00BB0A05" w:rsidRDefault="00BB0A05" w:rsidP="00BB0A05">
      <w:pPr>
        <w:shd w:val="clear" w:color="auto" w:fill="FFFFFF"/>
        <w:spacing w:after="0" w:line="48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AU"/>
        </w:rPr>
      </w:pPr>
    </w:p>
    <w:sectPr w:rsidR="00BB0A05" w:rsidRPr="00BB0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FD"/>
    <w:rsid w:val="001071AF"/>
    <w:rsid w:val="004858FD"/>
    <w:rsid w:val="005A5014"/>
    <w:rsid w:val="005C1091"/>
    <w:rsid w:val="00725429"/>
    <w:rsid w:val="00763DBC"/>
    <w:rsid w:val="007706F1"/>
    <w:rsid w:val="007E53E2"/>
    <w:rsid w:val="008239CD"/>
    <w:rsid w:val="008A119E"/>
    <w:rsid w:val="0094592C"/>
    <w:rsid w:val="009A26C8"/>
    <w:rsid w:val="00A12887"/>
    <w:rsid w:val="00BB0A05"/>
    <w:rsid w:val="00D526C2"/>
    <w:rsid w:val="00D82DCD"/>
    <w:rsid w:val="00D8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8190"/>
  <w15:chartTrackingRefBased/>
  <w15:docId w15:val="{F95BF974-B873-455E-8369-373BBE833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4858FD"/>
  </w:style>
  <w:style w:type="character" w:styleId="Hyperlink">
    <w:name w:val="Hyperlink"/>
    <w:basedOn w:val="DefaultParagraphFont"/>
    <w:uiPriority w:val="99"/>
    <w:unhideWhenUsed/>
    <w:rsid w:val="00763D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8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anieltalbot89@gmail.com" TargetMode="External"/><Relationship Id="rId4" Type="http://schemas.openxmlformats.org/officeDocument/2006/relationships/hyperlink" Target="http://www.qualtr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Western Sydney University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Talbot</dc:creator>
  <cp:keywords/>
  <dc:description/>
  <cp:lastModifiedBy>Daniel Talbot</cp:lastModifiedBy>
  <cp:revision>3</cp:revision>
  <dcterms:created xsi:type="dcterms:W3CDTF">2018-03-20T22:26:00Z</dcterms:created>
  <dcterms:modified xsi:type="dcterms:W3CDTF">2018-03-20T22:35:00Z</dcterms:modified>
</cp:coreProperties>
</file>