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F4C" w:rsidRDefault="008427C4" w:rsidP="008427C4">
      <w:pPr>
        <w:pStyle w:val="NoSpacing"/>
      </w:pPr>
      <w:r>
        <w:t>Project Proposal</w:t>
      </w:r>
    </w:p>
    <w:p w:rsidR="008427C4" w:rsidRDefault="008427C4" w:rsidP="008427C4">
      <w:pPr>
        <w:pStyle w:val="NoSpacing"/>
      </w:pPr>
      <w:r>
        <w:t>Jejo Kola</w:t>
      </w:r>
    </w:p>
    <w:p w:rsidR="008427C4" w:rsidRDefault="008427C4" w:rsidP="008427C4">
      <w:pPr>
        <w:pStyle w:val="NoSpacing"/>
      </w:pPr>
      <w:r>
        <w:t>Mentor: Dr. Michael Matheny</w:t>
      </w:r>
    </w:p>
    <w:p w:rsidR="008427C4" w:rsidRDefault="008427C4" w:rsidP="008427C4">
      <w:pPr>
        <w:pStyle w:val="NoSpacing"/>
      </w:pPr>
    </w:p>
    <w:p w:rsidR="008427C4" w:rsidRDefault="008427C4" w:rsidP="008427C4">
      <w:pPr>
        <w:pStyle w:val="NoSpacing"/>
      </w:pPr>
      <w:r>
        <w:t>Using Natural Language Processing to Identify Cirrhosis Associated Features</w:t>
      </w:r>
    </w:p>
    <w:p w:rsidR="008427C4" w:rsidRDefault="008427C4" w:rsidP="008427C4">
      <w:pPr>
        <w:pStyle w:val="NoSpacing"/>
      </w:pPr>
    </w:p>
    <w:p w:rsidR="008427C4" w:rsidRDefault="00537E0A" w:rsidP="00537E0A">
      <w:pPr>
        <w:pStyle w:val="NoSpacing"/>
        <w:numPr>
          <w:ilvl w:val="0"/>
          <w:numId w:val="1"/>
        </w:numPr>
      </w:pPr>
      <w:r>
        <w:t>Cirrhosis</w:t>
      </w:r>
    </w:p>
    <w:p w:rsidR="00537E0A" w:rsidRDefault="00537E0A" w:rsidP="00537E0A">
      <w:pPr>
        <w:pStyle w:val="NoSpacing"/>
        <w:numPr>
          <w:ilvl w:val="1"/>
          <w:numId w:val="1"/>
        </w:numPr>
      </w:pPr>
      <w:r>
        <w:t>Prevalence</w:t>
      </w:r>
    </w:p>
    <w:p w:rsidR="004875A6" w:rsidRDefault="004875A6" w:rsidP="00537E0A">
      <w:pPr>
        <w:pStyle w:val="NoSpacing"/>
        <w:numPr>
          <w:ilvl w:val="1"/>
          <w:numId w:val="1"/>
        </w:numPr>
      </w:pPr>
      <w:r w:rsidRPr="00E42230">
        <w:t>As of 2008, the prevalence of chronic liver disease in the US reached 15% overall, of which 0.3% was Hepatitis B viral infection, 1.7% was Hepatitis C (HCV) viral infection, 2.1% was alcoholic liver disease, and 11% was nonalcoholic fatty liver disease (NAFLD).</w:t>
      </w:r>
      <w:hyperlink w:anchor="_ENREF_27" w:tooltip="Younossi, 2011 #335" w:history="1">
        <w:r w:rsidRPr="00D5310D">
          <w:fldChar w:fldCharType="begin"/>
        </w:r>
        <w:r>
          <w:instrText xml:space="preserve"> ADDIN EN.CITE &lt;EndNote&gt;&lt;Cite&gt;&lt;Author&gt;Younossi&lt;/Author&gt;&lt;Year&gt;2011&lt;/Year&gt;&lt;RecNum&gt;335&lt;/RecNum&gt;&lt;DisplayText&gt;&lt;style face="superscript"&gt;27&lt;/style&gt;&lt;/DisplayText&gt;&lt;record&gt;&lt;rec-number&gt;335&lt;/rec-number&gt;&lt;foreign-keys&gt;&lt;key app="EN" db-id="99xz5x0st99dz6e099955txcd5td2rrs52t9"&gt;335&lt;/key&gt;&lt;/foreign-keys&gt;&lt;ref-type name="Journal Article"&gt;17&lt;/ref-type&gt;&lt;contributors&gt;&lt;authors&gt;&lt;author&gt;Younossi, Z. M.&lt;/author&gt;&lt;author&gt;Stepanova, M.&lt;/author&gt;&lt;author&gt;Afendy, M.&lt;/author&gt;&lt;author&gt;Fang, Y.&lt;/author&gt;&lt;author&gt;Younossi, Y.&lt;/author&gt;&lt;author&gt;Mir, H.&lt;/author&gt;&lt;author&gt;Srishord, M.&lt;/author&gt;&lt;/authors&gt;&lt;/contributors&gt;&lt;auth-address&gt;Center for Liver Diseases, Inova Fairfax Hospital, Falls Church, Virginia, USA. zobair.younossi@inova.org&lt;/auth-address&gt;&lt;titles&gt;&lt;title&gt;Changes in the prevalence of the most common causes of chronic liver diseases in the United States from 1988 to 2008&lt;/title&gt;&lt;secondary-title&gt;Clin Gastroenterol Hepatol&lt;/secondary-title&gt;&lt;/titles&gt;&lt;periodical&gt;&lt;full-title&gt;Clin Gastroenterol Hepatol&lt;/full-title&gt;&lt;/periodical&gt;&lt;pages&gt;524-530 e1; quiz e60&lt;/pages&gt;&lt;volume&gt;9&lt;/volume&gt;&lt;number&gt;6&lt;/number&gt;&lt;keywords&gt;&lt;keyword&gt;Adult&lt;/keyword&gt;&lt;keyword&gt;Chronic Disease/epidemiology&lt;/keyword&gt;&lt;keyword&gt;Female&lt;/keyword&gt;&lt;keyword&gt;Humans&lt;/keyword&gt;&lt;keyword&gt;Liver Diseases/*epidemiology/*etiology&lt;/keyword&gt;&lt;keyword&gt;Male&lt;/keyword&gt;&lt;keyword&gt;Middle Aged&lt;/keyword&gt;&lt;keyword&gt;Prevalence&lt;/keyword&gt;&lt;keyword&gt;United States/epidemiology&lt;/keyword&gt;&lt;/keywords&gt;&lt;dates&gt;&lt;year&gt;2011&lt;/year&gt;&lt;pub-dates&gt;&lt;date&gt;Jun&lt;/date&gt;&lt;/pub-dates&gt;&lt;/dates&gt;&lt;accession-num&gt;21440669&lt;/accession-num&gt;&lt;urls&gt;&lt;related-urls&gt;&lt;url&gt;http://www.ncbi.nlm.nih.gov/entrez/query.fcgi?cmd=Retrieve&amp;amp;db=PubMed&amp;amp;dopt=Citation&amp;amp;list_uids=21440669 &lt;/url&gt;&lt;/related-urls&gt;&lt;/urls&gt;&lt;/record&gt;&lt;/Cite&gt;&lt;/EndNote&gt;</w:instrText>
        </w:r>
        <w:r w:rsidRPr="00D5310D">
          <w:fldChar w:fldCharType="separate"/>
        </w:r>
        <w:r w:rsidRPr="00162DD6">
          <w:rPr>
            <w:noProof/>
            <w:vertAlign w:val="superscript"/>
          </w:rPr>
          <w:t>27</w:t>
        </w:r>
        <w:r w:rsidRPr="00D5310D">
          <w:fldChar w:fldCharType="end"/>
        </w:r>
      </w:hyperlink>
      <w:r w:rsidRPr="00E42230">
        <w:t xml:space="preserve"> It was estimated that more than 44,000 deaths each year can be attributed to the complications of cirrhosis, nearly as many as attributable to diabetes and more than attributable to kidney diseases.</w:t>
      </w:r>
      <w:hyperlink w:anchor="_ENREF_21" w:tooltip="Kim, 2002 #333" w:history="1">
        <w:r w:rsidRPr="00D5310D">
          <w:fldChar w:fldCharType="begin"/>
        </w:r>
        <w:r>
          <w:instrText xml:space="preserve"> ADDIN EN.CITE &lt;EndNote&gt;&lt;Cite&gt;&lt;Author&gt;Kim&lt;/Author&gt;&lt;Year&gt;2002&lt;/Year&gt;&lt;RecNum&gt;333&lt;/RecNum&gt;&lt;DisplayText&gt;&lt;style face="superscript"&gt;21&lt;/style&gt;&lt;/DisplayText&gt;&lt;record&gt;&lt;rec-number&gt;333&lt;/rec-number&gt;&lt;foreign-keys&gt;&lt;key app="EN" db-id="99xz5x0st99dz6e099955txcd5td2rrs52t9"&gt;333&lt;/key&gt;&lt;/foreign-keys&gt;&lt;ref-type name="Journal Article"&gt;17&lt;/ref-type&gt;&lt;contributors&gt;&lt;authors&gt;&lt;author&gt;Kim, W R&lt;/author&gt;&lt;author&gt;Brown, R. S., Jr.&lt;/author&gt;&lt;author&gt;Terrault, N A&lt;/author&gt;&lt;author&gt;El-Serag, H&lt;/author&gt;&lt;/authors&gt;&lt;/contributors&gt;&lt;titles&gt;&lt;title&gt;Burden of liver disease in the United States: summary of a workshop&lt;/title&gt;&lt;secondary-title&gt;Hepatology&lt;/secondary-title&gt;&lt;/titles&gt;&lt;periodical&gt;&lt;full-title&gt;Hepatology&lt;/full-title&gt;&lt;/periodical&gt;&lt;pages&gt;227-242&lt;/pages&gt;&lt;volume&gt;36&lt;/volume&gt;&lt;dates&gt;&lt;year&gt;2002&lt;/year&gt;&lt;/dates&gt;&lt;urls&gt;&lt;/urls&gt;&lt;/record&gt;&lt;/Cite&gt;&lt;/EndNote&gt;</w:instrText>
        </w:r>
        <w:r w:rsidRPr="00D5310D">
          <w:fldChar w:fldCharType="separate"/>
        </w:r>
        <w:r w:rsidRPr="00162DD6">
          <w:rPr>
            <w:noProof/>
            <w:vertAlign w:val="superscript"/>
          </w:rPr>
          <w:t>21</w:t>
        </w:r>
        <w:r w:rsidRPr="00D5310D">
          <w:fldChar w:fldCharType="end"/>
        </w:r>
      </w:hyperlink>
    </w:p>
    <w:p w:rsidR="00537E0A" w:rsidRDefault="00537E0A" w:rsidP="00537E0A">
      <w:pPr>
        <w:pStyle w:val="NoSpacing"/>
        <w:numPr>
          <w:ilvl w:val="1"/>
          <w:numId w:val="1"/>
        </w:numPr>
      </w:pPr>
      <w:r>
        <w:t>Main risk factors (substance use, viral hepatitis, NASH)</w:t>
      </w:r>
    </w:p>
    <w:p w:rsidR="00537E0A" w:rsidRDefault="00537E0A" w:rsidP="00537E0A">
      <w:pPr>
        <w:pStyle w:val="NoSpacing"/>
        <w:numPr>
          <w:ilvl w:val="1"/>
          <w:numId w:val="1"/>
        </w:numPr>
      </w:pPr>
      <w:r>
        <w:t>Impact on VA</w:t>
      </w:r>
    </w:p>
    <w:p w:rsidR="00537E0A" w:rsidRDefault="00537E0A" w:rsidP="00537E0A">
      <w:pPr>
        <w:pStyle w:val="NoSpacing"/>
        <w:numPr>
          <w:ilvl w:val="2"/>
          <w:numId w:val="1"/>
        </w:numPr>
      </w:pPr>
      <w:r>
        <w:t>Substance use</w:t>
      </w:r>
    </w:p>
    <w:p w:rsidR="00537E0A" w:rsidRDefault="00537E0A" w:rsidP="00537E0A">
      <w:pPr>
        <w:pStyle w:val="NoSpacing"/>
        <w:numPr>
          <w:ilvl w:val="3"/>
          <w:numId w:val="1"/>
        </w:numPr>
      </w:pPr>
      <w:r w:rsidRPr="00D47C09">
        <w:t xml:space="preserve">For FY2011, 484,785 patients were diagnosed with SUD, of whom 379,342 were isolated alcohol use </w:t>
      </w:r>
      <w:r w:rsidRPr="00E42230">
        <w:t>disorder.</w:t>
      </w:r>
      <w:hyperlink w:anchor="_ENREF_47" w:tooltip="Kivlahan, 2011 #348" w:history="1">
        <w:r w:rsidRPr="00D5310D">
          <w:fldChar w:fldCharType="begin"/>
        </w:r>
        <w:r>
          <w:instrText xml:space="preserve"> ADDIN EN.CITE &lt;EndNote&gt;&lt;Cite&gt;&lt;Author&gt;Kivlahan&lt;/Author&gt;&lt;Year&gt;2011&lt;/Year&gt;&lt;RecNum&gt;348&lt;/RecNum&gt;&lt;DisplayText&gt;&lt;style face="superscript"&gt;47&lt;/style&gt;&lt;/DisplayText&gt;&lt;record&gt;&lt;rec-number&gt;348&lt;/rec-number&gt;&lt;foreign-keys&gt;&lt;key app="EN" db-id="99xz5x0st99dz6e099955txcd5td2rrs52t9"&gt;348&lt;/key&gt;&lt;/foreign-keys&gt;&lt;ref-type name="Conference Proceedings"&gt;10&lt;/ref-type&gt;&lt;contributors&gt;&lt;authors&gt;&lt;author&gt;Kivlahan, D. R.&lt;/author&gt;&lt;/authors&gt;&lt;secondary-authors&gt;&lt;author&gt;Institute of Medicine&lt;/author&gt;&lt;/secondary-authors&gt;&lt;/contributors&gt;&lt;titles&gt;&lt;title&gt;Implementing Evidence-Based Practices for Identification and Management of Substance Use Conditions in the Veterans Health Administration&lt;/title&gt;&lt;secondary-title&gt;Prevention, Diagnosis, Treatment and Management of Substance Use Disorders in the U.S. Armed Forces&lt;/secondary-title&gt;&lt;/titles&gt;&lt;dates&gt;&lt;year&gt;2011&lt;/year&gt;&lt;pub-dates&gt;&lt;date&gt;Nov 16, 2011&lt;/date&gt;&lt;/pub-dates&gt;&lt;/dates&gt;&lt;pub-location&gt;Washington DC&lt;/pub-location&gt;&lt;urls&gt;&lt;related-urls&gt;&lt;url&gt; http://iom.edu/Activities/MentalHealth/MilitarySubstanceDisorders.aspx&lt;/url&gt;&lt;/related-urls&gt;&lt;pdf-urls&gt;&lt;url&gt;the agenda&lt;/url&gt;&lt;url&gt;http://iom.edu/~/media/Files/Activity%20Files/MentalHealth/MilitarySubstanceDisorders/Agenda4.pdf &lt;/url&gt;&lt;/pdf-urls&gt;&lt;/urls&gt;&lt;/record&gt;&lt;/Cite&gt;&lt;/EndNote&gt;</w:instrText>
        </w:r>
        <w:r w:rsidRPr="00D5310D">
          <w:fldChar w:fldCharType="separate"/>
        </w:r>
        <w:r w:rsidRPr="00815CDD">
          <w:rPr>
            <w:noProof/>
            <w:vertAlign w:val="superscript"/>
          </w:rPr>
          <w:t>47</w:t>
        </w:r>
        <w:r w:rsidRPr="00D5310D">
          <w:fldChar w:fldCharType="end"/>
        </w:r>
      </w:hyperlink>
    </w:p>
    <w:p w:rsidR="00537E0A" w:rsidRDefault="00537E0A" w:rsidP="00537E0A">
      <w:pPr>
        <w:pStyle w:val="NoSpacing"/>
        <w:numPr>
          <w:ilvl w:val="2"/>
          <w:numId w:val="1"/>
        </w:numPr>
      </w:pPr>
      <w:r>
        <w:t>Viral hepatitis</w:t>
      </w:r>
    </w:p>
    <w:p w:rsidR="00537E0A" w:rsidRDefault="00537E0A" w:rsidP="00537E0A">
      <w:pPr>
        <w:pStyle w:val="NoSpacing"/>
        <w:numPr>
          <w:ilvl w:val="3"/>
          <w:numId w:val="1"/>
        </w:numPr>
      </w:pPr>
      <w:r w:rsidRPr="00E42230">
        <w:t xml:space="preserve">The VA is the largest single provider of HCV care in the US, and has approximately 186,000 patients with chronic </w:t>
      </w:r>
      <w:r>
        <w:t xml:space="preserve">active </w:t>
      </w:r>
      <w:r w:rsidRPr="00E42230">
        <w:t>HCV.</w:t>
      </w:r>
    </w:p>
    <w:p w:rsidR="00537E0A" w:rsidRDefault="00537E0A" w:rsidP="00537E0A">
      <w:pPr>
        <w:pStyle w:val="NoSpacing"/>
        <w:numPr>
          <w:ilvl w:val="2"/>
          <w:numId w:val="1"/>
        </w:numPr>
      </w:pPr>
      <w:r>
        <w:t>NASH</w:t>
      </w:r>
    </w:p>
    <w:p w:rsidR="00537E0A" w:rsidRDefault="00537E0A" w:rsidP="00537E0A">
      <w:pPr>
        <w:pStyle w:val="NoSpacing"/>
        <w:numPr>
          <w:ilvl w:val="3"/>
          <w:numId w:val="1"/>
        </w:numPr>
      </w:pPr>
      <w:r w:rsidRPr="00E42230">
        <w:t xml:space="preserve">Overall, 90-100% of alcoholics develop liver </w:t>
      </w:r>
      <w:proofErr w:type="spellStart"/>
      <w:r w:rsidRPr="00E42230">
        <w:t>steatosis</w:t>
      </w:r>
      <w:proofErr w:type="spellEnd"/>
      <w:r w:rsidRPr="00E42230">
        <w:t xml:space="preserve">, 10-35% </w:t>
      </w:r>
      <w:proofErr w:type="gramStart"/>
      <w:r w:rsidRPr="00E42230">
        <w:t>develop</w:t>
      </w:r>
      <w:proofErr w:type="gramEnd"/>
      <w:r w:rsidRPr="00E42230">
        <w:t xml:space="preserve"> alcoholic fibrosis and/or hepatitis, and 10% develop cirrhosis.</w:t>
      </w:r>
      <w:hyperlink w:anchor="_ENREF_48" w:tooltip="Bellentani, 1997 #345" w:history="1">
        <w:r w:rsidRPr="00D5310D">
          <w:fldChar w:fldCharType="begin">
            <w:fldData xml:space="preserve">PEVuZE5vdGU+PENpdGU+PEF1dGhvcj5CZWxsZW50YW5pPC9BdXRob3I+PFllYXI+MTk5NzwvWWVh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</w:fldData>
          </w:fldChar>
        </w:r>
        <w:r>
          <w:instrText xml:space="preserve"> ADDIN EN.CITE </w:instrText>
        </w:r>
        <w:r>
          <w:fldChar w:fldCharType="begin">
            <w:fldData xml:space="preserve">PEVuZE5vdGU+PENpdGU+PEF1dGhvcj5CZWxsZW50YW5pPC9BdXRob3I+PFllYXI+MTk5NzwvWWVh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</w:fldData>
          </w:fldChar>
        </w:r>
        <w:r>
          <w:instrText xml:space="preserve"> ADDIN EN.CITE.DATA </w:instrText>
        </w:r>
        <w:r>
          <w:fldChar w:fldCharType="end"/>
        </w:r>
        <w:r w:rsidRPr="00D5310D">
          <w:fldChar w:fldCharType="separate"/>
        </w:r>
        <w:r w:rsidRPr="00815CDD">
          <w:rPr>
            <w:noProof/>
            <w:vertAlign w:val="superscript"/>
          </w:rPr>
          <w:t>48</w:t>
        </w:r>
        <w:r w:rsidRPr="00D5310D">
          <w:fldChar w:fldCharType="end"/>
        </w:r>
      </w:hyperlink>
    </w:p>
    <w:p w:rsidR="00537E0A" w:rsidRDefault="00537E0A" w:rsidP="00537E0A">
      <w:pPr>
        <w:pStyle w:val="NoSpacing"/>
        <w:numPr>
          <w:ilvl w:val="0"/>
          <w:numId w:val="1"/>
        </w:numPr>
      </w:pPr>
      <w:r>
        <w:t>Difficult to treat</w:t>
      </w:r>
    </w:p>
    <w:p w:rsidR="00537E0A" w:rsidRDefault="00537E0A" w:rsidP="00537E0A">
      <w:pPr>
        <w:pStyle w:val="NoSpacing"/>
        <w:numPr>
          <w:ilvl w:val="0"/>
          <w:numId w:val="1"/>
        </w:numPr>
      </w:pPr>
      <w:r>
        <w:t>Liver disease is under-diagnosed</w:t>
      </w:r>
    </w:p>
    <w:p w:rsidR="00537E0A" w:rsidRDefault="00537E0A" w:rsidP="00537E0A">
      <w:pPr>
        <w:pStyle w:val="NoSpacing"/>
        <w:numPr>
          <w:ilvl w:val="1"/>
          <w:numId w:val="1"/>
        </w:numPr>
      </w:pPr>
      <w:r w:rsidRPr="00E42230">
        <w:t>One study evaluated the barriers to receiving recommended care by manual chart review from a random sample of patients with cirrhosis diagnosed with hepatocellular carcinoma (HCC) and discovered that 18% of patients had unrecognized liver disease and an additional 21% had known liver disease but unrecognized cirrhosis in the year preceding HCC diagnosis.</w:t>
      </w:r>
      <w:hyperlink w:anchor="_ENREF_25" w:tooltip="Singal, 2011 #342" w:history="1">
        <w:r w:rsidRPr="00D5310D">
          <w:fldChar w:fldCharType="begin"/>
        </w:r>
        <w:r>
          <w:instrText xml:space="preserve"> ADDIN EN.CITE &lt;EndNote&gt;&lt;Cite&gt;&lt;Author&gt;Singal&lt;/Author&gt;&lt;Year&gt;2011&lt;/Year&gt;&lt;RecNum&gt;342&lt;/RecNum&gt;&lt;DisplayText&gt;&lt;style face="superscript"&gt;25&lt;/style&gt;&lt;/DisplayText&gt;&lt;record&gt;&lt;rec-number&gt;342&lt;/rec-number&gt;&lt;foreign-keys&gt;&lt;key app="EN" db-id="99xz5x0st99dz6e099955txcd5td2rrs52t9"&gt;342&lt;/key&gt;&lt;/foreign-keys&gt;&lt;ref-type name="Journal Article"&gt;17&lt;/ref-type&gt;&lt;contributors&gt;&lt;authors&gt;&lt;author&gt;Singal, A G&lt;/author&gt;&lt;author&gt;Yopp, A C&lt;/author&gt;&lt;author&gt;Tiro, J A&lt;/author&gt;&lt;author&gt;Skinner, C S&lt;/author&gt;&lt;author&gt;Packer, M&lt;/author&gt;&lt;author&gt;Nehra, M&lt;/author&gt;&lt;author&gt;Lee, W M&lt;/author&gt;&lt;author&gt;Marrero, J A&lt;/author&gt;&lt;/authors&gt;&lt;/contributors&gt;&lt;titles&gt;&lt;title&gt;Process of care failure rates for hepatocellular carcinoma surveillance&lt;/title&gt;&lt;secondary-title&gt;Hepatology&lt;/secondary-title&gt;&lt;/titles&gt;&lt;periodical&gt;&lt;full-title&gt;Hepatology&lt;/full-title&gt;&lt;/periodical&gt;&lt;pages&gt;408A&lt;/pages&gt;&lt;volume&gt;54&lt;/volume&gt;&lt;dates&gt;&lt;year&gt;2011&lt;/year&gt;&lt;/dates&gt;&lt;urls&gt;&lt;/urls&gt;&lt;/record&gt;&lt;/Cite&gt;&lt;/EndNote&gt;</w:instrText>
        </w:r>
        <w:r w:rsidRPr="00D5310D">
          <w:fldChar w:fldCharType="separate"/>
        </w:r>
        <w:r w:rsidRPr="00162DD6">
          <w:rPr>
            <w:noProof/>
            <w:vertAlign w:val="superscript"/>
          </w:rPr>
          <w:t>25</w:t>
        </w:r>
        <w:r w:rsidRPr="00D5310D">
          <w:fldChar w:fldCharType="end"/>
        </w:r>
      </w:hyperlink>
    </w:p>
    <w:p w:rsidR="00537E0A" w:rsidRDefault="00537E0A" w:rsidP="00537E0A">
      <w:pPr>
        <w:pStyle w:val="NoSpacing"/>
        <w:numPr>
          <w:ilvl w:val="0"/>
          <w:numId w:val="1"/>
        </w:numPr>
      </w:pPr>
      <w:r>
        <w:t>Barriers to managing cirrhosis</w:t>
      </w:r>
    </w:p>
    <w:p w:rsidR="00537E0A" w:rsidRDefault="00537E0A" w:rsidP="00537E0A">
      <w:pPr>
        <w:pStyle w:val="NoSpacing"/>
        <w:numPr>
          <w:ilvl w:val="1"/>
          <w:numId w:val="1"/>
        </w:numPr>
      </w:pPr>
      <w:r w:rsidRPr="00537E0A">
        <w:t>Furthermore, among VA patients hospitalized with cirrhosis, a large proportion do not receive recommended medical treatments.26 This could be contributing to the 37% 30-day readmission rates noted in a study of hospitalized decompensated cirrhotic patients, of which 22% were deemed preventable.23</w:t>
      </w:r>
    </w:p>
    <w:p w:rsidR="00537E0A" w:rsidRDefault="00537E0A" w:rsidP="00537E0A">
      <w:pPr>
        <w:pStyle w:val="NoSpacing"/>
        <w:numPr>
          <w:ilvl w:val="0"/>
          <w:numId w:val="1"/>
        </w:numPr>
      </w:pPr>
      <w:r>
        <w:t>Risk models don’t include narrative data</w:t>
      </w:r>
    </w:p>
    <w:p w:rsidR="00537E0A" w:rsidRDefault="00537E0A" w:rsidP="00537E0A">
      <w:pPr>
        <w:pStyle w:val="NoSpacing"/>
        <w:numPr>
          <w:ilvl w:val="1"/>
          <w:numId w:val="1"/>
        </w:numPr>
      </w:pPr>
      <w:r>
        <w:t xml:space="preserve">MELD, </w:t>
      </w:r>
      <w:proofErr w:type="spellStart"/>
      <w:r>
        <w:t>Madrey’s</w:t>
      </w:r>
      <w:proofErr w:type="spellEnd"/>
      <w:r>
        <w:t>, NASH, CTP</w:t>
      </w:r>
    </w:p>
    <w:p w:rsidR="00537E0A" w:rsidRDefault="000C00A5" w:rsidP="00537E0A">
      <w:pPr>
        <w:pStyle w:val="NoSpacing"/>
        <w:numPr>
          <w:ilvl w:val="0"/>
          <w:numId w:val="1"/>
        </w:numPr>
      </w:pPr>
      <w:r>
        <w:t>NLP</w:t>
      </w:r>
    </w:p>
    <w:p w:rsidR="000C00A5" w:rsidRDefault="000C00A5" w:rsidP="000C00A5">
      <w:pPr>
        <w:pStyle w:val="NoSpacing"/>
        <w:numPr>
          <w:ilvl w:val="1"/>
          <w:numId w:val="1"/>
        </w:numPr>
      </w:pPr>
      <w:r w:rsidRPr="000C00A5">
        <w:t xml:space="preserve">First, examining the utility of employing NLP in near real-time for clinical care, whether at the bedside, clinic, or in between episodes of care, is a novel area of research because it has not yet been shown to be useful outside of retrospective environments. Interactive Machine Learning (IML) has not been used for document classification, and may provide accurate and computationally inexpensive information extraction once trained. Additional innovation will be pursued by developing the IML methods for this use. As a domain, development of NLP methods for the extraction of social history has been lacking due to its complexity of representation. This is a particularly useful target </w:t>
      </w:r>
      <w:r w:rsidRPr="000C00A5">
        <w:lastRenderedPageBreak/>
        <w:t>for a number of clinical domains, as social history greatly impacts mental health and other chronic disease management.</w:t>
      </w:r>
    </w:p>
    <w:p w:rsidR="000C00A5" w:rsidRDefault="000C00A5" w:rsidP="000C00A5">
      <w:pPr>
        <w:pStyle w:val="NoSpacing"/>
        <w:numPr>
          <w:ilvl w:val="0"/>
          <w:numId w:val="1"/>
        </w:numPr>
      </w:pPr>
      <w:r>
        <w:t>Methods</w:t>
      </w:r>
    </w:p>
    <w:p w:rsidR="000C00A5" w:rsidRDefault="000C00A5" w:rsidP="000C00A5">
      <w:pPr>
        <w:pStyle w:val="NoSpacing"/>
        <w:numPr>
          <w:ilvl w:val="1"/>
          <w:numId w:val="1"/>
        </w:numPr>
      </w:pPr>
      <w:r>
        <w:t>Subjects/notes</w:t>
      </w:r>
    </w:p>
    <w:p w:rsidR="000C00A5" w:rsidRDefault="000C00A5" w:rsidP="000C00A5">
      <w:pPr>
        <w:pStyle w:val="NoSpacing"/>
        <w:numPr>
          <w:ilvl w:val="2"/>
          <w:numId w:val="1"/>
        </w:numPr>
      </w:pPr>
      <w:r>
        <w:t xml:space="preserve">Notes </w:t>
      </w:r>
      <w:r w:rsidR="00B27FB2">
        <w:t xml:space="preserve">Initial </w:t>
      </w:r>
      <w:r>
        <w:t>Gastroenterology Consultation</w:t>
      </w:r>
      <w:r w:rsidR="00B27FB2">
        <w:t xml:space="preserve"> to produce enriched sample</w:t>
      </w:r>
    </w:p>
    <w:p w:rsidR="00B27FB2" w:rsidRDefault="00B27FB2" w:rsidP="000C00A5">
      <w:pPr>
        <w:pStyle w:val="NoSpacing"/>
        <w:numPr>
          <w:ilvl w:val="2"/>
          <w:numId w:val="1"/>
        </w:numPr>
      </w:pPr>
      <w:r>
        <w:t>500 total notes</w:t>
      </w:r>
    </w:p>
    <w:p w:rsidR="00B27FB2" w:rsidRDefault="00B27FB2" w:rsidP="000C00A5">
      <w:pPr>
        <w:pStyle w:val="NoSpacing"/>
        <w:numPr>
          <w:ilvl w:val="2"/>
          <w:numId w:val="1"/>
        </w:numPr>
      </w:pPr>
      <w:r>
        <w:t>1 note per patient</w:t>
      </w:r>
    </w:p>
    <w:p w:rsidR="00B27FB2" w:rsidRDefault="00B27FB2" w:rsidP="000C00A5">
      <w:pPr>
        <w:pStyle w:val="NoSpacing"/>
        <w:numPr>
          <w:ilvl w:val="2"/>
          <w:numId w:val="1"/>
        </w:numPr>
      </w:pPr>
      <w:r>
        <w:t>Patients seen by inpatient or outpatient GI service from during 2011.</w:t>
      </w:r>
    </w:p>
    <w:p w:rsidR="00B27FB2" w:rsidRDefault="00B27FB2" w:rsidP="00B27FB2">
      <w:pPr>
        <w:pStyle w:val="NoSpacing"/>
        <w:numPr>
          <w:ilvl w:val="3"/>
          <w:numId w:val="1"/>
        </w:numPr>
      </w:pPr>
      <w:r w:rsidRPr="00E42230">
        <w:t>In 2011, there were a total of 104,907 cirrhotic VA patients as determined from outpatient and inpatient diagnostic codes, with a total of 1352 at the TVHS VA and 1072 at the San Diego VA. Using only inpatient diagnostic codes, there was a total of 29,932 national, 502 TVHS VA, and 330 San Diego VA cirrhotic patient hospitalizations.</w:t>
      </w:r>
    </w:p>
    <w:p w:rsidR="00B27FB2" w:rsidRDefault="00B27FB2" w:rsidP="00B27FB2">
      <w:pPr>
        <w:pStyle w:val="NoSpacing"/>
        <w:numPr>
          <w:ilvl w:val="2"/>
          <w:numId w:val="1"/>
        </w:numPr>
      </w:pPr>
      <w:r w:rsidRPr="00B27FB2">
        <w:t>Unstructured narrative text data from clinical progress notes, radiology reports, and pathology reports, will also be collected from the CDW. The data is currently updated quarterly, and efforts are underway to narrow this window.</w:t>
      </w:r>
    </w:p>
    <w:p w:rsidR="000C00A5" w:rsidRDefault="000C00A5" w:rsidP="000C00A5">
      <w:pPr>
        <w:pStyle w:val="NoSpacing"/>
        <w:numPr>
          <w:ilvl w:val="1"/>
          <w:numId w:val="1"/>
        </w:numPr>
      </w:pPr>
      <w:r>
        <w:t>NLP</w:t>
      </w:r>
      <w:bookmarkStart w:id="0" w:name="_GoBack"/>
      <w:bookmarkEnd w:id="0"/>
    </w:p>
    <w:p w:rsidR="000C00A5" w:rsidRDefault="000C00A5" w:rsidP="000C00A5">
      <w:pPr>
        <w:pStyle w:val="NoSpacing"/>
        <w:numPr>
          <w:ilvl w:val="2"/>
          <w:numId w:val="1"/>
        </w:numPr>
      </w:pPr>
      <w:r w:rsidRPr="00DE3AAC">
        <w:t xml:space="preserve">YTEX is a full UIMA-based pipeline based on </w:t>
      </w:r>
      <w:proofErr w:type="spellStart"/>
      <w:r w:rsidRPr="00DE3AAC">
        <w:t>cTAKES</w:t>
      </w:r>
      <w:proofErr w:type="spellEnd"/>
      <w:r w:rsidRPr="00DE3AAC">
        <w:t xml:space="preserve">. The application includes modules for detecting and annotating different sections in a document (“document </w:t>
      </w:r>
      <w:proofErr w:type="spellStart"/>
      <w:r w:rsidRPr="00DE3AAC">
        <w:t>sectionizer</w:t>
      </w:r>
      <w:proofErr w:type="spellEnd"/>
      <w:r w:rsidRPr="00DE3AAC">
        <w:t>”) negated phrases, the UMLS mappings of phrases.</w:t>
      </w:r>
      <w:r w:rsidRPr="00D47C09">
        <w:t xml:space="preserve"> </w:t>
      </w:r>
      <w:r w:rsidRPr="00E42230">
        <w:t>YTEX also includes document level classification using rule-based and statistical machine learning methods.</w:t>
      </w:r>
      <w:r w:rsidRPr="00D5310D">
        <w:fldChar w:fldCharType="begin">
          <w:fldData xml:space="preserve">PEVuZE5vdGU+PENpdGU+PEF1dGhvcj5HYXJsYTwvQXV0aG9yPjxZZWFyPjIwMTE8L1llYXI+PFJl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</w:fldData>
        </w:fldChar>
      </w:r>
      <w:r>
        <w:instrText xml:space="preserve"> ADDIN EN.CITE </w:instrText>
      </w:r>
      <w:r>
        <w:fldChar w:fldCharType="begin">
          <w:fldData xml:space="preserve">PEVuZE5vdGU+PENpdGU+PEF1dGhvcj5HYXJsYTwvQXV0aG9yPjxZZWFyPjIwMTE8L1llYXI+PFJl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</w:fldData>
        </w:fldChar>
      </w:r>
      <w:r>
        <w:instrText xml:space="preserve"> ADDIN EN.CITE.DATA </w:instrText>
      </w:r>
      <w:r>
        <w:fldChar w:fldCharType="end"/>
      </w:r>
      <w:r w:rsidRPr="00D5310D">
        <w:fldChar w:fldCharType="separate"/>
      </w:r>
      <w:hyperlink w:anchor="_ENREF_58" w:tooltip="Garla, 2011 #381" w:history="1">
        <w:r w:rsidRPr="00815CDD">
          <w:rPr>
            <w:noProof/>
            <w:vertAlign w:val="superscript"/>
          </w:rPr>
          <w:t>58</w:t>
        </w:r>
      </w:hyperlink>
      <w:r w:rsidRPr="00815CDD">
        <w:rPr>
          <w:noProof/>
          <w:vertAlign w:val="superscript"/>
        </w:rPr>
        <w:t>,</w:t>
      </w:r>
      <w:hyperlink w:anchor="_ENREF_59" w:tooltip="Garla, 2012 #457" w:history="1">
        <w:r w:rsidRPr="00815CDD">
          <w:rPr>
            <w:noProof/>
            <w:vertAlign w:val="superscript"/>
          </w:rPr>
          <w:t>59</w:t>
        </w:r>
      </w:hyperlink>
      <w:r w:rsidRPr="00D5310D">
        <w:fldChar w:fldCharType="end"/>
      </w:r>
    </w:p>
    <w:p w:rsidR="00A1112E" w:rsidRDefault="00A1112E" w:rsidP="000C00A5">
      <w:pPr>
        <w:pStyle w:val="NoSpacing"/>
        <w:numPr>
          <w:ilvl w:val="2"/>
          <w:numId w:val="1"/>
        </w:numPr>
      </w:pPr>
      <w:r>
        <w:t>Statistical text mining</w:t>
      </w:r>
      <w:r w:rsidR="00122E82">
        <w:t xml:space="preserve">: using </w:t>
      </w:r>
      <w:proofErr w:type="spellStart"/>
      <w:r w:rsidR="00122E82">
        <w:t>RapidMiner</w:t>
      </w:r>
      <w:proofErr w:type="spellEnd"/>
      <w:r w:rsidR="003E1BAD">
        <w:t xml:space="preserve"> version Community Edition 5.3.015x32 (www.rapidminer.com)</w:t>
      </w:r>
    </w:p>
    <w:p w:rsidR="00A1112E" w:rsidRDefault="00A1112E" w:rsidP="00A1112E">
      <w:pPr>
        <w:pStyle w:val="NoSpacing"/>
        <w:numPr>
          <w:ilvl w:val="3"/>
          <w:numId w:val="1"/>
        </w:numPr>
      </w:pPr>
      <w:r>
        <w:t>Term by document matrix</w:t>
      </w:r>
    </w:p>
    <w:p w:rsidR="00A1112E" w:rsidRDefault="00A1112E" w:rsidP="00A1112E">
      <w:pPr>
        <w:pStyle w:val="NoSpacing"/>
        <w:numPr>
          <w:ilvl w:val="3"/>
          <w:numId w:val="1"/>
        </w:numPr>
      </w:pPr>
      <w:r>
        <w:t>Dimension reduction</w:t>
      </w:r>
    </w:p>
    <w:p w:rsidR="00A1112E" w:rsidRDefault="00122E82" w:rsidP="00A1112E">
      <w:pPr>
        <w:pStyle w:val="NoSpacing"/>
        <w:numPr>
          <w:ilvl w:val="4"/>
          <w:numId w:val="1"/>
        </w:numPr>
      </w:pPr>
      <w:r>
        <w:t xml:space="preserve">Latent Semantic Analysis: </w:t>
      </w:r>
      <w:r w:rsidR="00A1112E">
        <w:t>SVD (single value decomposition?)</w:t>
      </w:r>
    </w:p>
    <w:p w:rsidR="00A1112E" w:rsidRDefault="00A1112E" w:rsidP="00A1112E">
      <w:pPr>
        <w:pStyle w:val="NoSpacing"/>
        <w:numPr>
          <w:ilvl w:val="3"/>
          <w:numId w:val="1"/>
        </w:numPr>
      </w:pPr>
      <w:r>
        <w:t>Use output as factors for our machine learning</w:t>
      </w:r>
    </w:p>
    <w:p w:rsidR="000C00A5" w:rsidRDefault="000C00A5" w:rsidP="000C00A5">
      <w:pPr>
        <w:pStyle w:val="NoSpacing"/>
        <w:numPr>
          <w:ilvl w:val="1"/>
          <w:numId w:val="1"/>
        </w:numPr>
      </w:pPr>
      <w:r>
        <w:t>Machine learning</w:t>
      </w:r>
    </w:p>
    <w:p w:rsidR="000C00A5" w:rsidRDefault="000C00A5" w:rsidP="000C00A5">
      <w:pPr>
        <w:pStyle w:val="NoSpacing"/>
        <w:numPr>
          <w:ilvl w:val="2"/>
          <w:numId w:val="1"/>
        </w:numPr>
      </w:pPr>
      <w:r w:rsidRPr="00E42230">
        <w:t>We used data among 8091 documents and 236 patients from the Veterans Aging Cohort Study, which conducted a manual review upon patient enrollment of radiographic evidence of hepatic decompensation, specifically ascites, varices, and liver masses.</w:t>
      </w:r>
      <w:hyperlink w:anchor="_ENREF_58" w:tooltip="Garla, 2011 #381" w:history="1">
        <w:r w:rsidRPr="00D5310D">
          <w:fldChar w:fldCharType="begin"/>
        </w:r>
        <w:r>
          <w:instrText xml:space="preserve"> ADDIN EN.CITE &lt;EndNote&gt;&lt;Cite&gt;&lt;Author&gt;Garla&lt;/Author&gt;&lt;Year&gt;2011&lt;/Year&gt;&lt;RecNum&gt;381&lt;/RecNum&gt;&lt;DisplayText&gt;&lt;style face="superscript"&gt;58&lt;/style&gt;&lt;/DisplayText&gt;&lt;record&gt;&lt;rec-number&gt;381&lt;/rec-number&gt;&lt;foreign-keys&gt;&lt;key app="EN" db-id="99xz5x0st99dz6e099955txcd5td2rrs52t9"&gt;381&lt;/key&gt;&lt;/foreign-keys&gt;&lt;ref-type name="Journal Article"&gt;17&lt;/ref-type&gt;&lt;contributors&gt;&lt;authors&gt;&lt;author&gt;Garla, V.&lt;/author&gt;&lt;author&gt;Lo Re, V., 3rd&lt;/author&gt;&lt;author&gt;Dorey-Stein, Z.&lt;/author&gt;&lt;author&gt;Kidwai, F.&lt;/author&gt;&lt;author&gt;Scotch, M.&lt;/author&gt;&lt;author&gt;Womack, J.&lt;/author&gt;&lt;author&gt;Justice, A.&lt;/author&gt;&lt;author&gt;Brandt, C.&lt;/author&gt;&lt;/authors&gt;&lt;/contributors&gt;&lt;auth-address&gt;Interdepartmental Program in Computational Biology &amp;amp; Bioinformatics, Yale University, New Haven, Connecticut, USA. vijay.garla@yale.edu&lt;/auth-address&gt;&lt;titles&gt;&lt;title&gt;The Yale cTAKES extensions for document classification: architecture and application&lt;/title&gt;&lt;secondary-title&gt;J Am Med Inform Assoc&lt;/secondary-title&gt;&lt;/titles&gt;&lt;periodical&gt;&lt;full-title&gt;J Am Med Inform Assoc&lt;/full-title&gt;&lt;/periodical&gt;&lt;pages&gt;614-20&lt;/pages&gt;&lt;volume&gt;18&lt;/volume&gt;&lt;number&gt;5&lt;/number&gt;&lt;edition&gt;2011/05/31&lt;/edition&gt;&lt;keywords&gt;&lt;keyword&gt;Connecticut&lt;/keyword&gt;&lt;keyword&gt;Data Mining/classification&lt;/keyword&gt;&lt;keyword&gt;Decision Support Systems, Clinical/classification&lt;/keyword&gt;&lt;keyword&gt;Electronic Health Records/classification&lt;/keyword&gt;&lt;keyword&gt;Humans&lt;/keyword&gt;&lt;keyword&gt;Liver Failure/radiography&lt;/keyword&gt;&lt;keyword&gt;Natural Language Processing&lt;/keyword&gt;&lt;keyword&gt;Pattern Recognition, Automated/classification&lt;/keyword&gt;&lt;keyword&gt;Radiology Information Systems/classification&lt;/keyword&gt;&lt;/keywords&gt;&lt;dates&gt;&lt;year&gt;2011&lt;/year&gt;&lt;pub-dates&gt;&lt;date&gt;Sep-Oct&lt;/date&gt;&lt;/pub-dates&gt;&lt;/dates&gt;&lt;isbn&gt;1527-974X (Electronic)&amp;#xD;1067-5027 (Linking)&lt;/isbn&gt;&lt;accession-num&gt;21622934&lt;/accession-num&gt;&lt;urls&gt;&lt;/urls&gt;&lt;custom2&gt;3168305&lt;/custom2&gt;&lt;electronic-resource-num&gt;10.1136/amiajnl-2011-000093&lt;/electronic-resource-num&gt;&lt;remote-database-provider&gt;Nlm&lt;/remote-database-provider&gt;&lt;language&gt;eng&lt;/language&gt;&lt;/record&gt;&lt;/Cite&gt;&lt;/EndNote&gt;</w:instrText>
        </w:r>
        <w:r w:rsidRPr="00D5310D">
          <w:fldChar w:fldCharType="separate"/>
        </w:r>
        <w:r w:rsidRPr="00815CDD">
          <w:rPr>
            <w:noProof/>
            <w:vertAlign w:val="superscript"/>
          </w:rPr>
          <w:t>58</w:t>
        </w:r>
        <w:r w:rsidRPr="00D5310D">
          <w:fldChar w:fldCharType="end"/>
        </w:r>
      </w:hyperlink>
      <w:r w:rsidRPr="00E42230">
        <w:t xml:space="preserve"> This data, </w:t>
      </w:r>
      <w:r w:rsidRPr="00E42230">
        <w:rPr>
          <w:i/>
        </w:rPr>
        <w:t>which included document level but not concept level annotation</w:t>
      </w:r>
      <w:r w:rsidRPr="00E42230">
        <w:t>, was used to train the YTEX document classifier for these conditions, and found that a decision tree algorithm overall performed the best with precision, recall and F-measures of 0.93, 0.94, and 0.93 for ascites, 1.0, 0.89, and 0.94 for varices, and 0.98, 0.78, and 0.80 for liver masses, respectively.</w:t>
      </w:r>
    </w:p>
    <w:p w:rsidR="000C00A5" w:rsidRDefault="000C00A5" w:rsidP="000C00A5">
      <w:pPr>
        <w:pStyle w:val="NoSpacing"/>
        <w:numPr>
          <w:ilvl w:val="2"/>
          <w:numId w:val="1"/>
        </w:numPr>
      </w:pPr>
      <w:r>
        <w:t>Methods</w:t>
      </w:r>
    </w:p>
    <w:p w:rsidR="000C00A5" w:rsidRDefault="000C00A5" w:rsidP="000C00A5">
      <w:pPr>
        <w:pStyle w:val="NoSpacing"/>
        <w:numPr>
          <w:ilvl w:val="3"/>
          <w:numId w:val="1"/>
        </w:numPr>
      </w:pPr>
      <w:r>
        <w:t>Decision tree</w:t>
      </w:r>
    </w:p>
    <w:p w:rsidR="000C00A5" w:rsidRDefault="00A1112E" w:rsidP="000C00A5">
      <w:pPr>
        <w:pStyle w:val="NoSpacing"/>
        <w:numPr>
          <w:ilvl w:val="3"/>
          <w:numId w:val="1"/>
        </w:numPr>
      </w:pPr>
      <w:r>
        <w:t xml:space="preserve">Naïve </w:t>
      </w:r>
      <w:proofErr w:type="spellStart"/>
      <w:r>
        <w:t>bayes</w:t>
      </w:r>
      <w:proofErr w:type="spellEnd"/>
    </w:p>
    <w:p w:rsidR="00A1112E" w:rsidRDefault="00A1112E" w:rsidP="000C00A5">
      <w:pPr>
        <w:pStyle w:val="NoSpacing"/>
        <w:numPr>
          <w:ilvl w:val="3"/>
          <w:numId w:val="1"/>
        </w:numPr>
      </w:pPr>
      <w:r>
        <w:t>SVMs</w:t>
      </w:r>
    </w:p>
    <w:p w:rsidR="000C00A5" w:rsidRDefault="00A1112E" w:rsidP="000C00A5">
      <w:pPr>
        <w:pStyle w:val="NoSpacing"/>
        <w:numPr>
          <w:ilvl w:val="3"/>
          <w:numId w:val="1"/>
        </w:numPr>
      </w:pPr>
      <w:r>
        <w:t>Logistic regression</w:t>
      </w:r>
    </w:p>
    <w:p w:rsidR="003E1BAD" w:rsidRDefault="003E1BAD" w:rsidP="003E1BAD">
      <w:pPr>
        <w:pStyle w:val="NoSpacing"/>
        <w:numPr>
          <w:ilvl w:val="2"/>
          <w:numId w:val="1"/>
        </w:numPr>
      </w:pPr>
      <w:r>
        <w:t>Validation</w:t>
      </w:r>
    </w:p>
    <w:p w:rsidR="003E1BAD" w:rsidRDefault="003E1BAD" w:rsidP="003E1BAD">
      <w:pPr>
        <w:pStyle w:val="NoSpacing"/>
        <w:numPr>
          <w:ilvl w:val="3"/>
          <w:numId w:val="1"/>
        </w:numPr>
      </w:pPr>
      <w:r>
        <w:t>10-fold cross validation</w:t>
      </w:r>
    </w:p>
    <w:p w:rsidR="003E1BAD" w:rsidRDefault="003E1BAD" w:rsidP="003E1BAD">
      <w:pPr>
        <w:pStyle w:val="NoSpacing"/>
        <w:numPr>
          <w:ilvl w:val="1"/>
          <w:numId w:val="1"/>
        </w:numPr>
      </w:pPr>
      <w:r>
        <w:t>Statistics</w:t>
      </w:r>
    </w:p>
    <w:p w:rsidR="003E1BAD" w:rsidRDefault="003E1BAD" w:rsidP="003E1BAD">
      <w:pPr>
        <w:pStyle w:val="NoSpacing"/>
        <w:numPr>
          <w:ilvl w:val="2"/>
          <w:numId w:val="1"/>
        </w:numPr>
      </w:pPr>
      <w:r>
        <w:t>ML stats</w:t>
      </w:r>
    </w:p>
    <w:p w:rsidR="003E1BAD" w:rsidRDefault="003E1BAD" w:rsidP="003E1BAD">
      <w:pPr>
        <w:pStyle w:val="NoSpacing"/>
        <w:numPr>
          <w:ilvl w:val="3"/>
          <w:numId w:val="1"/>
        </w:numPr>
      </w:pPr>
      <w:r>
        <w:t>Precision, recall, F-measure</w:t>
      </w:r>
    </w:p>
    <w:p w:rsidR="003E1BAD" w:rsidRDefault="003E1BAD" w:rsidP="003E1BAD">
      <w:pPr>
        <w:pStyle w:val="NoSpacing"/>
        <w:numPr>
          <w:ilvl w:val="3"/>
          <w:numId w:val="1"/>
        </w:numPr>
      </w:pPr>
      <w:r>
        <w:lastRenderedPageBreak/>
        <w:t>Using R version 3.0.</w:t>
      </w:r>
      <w:r w:rsidR="00E146CD">
        <w:t>1</w:t>
      </w:r>
    </w:p>
    <w:sectPr w:rsidR="003E1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4A0"/>
    <w:multiLevelType w:val="hybridMultilevel"/>
    <w:tmpl w:val="1D00E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7C4"/>
    <w:rsid w:val="000C00A5"/>
    <w:rsid w:val="00122E82"/>
    <w:rsid w:val="003E1BAD"/>
    <w:rsid w:val="004875A6"/>
    <w:rsid w:val="004A2F4C"/>
    <w:rsid w:val="00536C9A"/>
    <w:rsid w:val="00537E0A"/>
    <w:rsid w:val="008427C4"/>
    <w:rsid w:val="00A1112E"/>
    <w:rsid w:val="00A42673"/>
    <w:rsid w:val="00B27FB2"/>
    <w:rsid w:val="00E1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7C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27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VUMC</Company>
  <LinksUpToDate>false</LinksUpToDate>
  <CharactersWithSpaces>11976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Koola, Jejo David</dc:creator>
  <cp:lastModifiedBy>Koola, Jejo David</cp:lastModifiedBy>
  <cp:revision>4</cp:revision>
  <dcterms:created xsi:type="dcterms:W3CDTF">2014-01-23T23:15:00Z</dcterms:created>
  <dcterms:modified xsi:type="dcterms:W3CDTF">2014-01-25T00:00:00Z</dcterms:modified>
</cp:coreProperties>
</file>